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eastAsia="en-US"/>
        </w:rPr>
        <w:id w:val="1634909138"/>
        <w:docPartObj>
          <w:docPartGallery w:val="Cover Pages"/>
          <w:docPartUnique/>
        </w:docPartObj>
      </w:sdtPr>
      <w:sdtEndPr>
        <w:rPr>
          <w:rFonts w:asciiTheme="minorHAnsi" w:eastAsiaTheme="minorHAnsi" w:hAnsiTheme="minorHAnsi" w:cstheme="minorBidi"/>
          <w:b/>
          <w:bCs/>
          <w:caps w:val="0"/>
          <w:sz w:val="76"/>
          <w:szCs w:val="76"/>
        </w:rPr>
      </w:sdtEndPr>
      <w:sdtContent>
        <w:tbl>
          <w:tblPr>
            <w:tblW w:w="5000" w:type="pct"/>
            <w:jc w:val="center"/>
            <w:tblLook w:val="04A0" w:firstRow="1" w:lastRow="0" w:firstColumn="1" w:lastColumn="0" w:noHBand="0" w:noVBand="1"/>
          </w:tblPr>
          <w:tblGrid>
            <w:gridCol w:w="9072"/>
          </w:tblGrid>
          <w:tr w:rsidR="00260496" w:rsidTr="00BF6E95">
            <w:trPr>
              <w:trHeight w:val="2880"/>
              <w:jc w:val="center"/>
            </w:trPr>
            <w:sdt>
              <w:sdtPr>
                <w:rPr>
                  <w:rFonts w:asciiTheme="majorHAnsi" w:eastAsiaTheme="majorEastAsia" w:hAnsiTheme="majorHAnsi" w:cstheme="majorBidi"/>
                  <w:caps/>
                  <w:lang w:eastAsia="en-US"/>
                </w:rPr>
                <w:alias w:val="Société"/>
                <w:id w:val="15524243"/>
                <w:placeholder>
                  <w:docPart w:val="809F129F92DA4FAF83B6A50B76B632B9"/>
                </w:placeholder>
                <w:dataBinding w:prefixMappings="xmlns:ns0='http://schemas.openxmlformats.org/officeDocument/2006/extended-properties'" w:xpath="/ns0:Properties[1]/ns0:Company[1]" w:storeItemID="{6668398D-A668-4E3E-A5EB-62B293D839F1}"/>
                <w:text/>
              </w:sdtPr>
              <w:sdtEndPr>
                <w:rPr>
                  <w:lang w:eastAsia="fr-CH"/>
                </w:rPr>
              </w:sdtEndPr>
              <w:sdtContent>
                <w:tc>
                  <w:tcPr>
                    <w:tcW w:w="5000" w:type="pct"/>
                  </w:tcPr>
                  <w:p w:rsidR="00260496" w:rsidRDefault="00260496" w:rsidP="00BF6E95">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CPNV</w:t>
                    </w:r>
                  </w:p>
                </w:tc>
              </w:sdtContent>
            </w:sdt>
          </w:tr>
          <w:tr w:rsidR="00260496" w:rsidTr="00BF6E95">
            <w:trPr>
              <w:trHeight w:val="1440"/>
              <w:jc w:val="center"/>
            </w:trPr>
            <w:tc>
              <w:tcPr>
                <w:tcW w:w="5000" w:type="pct"/>
                <w:tcBorders>
                  <w:bottom w:val="single" w:sz="4" w:space="0" w:color="5B9BD5" w:themeColor="accent1"/>
                </w:tcBorders>
                <w:vAlign w:val="center"/>
              </w:tcPr>
              <w:sdt>
                <w:sdtPr>
                  <w:rPr>
                    <w:rFonts w:asciiTheme="majorHAnsi" w:eastAsiaTheme="majorEastAsia" w:hAnsiTheme="majorHAnsi" w:cstheme="majorBidi"/>
                    <w:sz w:val="80"/>
                    <w:szCs w:val="80"/>
                  </w:rPr>
                  <w:alias w:val="Titre"/>
                  <w:id w:val="15524250"/>
                  <w:placeholder>
                    <w:docPart w:val="59EBF2B560984EFBB1840A97A22CEAC3"/>
                  </w:placeholder>
                  <w:dataBinding w:prefixMappings="xmlns:ns0='http://schemas.openxmlformats.org/package/2006/metadata/core-properties' xmlns:ns1='http://purl.org/dc/elements/1.1/'" w:xpath="/ns0:coreProperties[1]/ns1:title[1]" w:storeItemID="{6C3C8BC8-F283-45AE-878A-BAB7291924A1}"/>
                  <w:text/>
                </w:sdtPr>
                <w:sdtEndPr/>
                <w:sdtContent>
                  <w:p w:rsidR="00260496" w:rsidRDefault="001933A7" w:rsidP="00BF6E95">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Conception des PCB</w:t>
                    </w:r>
                  </w:p>
                </w:sdtContent>
              </w:sdt>
              <w:p w:rsidR="00260496" w:rsidRDefault="00260496" w:rsidP="00BF6E95">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P1704 Manette</w:t>
                </w:r>
              </w:p>
            </w:tc>
          </w:tr>
          <w:tr w:rsidR="00260496" w:rsidTr="00BF6E95">
            <w:trPr>
              <w:trHeight w:val="720"/>
              <w:jc w:val="center"/>
            </w:trPr>
            <w:sdt>
              <w:sdtPr>
                <w:rPr>
                  <w:rFonts w:asciiTheme="majorHAnsi" w:eastAsiaTheme="majorEastAsia" w:hAnsiTheme="majorHAnsi" w:cstheme="majorBidi"/>
                  <w:sz w:val="44"/>
                  <w:szCs w:val="44"/>
                </w:rPr>
                <w:alias w:val="Sous-titre"/>
                <w:id w:val="15524255"/>
                <w:placeholder>
                  <w:docPart w:val="92AFC50B623143C09FE99568F5959737"/>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260496" w:rsidRDefault="00BF7CBF" w:rsidP="00BF7CBF">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Rapport</w:t>
                    </w:r>
                  </w:p>
                </w:tc>
              </w:sdtContent>
            </w:sdt>
          </w:tr>
          <w:tr w:rsidR="00260496" w:rsidTr="00BF6E95">
            <w:trPr>
              <w:trHeight w:val="360"/>
              <w:jc w:val="center"/>
            </w:trPr>
            <w:tc>
              <w:tcPr>
                <w:tcW w:w="5000" w:type="pct"/>
                <w:vAlign w:val="center"/>
              </w:tcPr>
              <w:p w:rsidR="00260496" w:rsidRDefault="00260496" w:rsidP="00BF6E95">
                <w:pPr>
                  <w:pStyle w:val="Sansinterligne"/>
                  <w:jc w:val="center"/>
                </w:pPr>
              </w:p>
            </w:tc>
          </w:tr>
          <w:tr w:rsidR="00260496" w:rsidTr="00BF6E95">
            <w:trPr>
              <w:trHeight w:val="360"/>
              <w:jc w:val="center"/>
            </w:trPr>
            <w:sdt>
              <w:sdtPr>
                <w:rPr>
                  <w:b/>
                  <w:bCs/>
                </w:rPr>
                <w:alias w:val="Auteur"/>
                <w:id w:val="15524260"/>
                <w:placeholder>
                  <w:docPart w:val="FDC0E489CA9E41F4B1B8719E3794926B"/>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60496" w:rsidRDefault="00260496" w:rsidP="00BF6E95">
                    <w:pPr>
                      <w:pStyle w:val="Sansinterligne"/>
                      <w:jc w:val="center"/>
                      <w:rPr>
                        <w:b/>
                        <w:bCs/>
                      </w:rPr>
                    </w:pPr>
                    <w:r>
                      <w:rPr>
                        <w:b/>
                        <w:bCs/>
                      </w:rPr>
                      <w:t>KAHRIMANOVIC Adel</w:t>
                    </w:r>
                  </w:p>
                </w:tc>
              </w:sdtContent>
            </w:sdt>
          </w:tr>
          <w:tr w:rsidR="00260496" w:rsidTr="00BF6E95">
            <w:trPr>
              <w:trHeight w:val="360"/>
              <w:jc w:val="center"/>
            </w:trPr>
            <w:sdt>
              <w:sdtPr>
                <w:rPr>
                  <w:b/>
                  <w:bCs/>
                </w:rPr>
                <w:alias w:val="Date "/>
                <w:id w:val="516659546"/>
                <w:placeholder>
                  <w:docPart w:val="AA7424E1DD764BCC929576DC0BDBE20B"/>
                </w:placeholder>
                <w:dataBinding w:prefixMappings="xmlns:ns0='http://schemas.microsoft.com/office/2006/coverPageProps'" w:xpath="/ns0:CoverPageProperties[1]/ns0:PublishDate[1]" w:storeItemID="{55AF091B-3C7A-41E3-B477-F2FDAA23CFDA}"/>
                <w:date w:fullDate="2019-05-07T00:00:00Z">
                  <w:dateFormat w:val="dd/MM/yyyy"/>
                  <w:lid w:val="fr-FR"/>
                  <w:storeMappedDataAs w:val="dateTime"/>
                  <w:calendar w:val="gregorian"/>
                </w:date>
              </w:sdtPr>
              <w:sdtEndPr/>
              <w:sdtContent>
                <w:tc>
                  <w:tcPr>
                    <w:tcW w:w="5000" w:type="pct"/>
                    <w:vAlign w:val="center"/>
                  </w:tcPr>
                  <w:p w:rsidR="00260496" w:rsidRDefault="00260496" w:rsidP="00BF6E95">
                    <w:pPr>
                      <w:pStyle w:val="Sansinterligne"/>
                      <w:jc w:val="center"/>
                      <w:rPr>
                        <w:b/>
                        <w:bCs/>
                      </w:rPr>
                    </w:pPr>
                    <w:r>
                      <w:rPr>
                        <w:b/>
                        <w:bCs/>
                        <w:lang w:val="fr-FR"/>
                      </w:rPr>
                      <w:t>07/05/2019</w:t>
                    </w:r>
                  </w:p>
                </w:tc>
              </w:sdtContent>
            </w:sdt>
          </w:tr>
        </w:tbl>
        <w:p w:rsidR="00260496" w:rsidRDefault="00260496" w:rsidP="00260496"/>
        <w:p w:rsidR="00260496" w:rsidRDefault="00260496" w:rsidP="00260496"/>
        <w:tbl>
          <w:tblPr>
            <w:tblpPr w:leftFromText="187" w:rightFromText="187" w:horzAnchor="margin" w:tblpXSpec="center" w:tblpYSpec="bottom"/>
            <w:tblW w:w="5000" w:type="pct"/>
            <w:tblLook w:val="04A0" w:firstRow="1" w:lastRow="0" w:firstColumn="1" w:lastColumn="0" w:noHBand="0" w:noVBand="1"/>
          </w:tblPr>
          <w:tblGrid>
            <w:gridCol w:w="9072"/>
          </w:tblGrid>
          <w:tr w:rsidR="00260496" w:rsidTr="00BF6E95">
            <w:sdt>
              <w:sdtPr>
                <w:alias w:val="Résumé"/>
                <w:id w:val="8276291"/>
                <w:placeholder>
                  <w:docPart w:val="5F117A204E3F486081B0414842C10226"/>
                </w:placeholder>
                <w:dataBinding w:prefixMappings="xmlns:ns0='http://schemas.microsoft.com/office/2006/coverPageProps'" w:xpath="/ns0:CoverPageProperties[1]/ns0:Abstract[1]" w:storeItemID="{55AF091B-3C7A-41E3-B477-F2FDAA23CFDA}"/>
                <w:text/>
              </w:sdtPr>
              <w:sdtEndPr/>
              <w:sdtContent>
                <w:tc>
                  <w:tcPr>
                    <w:tcW w:w="5000" w:type="pct"/>
                  </w:tcPr>
                  <w:p w:rsidR="00260496" w:rsidRDefault="001933A7" w:rsidP="001933A7">
                    <w:pPr>
                      <w:pStyle w:val="Sansinterligne"/>
                    </w:pPr>
                    <w:r>
                      <w:t>Résumé de la conception des PCBS, des difficultés rencontrées et des contraintes</w:t>
                    </w:r>
                  </w:p>
                </w:tc>
              </w:sdtContent>
            </w:sdt>
          </w:tr>
        </w:tbl>
        <w:p w:rsidR="00260496" w:rsidRDefault="00260496" w:rsidP="00260496"/>
        <w:p w:rsidR="00260496" w:rsidRDefault="00260496" w:rsidP="00260496">
          <w:pPr>
            <w:rPr>
              <w:rFonts w:asciiTheme="majorHAnsi" w:eastAsiaTheme="majorEastAsia" w:hAnsiTheme="majorHAnsi" w:cstheme="majorBidi"/>
              <w:sz w:val="76"/>
              <w:szCs w:val="76"/>
              <w:lang w:eastAsia="fr-CH"/>
            </w:rPr>
          </w:pPr>
          <w:r>
            <w:rPr>
              <w:b/>
              <w:bCs/>
              <w:sz w:val="76"/>
              <w:szCs w:val="76"/>
            </w:rPr>
            <w:br w:type="page"/>
          </w:r>
        </w:p>
      </w:sdtContent>
    </w:sdt>
    <w:sdt>
      <w:sdtPr>
        <w:rPr>
          <w:rFonts w:asciiTheme="minorHAnsi" w:eastAsiaTheme="minorHAnsi" w:hAnsiTheme="minorHAnsi" w:cstheme="minorBidi"/>
          <w:b w:val="0"/>
          <w:bCs w:val="0"/>
          <w:color w:val="auto"/>
          <w:sz w:val="22"/>
          <w:szCs w:val="22"/>
          <w:lang w:val="fr-FR" w:eastAsia="en-US"/>
        </w:rPr>
        <w:id w:val="-752195550"/>
        <w:docPartObj>
          <w:docPartGallery w:val="Table of Contents"/>
          <w:docPartUnique/>
        </w:docPartObj>
      </w:sdtPr>
      <w:sdtEndPr/>
      <w:sdtContent>
        <w:p w:rsidR="00260496" w:rsidRDefault="00260496" w:rsidP="00260496">
          <w:pPr>
            <w:pStyle w:val="En-ttedetabledesmatires"/>
          </w:pPr>
          <w:r>
            <w:rPr>
              <w:lang w:val="fr-FR"/>
            </w:rPr>
            <w:t>Table des matières</w:t>
          </w:r>
        </w:p>
        <w:p w:rsidR="00260496" w:rsidRDefault="00260496" w:rsidP="00260496">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522268563" w:history="1">
            <w:r w:rsidRPr="003F7134">
              <w:rPr>
                <w:rStyle w:val="Lienhypertexte"/>
                <w:noProof/>
              </w:rPr>
              <w:t>1</w:t>
            </w:r>
            <w:r>
              <w:rPr>
                <w:rFonts w:eastAsiaTheme="minorEastAsia"/>
                <w:noProof/>
                <w:lang w:eastAsia="fr-CH"/>
              </w:rPr>
              <w:tab/>
            </w:r>
            <w:r w:rsidRPr="003F7134">
              <w:rPr>
                <w:rStyle w:val="Lienhypertexte"/>
                <w:noProof/>
              </w:rPr>
              <w:t>But</w:t>
            </w:r>
            <w:r>
              <w:rPr>
                <w:noProof/>
                <w:webHidden/>
              </w:rPr>
              <w:tab/>
            </w:r>
            <w:r>
              <w:rPr>
                <w:noProof/>
                <w:webHidden/>
              </w:rPr>
              <w:fldChar w:fldCharType="begin"/>
            </w:r>
            <w:r>
              <w:rPr>
                <w:noProof/>
                <w:webHidden/>
              </w:rPr>
              <w:instrText xml:space="preserve"> PAGEREF _Toc522268563 \h </w:instrText>
            </w:r>
            <w:r>
              <w:rPr>
                <w:noProof/>
                <w:webHidden/>
              </w:rPr>
            </w:r>
            <w:r>
              <w:rPr>
                <w:noProof/>
                <w:webHidden/>
              </w:rPr>
              <w:fldChar w:fldCharType="separate"/>
            </w:r>
            <w:r>
              <w:rPr>
                <w:noProof/>
                <w:webHidden/>
              </w:rPr>
              <w:t>2</w:t>
            </w:r>
            <w:r>
              <w:rPr>
                <w:noProof/>
                <w:webHidden/>
              </w:rPr>
              <w:fldChar w:fldCharType="end"/>
            </w:r>
          </w:hyperlink>
        </w:p>
        <w:p w:rsidR="00260496" w:rsidRDefault="00EA1F05" w:rsidP="00260496">
          <w:pPr>
            <w:pStyle w:val="TM1"/>
            <w:tabs>
              <w:tab w:val="left" w:pos="440"/>
              <w:tab w:val="right" w:leader="dot" w:pos="9062"/>
            </w:tabs>
            <w:rPr>
              <w:rFonts w:eastAsiaTheme="minorEastAsia"/>
              <w:noProof/>
              <w:lang w:eastAsia="fr-CH"/>
            </w:rPr>
          </w:pPr>
          <w:hyperlink w:anchor="_Toc522268564" w:history="1">
            <w:r w:rsidR="00260496" w:rsidRPr="003F7134">
              <w:rPr>
                <w:rStyle w:val="Lienhypertexte"/>
                <w:noProof/>
              </w:rPr>
              <w:t>2</w:t>
            </w:r>
            <w:r w:rsidR="00260496">
              <w:rPr>
                <w:rFonts w:eastAsiaTheme="minorEastAsia"/>
                <w:noProof/>
                <w:lang w:eastAsia="fr-CH"/>
              </w:rPr>
              <w:tab/>
            </w:r>
            <w:r w:rsidR="00260496" w:rsidRPr="003F7134">
              <w:rPr>
                <w:rStyle w:val="Lienhypertexte"/>
                <w:noProof/>
              </w:rPr>
              <w:t>Conclusion</w:t>
            </w:r>
            <w:r w:rsidR="00260496">
              <w:rPr>
                <w:noProof/>
                <w:webHidden/>
              </w:rPr>
              <w:tab/>
            </w:r>
            <w:r w:rsidR="00260496">
              <w:rPr>
                <w:noProof/>
                <w:webHidden/>
              </w:rPr>
              <w:fldChar w:fldCharType="begin"/>
            </w:r>
            <w:r w:rsidR="00260496">
              <w:rPr>
                <w:noProof/>
                <w:webHidden/>
              </w:rPr>
              <w:instrText xml:space="preserve"> PAGEREF _Toc522268564 \h </w:instrText>
            </w:r>
            <w:r w:rsidR="00260496">
              <w:rPr>
                <w:noProof/>
                <w:webHidden/>
              </w:rPr>
            </w:r>
            <w:r w:rsidR="00260496">
              <w:rPr>
                <w:noProof/>
                <w:webHidden/>
              </w:rPr>
              <w:fldChar w:fldCharType="separate"/>
            </w:r>
            <w:r w:rsidR="00260496">
              <w:rPr>
                <w:noProof/>
                <w:webHidden/>
              </w:rPr>
              <w:t>2</w:t>
            </w:r>
            <w:r w:rsidR="00260496">
              <w:rPr>
                <w:noProof/>
                <w:webHidden/>
              </w:rPr>
              <w:fldChar w:fldCharType="end"/>
            </w:r>
          </w:hyperlink>
        </w:p>
        <w:p w:rsidR="00260496" w:rsidRDefault="00EA1F05" w:rsidP="00260496">
          <w:pPr>
            <w:pStyle w:val="TM1"/>
            <w:tabs>
              <w:tab w:val="left" w:pos="440"/>
              <w:tab w:val="right" w:leader="dot" w:pos="9062"/>
            </w:tabs>
            <w:rPr>
              <w:rFonts w:eastAsiaTheme="minorEastAsia"/>
              <w:noProof/>
              <w:lang w:eastAsia="fr-CH"/>
            </w:rPr>
          </w:pPr>
          <w:hyperlink w:anchor="_Toc522268565" w:history="1">
            <w:r w:rsidR="00260496" w:rsidRPr="003F7134">
              <w:rPr>
                <w:rStyle w:val="Lienhypertexte"/>
                <w:noProof/>
              </w:rPr>
              <w:t>3</w:t>
            </w:r>
            <w:r w:rsidR="00260496">
              <w:rPr>
                <w:rFonts w:eastAsiaTheme="minorEastAsia"/>
                <w:noProof/>
                <w:lang w:eastAsia="fr-CH"/>
              </w:rPr>
              <w:tab/>
            </w:r>
            <w:r w:rsidR="00260496" w:rsidRPr="003F7134">
              <w:rPr>
                <w:rStyle w:val="Lienhypertexte"/>
                <w:noProof/>
              </w:rPr>
              <w:t>Documentation</w:t>
            </w:r>
            <w:r w:rsidR="00260496">
              <w:rPr>
                <w:noProof/>
                <w:webHidden/>
              </w:rPr>
              <w:tab/>
            </w:r>
            <w:r w:rsidR="00260496">
              <w:rPr>
                <w:noProof/>
                <w:webHidden/>
              </w:rPr>
              <w:fldChar w:fldCharType="begin"/>
            </w:r>
            <w:r w:rsidR="00260496">
              <w:rPr>
                <w:noProof/>
                <w:webHidden/>
              </w:rPr>
              <w:instrText xml:space="preserve"> PAGEREF _Toc522268565 \h </w:instrText>
            </w:r>
            <w:r w:rsidR="00260496">
              <w:rPr>
                <w:noProof/>
                <w:webHidden/>
              </w:rPr>
            </w:r>
            <w:r w:rsidR="00260496">
              <w:rPr>
                <w:noProof/>
                <w:webHidden/>
              </w:rPr>
              <w:fldChar w:fldCharType="separate"/>
            </w:r>
            <w:r w:rsidR="00260496">
              <w:rPr>
                <w:noProof/>
                <w:webHidden/>
              </w:rPr>
              <w:t>3</w:t>
            </w:r>
            <w:r w:rsidR="00260496">
              <w:rPr>
                <w:noProof/>
                <w:webHidden/>
              </w:rPr>
              <w:fldChar w:fldCharType="end"/>
            </w:r>
          </w:hyperlink>
        </w:p>
        <w:p w:rsidR="00260496" w:rsidRDefault="00260496" w:rsidP="00260496">
          <w:r>
            <w:rPr>
              <w:b/>
              <w:bCs/>
              <w:lang w:val="fr-FR"/>
            </w:rPr>
            <w:fldChar w:fldCharType="end"/>
          </w:r>
        </w:p>
      </w:sdtContent>
    </w:sdt>
    <w:p w:rsidR="00260496" w:rsidRDefault="00260496" w:rsidP="00260496">
      <w:pPr>
        <w:rPr>
          <w:rFonts w:asciiTheme="majorHAnsi" w:eastAsiaTheme="majorEastAsia" w:hAnsiTheme="majorHAnsi" w:cstheme="majorBidi"/>
          <w:b/>
          <w:bCs/>
          <w:color w:val="2E74B5" w:themeColor="accent1" w:themeShade="BF"/>
          <w:sz w:val="28"/>
          <w:szCs w:val="28"/>
        </w:rPr>
      </w:pPr>
      <w:r>
        <w:br w:type="page"/>
      </w:r>
    </w:p>
    <w:p w:rsidR="00260496" w:rsidRDefault="001933A7" w:rsidP="00260496">
      <w:pPr>
        <w:pStyle w:val="Titre1"/>
      </w:pPr>
      <w:r>
        <w:lastRenderedPageBreak/>
        <w:t>Les contraintes</w:t>
      </w:r>
    </w:p>
    <w:p w:rsidR="001933A7" w:rsidRDefault="001933A7" w:rsidP="001933A7"/>
    <w:p w:rsidR="001933A7" w:rsidRDefault="001933A7" w:rsidP="001933A7">
      <w:r>
        <w:t>La manette doit être confortable à tenir en main, nous nous sommes imposés une taille maximale de 160x100mm pour la taille du PCB à l’intérieur (taille d’une véroboard classique).</w:t>
      </w:r>
    </w:p>
    <w:p w:rsidR="001933A7" w:rsidRDefault="00012D01" w:rsidP="001933A7">
      <w:r>
        <w:t>Nous nous sommes séparés le travail en deux, pendant que l’un avançait sur le boitier, le deuxième s’est occupé du PCB. Ainsi nous avons pu fixer les différents éléments au fur et à mesure.</w:t>
      </w:r>
    </w:p>
    <w:p w:rsidR="00012D01" w:rsidRDefault="00012D01" w:rsidP="001933A7">
      <w:r>
        <w:t xml:space="preserve">Les potentiomètres linéaires ont été fixés dans les deux coins supérieurs du PCB, ils seront brasés sur la face du dessous. Les boutons des gâchettes permettent de changer la valeur des potentiomètres linéaires via un système avec un ressort. Le système avec le ressort derrière nous a ajouté une contrainte supplémentaire sur le PCB ; aucun autre composant ne doit être brasé dans les deux coins supérieurs du PCB dans des rectangles de dimensions 40x45 (voir </w:t>
      </w:r>
      <w:r w:rsidR="0056074A">
        <w:t xml:space="preserve">le plan de la partie basse de la manette </w:t>
      </w:r>
      <w:r>
        <w:t>ci-dessous).</w:t>
      </w:r>
    </w:p>
    <w:p w:rsidR="0056074A" w:rsidRDefault="00012D01" w:rsidP="001933A7">
      <w:r>
        <w:t>Après avoir imprimé le plan en 2D de la manette pour visualiser la taille, nous avons pu fixer la position des joysticks de sorte à ce qu’ils se retrouvent sous les pouces quand on prend la manette dans les mains.</w:t>
      </w:r>
    </w:p>
    <w:p w:rsidR="00012D01" w:rsidRDefault="00BF7CBF" w:rsidP="001933A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331.5pt">
            <v:imagedata r:id="rId8" o:title="aaa"/>
          </v:shape>
        </w:pict>
      </w:r>
    </w:p>
    <w:p w:rsidR="00012D01" w:rsidRDefault="00BC575F" w:rsidP="001933A7">
      <w:r>
        <w:t>Nous avons réussi à réduire la taille du PCB pour qu’il fasse 150x100mm au lieu des 160x100mm.</w:t>
      </w:r>
    </w:p>
    <w:p w:rsidR="00BC575F" w:rsidRDefault="00BC575F" w:rsidP="001933A7">
      <w:r>
        <w:t xml:space="preserve">Après avoir commencé à placer les divers boutons, nous nous sommes vite rendus compte qu’il n’y avait pas beaucoup de place pour faire les routages nécessaires. Une des premières solutions mise en </w:t>
      </w:r>
      <w:r>
        <w:lastRenderedPageBreak/>
        <w:t xml:space="preserve">place était de braser les plus gros composants sous le PCB (buzzer, condensateurs) pour libérer de la place sur le dessus. Malgré cela, le PCB reste très complexe. </w:t>
      </w:r>
      <w:r w:rsidR="000A2226">
        <w:t xml:space="preserve"> Nous optons pour une autre solution qui consiste à faire plusieurs PCB :</w:t>
      </w:r>
    </w:p>
    <w:p w:rsidR="000A2226" w:rsidRDefault="000A2226" w:rsidP="000A2226">
      <w:pPr>
        <w:pStyle w:val="Paragraphedeliste"/>
        <w:numPr>
          <w:ilvl w:val="0"/>
          <w:numId w:val="3"/>
        </w:numPr>
      </w:pPr>
      <w:r w:rsidRPr="00BF7CBF">
        <w:rPr>
          <w:b/>
        </w:rPr>
        <w:t>1</w:t>
      </w:r>
      <w:r w:rsidR="00BF7CBF" w:rsidRPr="00BF7CBF">
        <w:rPr>
          <w:b/>
        </w:rPr>
        <w:t>x</w:t>
      </w:r>
      <w:r>
        <w:t xml:space="preserve"> PCB</w:t>
      </w:r>
      <w:r w:rsidR="00BF7CBF">
        <w:t> « </w:t>
      </w:r>
      <w:r w:rsidR="00BF7CBF" w:rsidRPr="00BF7CBF">
        <w:rPr>
          <w:b/>
        </w:rPr>
        <w:t>Boutons centraux </w:t>
      </w:r>
      <w:r w:rsidR="00BF7CBF">
        <w:t>»</w:t>
      </w:r>
      <w:r>
        <w:t xml:space="preserve"> pour les deux boutons START/SELECT au centre</w:t>
      </w:r>
      <w:r w:rsidR="00423060">
        <w:t>.</w:t>
      </w:r>
    </w:p>
    <w:p w:rsidR="00D55DEA" w:rsidRDefault="00D55DEA" w:rsidP="000A2226">
      <w:pPr>
        <w:pStyle w:val="Paragraphedeliste"/>
        <w:numPr>
          <w:ilvl w:val="0"/>
          <w:numId w:val="3"/>
        </w:numPr>
      </w:pPr>
      <w:r w:rsidRPr="00BF7CBF">
        <w:rPr>
          <w:b/>
        </w:rPr>
        <w:t>2x</w:t>
      </w:r>
      <w:r>
        <w:t xml:space="preserve"> le même PCB </w:t>
      </w:r>
      <w:r w:rsidR="00BF7CBF">
        <w:t>« </w:t>
      </w:r>
      <w:r w:rsidR="00BF7CBF" w:rsidRPr="00BF7CBF">
        <w:rPr>
          <w:b/>
        </w:rPr>
        <w:t>Boutons de jeu</w:t>
      </w:r>
      <w:r w:rsidR="00BF7CBF">
        <w:t xml:space="preserve"> » </w:t>
      </w:r>
      <w:r>
        <w:t>qui contiendra 4 boutons</w:t>
      </w:r>
    </w:p>
    <w:p w:rsidR="00D55DEA" w:rsidRDefault="00D55DEA" w:rsidP="00D55DEA">
      <w:pPr>
        <w:pStyle w:val="Paragraphedeliste"/>
        <w:numPr>
          <w:ilvl w:val="1"/>
          <w:numId w:val="3"/>
        </w:numPr>
      </w:pPr>
      <w:r>
        <w:t>L’un sera situé à droite de la manette et contiendra les boutons A, B, X, Y</w:t>
      </w:r>
    </w:p>
    <w:p w:rsidR="00D55DEA" w:rsidRDefault="00D55DEA" w:rsidP="00D55DEA">
      <w:pPr>
        <w:pStyle w:val="Paragraphedeliste"/>
        <w:numPr>
          <w:ilvl w:val="1"/>
          <w:numId w:val="3"/>
        </w:numPr>
      </w:pPr>
      <w:r>
        <w:t>L’autre sera à gauche et servira de pad directionnel</w:t>
      </w:r>
    </w:p>
    <w:p w:rsidR="00D55DEA" w:rsidRDefault="00D55DEA" w:rsidP="00D55DEA">
      <w:pPr>
        <w:pStyle w:val="Paragraphedeliste"/>
        <w:numPr>
          <w:ilvl w:val="0"/>
          <w:numId w:val="3"/>
        </w:numPr>
      </w:pPr>
      <w:r w:rsidRPr="00BF7CBF">
        <w:rPr>
          <w:b/>
        </w:rPr>
        <w:t>1</w:t>
      </w:r>
      <w:r w:rsidR="00BF7CBF" w:rsidRPr="00BF7CBF">
        <w:rPr>
          <w:b/>
        </w:rPr>
        <w:t>x</w:t>
      </w:r>
      <w:r>
        <w:t xml:space="preserve"> PCB </w:t>
      </w:r>
      <w:r w:rsidR="00D14F84">
        <w:t>principal</w:t>
      </w:r>
      <w:r>
        <w:t xml:space="preserve"> </w:t>
      </w:r>
      <w:r w:rsidR="00362C54">
        <w:t>« </w:t>
      </w:r>
      <w:r w:rsidR="00362C54">
        <w:rPr>
          <w:b/>
        </w:rPr>
        <w:t>I</w:t>
      </w:r>
      <w:r w:rsidR="00362C54" w:rsidRPr="00362C54">
        <w:rPr>
          <w:b/>
        </w:rPr>
        <w:t>ntelligence</w:t>
      </w:r>
      <w:r w:rsidR="00362C54">
        <w:t> »</w:t>
      </w:r>
      <w:r>
        <w:t>, les potentiomètres des gâchettes, les joysticks et tout le reste.</w:t>
      </w:r>
    </w:p>
    <w:p w:rsidR="000A2226" w:rsidRPr="001933A7" w:rsidRDefault="000A2226" w:rsidP="000A2226">
      <w:pPr>
        <w:pStyle w:val="Paragraphedeliste"/>
      </w:pPr>
    </w:p>
    <w:p w:rsidR="001933A7" w:rsidRPr="001933A7" w:rsidRDefault="001933A7" w:rsidP="001933A7">
      <w:r>
        <w:t xml:space="preserve"> </w:t>
      </w:r>
      <w:r w:rsidR="00BF7CBF">
        <w:t>Nous aurons donc 4 PCB pour 1 seule manette.</w:t>
      </w:r>
    </w:p>
    <w:p w:rsidR="00260496" w:rsidRDefault="00BF7CBF" w:rsidP="00260496">
      <w:pPr>
        <w:pStyle w:val="Titre1"/>
      </w:pPr>
      <w:r>
        <w:t>Boutons centraux</w:t>
      </w:r>
    </w:p>
    <w:p w:rsidR="00D55DEA" w:rsidRPr="00D55DEA" w:rsidRDefault="00E0007B" w:rsidP="00D55DEA">
      <w:r>
        <w:rPr>
          <w:noProof/>
          <w:lang w:eastAsia="fr-CH"/>
        </w:rPr>
        <w:pict>
          <v:shape id="_x0000_i1035" type="#_x0000_t75" style="width:452.95pt;height:341.2pt">
            <v:imagedata r:id="rId9" o:title="adadas"/>
          </v:shape>
        </w:pict>
      </w:r>
    </w:p>
    <w:p w:rsidR="00423060" w:rsidRDefault="00D14F84" w:rsidP="00423060">
      <w:r>
        <w:t xml:space="preserve">C’est le </w:t>
      </w:r>
      <w:r w:rsidR="00096A2E">
        <w:t>PCB</w:t>
      </w:r>
      <w:r>
        <w:t xml:space="preserve"> qui se trouvera au centre</w:t>
      </w:r>
      <w:r w:rsidR="00E0007B">
        <w:t xml:space="preserve"> de la manette</w:t>
      </w:r>
      <w:r>
        <w:t>, il se fixera à la plaque supérieure de la manette avec 3 vis M3. Il sera relié</w:t>
      </w:r>
      <w:r w:rsidR="00423060">
        <w:t xml:space="preserve"> au PCB principal via la connectique J1 sur le schéma. </w:t>
      </w:r>
    </w:p>
    <w:p w:rsidR="00423060" w:rsidRDefault="00423060" w:rsidP="00423060"/>
    <w:p w:rsidR="00423060" w:rsidRDefault="00423060" w:rsidP="00423060"/>
    <w:p w:rsidR="00423060" w:rsidRDefault="00423060" w:rsidP="00423060">
      <w:pPr>
        <w:pStyle w:val="Sous-titre"/>
      </w:pPr>
      <w:r>
        <w:lastRenderedPageBreak/>
        <w:t>Fonctionnalités :</w:t>
      </w:r>
    </w:p>
    <w:p w:rsidR="00423060" w:rsidRDefault="00423060" w:rsidP="00423060">
      <w:r>
        <w:t>L</w:t>
      </w:r>
      <w:r>
        <w:t>es contacts de la manette sont munis d’une LED de couleur, ainsi le bouton START s’allume en rouge lorsque la manette est alimentée tandis que le bouton SELECT s’éclaire en bleu pour indiquer qu</w:t>
      </w:r>
      <w:r>
        <w:t xml:space="preserve">e la manette </w:t>
      </w:r>
      <w:r>
        <w:t xml:space="preserve">est connectée à un dispositif via </w:t>
      </w:r>
      <w:r>
        <w:t>Bluetooth.</w:t>
      </w:r>
    </w:p>
    <w:p w:rsidR="00423060" w:rsidRDefault="00423060" w:rsidP="00423060">
      <w:pPr>
        <w:pStyle w:val="Titre1"/>
      </w:pPr>
      <w:r>
        <w:t xml:space="preserve">Boutons </w:t>
      </w:r>
      <w:r>
        <w:t>de jeu</w:t>
      </w:r>
    </w:p>
    <w:p w:rsidR="00423060" w:rsidRPr="00423060" w:rsidRDefault="006D4824" w:rsidP="00423060">
      <w:r>
        <w:rPr>
          <w:noProof/>
          <w:lang w:eastAsia="fr-CH"/>
        </w:rPr>
        <w:pict>
          <v:shape id="_x0000_i1036" type="#_x0000_t75" style="width:452.95pt;height:355.15pt">
            <v:imagedata r:id="rId10" o:title="jghjg"/>
          </v:shape>
        </w:pict>
      </w:r>
    </w:p>
    <w:p w:rsidR="00423060" w:rsidRDefault="006D4824" w:rsidP="00423060">
      <w:r>
        <w:t>Ce PCB se trouvera en double copie sur chaque manette. On utilise le même type de connecteur pour le brancher au PCB principal.</w:t>
      </w:r>
      <w:r w:rsidR="00783512">
        <w:t xml:space="preserve"> Il se vissera également </w:t>
      </w:r>
      <w:r w:rsidR="00362C54">
        <w:t>à la partie supérieure</w:t>
      </w:r>
      <w:r w:rsidR="00783512">
        <w:t xml:space="preserve"> de la manette vis 4 vis m3.</w:t>
      </w:r>
    </w:p>
    <w:p w:rsidR="00783512" w:rsidRDefault="00783512" w:rsidP="00423060"/>
    <w:p w:rsidR="006D4824" w:rsidRDefault="006D4824" w:rsidP="006D4824">
      <w:pPr>
        <w:pStyle w:val="Sous-titre"/>
      </w:pPr>
      <w:r>
        <w:t>Fonctionnalités :</w:t>
      </w:r>
    </w:p>
    <w:p w:rsidR="006D4824" w:rsidRDefault="006D4824" w:rsidP="006D4824">
      <w:r>
        <w:t>Les contacts de la manette sont munis d’une LED de couleur</w:t>
      </w:r>
      <w:r>
        <w:t xml:space="preserve">, sur ce PCB ils pourront s’allumer pour avoir un rétroéclairage. L’utilisateur pourra donc choisir d’allumer </w:t>
      </w:r>
      <w:r w:rsidR="00783512">
        <w:t>les boutons si nécessaire</w:t>
      </w:r>
      <w:r>
        <w:t xml:space="preserve"> via le bouton à 3 positions qui permet d’allumer la manette. </w:t>
      </w:r>
    </w:p>
    <w:p w:rsidR="00783512" w:rsidRDefault="00783512" w:rsidP="006D4824"/>
    <w:p w:rsidR="00783512" w:rsidRDefault="00783512" w:rsidP="006D4824"/>
    <w:p w:rsidR="006D4824" w:rsidRDefault="006D4824" w:rsidP="006D4824">
      <w:r>
        <w:lastRenderedPageBreak/>
        <w:t>Voici un tableau ci-dessous pour faciliter la compréhension de ce bouton à 3positions :</w:t>
      </w:r>
    </w:p>
    <w:p w:rsidR="006D4824" w:rsidRDefault="006D4824" w:rsidP="006D4824"/>
    <w:tbl>
      <w:tblPr>
        <w:tblStyle w:val="Grilledutableau"/>
        <w:tblW w:w="0" w:type="auto"/>
        <w:tblLook w:val="04A0" w:firstRow="1" w:lastRow="0" w:firstColumn="1" w:lastColumn="0" w:noHBand="0" w:noVBand="1"/>
      </w:tblPr>
      <w:tblGrid>
        <w:gridCol w:w="4531"/>
        <w:gridCol w:w="4531"/>
      </w:tblGrid>
      <w:tr w:rsidR="006D4824" w:rsidTr="006D4824">
        <w:tc>
          <w:tcPr>
            <w:tcW w:w="4531" w:type="dxa"/>
          </w:tcPr>
          <w:p w:rsidR="006D4824" w:rsidRDefault="006D4824" w:rsidP="006D4824">
            <w:r>
              <w:t>Position 0</w:t>
            </w:r>
          </w:p>
        </w:tc>
        <w:tc>
          <w:tcPr>
            <w:tcW w:w="4531" w:type="dxa"/>
          </w:tcPr>
          <w:p w:rsidR="006D4824" w:rsidRDefault="006D4824" w:rsidP="006D4824">
            <w:r>
              <w:t>Off</w:t>
            </w:r>
          </w:p>
        </w:tc>
      </w:tr>
      <w:tr w:rsidR="006D4824" w:rsidTr="006D4824">
        <w:tc>
          <w:tcPr>
            <w:tcW w:w="4531" w:type="dxa"/>
          </w:tcPr>
          <w:p w:rsidR="006D4824" w:rsidRDefault="006D4824" w:rsidP="006D4824">
            <w:r>
              <w:t>Position 1</w:t>
            </w:r>
          </w:p>
        </w:tc>
        <w:tc>
          <w:tcPr>
            <w:tcW w:w="4531" w:type="dxa"/>
          </w:tcPr>
          <w:p w:rsidR="006D4824" w:rsidRDefault="006D4824" w:rsidP="006D4824">
            <w:r>
              <w:t>La manette s’allume mais les boutons restent éteints</w:t>
            </w:r>
          </w:p>
        </w:tc>
      </w:tr>
      <w:tr w:rsidR="006D4824" w:rsidTr="006D4824">
        <w:tc>
          <w:tcPr>
            <w:tcW w:w="4531" w:type="dxa"/>
          </w:tcPr>
          <w:p w:rsidR="006D4824" w:rsidRDefault="006D4824" w:rsidP="006D4824">
            <w:r>
              <w:t>Position 2</w:t>
            </w:r>
          </w:p>
        </w:tc>
        <w:tc>
          <w:tcPr>
            <w:tcW w:w="4531" w:type="dxa"/>
          </w:tcPr>
          <w:p w:rsidR="006D4824" w:rsidRDefault="006D4824" w:rsidP="006D4824">
            <w:r>
              <w:t>La manette s’allume et les boutons s’allument aussi</w:t>
            </w:r>
          </w:p>
        </w:tc>
      </w:tr>
    </w:tbl>
    <w:p w:rsidR="006D4824" w:rsidRPr="00423060" w:rsidRDefault="006D4824" w:rsidP="00423060"/>
    <w:p w:rsidR="00260496" w:rsidRDefault="00783512" w:rsidP="00260496">
      <w:pPr>
        <w:pStyle w:val="Titre1"/>
      </w:pPr>
      <w:r>
        <w:t>PCB principal</w:t>
      </w:r>
    </w:p>
    <w:p w:rsidR="00362C54" w:rsidRDefault="00362C54" w:rsidP="00783512">
      <w:r>
        <w:pict>
          <v:shape id="_x0000_i1039" type="#_x0000_t75" style="width:452.95pt;height:305.2pt">
            <v:imagedata r:id="rId11" o:title="hghgc"/>
          </v:shape>
        </w:pict>
      </w:r>
    </w:p>
    <w:p w:rsidR="00EB1CE6" w:rsidRDefault="00783512" w:rsidP="00783512">
      <w:r>
        <w:t>Ce PCB contient toute l’</w:t>
      </w:r>
      <w:r w:rsidR="00EB1CE6">
        <w:t xml:space="preserve">intelligence du système. Il sera fixé via des entretoises à la partie basse de la manette. </w:t>
      </w:r>
    </w:p>
    <w:p w:rsidR="00EB1CE6" w:rsidRDefault="00EB1CE6" w:rsidP="00EB1CE6">
      <w:pPr>
        <w:pStyle w:val="Sous-titre"/>
      </w:pPr>
      <w:r>
        <w:t>Fonctionnalités :</w:t>
      </w:r>
    </w:p>
    <w:p w:rsidR="00EB1CE6" w:rsidRDefault="00EB1CE6" w:rsidP="00783512">
      <w:r>
        <w:t>On y trouve diverses connectiques pour les différents éléments externes à la manette.</w:t>
      </w:r>
    </w:p>
    <w:p w:rsidR="00EB1CE6" w:rsidRDefault="00EB1CE6" w:rsidP="00EB1CE6">
      <w:pPr>
        <w:pStyle w:val="Paragraphedeliste"/>
        <w:numPr>
          <w:ilvl w:val="0"/>
          <w:numId w:val="4"/>
        </w:numPr>
      </w:pPr>
      <w:r>
        <w:t>La connectique J2 permet de relier le bumper du côté gauche de la manette (bouton situé sur le dessus de la manette)</w:t>
      </w:r>
    </w:p>
    <w:p w:rsidR="00EB1CE6" w:rsidRDefault="00EB1CE6" w:rsidP="00EB1CE6">
      <w:pPr>
        <w:pStyle w:val="Paragraphedeliste"/>
        <w:numPr>
          <w:ilvl w:val="0"/>
          <w:numId w:val="4"/>
        </w:numPr>
      </w:pPr>
      <w:r>
        <w:t>La connectique J3 permet de relier le bumper du côté droit de la manette (bouton situé sur le dessus de la manette)</w:t>
      </w:r>
    </w:p>
    <w:p w:rsidR="00EB1CE6" w:rsidRDefault="00EB1CE6" w:rsidP="00EB1CE6">
      <w:pPr>
        <w:pStyle w:val="Paragraphedeliste"/>
        <w:numPr>
          <w:ilvl w:val="0"/>
          <w:numId w:val="4"/>
        </w:numPr>
      </w:pPr>
      <w:r>
        <w:lastRenderedPageBreak/>
        <w:t>La connectique J4 permet de relier l’</w:t>
      </w:r>
      <w:r>
        <w:t>écran au PCB</w:t>
      </w:r>
    </w:p>
    <w:p w:rsidR="00EB1CE6" w:rsidRDefault="00EB1CE6" w:rsidP="00783512">
      <w:pPr>
        <w:pStyle w:val="Paragraphedeliste"/>
        <w:numPr>
          <w:ilvl w:val="0"/>
          <w:numId w:val="4"/>
        </w:numPr>
      </w:pPr>
      <w:r>
        <w:t>La connectique J5 permet de piloter le moteur faisant vibrer la manette</w:t>
      </w:r>
    </w:p>
    <w:p w:rsidR="00EB1CE6" w:rsidRDefault="00EB1CE6" w:rsidP="00EB1CE6">
      <w:pPr>
        <w:pStyle w:val="Paragraphedeliste"/>
        <w:numPr>
          <w:ilvl w:val="0"/>
          <w:numId w:val="4"/>
        </w:numPr>
      </w:pPr>
      <w:r>
        <w:t>La connectique J6 permet de connecter le bouton de calibration qui va permettre de recentrer les joysticks</w:t>
      </w:r>
    </w:p>
    <w:p w:rsidR="00EB1CE6" w:rsidRDefault="00EB1CE6" w:rsidP="00EB1CE6">
      <w:pPr>
        <w:pStyle w:val="Paragraphedeliste"/>
        <w:numPr>
          <w:ilvl w:val="0"/>
          <w:numId w:val="4"/>
        </w:numPr>
      </w:pPr>
      <w:r>
        <w:t>La connectique J7 permet de brancher les 4 boutons A B X Y</w:t>
      </w:r>
    </w:p>
    <w:p w:rsidR="00EB1CE6" w:rsidRDefault="00EB1CE6" w:rsidP="00EB1CE6">
      <w:pPr>
        <w:pStyle w:val="Paragraphedeliste"/>
        <w:numPr>
          <w:ilvl w:val="0"/>
          <w:numId w:val="4"/>
        </w:numPr>
      </w:pPr>
      <w:r>
        <w:t>La connectique J8 permet de brancher les touches directionnelles</w:t>
      </w:r>
    </w:p>
    <w:p w:rsidR="00EB1CE6" w:rsidRDefault="00EB1CE6" w:rsidP="00EB1CE6">
      <w:pPr>
        <w:pStyle w:val="Paragraphedeliste"/>
        <w:numPr>
          <w:ilvl w:val="0"/>
          <w:numId w:val="4"/>
        </w:numPr>
      </w:pPr>
      <w:r>
        <w:t>La connectique J</w:t>
      </w:r>
      <w:r>
        <w:t>9 permet de relier les boutons centraux à la manette</w:t>
      </w:r>
    </w:p>
    <w:p w:rsidR="00EB1CE6" w:rsidRDefault="000606A8" w:rsidP="000606A8">
      <w:pPr>
        <w:pStyle w:val="Titre1"/>
      </w:pPr>
      <w:r>
        <w:t>Difficultés</w:t>
      </w:r>
    </w:p>
    <w:p w:rsidR="000606A8" w:rsidRDefault="000606A8" w:rsidP="000606A8">
      <w:r>
        <w:t>La principale difficulté était de placer une grande quantité de composants dans une espace réduit. Le PCB aurait pu devenir très complexe voire impossible à fabriquer en interne si on aurait continué sur notre idée de n’avoir qu’un seul PCB. Nous avons gagné deux avantages à faire deux étages de PCB :</w:t>
      </w:r>
    </w:p>
    <w:p w:rsidR="000606A8" w:rsidRDefault="000606A8" w:rsidP="000606A8">
      <w:pPr>
        <w:pStyle w:val="Paragraphedeliste"/>
        <w:numPr>
          <w:ilvl w:val="0"/>
          <w:numId w:val="5"/>
        </w:numPr>
      </w:pPr>
      <w:r>
        <w:t>De la place pour poser les composants</w:t>
      </w:r>
    </w:p>
    <w:p w:rsidR="000606A8" w:rsidRDefault="000606A8" w:rsidP="000606A8">
      <w:pPr>
        <w:pStyle w:val="Paragraphedeliste"/>
        <w:numPr>
          <w:ilvl w:val="0"/>
          <w:numId w:val="5"/>
        </w:numPr>
      </w:pPr>
      <w:r>
        <w:t>La liberté de placement de la hauteur des divers composants, les joysticks sont plus grands que les boutons et la manette est plus agréable à utiliser si les touches sont toutes au même niveau.</w:t>
      </w:r>
    </w:p>
    <w:p w:rsidR="000606A8" w:rsidRDefault="000606A8" w:rsidP="000606A8">
      <w:r>
        <w:t>Mais on a également des défauts ou difficultés supplémentaires :</w:t>
      </w:r>
    </w:p>
    <w:p w:rsidR="000606A8" w:rsidRDefault="000606A8" w:rsidP="000606A8">
      <w:pPr>
        <w:pStyle w:val="Paragraphedeliste"/>
        <w:numPr>
          <w:ilvl w:val="0"/>
          <w:numId w:val="6"/>
        </w:numPr>
      </w:pPr>
      <w:r>
        <w:t>Emploi de connectique</w:t>
      </w:r>
    </w:p>
    <w:p w:rsidR="000606A8" w:rsidRDefault="000606A8" w:rsidP="000606A8">
      <w:pPr>
        <w:pStyle w:val="Paragraphedeliste"/>
        <w:numPr>
          <w:ilvl w:val="0"/>
          <w:numId w:val="6"/>
        </w:numPr>
      </w:pPr>
      <w:r>
        <w:t xml:space="preserve">Suivant les composants, il faudra les braser sur l’autre face comme par exemple les condensateurs électrolytiques qui font une certaine hauteur. </w:t>
      </w:r>
    </w:p>
    <w:p w:rsidR="000606A8" w:rsidRDefault="00EA1F05" w:rsidP="00EA1F05">
      <w:pPr>
        <w:pStyle w:val="Titre1"/>
      </w:pPr>
      <w:r>
        <w:t>Choses à faire/améliorer</w:t>
      </w:r>
    </w:p>
    <w:p w:rsidR="00EA1F05" w:rsidRPr="00EA1F05" w:rsidRDefault="00EA1F05" w:rsidP="00EA1F05">
      <w:r>
        <w:t>En attente de fabrication des PCB éventuels pour effectuer les tests.</w:t>
      </w:r>
      <w:bookmarkStart w:id="0" w:name="_GoBack"/>
      <w:bookmarkEnd w:id="0"/>
    </w:p>
    <w:p w:rsidR="00260496" w:rsidRPr="000714AE" w:rsidRDefault="00260496" w:rsidP="00260496">
      <w:pPr>
        <w:rPr>
          <w:i/>
        </w:rPr>
      </w:pPr>
      <w:r>
        <w:rPr>
          <w:i/>
        </w:rPr>
        <w:t xml:space="preserve">KAHRIMANOVIC Adel, MAILLARD Joan, le </w:t>
      </w:r>
      <w:r w:rsidR="001933A7">
        <w:rPr>
          <w:i/>
        </w:rPr>
        <w:t>07.05</w:t>
      </w:r>
      <w:r>
        <w:rPr>
          <w:i/>
        </w:rPr>
        <w:t>.2019, Yverdon-les-bains</w:t>
      </w:r>
    </w:p>
    <w:p w:rsidR="00BE446B" w:rsidRDefault="00BE446B"/>
    <w:sectPr w:rsidR="00BE446B" w:rsidSect="00883F6A">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EA1F05">
      <w:pPr>
        <w:spacing w:after="0" w:line="240" w:lineRule="auto"/>
      </w:pPr>
      <w:r>
        <w:separator/>
      </w:r>
    </w:p>
  </w:endnote>
  <w:endnote w:type="continuationSeparator" w:id="0">
    <w:p w:rsidR="00000000" w:rsidRDefault="00EA1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1CFF" w:rsidRDefault="00EA1F0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7685378"/>
      <w:docPartObj>
        <w:docPartGallery w:val="Page Numbers (Bottom of Page)"/>
        <w:docPartUnique/>
      </w:docPartObj>
    </w:sdtPr>
    <w:sdtEndPr/>
    <w:sdtContent>
      <w:p w:rsidR="006A19E2" w:rsidRDefault="000755A2">
        <w:pPr>
          <w:pStyle w:val="Pieddepage"/>
          <w:jc w:val="right"/>
        </w:pPr>
        <w:r>
          <w:fldChar w:fldCharType="begin"/>
        </w:r>
        <w:r>
          <w:instrText>PAGE   \* MERGEFORMAT</w:instrText>
        </w:r>
        <w:r>
          <w:fldChar w:fldCharType="separate"/>
        </w:r>
        <w:r w:rsidR="00EA1F05" w:rsidRPr="00EA1F05">
          <w:rPr>
            <w:noProof/>
            <w:lang w:val="fr-FR"/>
          </w:rPr>
          <w:t>6</w:t>
        </w:r>
        <w:r>
          <w:fldChar w:fldCharType="end"/>
        </w:r>
      </w:p>
    </w:sdtContent>
  </w:sdt>
  <w:p w:rsidR="00E0209A" w:rsidRDefault="00EA1F0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1CFF" w:rsidRDefault="00EA1F0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EA1F05">
      <w:pPr>
        <w:spacing w:after="0" w:line="240" w:lineRule="auto"/>
      </w:pPr>
      <w:r>
        <w:separator/>
      </w:r>
    </w:p>
  </w:footnote>
  <w:footnote w:type="continuationSeparator" w:id="0">
    <w:p w:rsidR="00000000" w:rsidRDefault="00EA1F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1CFF" w:rsidRDefault="00EA1F0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42"/>
      <w:gridCol w:w="1130"/>
    </w:tblGrid>
    <w:tr w:rsidR="006A19E2">
      <w:trPr>
        <w:trHeight w:val="288"/>
      </w:trPr>
      <w:sdt>
        <w:sdtPr>
          <w:rPr>
            <w:rFonts w:asciiTheme="majorHAnsi" w:eastAsiaTheme="majorEastAsia" w:hAnsiTheme="majorHAnsi" w:cstheme="majorBidi"/>
            <w:sz w:val="36"/>
            <w:szCs w:val="36"/>
          </w:rPr>
          <w:alias w:val="Titr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6A19E2" w:rsidRDefault="001933A7">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Conception des PCB</w:t>
              </w:r>
            </w:p>
          </w:tc>
        </w:sdtContent>
      </w:sdt>
      <w:sdt>
        <w:sdtPr>
          <w:rPr>
            <w:rFonts w:asciiTheme="majorHAnsi" w:eastAsiaTheme="majorEastAsia" w:hAnsiTheme="majorHAnsi" w:cstheme="majorBidi"/>
            <w:b/>
            <w:bCs/>
            <w:color w:val="5B9BD5" w:themeColor="accent1"/>
            <w:sz w:val="36"/>
            <w:szCs w:val="36"/>
            <w14:shadow w14:blurRad="50800" w14:dist="38100" w14:dir="2700000" w14:sx="100000" w14:sy="100000" w14:kx="0" w14:ky="0" w14:algn="tl">
              <w14:srgbClr w14:val="000000">
                <w14:alpha w14:val="60000"/>
              </w14:srgbClr>
            </w14:shadow>
            <w14:numForm w14:val="oldStyle"/>
          </w:rPr>
          <w:alias w:val="Année"/>
          <w:id w:val="77761609"/>
          <w:dataBinding w:prefixMappings="xmlns:ns0='http://schemas.microsoft.com/office/2006/coverPageProps'" w:xpath="/ns0:CoverPageProperties[1]/ns0:PublishDate[1]" w:storeItemID="{55AF091B-3C7A-41E3-B477-F2FDAA23CFDA}"/>
          <w:date w:fullDate="2019-05-07T00:00:00Z">
            <w:dateFormat w:val="yyyy"/>
            <w:lid w:val="fr-FR"/>
            <w:storeMappedDataAs w:val="dateTime"/>
            <w:calendar w:val="gregorian"/>
          </w:date>
        </w:sdtPr>
        <w:sdtEndPr/>
        <w:sdtContent>
          <w:tc>
            <w:tcPr>
              <w:tcW w:w="1105" w:type="dxa"/>
            </w:tcPr>
            <w:p w:rsidR="006A19E2" w:rsidRDefault="00260496">
              <w:pPr>
                <w:pStyle w:val="En-tte"/>
                <w:rPr>
                  <w:rFonts w:asciiTheme="majorHAnsi" w:eastAsiaTheme="majorEastAsia" w:hAnsiTheme="majorHAnsi" w:cstheme="majorBidi"/>
                  <w:b/>
                  <w:bCs/>
                  <w:color w:val="5B9BD5" w:themeColor="accent1"/>
                  <w:sz w:val="36"/>
                  <w:szCs w:val="36"/>
                  <w14:numForm w14:val="oldStyle"/>
                </w:rPr>
              </w:pPr>
              <w:r>
                <w:rPr>
                  <w:rFonts w:asciiTheme="majorHAnsi" w:eastAsiaTheme="majorEastAsia" w:hAnsiTheme="majorHAnsi" w:cstheme="majorBidi"/>
                  <w:b/>
                  <w:bCs/>
                  <w:color w:val="5B9BD5" w:themeColor="accent1"/>
                  <w:sz w:val="36"/>
                  <w:szCs w:val="36"/>
                  <w:lang w:val="fr-FR"/>
                  <w14:shadow w14:blurRad="50800" w14:dist="38100" w14:dir="2700000" w14:sx="100000" w14:sy="100000" w14:kx="0" w14:ky="0" w14:algn="tl">
                    <w14:srgbClr w14:val="000000">
                      <w14:alpha w14:val="60000"/>
                    </w14:srgbClr>
                  </w14:shadow>
                  <w14:numForm w14:val="oldStyle"/>
                </w:rPr>
                <w:t>2019</w:t>
              </w:r>
            </w:p>
          </w:tc>
        </w:sdtContent>
      </w:sdt>
    </w:tr>
  </w:tbl>
  <w:p w:rsidR="00E0209A" w:rsidRDefault="00EA1F0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C70" w:rsidRDefault="000755A2">
    <w:pPr>
      <w:pStyle w:val="En-tte"/>
    </w:pPr>
    <w:r>
      <w:rPr>
        <w:noProof/>
        <w:lang w:eastAsia="fr-CH"/>
      </w:rPr>
      <w:drawing>
        <wp:anchor distT="0" distB="0" distL="114300" distR="114300" simplePos="0" relativeHeight="251660288" behindDoc="1" locked="0" layoutInCell="1" allowOverlap="1" wp14:anchorId="666A4E79" wp14:editId="1751535D">
          <wp:simplePos x="0" y="0"/>
          <wp:positionH relativeFrom="column">
            <wp:posOffset>-1905</wp:posOffset>
          </wp:positionH>
          <wp:positionV relativeFrom="paragraph">
            <wp:posOffset>-101612</wp:posOffset>
          </wp:positionV>
          <wp:extent cx="1801524" cy="548688"/>
          <wp:effectExtent l="0" t="0" r="8255" b="3810"/>
          <wp:wrapNone/>
          <wp:docPr id="4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524" cy="548688"/>
                  </a:xfrm>
                  <a:prstGeom prst="rect">
                    <a:avLst/>
                  </a:prstGeom>
                </pic:spPr>
              </pic:pic>
            </a:graphicData>
          </a:graphic>
        </wp:anchor>
      </w:drawing>
    </w:r>
    <w:r>
      <w:rPr>
        <w:noProof/>
        <w:lang w:eastAsia="fr-CH"/>
      </w:rPr>
      <w:drawing>
        <wp:anchor distT="0" distB="0" distL="114300" distR="114300" simplePos="0" relativeHeight="251659264" behindDoc="1" locked="0" layoutInCell="1" allowOverlap="1" wp14:anchorId="25F7D20E" wp14:editId="2F423090">
          <wp:simplePos x="0" y="0"/>
          <wp:positionH relativeFrom="column">
            <wp:posOffset>5063327</wp:posOffset>
          </wp:positionH>
          <wp:positionV relativeFrom="paragraph">
            <wp:posOffset>-325549</wp:posOffset>
          </wp:positionV>
          <wp:extent cx="695324" cy="736713"/>
          <wp:effectExtent l="0" t="0" r="0" b="6350"/>
          <wp:wrapNone/>
          <wp:docPr id="4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5324" cy="73671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83338"/>
    <w:multiLevelType w:val="hybridMultilevel"/>
    <w:tmpl w:val="71A079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FD922BB"/>
    <w:multiLevelType w:val="hybridMultilevel"/>
    <w:tmpl w:val="489AD3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C9E275A"/>
    <w:multiLevelType w:val="hybridMultilevel"/>
    <w:tmpl w:val="A82C18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2085072"/>
    <w:multiLevelType w:val="hybridMultilevel"/>
    <w:tmpl w:val="B26A362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78E388F"/>
    <w:multiLevelType w:val="hybridMultilevel"/>
    <w:tmpl w:val="A8E6F970"/>
    <w:lvl w:ilvl="0" w:tplc="843689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FA119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26E"/>
    <w:rsid w:val="00012D01"/>
    <w:rsid w:val="000606A8"/>
    <w:rsid w:val="000755A2"/>
    <w:rsid w:val="00096A2E"/>
    <w:rsid w:val="000A2226"/>
    <w:rsid w:val="00116823"/>
    <w:rsid w:val="001933A7"/>
    <w:rsid w:val="0024211F"/>
    <w:rsid w:val="00260496"/>
    <w:rsid w:val="00301692"/>
    <w:rsid w:val="00362C54"/>
    <w:rsid w:val="00423060"/>
    <w:rsid w:val="0056074A"/>
    <w:rsid w:val="006D4824"/>
    <w:rsid w:val="00783512"/>
    <w:rsid w:val="00B4226E"/>
    <w:rsid w:val="00BC575F"/>
    <w:rsid w:val="00BE446B"/>
    <w:rsid w:val="00BF7CBF"/>
    <w:rsid w:val="00D14F84"/>
    <w:rsid w:val="00D55DEA"/>
    <w:rsid w:val="00E0007B"/>
    <w:rsid w:val="00E2479F"/>
    <w:rsid w:val="00EA1F05"/>
    <w:rsid w:val="00EB1CE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7CC9190"/>
  <w15:chartTrackingRefBased/>
  <w15:docId w15:val="{88B797C2-1793-4EA8-B984-CF0EC9E0E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496"/>
    <w:pPr>
      <w:spacing w:after="200" w:line="276" w:lineRule="auto"/>
    </w:pPr>
  </w:style>
  <w:style w:type="paragraph" w:styleId="Titre1">
    <w:name w:val="heading 1"/>
    <w:basedOn w:val="Normal"/>
    <w:next w:val="Normal"/>
    <w:link w:val="Titre1Car"/>
    <w:uiPriority w:val="9"/>
    <w:qFormat/>
    <w:rsid w:val="00260496"/>
    <w:pPr>
      <w:keepNext/>
      <w:keepLines/>
      <w:numPr>
        <w:numId w:val="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260496"/>
    <w:pPr>
      <w:keepNext/>
      <w:keepLines/>
      <w:numPr>
        <w:ilvl w:val="1"/>
        <w:numId w:val="1"/>
      </w:numPr>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260496"/>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260496"/>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unhideWhenUsed/>
    <w:qFormat/>
    <w:rsid w:val="00260496"/>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9"/>
    <w:unhideWhenUsed/>
    <w:qFormat/>
    <w:rsid w:val="00260496"/>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semiHidden/>
    <w:unhideWhenUsed/>
    <w:qFormat/>
    <w:rsid w:val="0026049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26049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26049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0496"/>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260496"/>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260496"/>
    <w:rPr>
      <w:rFonts w:asciiTheme="majorHAnsi" w:eastAsiaTheme="majorEastAsia" w:hAnsiTheme="majorHAnsi" w:cstheme="majorBidi"/>
      <w:b/>
      <w:bCs/>
      <w:color w:val="5B9BD5" w:themeColor="accent1"/>
    </w:rPr>
  </w:style>
  <w:style w:type="character" w:customStyle="1" w:styleId="Titre4Car">
    <w:name w:val="Titre 4 Car"/>
    <w:basedOn w:val="Policepardfaut"/>
    <w:link w:val="Titre4"/>
    <w:uiPriority w:val="9"/>
    <w:rsid w:val="00260496"/>
    <w:rPr>
      <w:rFonts w:asciiTheme="majorHAnsi" w:eastAsiaTheme="majorEastAsia" w:hAnsiTheme="majorHAnsi" w:cstheme="majorBidi"/>
      <w:b/>
      <w:bCs/>
      <w:i/>
      <w:iCs/>
      <w:color w:val="5B9BD5" w:themeColor="accent1"/>
    </w:rPr>
  </w:style>
  <w:style w:type="character" w:customStyle="1" w:styleId="Titre5Car">
    <w:name w:val="Titre 5 Car"/>
    <w:basedOn w:val="Policepardfaut"/>
    <w:link w:val="Titre5"/>
    <w:uiPriority w:val="9"/>
    <w:rsid w:val="00260496"/>
    <w:rPr>
      <w:rFonts w:asciiTheme="majorHAnsi" w:eastAsiaTheme="majorEastAsia" w:hAnsiTheme="majorHAnsi" w:cstheme="majorBidi"/>
      <w:color w:val="1F4D78" w:themeColor="accent1" w:themeShade="7F"/>
    </w:rPr>
  </w:style>
  <w:style w:type="character" w:customStyle="1" w:styleId="Titre6Car">
    <w:name w:val="Titre 6 Car"/>
    <w:basedOn w:val="Policepardfaut"/>
    <w:link w:val="Titre6"/>
    <w:uiPriority w:val="9"/>
    <w:rsid w:val="00260496"/>
    <w:rPr>
      <w:rFonts w:asciiTheme="majorHAnsi" w:eastAsiaTheme="majorEastAsia" w:hAnsiTheme="majorHAnsi" w:cstheme="majorBidi"/>
      <w:i/>
      <w:iCs/>
      <w:color w:val="1F4D78" w:themeColor="accent1" w:themeShade="7F"/>
    </w:rPr>
  </w:style>
  <w:style w:type="character" w:customStyle="1" w:styleId="Titre7Car">
    <w:name w:val="Titre 7 Car"/>
    <w:basedOn w:val="Policepardfaut"/>
    <w:link w:val="Titre7"/>
    <w:uiPriority w:val="9"/>
    <w:semiHidden/>
    <w:rsid w:val="0026049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260496"/>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260496"/>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260496"/>
    <w:pPr>
      <w:tabs>
        <w:tab w:val="center" w:pos="4536"/>
        <w:tab w:val="right" w:pos="9072"/>
      </w:tabs>
      <w:spacing w:after="0" w:line="240" w:lineRule="auto"/>
    </w:pPr>
  </w:style>
  <w:style w:type="character" w:customStyle="1" w:styleId="En-tteCar">
    <w:name w:val="En-tête Car"/>
    <w:basedOn w:val="Policepardfaut"/>
    <w:link w:val="En-tte"/>
    <w:uiPriority w:val="99"/>
    <w:rsid w:val="00260496"/>
  </w:style>
  <w:style w:type="paragraph" w:styleId="Pieddepage">
    <w:name w:val="footer"/>
    <w:basedOn w:val="Normal"/>
    <w:link w:val="PieddepageCar"/>
    <w:uiPriority w:val="99"/>
    <w:unhideWhenUsed/>
    <w:rsid w:val="002604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60496"/>
  </w:style>
  <w:style w:type="paragraph" w:styleId="Sansinterligne">
    <w:name w:val="No Spacing"/>
    <w:link w:val="SansinterligneCar"/>
    <w:uiPriority w:val="1"/>
    <w:qFormat/>
    <w:rsid w:val="0026049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60496"/>
    <w:rPr>
      <w:rFonts w:eastAsiaTheme="minorEastAsia"/>
      <w:lang w:eastAsia="fr-CH"/>
    </w:rPr>
  </w:style>
  <w:style w:type="paragraph" w:styleId="En-ttedetabledesmatires">
    <w:name w:val="TOC Heading"/>
    <w:basedOn w:val="Titre1"/>
    <w:next w:val="Normal"/>
    <w:uiPriority w:val="39"/>
    <w:semiHidden/>
    <w:unhideWhenUsed/>
    <w:qFormat/>
    <w:rsid w:val="00260496"/>
    <w:pPr>
      <w:numPr>
        <w:numId w:val="0"/>
      </w:numPr>
      <w:outlineLvl w:val="9"/>
    </w:pPr>
    <w:rPr>
      <w:lang w:eastAsia="fr-CH"/>
    </w:rPr>
  </w:style>
  <w:style w:type="paragraph" w:styleId="TM1">
    <w:name w:val="toc 1"/>
    <w:basedOn w:val="Normal"/>
    <w:next w:val="Normal"/>
    <w:autoRedefine/>
    <w:uiPriority w:val="39"/>
    <w:unhideWhenUsed/>
    <w:rsid w:val="00260496"/>
    <w:pPr>
      <w:spacing w:after="100"/>
    </w:pPr>
  </w:style>
  <w:style w:type="character" w:styleId="Lienhypertexte">
    <w:name w:val="Hyperlink"/>
    <w:basedOn w:val="Policepardfaut"/>
    <w:uiPriority w:val="99"/>
    <w:unhideWhenUsed/>
    <w:rsid w:val="00260496"/>
    <w:rPr>
      <w:color w:val="0563C1" w:themeColor="hyperlink"/>
      <w:u w:val="single"/>
    </w:rPr>
  </w:style>
  <w:style w:type="paragraph" w:styleId="Paragraphedeliste">
    <w:name w:val="List Paragraph"/>
    <w:basedOn w:val="Normal"/>
    <w:uiPriority w:val="34"/>
    <w:qFormat/>
    <w:rsid w:val="00260496"/>
    <w:pPr>
      <w:ind w:left="720"/>
      <w:contextualSpacing/>
    </w:pPr>
  </w:style>
  <w:style w:type="paragraph" w:styleId="Sous-titre">
    <w:name w:val="Subtitle"/>
    <w:basedOn w:val="Normal"/>
    <w:next w:val="Normal"/>
    <w:link w:val="Sous-titreCar"/>
    <w:uiPriority w:val="11"/>
    <w:qFormat/>
    <w:rsid w:val="00423060"/>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23060"/>
    <w:rPr>
      <w:rFonts w:eastAsiaTheme="minorEastAsia"/>
      <w:color w:val="5A5A5A" w:themeColor="text1" w:themeTint="A5"/>
      <w:spacing w:val="15"/>
    </w:rPr>
  </w:style>
  <w:style w:type="table" w:styleId="Grilledutableau">
    <w:name w:val="Table Grid"/>
    <w:basedOn w:val="TableauNormal"/>
    <w:uiPriority w:val="39"/>
    <w:rsid w:val="006D4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09F129F92DA4FAF83B6A50B76B632B9"/>
        <w:category>
          <w:name w:val="Général"/>
          <w:gallery w:val="placeholder"/>
        </w:category>
        <w:types>
          <w:type w:val="bbPlcHdr"/>
        </w:types>
        <w:behaviors>
          <w:behavior w:val="content"/>
        </w:behaviors>
        <w:guid w:val="{A4461EFC-A8FE-41D1-8B5E-B5A3365155F2}"/>
      </w:docPartPr>
      <w:docPartBody>
        <w:p w:rsidR="00CB6736" w:rsidRDefault="00883E50" w:rsidP="00883E50">
          <w:pPr>
            <w:pStyle w:val="809F129F92DA4FAF83B6A50B76B632B9"/>
          </w:pPr>
          <w:r>
            <w:rPr>
              <w:rFonts w:asciiTheme="majorHAnsi" w:eastAsiaTheme="majorEastAsia" w:hAnsiTheme="majorHAnsi" w:cstheme="majorBidi"/>
              <w:caps/>
              <w:lang w:val="fr-FR"/>
            </w:rPr>
            <w:t>[Nom de la société]</w:t>
          </w:r>
        </w:p>
      </w:docPartBody>
    </w:docPart>
    <w:docPart>
      <w:docPartPr>
        <w:name w:val="59EBF2B560984EFBB1840A97A22CEAC3"/>
        <w:category>
          <w:name w:val="Général"/>
          <w:gallery w:val="placeholder"/>
        </w:category>
        <w:types>
          <w:type w:val="bbPlcHdr"/>
        </w:types>
        <w:behaviors>
          <w:behavior w:val="content"/>
        </w:behaviors>
        <w:guid w:val="{08AA0329-520A-4968-8CE5-CCCE1973236D}"/>
      </w:docPartPr>
      <w:docPartBody>
        <w:p w:rsidR="00CB6736" w:rsidRDefault="00883E50" w:rsidP="00883E50">
          <w:pPr>
            <w:pStyle w:val="59EBF2B560984EFBB1840A97A22CEAC3"/>
          </w:pPr>
          <w:r>
            <w:rPr>
              <w:rFonts w:asciiTheme="majorHAnsi" w:eastAsiaTheme="majorEastAsia" w:hAnsiTheme="majorHAnsi" w:cstheme="majorBidi"/>
              <w:sz w:val="80"/>
              <w:szCs w:val="80"/>
              <w:lang w:val="fr-FR"/>
            </w:rPr>
            <w:t>[Titre du document]</w:t>
          </w:r>
        </w:p>
      </w:docPartBody>
    </w:docPart>
    <w:docPart>
      <w:docPartPr>
        <w:name w:val="92AFC50B623143C09FE99568F5959737"/>
        <w:category>
          <w:name w:val="Général"/>
          <w:gallery w:val="placeholder"/>
        </w:category>
        <w:types>
          <w:type w:val="bbPlcHdr"/>
        </w:types>
        <w:behaviors>
          <w:behavior w:val="content"/>
        </w:behaviors>
        <w:guid w:val="{81CADE3E-C30E-4E03-8E65-63155745AD90}"/>
      </w:docPartPr>
      <w:docPartBody>
        <w:p w:rsidR="00CB6736" w:rsidRDefault="00883E50" w:rsidP="00883E50">
          <w:pPr>
            <w:pStyle w:val="92AFC50B623143C09FE99568F5959737"/>
          </w:pPr>
          <w:r>
            <w:rPr>
              <w:rFonts w:asciiTheme="majorHAnsi" w:eastAsiaTheme="majorEastAsia" w:hAnsiTheme="majorHAnsi" w:cstheme="majorBidi"/>
              <w:sz w:val="44"/>
              <w:szCs w:val="44"/>
              <w:lang w:val="fr-FR"/>
            </w:rPr>
            <w:t>[Sous-titre du document]</w:t>
          </w:r>
        </w:p>
      </w:docPartBody>
    </w:docPart>
    <w:docPart>
      <w:docPartPr>
        <w:name w:val="FDC0E489CA9E41F4B1B8719E3794926B"/>
        <w:category>
          <w:name w:val="Général"/>
          <w:gallery w:val="placeholder"/>
        </w:category>
        <w:types>
          <w:type w:val="bbPlcHdr"/>
        </w:types>
        <w:behaviors>
          <w:behavior w:val="content"/>
        </w:behaviors>
        <w:guid w:val="{BB9F73A3-7058-4750-BC4C-B0E8541316FF}"/>
      </w:docPartPr>
      <w:docPartBody>
        <w:p w:rsidR="00CB6736" w:rsidRDefault="00883E50" w:rsidP="00883E50">
          <w:pPr>
            <w:pStyle w:val="FDC0E489CA9E41F4B1B8719E3794926B"/>
          </w:pPr>
          <w:r>
            <w:rPr>
              <w:b/>
              <w:bCs/>
              <w:lang w:val="fr-FR"/>
            </w:rPr>
            <w:t>[Nom de l’auteur]</w:t>
          </w:r>
        </w:p>
      </w:docPartBody>
    </w:docPart>
    <w:docPart>
      <w:docPartPr>
        <w:name w:val="AA7424E1DD764BCC929576DC0BDBE20B"/>
        <w:category>
          <w:name w:val="Général"/>
          <w:gallery w:val="placeholder"/>
        </w:category>
        <w:types>
          <w:type w:val="bbPlcHdr"/>
        </w:types>
        <w:behaviors>
          <w:behavior w:val="content"/>
        </w:behaviors>
        <w:guid w:val="{411C3B8F-B38F-479C-AD43-C450FC33750B}"/>
      </w:docPartPr>
      <w:docPartBody>
        <w:p w:rsidR="00CB6736" w:rsidRDefault="00883E50" w:rsidP="00883E50">
          <w:pPr>
            <w:pStyle w:val="AA7424E1DD764BCC929576DC0BDBE20B"/>
          </w:pPr>
          <w:r>
            <w:rPr>
              <w:b/>
              <w:bCs/>
              <w:lang w:val="fr-FR"/>
            </w:rPr>
            <w:t>[Choisir la date]</w:t>
          </w:r>
        </w:p>
      </w:docPartBody>
    </w:docPart>
    <w:docPart>
      <w:docPartPr>
        <w:name w:val="5F117A204E3F486081B0414842C10226"/>
        <w:category>
          <w:name w:val="Général"/>
          <w:gallery w:val="placeholder"/>
        </w:category>
        <w:types>
          <w:type w:val="bbPlcHdr"/>
        </w:types>
        <w:behaviors>
          <w:behavior w:val="content"/>
        </w:behaviors>
        <w:guid w:val="{30160D34-0C03-4B4F-B2B0-2AED396D2F56}"/>
      </w:docPartPr>
      <w:docPartBody>
        <w:p w:rsidR="00CB6736" w:rsidRDefault="00883E50" w:rsidP="00883E50">
          <w:pPr>
            <w:pStyle w:val="5F117A204E3F486081B0414842C10226"/>
          </w:pPr>
          <w:r>
            <w:rPr>
              <w:lang w:val="fr-FR"/>
            </w:rP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E50"/>
    <w:rsid w:val="00883E50"/>
    <w:rsid w:val="00CB673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09F129F92DA4FAF83B6A50B76B632B9">
    <w:name w:val="809F129F92DA4FAF83B6A50B76B632B9"/>
    <w:rsid w:val="00883E50"/>
  </w:style>
  <w:style w:type="paragraph" w:customStyle="1" w:styleId="59EBF2B560984EFBB1840A97A22CEAC3">
    <w:name w:val="59EBF2B560984EFBB1840A97A22CEAC3"/>
    <w:rsid w:val="00883E50"/>
  </w:style>
  <w:style w:type="paragraph" w:customStyle="1" w:styleId="92AFC50B623143C09FE99568F5959737">
    <w:name w:val="92AFC50B623143C09FE99568F5959737"/>
    <w:rsid w:val="00883E50"/>
  </w:style>
  <w:style w:type="paragraph" w:customStyle="1" w:styleId="FDC0E489CA9E41F4B1B8719E3794926B">
    <w:name w:val="FDC0E489CA9E41F4B1B8719E3794926B"/>
    <w:rsid w:val="00883E50"/>
  </w:style>
  <w:style w:type="paragraph" w:customStyle="1" w:styleId="AA7424E1DD764BCC929576DC0BDBE20B">
    <w:name w:val="AA7424E1DD764BCC929576DC0BDBE20B"/>
    <w:rsid w:val="00883E50"/>
  </w:style>
  <w:style w:type="paragraph" w:customStyle="1" w:styleId="5F117A204E3F486081B0414842C10226">
    <w:name w:val="5F117A204E3F486081B0414842C10226"/>
    <w:rsid w:val="00883E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2019-05-07T00:00:00</PublishDate>
  <Abstract>Résumé de la conception des PCBS, des difficultés rencontrées et des contraintes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7</Pages>
  <Words>856</Words>
  <Characters>4711</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Conception des PCB</vt:lpstr>
    </vt:vector>
  </TitlesOfParts>
  <Company>CPNV</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Conception des PCB</dc:title>
  <dc:subject>Rapport</dc:subject>
  <dc:creator>KAHRIMANOVIC Adel</dc:creator>
  <cp:keywords/>
  <dc:description/>
  <cp:lastModifiedBy>KAHRIMANOVIC Adel</cp:lastModifiedBy>
  <cp:revision>5</cp:revision>
  <dcterms:created xsi:type="dcterms:W3CDTF">2019-05-07T10:54:00Z</dcterms:created>
  <dcterms:modified xsi:type="dcterms:W3CDTF">2019-05-09T13:32:00Z</dcterms:modified>
</cp:coreProperties>
</file>