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95" w:rsidRDefault="0068067E" w:rsidP="0068067E">
      <w:pPr>
        <w:pStyle w:val="Titre"/>
        <w:jc w:val="center"/>
      </w:pPr>
      <w:r>
        <w:t>P1701 Manettes : protocole de communication</w:t>
      </w:r>
    </w:p>
    <w:p w:rsidR="0068067E" w:rsidRDefault="0068067E" w:rsidP="0068067E"/>
    <w:p w:rsidR="0068067E" w:rsidRDefault="0068067E" w:rsidP="0068067E">
      <w:pPr>
        <w:pStyle w:val="Titre1"/>
      </w:pPr>
      <w:r>
        <w:t>Base du protocole</w:t>
      </w:r>
    </w:p>
    <w:p w:rsidR="0068067E" w:rsidRDefault="0068067E" w:rsidP="0068067E">
      <w:r>
        <w:t>Le protocole mis en place dans le projet 1701 se base sur l’architecture qu’on peut trouver dans les documents :</w:t>
      </w:r>
    </w:p>
    <w:p w:rsidR="0068067E" w:rsidRDefault="00EB23D6" w:rsidP="0068067E">
      <w:pPr>
        <w:pStyle w:val="Paragraphedeliste"/>
        <w:numPr>
          <w:ilvl w:val="0"/>
          <w:numId w:val="1"/>
        </w:numPr>
      </w:pPr>
      <w:r>
        <w:t>« </w:t>
      </w:r>
      <w:r w:rsidR="0068067E">
        <w:t>Diagramme fonctionnel</w:t>
      </w:r>
      <w:r>
        <w:t> »</w:t>
      </w:r>
      <w:r w:rsidR="0068067E">
        <w:t>, pour les groupes d’input</w:t>
      </w:r>
    </w:p>
    <w:p w:rsidR="0068067E" w:rsidRDefault="00EB23D6" w:rsidP="0068067E">
      <w:pPr>
        <w:pStyle w:val="Paragraphedeliste"/>
        <w:numPr>
          <w:ilvl w:val="0"/>
          <w:numId w:val="1"/>
        </w:numPr>
      </w:pPr>
      <w:r>
        <w:t>« </w:t>
      </w:r>
      <w:r w:rsidR="0068067E">
        <w:t>Diagramme de communication</w:t>
      </w:r>
      <w:r>
        <w:t> », pour l’architecture de communication</w:t>
      </w:r>
    </w:p>
    <w:p w:rsidR="00EB23D6" w:rsidRDefault="00EB23D6" w:rsidP="0068067E">
      <w:pPr>
        <w:pStyle w:val="Paragraphedeliste"/>
        <w:numPr>
          <w:ilvl w:val="0"/>
          <w:numId w:val="1"/>
        </w:numPr>
      </w:pPr>
      <w:r>
        <w:t>« Sous-diagramme Bluetooth », pour le fonctionnement précis de la communication Bluetooth</w:t>
      </w:r>
    </w:p>
    <w:p w:rsidR="00EB23D6" w:rsidRDefault="00EB23D6" w:rsidP="00EB23D6">
      <w:pPr>
        <w:pStyle w:val="Titre1"/>
      </w:pPr>
      <w:r>
        <w:t>Structure du protocole</w:t>
      </w:r>
    </w:p>
    <w:p w:rsidR="00EB23D6" w:rsidRDefault="00EB23D6" w:rsidP="00EB23D6">
      <w:r>
        <w:t xml:space="preserve">Le protocole de communication fonctionne comme suit : </w:t>
      </w:r>
    </w:p>
    <w:p w:rsidR="00EB23D6" w:rsidRDefault="00EB23D6" w:rsidP="00EB23D6">
      <w:pPr>
        <w:pStyle w:val="Paragraphedeliste"/>
        <w:numPr>
          <w:ilvl w:val="0"/>
          <w:numId w:val="1"/>
        </w:numPr>
      </w:pPr>
      <w:r>
        <w:t>Deux propriétés sur le serveur BT, une pour le sens manette-&gt;objet ; l’autre pour l’autre sens</w:t>
      </w:r>
    </w:p>
    <w:p w:rsidR="00EB23D6" w:rsidRDefault="00EB23D6" w:rsidP="00EB23D6">
      <w:pPr>
        <w:pStyle w:val="Paragraphedeliste"/>
        <w:numPr>
          <w:ilvl w:val="1"/>
          <w:numId w:val="1"/>
        </w:numPr>
      </w:pPr>
      <w:r>
        <w:t>Sens Manette-&gt;Objet : 8 bytes</w:t>
      </w:r>
    </w:p>
    <w:p w:rsidR="00EB23D6" w:rsidRDefault="00EB23D6" w:rsidP="00EB23D6">
      <w:pPr>
        <w:pStyle w:val="Paragraphedeliste"/>
        <w:numPr>
          <w:ilvl w:val="2"/>
          <w:numId w:val="1"/>
        </w:numPr>
      </w:pPr>
      <w:r>
        <w:t>1</w:t>
      </w:r>
      <w:r w:rsidRPr="00EB23D6">
        <w:rPr>
          <w:vertAlign w:val="superscript"/>
        </w:rPr>
        <w:t>er</w:t>
      </w:r>
      <w:r>
        <w:rPr>
          <w:vertAlign w:val="superscript"/>
        </w:rPr>
        <w:t> </w:t>
      </w:r>
      <w:r>
        <w:t>: input binaire de 8 boutons</w:t>
      </w:r>
    </w:p>
    <w:p w:rsidR="00EB23D6" w:rsidRDefault="00EB23D6" w:rsidP="00994208">
      <w:pPr>
        <w:pStyle w:val="Paragraphedeliste"/>
        <w:numPr>
          <w:ilvl w:val="2"/>
          <w:numId w:val="1"/>
        </w:numPr>
      </w:pPr>
      <w:r>
        <w:t>2</w:t>
      </w:r>
      <w:r w:rsidRPr="00EB23D6">
        <w:rPr>
          <w:vertAlign w:val="superscript"/>
        </w:rPr>
        <w:t>e</w:t>
      </w:r>
      <w:r>
        <w:rPr>
          <w:vertAlign w:val="superscript"/>
        </w:rPr>
        <w:t> </w:t>
      </w:r>
      <w:r w:rsidR="00F873D0">
        <w:t>: input binaire de 4 boutons et mode de jeu sur 2 bits, avec 2</w:t>
      </w:r>
      <w:r>
        <w:t xml:space="preserve"> emplacements libres</w:t>
      </w:r>
      <w:r w:rsidR="00F873D0">
        <w:t xml:space="preserve">. Le byte se présente sous la forme suivante : 0B«mm00bbbb» où « mm » correspond au mode </w:t>
      </w:r>
      <w:r w:rsidR="00994208">
        <w:t xml:space="preserve">(en binaire) </w:t>
      </w:r>
      <w:bookmarkStart w:id="0" w:name="_GoBack"/>
      <w:bookmarkEnd w:id="0"/>
      <w:r w:rsidR="00F873D0">
        <w:t>et chaque « b » correspond à un bouton</w:t>
      </w:r>
    </w:p>
    <w:p w:rsidR="00EB23D6" w:rsidRPr="00F873D0" w:rsidRDefault="00EB23D6" w:rsidP="00EB23D6">
      <w:pPr>
        <w:pStyle w:val="Paragraphedeliste"/>
        <w:numPr>
          <w:ilvl w:val="2"/>
          <w:numId w:val="1"/>
        </w:numPr>
      </w:pPr>
      <w:r w:rsidRPr="00F873D0">
        <w:t>3</w:t>
      </w:r>
      <w:r w:rsidRPr="00F873D0">
        <w:rPr>
          <w:vertAlign w:val="superscript"/>
        </w:rPr>
        <w:t>e</w:t>
      </w:r>
      <w:r w:rsidRPr="00F873D0">
        <w:t>-8</w:t>
      </w:r>
      <w:r w:rsidRPr="00F873D0">
        <w:rPr>
          <w:vertAlign w:val="superscript"/>
        </w:rPr>
        <w:t>e</w:t>
      </w:r>
      <w:r w:rsidRPr="00F873D0">
        <w:t xml:space="preserve"> input : 6 axes sur 8 bits</w:t>
      </w:r>
    </w:p>
    <w:p w:rsidR="00EB23D6" w:rsidRPr="00F873D0" w:rsidRDefault="00EB23D6" w:rsidP="00EB23D6">
      <w:pPr>
        <w:pStyle w:val="Paragraphedeliste"/>
        <w:numPr>
          <w:ilvl w:val="1"/>
          <w:numId w:val="1"/>
        </w:numPr>
      </w:pPr>
      <w:r w:rsidRPr="00F873D0">
        <w:t>Sens Objet-&gt;Manette</w:t>
      </w:r>
      <w:r w:rsidR="00F873D0">
        <w:t xml:space="preserve"> </w:t>
      </w:r>
      <w:r w:rsidRPr="00F873D0">
        <w:t>: 2 bytes</w:t>
      </w:r>
    </w:p>
    <w:p w:rsidR="00EB23D6" w:rsidRPr="00EB23D6" w:rsidRDefault="00EB23D6" w:rsidP="00EB23D6">
      <w:pPr>
        <w:pStyle w:val="Paragraphedeliste"/>
        <w:numPr>
          <w:ilvl w:val="2"/>
          <w:numId w:val="1"/>
        </w:numPr>
      </w:pPr>
      <w:r w:rsidRPr="00EB23D6">
        <w:t>1</w:t>
      </w:r>
      <w:r w:rsidRPr="00EB23D6">
        <w:rPr>
          <w:vertAlign w:val="superscript"/>
        </w:rPr>
        <w:t>er</w:t>
      </w:r>
      <w:r>
        <w:t xml:space="preserve"> </w:t>
      </w:r>
      <w:r w:rsidRPr="00EB23D6">
        <w:t>: Puissance PWM pour le rumble</w:t>
      </w:r>
    </w:p>
    <w:p w:rsidR="00EB23D6" w:rsidRDefault="00EB23D6" w:rsidP="00EB23D6">
      <w:pPr>
        <w:pStyle w:val="Paragraphedeliste"/>
        <w:numPr>
          <w:ilvl w:val="2"/>
          <w:numId w:val="1"/>
        </w:numPr>
      </w:pPr>
      <w:r>
        <w:t>2</w:t>
      </w:r>
      <w:r w:rsidRPr="00EB23D6">
        <w:rPr>
          <w:vertAlign w:val="superscript"/>
        </w:rPr>
        <w:t>e</w:t>
      </w:r>
      <w:r>
        <w:rPr>
          <w:vertAlign w:val="superscript"/>
        </w:rPr>
        <w:t> </w:t>
      </w:r>
      <w:r>
        <w:t>: Divisé en deux parties</w:t>
      </w:r>
    </w:p>
    <w:p w:rsidR="00EB23D6" w:rsidRDefault="00EB23D6" w:rsidP="00EB23D6">
      <w:pPr>
        <w:pStyle w:val="Paragraphedeliste"/>
        <w:numPr>
          <w:ilvl w:val="3"/>
          <w:numId w:val="1"/>
        </w:numPr>
      </w:pPr>
      <w:r>
        <w:t>1</w:t>
      </w:r>
      <w:r w:rsidRPr="00EB23D6">
        <w:rPr>
          <w:vertAlign w:val="superscript"/>
        </w:rPr>
        <w:t>ère</w:t>
      </w:r>
      <w:r>
        <w:t> (à droite) : Commande état buzzer</w:t>
      </w:r>
    </w:p>
    <w:p w:rsidR="00EB23D6" w:rsidRDefault="00EB23D6" w:rsidP="00EB23D6">
      <w:pPr>
        <w:pStyle w:val="Paragraphedeliste"/>
        <w:numPr>
          <w:ilvl w:val="3"/>
          <w:numId w:val="1"/>
        </w:numPr>
      </w:pPr>
      <w:r>
        <w:t>2</w:t>
      </w:r>
      <w:r w:rsidRPr="00EB23D6">
        <w:rPr>
          <w:vertAlign w:val="superscript"/>
        </w:rPr>
        <w:t>e</w:t>
      </w:r>
      <w:r>
        <w:t xml:space="preserve"> (à gauche) : Commande état écran</w:t>
      </w:r>
    </w:p>
    <w:p w:rsidR="00EB23D6" w:rsidRPr="00EB23D6" w:rsidRDefault="00EB23D6" w:rsidP="00EB23D6">
      <w:r>
        <w:t>Rappel : les commandes pour le buzzer et l’écran restent à définir avec le groupe P1631</w:t>
      </w:r>
    </w:p>
    <w:p w:rsidR="00EB23D6" w:rsidRPr="00EB23D6" w:rsidRDefault="00EB23D6" w:rsidP="00EB23D6"/>
    <w:sectPr w:rsidR="00EB23D6" w:rsidRPr="00EB23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3D6" w:rsidRDefault="00EB23D6" w:rsidP="00EB23D6">
      <w:pPr>
        <w:spacing w:after="0" w:line="240" w:lineRule="auto"/>
      </w:pPr>
      <w:r>
        <w:separator/>
      </w:r>
    </w:p>
  </w:endnote>
  <w:endnote w:type="continuationSeparator" w:id="0">
    <w:p w:rsidR="00EB23D6" w:rsidRDefault="00EB23D6" w:rsidP="00EB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3D6" w:rsidRDefault="00EB23D6" w:rsidP="00EB23D6">
      <w:pPr>
        <w:spacing w:after="0" w:line="240" w:lineRule="auto"/>
      </w:pPr>
      <w:r>
        <w:separator/>
      </w:r>
    </w:p>
  </w:footnote>
  <w:footnote w:type="continuationSeparator" w:id="0">
    <w:p w:rsidR="00EB23D6" w:rsidRDefault="00EB23D6" w:rsidP="00EB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En-tte"/>
    </w:pPr>
    <w:r>
      <w:t>28.03.2019</w:t>
    </w:r>
    <w:r>
      <w:tab/>
    </w:r>
    <w:r>
      <w:tab/>
      <w:t>KAHRIMANOVIC Adel</w:t>
    </w:r>
  </w:p>
  <w:p w:rsidR="00EB23D6" w:rsidRDefault="00EB23D6">
    <w:pPr>
      <w:pStyle w:val="En-tte"/>
    </w:pPr>
    <w:r>
      <w:tab/>
    </w:r>
    <w:r>
      <w:tab/>
      <w:t>MAILLARD Joan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16071"/>
    <w:multiLevelType w:val="hybridMultilevel"/>
    <w:tmpl w:val="E1A63CD0"/>
    <w:lvl w:ilvl="0" w:tplc="A8404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7E"/>
    <w:rsid w:val="00092926"/>
    <w:rsid w:val="005D0805"/>
    <w:rsid w:val="0068067E"/>
    <w:rsid w:val="00994208"/>
    <w:rsid w:val="00EB23D6"/>
    <w:rsid w:val="00F8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93BF"/>
  <w15:chartTrackingRefBased/>
  <w15:docId w15:val="{4C32A6E5-CDBE-485E-A0ED-D5399AE3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0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06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80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806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B2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23D6"/>
  </w:style>
  <w:style w:type="paragraph" w:styleId="Pieddepage">
    <w:name w:val="footer"/>
    <w:basedOn w:val="Normal"/>
    <w:link w:val="PieddepageCar"/>
    <w:uiPriority w:val="99"/>
    <w:unhideWhenUsed/>
    <w:rsid w:val="00EB2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D0756-6644-451E-8CE8-491409AA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MAILLARD Joan</dc:creator>
  <cp:keywords/>
  <dc:description/>
  <cp:lastModifiedBy>MAILLARD Joan</cp:lastModifiedBy>
  <cp:revision>3</cp:revision>
  <dcterms:created xsi:type="dcterms:W3CDTF">2019-03-28T07:38:00Z</dcterms:created>
  <dcterms:modified xsi:type="dcterms:W3CDTF">2019-04-08T09:32:00Z</dcterms:modified>
</cp:coreProperties>
</file>