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Dificultad: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-Primeros 10 niveles: preguntas→ Facil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-Siguientes 15 niveles: preguntas→ Medio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-Sigientes 20 niveles: preguntas→ Dificil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-Sigientes 20 niveles: preguntas→ Extremo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-Resto de los niveles: preguntas→ Super extremo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Dificultades: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-Fácil: Preguntas con 4 opciones- 25 Seg.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-Medio: Preguntas con 8 opciones- 25 Seg.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-Dificil: Preguntas con 8 opciones - 20 Seg.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-Extremo: Respuesta de ingreso manual-Presicion a una cifra decimal- 15 seg.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-Super Extremo: Respuesta de ingreso manual-Presicion a dos cifras decimales- 15 seg.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Ayudas: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Opcionalmente en cada pregunta se ofrece una ayuda. Si el jugador la solicita, el turno será solo para no perder y no se avanzará de nivel.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-Fácil: Se reduciran a 2 las opciones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-Medio: Se reducen a 4 las opciones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-Dificil: Se agregan 5/10 seg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-Extremo: Se da una pista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-Super extremo: Se reduce la precision(pregunta dificultad Extremo pero sin ayudas)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Usar modulo random para ver tipo de pregunta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Que el programa se fije que datos se tiene sobre alguien y decida qué pregunta hacer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