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36FE" w:rsidP="00CC03F1" w:rsidRDefault="26654D38" w14:paraId="5C1A07E2" w14:textId="1B06ED06">
      <w:pPr>
        <w:jc w:val="both"/>
        <w:rPr>
          <w:rFonts w:ascii="Arial Nova" w:hAnsi="Arial Nova" w:eastAsia="Arial Nova" w:cs="Arial Nova"/>
          <w:b/>
          <w:bCs/>
          <w:sz w:val="40"/>
          <w:szCs w:val="40"/>
          <w:lang w:val="en-US"/>
        </w:rPr>
      </w:pPr>
      <w:r w:rsidRPr="7B7835FB">
        <w:rPr>
          <w:rFonts w:ascii="Arial Nova" w:hAnsi="Arial Nova" w:eastAsia="Arial Nova" w:cs="Arial Nova"/>
          <w:b/>
          <w:bCs/>
          <w:sz w:val="36"/>
          <w:szCs w:val="36"/>
          <w:lang w:val="en-US"/>
        </w:rPr>
        <w:t>Functional connectivity gradients for accurate and personalized clinical neuroimaging</w:t>
      </w:r>
    </w:p>
    <w:p w:rsidR="26654D38" w:rsidP="00CC03F1" w:rsidRDefault="26654D38" w14:paraId="47C1532F" w14:textId="741D197E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7B7835FB">
        <w:rPr>
          <w:rFonts w:ascii="Arial Nova" w:hAnsi="Arial Nova" w:eastAsia="Arial Nova" w:cs="Arial Nova"/>
          <w:sz w:val="22"/>
          <w:szCs w:val="22"/>
          <w:lang w:val="en-US"/>
        </w:rPr>
        <w:t>Joan Falcó-Roget</w:t>
      </w:r>
      <w:r w:rsidRPr="7B7835FB" w:rsidR="00334FA0">
        <w:rPr>
          <w:rFonts w:ascii="Arial Nova" w:hAnsi="Arial Nova" w:eastAsia="Arial Nova" w:cs="Arial Nova"/>
          <w:sz w:val="22"/>
          <w:szCs w:val="22"/>
          <w:vertAlign w:val="superscript"/>
          <w:lang w:val="en-US"/>
        </w:rPr>
        <w:t>1, *</w:t>
      </w:r>
      <w:r w:rsidRPr="7B7835FB">
        <w:rPr>
          <w:rFonts w:ascii="Arial Nova" w:hAnsi="Arial Nova" w:eastAsia="Arial Nova" w:cs="Arial Nova"/>
          <w:sz w:val="22"/>
          <w:szCs w:val="22"/>
          <w:lang w:val="en-US"/>
        </w:rPr>
        <w:t>, Jan K. Argasinski</w:t>
      </w:r>
      <w:r w:rsidRPr="7B7835FB">
        <w:rPr>
          <w:rFonts w:ascii="Arial Nova" w:hAnsi="Arial Nova" w:eastAsia="Arial Nova" w:cs="Arial Nova"/>
          <w:sz w:val="22"/>
          <w:szCs w:val="22"/>
          <w:vertAlign w:val="superscript"/>
          <w:lang w:val="en-US"/>
        </w:rPr>
        <w:t>1,</w:t>
      </w:r>
      <w:r w:rsidR="00334FA0">
        <w:rPr>
          <w:rFonts w:ascii="Arial Nova" w:hAnsi="Arial Nova" w:eastAsia="Arial Nova" w:cs="Arial Nova"/>
          <w:sz w:val="22"/>
          <w:szCs w:val="22"/>
          <w:vertAlign w:val="superscript"/>
          <w:lang w:val="en-US"/>
        </w:rPr>
        <w:t xml:space="preserve"> </w:t>
      </w:r>
      <w:r w:rsidRPr="7B7835FB">
        <w:rPr>
          <w:rFonts w:ascii="Arial Nova" w:hAnsi="Arial Nova" w:eastAsia="Arial Nova" w:cs="Arial Nova"/>
          <w:sz w:val="22"/>
          <w:szCs w:val="22"/>
          <w:vertAlign w:val="superscript"/>
          <w:lang w:val="en-US"/>
        </w:rPr>
        <w:t>2</w:t>
      </w:r>
      <w:r w:rsidRPr="7B7835FB" w:rsidR="5DD49ECD">
        <w:rPr>
          <w:rFonts w:ascii="Arial Nova" w:hAnsi="Arial Nova" w:eastAsia="Arial Nova" w:cs="Arial Nova"/>
          <w:sz w:val="22"/>
          <w:szCs w:val="22"/>
          <w:lang w:val="en-US"/>
        </w:rPr>
        <w:t>, Cemal Koba</w:t>
      </w:r>
      <w:r w:rsidRPr="7B7835FB" w:rsidR="5DD49ECD">
        <w:rPr>
          <w:rFonts w:ascii="Arial Nova" w:hAnsi="Arial Nova" w:eastAsia="Arial Nova" w:cs="Arial Nova"/>
          <w:sz w:val="22"/>
          <w:szCs w:val="22"/>
          <w:vertAlign w:val="superscript"/>
          <w:lang w:val="en-US"/>
        </w:rPr>
        <w:t>1</w:t>
      </w:r>
      <w:r w:rsidRPr="7B7835FB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</w:p>
    <w:p w:rsidR="3B200FE4" w:rsidP="00CC03F1" w:rsidRDefault="3B200FE4" w14:paraId="44A62F48" w14:textId="165B3675">
      <w:pPr>
        <w:spacing w:line="240" w:lineRule="auto"/>
        <w:jc w:val="both"/>
        <w:rPr>
          <w:rFonts w:ascii="Arial Nova" w:hAnsi="Arial Nova" w:eastAsia="Arial Nova" w:cs="Arial Nova"/>
          <w:sz w:val="18"/>
          <w:szCs w:val="18"/>
          <w:lang w:val="en-US"/>
        </w:rPr>
      </w:pPr>
      <w:r w:rsidRPr="7B7835FB">
        <w:rPr>
          <w:rFonts w:ascii="Arial Nova" w:hAnsi="Arial Nova" w:eastAsia="Arial Nova" w:cs="Arial Nova"/>
          <w:sz w:val="20"/>
          <w:szCs w:val="20"/>
          <w:vertAlign w:val="superscript"/>
          <w:lang w:val="en-US"/>
        </w:rPr>
        <w:t>1</w:t>
      </w:r>
      <w:r w:rsidR="00325363">
        <w:rPr>
          <w:rFonts w:ascii="Arial Nova" w:hAnsi="Arial Nova" w:eastAsia="Arial Nova" w:cs="Arial Nova"/>
          <w:sz w:val="20"/>
          <w:szCs w:val="20"/>
          <w:vertAlign w:val="superscript"/>
          <w:lang w:val="en-US"/>
        </w:rPr>
        <w:t xml:space="preserve"> </w:t>
      </w:r>
      <w:r w:rsidRPr="7B7835FB" w:rsidR="0E33C46D">
        <w:rPr>
          <w:rFonts w:ascii="Arial Nova" w:hAnsi="Arial Nova" w:eastAsia="Arial Nova" w:cs="Arial Nova"/>
          <w:sz w:val="20"/>
          <w:szCs w:val="20"/>
          <w:lang w:val="en-US"/>
        </w:rPr>
        <w:t xml:space="preserve">Sano Centre for Computational Medicine, </w:t>
      </w:r>
      <w:proofErr w:type="spellStart"/>
      <w:r w:rsidRPr="7B7835FB" w:rsidR="0E33C46D">
        <w:rPr>
          <w:rFonts w:ascii="Arial Nova" w:hAnsi="Arial Nova" w:eastAsia="Arial Nova" w:cs="Arial Nova"/>
          <w:sz w:val="20"/>
          <w:szCs w:val="20"/>
          <w:lang w:val="en-US"/>
        </w:rPr>
        <w:t>Czarnowiejska</w:t>
      </w:r>
      <w:proofErr w:type="spellEnd"/>
      <w:r w:rsidRPr="7B7835FB" w:rsidR="0E33C46D">
        <w:rPr>
          <w:rFonts w:ascii="Arial Nova" w:hAnsi="Arial Nova" w:eastAsia="Arial Nova" w:cs="Arial Nova"/>
          <w:sz w:val="20"/>
          <w:szCs w:val="20"/>
          <w:lang w:val="en-US"/>
        </w:rPr>
        <w:t xml:space="preserve"> 36, Krakow, 30-054, Poland </w:t>
      </w:r>
    </w:p>
    <w:p w:rsidR="0E33C46D" w:rsidP="00CC03F1" w:rsidRDefault="0E33C46D" w14:paraId="6DE88D38" w14:textId="4444DFE6">
      <w:pPr>
        <w:spacing w:line="240" w:lineRule="auto"/>
        <w:jc w:val="both"/>
        <w:rPr>
          <w:rFonts w:ascii="Arial Nova" w:hAnsi="Arial Nova" w:eastAsia="Arial Nova" w:cs="Arial Nova"/>
          <w:sz w:val="18"/>
          <w:szCs w:val="18"/>
          <w:lang w:val="en-US"/>
        </w:rPr>
      </w:pPr>
      <w:r w:rsidRPr="7B7835FB">
        <w:rPr>
          <w:rFonts w:ascii="Arial Nova" w:hAnsi="Arial Nova" w:eastAsia="Arial Nova" w:cs="Arial Nova"/>
          <w:sz w:val="20"/>
          <w:szCs w:val="20"/>
          <w:vertAlign w:val="superscript"/>
          <w:lang w:val="en-US"/>
        </w:rPr>
        <w:t>2</w:t>
      </w:r>
      <w:r w:rsidR="00325363">
        <w:rPr>
          <w:rFonts w:ascii="Arial Nova" w:hAnsi="Arial Nova" w:eastAsia="Arial Nova" w:cs="Arial Nova"/>
          <w:sz w:val="20"/>
          <w:szCs w:val="20"/>
          <w:vertAlign w:val="superscript"/>
          <w:lang w:val="en-US"/>
        </w:rPr>
        <w:t xml:space="preserve"> </w:t>
      </w:r>
      <w:r w:rsidRPr="7B7835FB">
        <w:rPr>
          <w:rFonts w:ascii="Arial Nova" w:hAnsi="Arial Nova" w:eastAsia="Arial Nova" w:cs="Arial Nova"/>
          <w:sz w:val="20"/>
          <w:szCs w:val="20"/>
          <w:lang w:val="en-US"/>
        </w:rPr>
        <w:t>Faculty of Physics, Astronomy and Applied Computer Science, Jagiellonian University, 31-007 Krakow, Poland</w:t>
      </w:r>
    </w:p>
    <w:p w:rsidR="0E33C46D" w:rsidP="00CC03F1" w:rsidRDefault="0E33C46D" w14:paraId="136394AE" w14:textId="7413E5A8">
      <w:pPr>
        <w:spacing w:line="240" w:lineRule="auto"/>
        <w:jc w:val="both"/>
        <w:rPr>
          <w:rFonts w:ascii="Arial Nova" w:hAnsi="Arial Nova" w:eastAsia="Arial Nova" w:cs="Arial Nova"/>
          <w:sz w:val="20"/>
          <w:szCs w:val="20"/>
          <w:lang w:val="en-US"/>
        </w:rPr>
      </w:pPr>
      <w:r w:rsidRPr="7B7835FB">
        <w:rPr>
          <w:rFonts w:ascii="Arial Nova" w:hAnsi="Arial Nova" w:eastAsia="Arial Nova" w:cs="Arial Nova"/>
          <w:sz w:val="20"/>
          <w:szCs w:val="20"/>
          <w:lang w:val="en-US"/>
        </w:rPr>
        <w:t xml:space="preserve">* Correspondence to: </w:t>
      </w:r>
      <w:hyperlink r:id="rId4">
        <w:r w:rsidRPr="7B7835FB">
          <w:rPr>
            <w:rStyle w:val="Hyperlink"/>
            <w:rFonts w:ascii="Arial Nova" w:hAnsi="Arial Nova" w:eastAsia="Arial Nova" w:cs="Arial Nova"/>
            <w:sz w:val="20"/>
            <w:szCs w:val="20"/>
            <w:lang w:val="en-US"/>
          </w:rPr>
          <w:t>j.roget@sanoscience.org</w:t>
        </w:r>
      </w:hyperlink>
    </w:p>
    <w:p w:rsidR="00F16F50" w:rsidP="00CC03F1" w:rsidRDefault="00F16F50" w14:paraId="4FB727E2" w14:textId="4D587445">
      <w:pPr>
        <w:spacing w:line="240" w:lineRule="auto"/>
        <w:jc w:val="both"/>
        <w:rPr>
          <w:rFonts w:ascii="Arial Nova" w:hAnsi="Arial Nova" w:eastAsia="Arial Nova" w:cs="Arial Nova"/>
          <w:sz w:val="20"/>
          <w:szCs w:val="20"/>
          <w:lang w:val="en-US"/>
        </w:rPr>
      </w:pPr>
    </w:p>
    <w:p w:rsidR="00F16F50" w:rsidP="35EC0B66" w:rsidRDefault="00CA32DA" w14:paraId="3FF31B6E" w14:textId="71D3269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lang w:val="en-US"/>
        </w:rPr>
      </w:pPr>
      <w:r w:rsidRPr="35EC0B66" w:rsidR="00CA32DA">
        <w:rPr>
          <w:rFonts w:ascii="Arial Nova" w:hAnsi="Arial Nova" w:eastAsia="Arial Nova" w:cs="Arial Nova"/>
          <w:b w:val="1"/>
          <w:bCs w:val="1"/>
          <w:lang w:val="en-US"/>
        </w:rPr>
        <w:t>Functional connectivity gradients</w:t>
      </w:r>
    </w:p>
    <w:p w:rsidR="00BC5421" w:rsidP="35EC0B66" w:rsidRDefault="00B56690" w14:paraId="3FBD1E6C" w14:textId="5CE889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lang w:val="en-US"/>
        </w:rPr>
      </w:pP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The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r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ole of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f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unctional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c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onnectivity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g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radients in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c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 xml:space="preserve">ognitive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d</w:t>
      </w:r>
      <w:r w:rsidRPr="35EC0B66" w:rsidR="00B56690">
        <w:rPr>
          <w:rFonts w:ascii="Arial Nova" w:hAnsi="Arial Nova" w:eastAsia="Arial Nova" w:cs="Arial Nova"/>
          <w:b w:val="1"/>
          <w:bCs w:val="1"/>
          <w:lang w:val="en-US"/>
        </w:rPr>
        <w:t>ysfunction</w:t>
      </w:r>
      <w:r w:rsidRPr="35EC0B66" w:rsidR="00402971">
        <w:rPr>
          <w:rFonts w:ascii="Arial Nova" w:hAnsi="Arial Nova" w:eastAsia="Arial Nova" w:cs="Arial Nova"/>
          <w:b w:val="1"/>
          <w:bCs w:val="1"/>
          <w:lang w:val="en-US"/>
        </w:rPr>
        <w:t xml:space="preserve"> and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l</w:t>
      </w:r>
      <w:r w:rsidRPr="35EC0B66" w:rsidR="00402971">
        <w:rPr>
          <w:rFonts w:ascii="Arial Nova" w:hAnsi="Arial Nova" w:eastAsia="Arial Nova" w:cs="Arial Nova"/>
          <w:b w:val="1"/>
          <w:bCs w:val="1"/>
          <w:lang w:val="en-US"/>
        </w:rPr>
        <w:t>esion</w:t>
      </w:r>
      <w:r w:rsidRPr="35EC0B66" w:rsidR="3159FA37">
        <w:rPr>
          <w:rFonts w:ascii="Arial Nova" w:hAnsi="Arial Nova" w:eastAsia="Arial Nova" w:cs="Arial Nova"/>
          <w:b w:val="1"/>
          <w:bCs w:val="1"/>
          <w:lang w:val="en-US"/>
        </w:rPr>
        <w:t>-symptom</w:t>
      </w:r>
      <w:r w:rsidRPr="35EC0B66" w:rsidR="00402971">
        <w:rPr>
          <w:rFonts w:ascii="Arial Nova" w:hAnsi="Arial Nova" w:eastAsia="Arial Nova" w:cs="Arial Nova"/>
          <w:b w:val="1"/>
          <w:bCs w:val="1"/>
          <w:lang w:val="en-US"/>
        </w:rPr>
        <w:t xml:space="preserve">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m</w:t>
      </w:r>
      <w:r w:rsidRPr="35EC0B66" w:rsidR="00402971">
        <w:rPr>
          <w:rFonts w:ascii="Arial Nova" w:hAnsi="Arial Nova" w:eastAsia="Arial Nova" w:cs="Arial Nova"/>
          <w:b w:val="1"/>
          <w:bCs w:val="1"/>
          <w:lang w:val="en-US"/>
        </w:rPr>
        <w:t>apping</w:t>
      </w:r>
    </w:p>
    <w:p w:rsidRPr="00BB626C" w:rsidR="000322EF" w:rsidP="000B6F86" w:rsidRDefault="000322EF" w14:paraId="6070941D" w14:textId="544218BC">
      <w:pPr>
        <w:spacing w:line="240" w:lineRule="auto"/>
        <w:jc w:val="both"/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</w:pPr>
      <w:r w:rsidRPr="00BB626C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 xml:space="preserve">Paragraph showing an extensive number of studies related to clinical </w:t>
      </w:r>
      <w:r w:rsidRPr="00BB626C" w:rsidR="00BB626C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>cases. Not necessarily with details about each specific finding, but they need to be convincing enough to show that all of them are sort of useless for neurologist or even neurosurgeons.</w:t>
      </w:r>
    </w:p>
    <w:p w:rsidR="00A2538F" w:rsidP="000B6F86" w:rsidRDefault="00A2538F" w14:paraId="78875147" w14:textId="275419DA">
      <w:pPr>
        <w:spacing w:line="240" w:lineRule="auto"/>
        <w:jc w:val="both"/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</w:pPr>
      <w:r>
        <w:rPr>
          <w:rFonts w:ascii="Arial Nova" w:hAnsi="Arial Nova" w:eastAsia="Arial Nova" w:cs="Arial Nova"/>
          <w:sz w:val="22"/>
          <w:szCs w:val="22"/>
          <w:lang w:val="en-US"/>
        </w:rPr>
        <w:t xml:space="preserve">So far, mostly descriptive studies. They appear in a wide range of </w:t>
      </w:r>
      <w:r w:rsidR="0096600C">
        <w:rPr>
          <w:rFonts w:ascii="Arial Nova" w:hAnsi="Arial Nova" w:eastAsia="Arial Nova" w:cs="Arial Nova"/>
          <w:sz w:val="22"/>
          <w:szCs w:val="22"/>
          <w:lang w:val="en-US"/>
        </w:rPr>
        <w:t xml:space="preserve">scenarios, from purely structural lesions to highly distributed cognitive and psychiatric disorders. None of </w:t>
      </w:r>
      <w:r w:rsidR="00B4717B">
        <w:rPr>
          <w:rFonts w:ascii="Arial Nova" w:hAnsi="Arial Nova" w:eastAsia="Arial Nova" w:cs="Arial Nova"/>
          <w:sz w:val="22"/>
          <w:szCs w:val="22"/>
          <w:lang w:val="en-US"/>
        </w:rPr>
        <w:t>them,</w:t>
      </w:r>
      <w:r w:rsidR="0096600C">
        <w:rPr>
          <w:rFonts w:ascii="Arial Nova" w:hAnsi="Arial Nova" w:eastAsia="Arial Nova" w:cs="Arial Nova"/>
          <w:sz w:val="22"/>
          <w:szCs w:val="22"/>
          <w:lang w:val="en-US"/>
        </w:rPr>
        <w:t xml:space="preserve"> however, have been able so far to deliver a concise and simple framework </w:t>
      </w:r>
      <w:r w:rsidR="00DE7E9F">
        <w:rPr>
          <w:rFonts w:ascii="Arial Nova" w:hAnsi="Arial Nova" w:eastAsia="Arial Nova" w:cs="Arial Nova"/>
          <w:sz w:val="22"/>
          <w:szCs w:val="22"/>
          <w:lang w:val="en-US"/>
        </w:rPr>
        <w:t xml:space="preserve">promising enough to </w:t>
      </w:r>
      <w:r w:rsidR="00022297">
        <w:rPr>
          <w:rFonts w:ascii="Arial Nova" w:hAnsi="Arial Nova" w:eastAsia="Arial Nova" w:cs="Arial Nova"/>
          <w:sz w:val="22"/>
          <w:szCs w:val="22"/>
          <w:lang w:val="en-US"/>
        </w:rPr>
        <w:t xml:space="preserve">be </w:t>
      </w:r>
      <w:r w:rsidR="00DE7E9F">
        <w:rPr>
          <w:rFonts w:ascii="Arial Nova" w:hAnsi="Arial Nova" w:eastAsia="Arial Nova" w:cs="Arial Nova"/>
          <w:sz w:val="22"/>
          <w:szCs w:val="22"/>
          <w:lang w:val="en-US"/>
        </w:rPr>
        <w:t>move</w:t>
      </w:r>
      <w:r w:rsidR="00022297">
        <w:rPr>
          <w:rFonts w:ascii="Arial Nova" w:hAnsi="Arial Nova" w:eastAsia="Arial Nova" w:cs="Arial Nova"/>
          <w:sz w:val="22"/>
          <w:szCs w:val="22"/>
          <w:lang w:val="en-US"/>
        </w:rPr>
        <w:t>d</w:t>
      </w:r>
      <w:r w:rsidR="00DE7E9F">
        <w:rPr>
          <w:rFonts w:ascii="Arial Nova" w:hAnsi="Arial Nova" w:eastAsia="Arial Nova" w:cs="Arial Nova"/>
          <w:sz w:val="22"/>
          <w:szCs w:val="22"/>
          <w:lang w:val="en-US"/>
        </w:rPr>
        <w:t xml:space="preserve"> into the clinics. </w:t>
      </w:r>
      <w:r w:rsidRPr="00DE7E9F" w:rsidR="00DE7E9F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>Is this true? What are the references that make you think that?</w:t>
      </w:r>
      <w:r w:rsidR="00B565EC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 xml:space="preserve"> </w:t>
      </w:r>
    </w:p>
    <w:p w:rsidRPr="00C5119C" w:rsidR="00B565EC" w:rsidP="000B6F86" w:rsidRDefault="000322EF" w14:paraId="0DDB6FB1" w14:textId="7DDE3575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35EC0B66" w:rsidR="000322EF">
        <w:rPr>
          <w:rFonts w:ascii="Arial Nova" w:hAnsi="Arial Nova" w:eastAsia="Arial Nova" w:cs="Arial Nova"/>
          <w:sz w:val="22"/>
          <w:szCs w:val="22"/>
          <w:lang w:val="en-US"/>
        </w:rPr>
        <w:t>Therefore, w</w:t>
      </w:r>
      <w:commentRangeStart w:id="0"/>
      <w:r w:rsidRPr="35EC0B66" w:rsidR="00B565EC">
        <w:rPr>
          <w:rFonts w:ascii="Arial Nova" w:hAnsi="Arial Nova" w:eastAsia="Arial Nova" w:cs="Arial Nova"/>
          <w:sz w:val="22"/>
          <w:szCs w:val="22"/>
          <w:lang w:val="en-US"/>
        </w:rPr>
        <w:t>hat do we need to move beyond purely</w:t>
      </w:r>
      <w:r w:rsidRPr="35EC0B66" w:rsidR="00B14DFE">
        <w:rPr>
          <w:rFonts w:ascii="Arial Nova" w:hAnsi="Arial Nova" w:eastAsia="Arial Nova" w:cs="Arial Nova"/>
          <w:sz w:val="22"/>
          <w:szCs w:val="22"/>
          <w:lang w:val="en-US"/>
        </w:rPr>
        <w:t xml:space="preserve"> phenomenological descriptions 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>and</w:t>
      </w:r>
      <w:r w:rsidRPr="35EC0B66" w:rsidR="00B14DFE">
        <w:rPr>
          <w:rFonts w:ascii="Arial Nova" w:hAnsi="Arial Nova" w:eastAsia="Arial Nova" w:cs="Arial Nova"/>
          <w:sz w:val="22"/>
          <w:szCs w:val="22"/>
          <w:lang w:val="en-US"/>
        </w:rPr>
        <w:t xml:space="preserve"> enter the prediction realm? For that, it is crucial to not distinguish, for each 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>clinical</w:t>
      </w:r>
      <w:r w:rsidRPr="35EC0B66" w:rsidR="00B14DFE">
        <w:rPr>
          <w:rFonts w:ascii="Arial Nova" w:hAnsi="Arial Nova" w:eastAsia="Arial Nova" w:cs="Arial Nova"/>
          <w:sz w:val="22"/>
          <w:szCs w:val="22"/>
          <w:lang w:val="en-US"/>
        </w:rPr>
        <w:t xml:space="preserve"> scenario, whether the relevant and necessary information should be in terms of diagnosis, prognosis, or treatment</w:t>
      </w:r>
      <w:r w:rsidRPr="35EC0B66" w:rsidR="000169CC">
        <w:rPr>
          <w:rFonts w:ascii="Arial Nova" w:hAnsi="Arial Nova" w:eastAsia="Arial Nova" w:cs="Arial Nova"/>
          <w:sz w:val="22"/>
          <w:szCs w:val="22"/>
          <w:lang w:val="en-US"/>
        </w:rPr>
        <w:t xml:space="preserve"> monitoring</w:t>
      </w:r>
      <w:r w:rsidRPr="35EC0B66" w:rsidR="00B14DFE">
        <w:rPr>
          <w:rFonts w:ascii="Arial Nova" w:hAnsi="Arial Nova" w:eastAsia="Arial Nova" w:cs="Arial Nova"/>
          <w:sz w:val="22"/>
          <w:szCs w:val="22"/>
          <w:lang w:val="en-US"/>
        </w:rPr>
        <w:t>.</w:t>
      </w:r>
      <w:r w:rsidRPr="35EC0B66" w:rsidR="00460ADE">
        <w:rPr>
          <w:rFonts w:ascii="Arial Nova" w:hAnsi="Arial Nova" w:eastAsia="Arial Nova" w:cs="Arial Nova"/>
          <w:sz w:val="22"/>
          <w:szCs w:val="22"/>
          <w:lang w:val="en-US"/>
        </w:rPr>
        <w:t xml:space="preserve"> The former seems a bit redundant, as traditional imaging methods are precise enough for 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>most of</w:t>
      </w:r>
      <w:r w:rsidRPr="35EC0B66" w:rsidR="00460ADE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>the cases</w:t>
      </w:r>
      <w:r w:rsidRPr="35EC0B66" w:rsidR="00460ADE">
        <w:rPr>
          <w:rFonts w:ascii="Arial Nova" w:hAnsi="Arial Nova" w:eastAsia="Arial Nova" w:cs="Arial Nova"/>
          <w:sz w:val="22"/>
          <w:szCs w:val="22"/>
          <w:lang w:val="en-US"/>
        </w:rPr>
        <w:t xml:space="preserve">. </w:t>
      </w:r>
      <w:r w:rsidRPr="35EC0B66" w:rsidR="00460ADE">
        <w:rPr>
          <w:rFonts w:ascii="Arial Nova" w:hAnsi="Arial Nova" w:eastAsia="Arial Nova" w:cs="Arial Nova"/>
          <w:sz w:val="22"/>
          <w:szCs w:val="22"/>
          <w:lang w:val="en-US"/>
        </w:rPr>
        <w:t xml:space="preserve">The latter, while interesting, seems to be </w:t>
      </w:r>
      <w:r w:rsidRPr="35EC0B66" w:rsidR="009979FB">
        <w:rPr>
          <w:rFonts w:ascii="Arial Nova" w:hAnsi="Arial Nova" w:eastAsia="Arial Nova" w:cs="Arial Nova"/>
          <w:sz w:val="22"/>
          <w:szCs w:val="22"/>
          <w:lang w:val="en-US"/>
        </w:rPr>
        <w:t xml:space="preserve">far-fetched with the current state of the field and functional MRI in general. Instead, focusing our efforts on studying the capabilities of functional connectivity gradients to deliver </w:t>
      </w:r>
      <w:r w:rsidRPr="35EC0B66" w:rsidR="009979FB">
        <w:rPr>
          <w:rFonts w:ascii="Arial Nova" w:hAnsi="Arial Nova" w:eastAsia="Arial Nova" w:cs="Arial Nova"/>
          <w:sz w:val="22"/>
          <w:szCs w:val="22"/>
          <w:lang w:val="en-US"/>
        </w:rPr>
        <w:t>accurate</w:t>
      </w:r>
      <w:r w:rsidRPr="35EC0B66" w:rsidR="009979FB">
        <w:rPr>
          <w:rFonts w:ascii="Arial Nova" w:hAnsi="Arial Nova" w:eastAsia="Arial Nova" w:cs="Arial Nova"/>
          <w:sz w:val="22"/>
          <w:szCs w:val="22"/>
          <w:lang w:val="en-US"/>
        </w:rPr>
        <w:t xml:space="preserve"> prognosis</w:t>
      </w:r>
      <w:r w:rsidRPr="35EC0B66" w:rsidR="00612FEE">
        <w:rPr>
          <w:rFonts w:ascii="Arial Nova" w:hAnsi="Arial Nova" w:eastAsia="Arial Nova" w:cs="Arial Nova"/>
          <w:sz w:val="22"/>
          <w:szCs w:val="22"/>
          <w:lang w:val="en-US"/>
        </w:rPr>
        <w:t xml:space="preserve"> should be regarded as the main priority. If they prove reliable, then it naturally follows that</w:t>
      </w:r>
      <w:r w:rsidRPr="35EC0B66" w:rsidR="000169CC">
        <w:rPr>
          <w:rFonts w:ascii="Arial Nova" w:hAnsi="Arial Nova" w:eastAsia="Arial Nova" w:cs="Arial Nova"/>
          <w:sz w:val="22"/>
          <w:szCs w:val="22"/>
          <w:lang w:val="en-US"/>
        </w:rPr>
        <w:t xml:space="preserve"> they can be used to non-invasively measure </w:t>
      </w:r>
      <w:r w:rsidRPr="35EC0B66" w:rsidR="002906DB">
        <w:rPr>
          <w:rFonts w:ascii="Arial Nova" w:hAnsi="Arial Nova" w:eastAsia="Arial Nova" w:cs="Arial Nova"/>
          <w:sz w:val="22"/>
          <w:szCs w:val="22"/>
          <w:lang w:val="en-US"/>
        </w:rPr>
        <w:t xml:space="preserve">several factors related to treatment 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 xml:space="preserve">administration, </w:t>
      </w:r>
      <w:r w:rsidRPr="35EC0B66" w:rsidR="002906DB">
        <w:rPr>
          <w:rFonts w:ascii="Arial Nova" w:hAnsi="Arial Nova" w:eastAsia="Arial Nova" w:cs="Arial Nova"/>
          <w:sz w:val="22"/>
          <w:szCs w:val="22"/>
          <w:lang w:val="en-US"/>
        </w:rPr>
        <w:t>e.g., progression free survival</w:t>
      </w:r>
      <w:r w:rsidRPr="35EC0B66" w:rsidR="00C5119C">
        <w:rPr>
          <w:rFonts w:ascii="Arial Nova" w:hAnsi="Arial Nova" w:eastAsia="Arial Nova" w:cs="Arial Nova"/>
          <w:sz w:val="22"/>
          <w:szCs w:val="22"/>
          <w:lang w:val="en-US"/>
        </w:rPr>
        <w:t xml:space="preserve"> or the effect of neuro-rehabilitation strategies indicative of health improvements.</w:t>
      </w:r>
      <w:commentRangeEnd w:id="0"/>
      <w:r>
        <w:rPr>
          <w:rStyle w:val="CommentReference"/>
        </w:rPr>
        <w:commentReference w:id="0"/>
      </w:r>
    </w:p>
    <w:p w:rsidR="003B13E6" w:rsidP="35EC0B66" w:rsidRDefault="00307595" w14:paraId="66985CBC" w14:textId="6DE4D5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lang w:val="en-US"/>
        </w:rPr>
      </w:pPr>
      <w:r w:rsidRPr="35EC0B66" w:rsidR="00307595">
        <w:rPr>
          <w:rFonts w:ascii="Arial Nova" w:hAnsi="Arial Nova" w:eastAsia="Arial Nova" w:cs="Arial Nova"/>
          <w:b w:val="1"/>
          <w:bCs w:val="1"/>
          <w:lang w:val="en-US"/>
        </w:rPr>
        <w:t xml:space="preserve">Advancing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p</w:t>
      </w:r>
      <w:r w:rsidRPr="35EC0B66" w:rsidR="00307595">
        <w:rPr>
          <w:rFonts w:ascii="Arial Nova" w:hAnsi="Arial Nova" w:eastAsia="Arial Nova" w:cs="Arial Nova"/>
          <w:b w:val="1"/>
          <w:bCs w:val="1"/>
          <w:lang w:val="en-US"/>
        </w:rPr>
        <w:t xml:space="preserve">rognostic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p</w:t>
      </w:r>
      <w:r w:rsidRPr="35EC0B66" w:rsidR="00307595">
        <w:rPr>
          <w:rFonts w:ascii="Arial Nova" w:hAnsi="Arial Nova" w:eastAsia="Arial Nova" w:cs="Arial Nova"/>
          <w:b w:val="1"/>
          <w:bCs w:val="1"/>
          <w:lang w:val="en-US"/>
        </w:rPr>
        <w:t xml:space="preserve">recision for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c</w:t>
      </w:r>
      <w:r w:rsidRPr="35EC0B66" w:rsidR="00307595">
        <w:rPr>
          <w:rFonts w:ascii="Arial Nova" w:hAnsi="Arial Nova" w:eastAsia="Arial Nova" w:cs="Arial Nova"/>
          <w:b w:val="1"/>
          <w:bCs w:val="1"/>
          <w:lang w:val="en-US"/>
        </w:rPr>
        <w:t xml:space="preserve">linical </w:t>
      </w:r>
      <w:r w:rsidRPr="35EC0B66" w:rsidR="005F4403">
        <w:rPr>
          <w:rFonts w:ascii="Arial Nova" w:hAnsi="Arial Nova" w:eastAsia="Arial Nova" w:cs="Arial Nova"/>
          <w:b w:val="1"/>
          <w:bCs w:val="1"/>
          <w:lang w:val="en-US"/>
        </w:rPr>
        <w:t>t</w:t>
      </w:r>
      <w:r w:rsidRPr="35EC0B66" w:rsidR="00307595">
        <w:rPr>
          <w:rFonts w:ascii="Arial Nova" w:hAnsi="Arial Nova" w:eastAsia="Arial Nova" w:cs="Arial Nova"/>
          <w:b w:val="1"/>
          <w:bCs w:val="1"/>
          <w:lang w:val="en-US"/>
        </w:rPr>
        <w:t>ranslation</w:t>
      </w:r>
      <w:r w:rsidRPr="35EC0B66" w:rsidR="00AC4684">
        <w:rPr>
          <w:rFonts w:ascii="Arial Nova" w:hAnsi="Arial Nova" w:eastAsia="Arial Nova" w:cs="Arial Nova"/>
          <w:b w:val="1"/>
          <w:bCs w:val="1"/>
          <w:lang w:val="en-US"/>
        </w:rPr>
        <w:t xml:space="preserve"> using </w:t>
      </w:r>
      <w:r w:rsidRPr="35EC0B66" w:rsidR="00A51480">
        <w:rPr>
          <w:rFonts w:ascii="Arial Nova" w:hAnsi="Arial Nova" w:eastAsia="Arial Nova" w:cs="Arial Nova"/>
          <w:b w:val="1"/>
          <w:bCs w:val="1"/>
          <w:lang w:val="en-US"/>
        </w:rPr>
        <w:t xml:space="preserve">the robust gradient topology </w:t>
      </w:r>
      <w:r w:rsidRPr="35EC0B66" w:rsidR="007D5A41">
        <w:rPr>
          <w:rFonts w:ascii="Arial Nova" w:hAnsi="Arial Nova" w:eastAsia="Arial Nova" w:cs="Arial Nova"/>
          <w:b w:val="1"/>
          <w:bCs w:val="1"/>
          <w:lang w:val="en-US"/>
        </w:rPr>
        <w:t>of</w:t>
      </w:r>
      <w:r w:rsidRPr="35EC0B66" w:rsidR="00A51480">
        <w:rPr>
          <w:rFonts w:ascii="Arial Nova" w:hAnsi="Arial Nova" w:eastAsia="Arial Nova" w:cs="Arial Nova"/>
          <w:b w:val="1"/>
          <w:bCs w:val="1"/>
          <w:lang w:val="en-US"/>
        </w:rPr>
        <w:t xml:space="preserve"> the human brain</w:t>
      </w:r>
    </w:p>
    <w:p w:rsidR="00897129" w:rsidP="35EC0B66" w:rsidRDefault="004A10DE" w14:paraId="0EFE4E5B" w14:textId="7A5740E1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35EC0B66" w:rsidR="004A10DE">
        <w:rPr>
          <w:rFonts w:ascii="Arial Nova" w:hAnsi="Arial Nova" w:eastAsia="Arial Nova" w:cs="Arial Nova"/>
          <w:sz w:val="22"/>
          <w:szCs w:val="22"/>
          <w:lang w:val="en-US"/>
        </w:rPr>
        <w:t xml:space="preserve">One of the main advantages of </w:t>
      </w:r>
      <w:r w:rsidRPr="35EC0B66" w:rsidR="00084CBB">
        <w:rPr>
          <w:rFonts w:ascii="Arial Nova" w:hAnsi="Arial Nova" w:eastAsia="Arial Nova" w:cs="Arial Nova"/>
          <w:sz w:val="22"/>
          <w:szCs w:val="22"/>
          <w:lang w:val="en-US"/>
        </w:rPr>
        <w:t xml:space="preserve">relying on a low dimensional space, is the inherent robustness of the topology </w:t>
      </w:r>
      <w:r w:rsidRPr="35EC0B66" w:rsidR="00FA0420">
        <w:rPr>
          <w:rFonts w:ascii="Arial Nova" w:hAnsi="Arial Nova" w:eastAsia="Arial Nova" w:cs="Arial Nova"/>
          <w:sz w:val="22"/>
          <w:szCs w:val="22"/>
          <w:lang w:val="en-US"/>
        </w:rPr>
        <w:t xml:space="preserve">of such space. </w:t>
      </w:r>
      <w:r w:rsidRPr="35EC0B66" w:rsidR="001B6FB2">
        <w:rPr>
          <w:rFonts w:ascii="Arial Nova" w:hAnsi="Arial Nova" w:eastAsia="Arial Nova" w:cs="Arial Nova"/>
          <w:sz w:val="22"/>
          <w:szCs w:val="22"/>
          <w:lang w:val="en-US"/>
        </w:rPr>
        <w:t>Multiple systems</w:t>
      </w:r>
      <w:r w:rsidRPr="35EC0B66" w:rsidR="007F1397">
        <w:rPr>
          <w:rFonts w:ascii="Arial Nova" w:hAnsi="Arial Nova" w:eastAsia="Arial Nova" w:cs="Arial Nova"/>
          <w:sz w:val="22"/>
          <w:szCs w:val="22"/>
          <w:lang w:val="en-US"/>
        </w:rPr>
        <w:t xml:space="preserve"> share similar manifolds independently of how noisy </w:t>
      </w:r>
      <w:r w:rsidRPr="35EC0B66" w:rsidR="0051074C">
        <w:rPr>
          <w:rFonts w:ascii="Arial Nova" w:hAnsi="Arial Nova" w:eastAsia="Arial Nova" w:cs="Arial Nova"/>
          <w:sz w:val="22"/>
          <w:szCs w:val="22"/>
          <w:lang w:val="en-US"/>
        </w:rPr>
        <w:t>the measurements are</w:t>
      </w:r>
      <w:r w:rsidRPr="35EC0B66" w:rsidR="005F432A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r w:rsidRPr="35EC0B66" w:rsidR="005F432A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5F432A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7F1397">
        <w:rPr>
          <w:rFonts w:ascii="Arial Nova" w:hAnsi="Arial Nova" w:eastAsia="Arial Nova" w:cs="Arial Nova"/>
          <w:sz w:val="22"/>
          <w:szCs w:val="22"/>
          <w:lang w:val="en-US"/>
        </w:rPr>
        <w:t xml:space="preserve">. Examples stem </w:t>
      </w:r>
      <w:r w:rsidRPr="35EC0B66" w:rsidR="0051074C">
        <w:rPr>
          <w:rFonts w:ascii="Arial Nova" w:hAnsi="Arial Nova" w:eastAsia="Arial Nova" w:cs="Arial Nova"/>
          <w:sz w:val="22"/>
          <w:szCs w:val="22"/>
          <w:lang w:val="en-US"/>
        </w:rPr>
        <w:t xml:space="preserve">from purely theoretical and computational studies to more experimentally based results. </w:t>
      </w:r>
      <w:r w:rsidRPr="35EC0B66" w:rsidR="4AF6853C">
        <w:rPr>
          <w:rFonts w:ascii="Arial Nova" w:hAnsi="Arial Nova" w:eastAsia="Arial Nova" w:cs="Arial Nova"/>
          <w:sz w:val="22"/>
          <w:szCs w:val="22"/>
          <w:lang w:val="en-US"/>
        </w:rPr>
        <w:t>Low-dimensional m</w:t>
      </w:r>
      <w:r w:rsidRPr="35EC0B66" w:rsidR="0051074C">
        <w:rPr>
          <w:rFonts w:ascii="Arial Nova" w:hAnsi="Arial Nova" w:eastAsia="Arial Nova" w:cs="Arial Nova"/>
          <w:sz w:val="22"/>
          <w:szCs w:val="22"/>
          <w:lang w:val="en-US"/>
        </w:rPr>
        <w:t>anifolds have been used to predict and understand behavior</w:t>
      </w:r>
      <w:r w:rsidRPr="35EC0B66" w:rsidR="00306089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r w:rsidRPr="35EC0B66" w:rsidR="0030608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306089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51074C">
        <w:rPr>
          <w:rFonts w:ascii="Arial Nova" w:hAnsi="Arial Nova" w:eastAsia="Arial Nova" w:cs="Arial Nova"/>
          <w:sz w:val="22"/>
          <w:szCs w:val="22"/>
          <w:lang w:val="en-US"/>
        </w:rPr>
        <w:t xml:space="preserve">, </w:t>
      </w:r>
      <w:r w:rsidRPr="35EC0B66" w:rsidR="00306089">
        <w:rPr>
          <w:rFonts w:ascii="Arial Nova" w:hAnsi="Arial Nova" w:eastAsia="Arial Nova" w:cs="Arial Nova"/>
          <w:sz w:val="22"/>
          <w:szCs w:val="22"/>
          <w:lang w:val="en-US"/>
        </w:rPr>
        <w:t>dysfunction (</w:t>
      </w:r>
      <w:r w:rsidRPr="35EC0B66" w:rsidR="0030608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306089">
        <w:rPr>
          <w:rFonts w:ascii="Arial Nova" w:hAnsi="Arial Nova" w:eastAsia="Arial Nova" w:cs="Arial Nova"/>
          <w:sz w:val="22"/>
          <w:szCs w:val="22"/>
          <w:lang w:val="en-US"/>
        </w:rPr>
        <w:t>), and even chaos (</w:t>
      </w:r>
      <w:r w:rsidRPr="35EC0B66" w:rsidR="0030608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306089">
        <w:rPr>
          <w:rFonts w:ascii="Arial Nova" w:hAnsi="Arial Nova" w:eastAsia="Arial Nova" w:cs="Arial Nova"/>
          <w:sz w:val="22"/>
          <w:szCs w:val="22"/>
          <w:lang w:val="en-US"/>
        </w:rPr>
        <w:t xml:space="preserve">). </w:t>
      </w:r>
      <w:r w:rsidRPr="35EC0B66" w:rsidR="00BC461F">
        <w:rPr>
          <w:rFonts w:ascii="Arial Nova" w:hAnsi="Arial Nova" w:eastAsia="Arial Nova" w:cs="Arial Nova"/>
          <w:sz w:val="22"/>
          <w:szCs w:val="22"/>
          <w:lang w:val="en-US"/>
        </w:rPr>
        <w:t>Therefore, i</w:t>
      </w:r>
      <w:r w:rsidRPr="35EC0B66" w:rsidR="00504DF0">
        <w:rPr>
          <w:rFonts w:ascii="Arial Nova" w:hAnsi="Arial Nova" w:eastAsia="Arial Nova" w:cs="Arial Nova"/>
          <w:sz w:val="22"/>
          <w:szCs w:val="22"/>
          <w:lang w:val="en-US"/>
        </w:rPr>
        <w:t xml:space="preserve">t </w:t>
      </w:r>
      <w:r w:rsidRPr="35EC0B66" w:rsidR="000B6F86">
        <w:rPr>
          <w:rFonts w:ascii="Arial Nova" w:hAnsi="Arial Nova" w:eastAsia="Arial Nova" w:cs="Arial Nova"/>
          <w:sz w:val="22"/>
          <w:szCs w:val="22"/>
          <w:lang w:val="en-US"/>
        </w:rPr>
        <w:t>comes</w:t>
      </w:r>
      <w:r w:rsidRPr="35EC0B66" w:rsidR="00504DF0">
        <w:rPr>
          <w:rFonts w:ascii="Arial Nova" w:hAnsi="Arial Nova" w:eastAsia="Arial Nova" w:cs="Arial Nova"/>
          <w:sz w:val="22"/>
          <w:szCs w:val="22"/>
          <w:lang w:val="en-US"/>
        </w:rPr>
        <w:t xml:space="preserve"> without much surprise to see that f</w:t>
      </w:r>
      <w:r w:rsidRPr="35EC0B66" w:rsidR="00FA0420">
        <w:rPr>
          <w:rFonts w:ascii="Arial Nova" w:hAnsi="Arial Nova" w:eastAsia="Arial Nova" w:cs="Arial Nova"/>
          <w:sz w:val="22"/>
          <w:szCs w:val="22"/>
          <w:lang w:val="en-US"/>
        </w:rPr>
        <w:t>unctional connectivity gradients have been shown to be stable across multiple studies</w:t>
      </w:r>
      <w:r w:rsidRPr="35EC0B66" w:rsidR="00504DF0">
        <w:rPr>
          <w:rFonts w:ascii="Arial Nova" w:hAnsi="Arial Nova" w:eastAsia="Arial Nova" w:cs="Arial Nova"/>
          <w:sz w:val="22"/>
          <w:szCs w:val="22"/>
          <w:lang w:val="en-US"/>
        </w:rPr>
        <w:t xml:space="preserve"> since they were introduced almost a decade ago</w:t>
      </w:r>
      <w:r w:rsidRPr="35EC0B66" w:rsidR="00BC461F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commentRangeStart w:id="1"/>
      <w:r w:rsidRPr="35EC0B66" w:rsidR="00BC461F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commentRangeEnd w:id="1"/>
      <w:r>
        <w:rPr>
          <w:rStyle w:val="CommentReference"/>
        </w:rPr>
        <w:commentReference w:id="1"/>
      </w:r>
      <w:r w:rsidRPr="35EC0B66" w:rsidR="00BC461F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504DF0">
        <w:rPr>
          <w:rFonts w:ascii="Arial Nova" w:hAnsi="Arial Nova" w:eastAsia="Arial Nova" w:cs="Arial Nova"/>
          <w:sz w:val="22"/>
          <w:szCs w:val="22"/>
          <w:lang w:val="en-US"/>
        </w:rPr>
        <w:t>.</w:t>
      </w:r>
      <w:r w:rsidRPr="35EC0B66" w:rsidR="008C3E46">
        <w:rPr>
          <w:rFonts w:ascii="Arial Nova" w:hAnsi="Arial Nova" w:eastAsia="Arial Nova" w:cs="Arial Nova"/>
          <w:sz w:val="22"/>
          <w:szCs w:val="22"/>
          <w:lang w:val="en-US"/>
        </w:rPr>
        <w:t xml:space="preserve"> Even though studies addressing individual variabilities </w:t>
      </w:r>
      <w:r w:rsidRPr="35EC0B66" w:rsidR="006E1125">
        <w:rPr>
          <w:rFonts w:ascii="Arial Nova" w:hAnsi="Arial Nova" w:eastAsia="Arial Nova" w:cs="Arial Nova"/>
          <w:sz w:val="22"/>
          <w:szCs w:val="22"/>
          <w:lang w:val="en-US"/>
        </w:rPr>
        <w:t>present within the canonical gradient structures seem to be missing</w:t>
      </w:r>
      <w:r w:rsidRPr="35EC0B66" w:rsidR="00897129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commentRangeStart w:id="2"/>
      <w:r w:rsidRPr="35EC0B66" w:rsidR="0089712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commentRangeEnd w:id="2"/>
      <w:r>
        <w:rPr>
          <w:rStyle w:val="CommentReference"/>
        </w:rPr>
        <w:commentReference w:id="2"/>
      </w:r>
      <w:r w:rsidRPr="35EC0B66" w:rsidR="00897129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6E1125">
        <w:rPr>
          <w:rFonts w:ascii="Arial Nova" w:hAnsi="Arial Nova" w:eastAsia="Arial Nova" w:cs="Arial Nova"/>
          <w:sz w:val="22"/>
          <w:szCs w:val="22"/>
          <w:lang w:val="en-US"/>
        </w:rPr>
        <w:t>, it is reasonable to think that the</w:t>
      </w:r>
      <w:r w:rsidRPr="35EC0B66" w:rsidR="00197599">
        <w:rPr>
          <w:rFonts w:ascii="Arial Nova" w:hAnsi="Arial Nova" w:eastAsia="Arial Nova" w:cs="Arial Nova"/>
          <w:sz w:val="22"/>
          <w:szCs w:val="22"/>
          <w:lang w:val="en-US"/>
        </w:rPr>
        <w:t xml:space="preserve"> average gradient morphologies derived from large sample sizes (e.g., the human connectome project)</w:t>
      </w:r>
      <w:r w:rsidRPr="35EC0B66" w:rsidR="00E1620B">
        <w:rPr>
          <w:rFonts w:ascii="Arial Nova" w:hAnsi="Arial Nova" w:eastAsia="Arial Nova" w:cs="Arial Nova"/>
          <w:sz w:val="22"/>
          <w:szCs w:val="22"/>
          <w:lang w:val="en-US"/>
        </w:rPr>
        <w:t xml:space="preserve"> represent a fairly accurate</w:t>
      </w:r>
      <w:r w:rsidRPr="35EC0B66" w:rsidR="00CE45EF">
        <w:rPr>
          <w:rFonts w:ascii="Arial Nova" w:hAnsi="Arial Nova" w:eastAsia="Arial Nova" w:cs="Arial Nova"/>
          <w:sz w:val="22"/>
          <w:szCs w:val="22"/>
          <w:lang w:val="en-US"/>
        </w:rPr>
        <w:t xml:space="preserve"> description of cortical functional organization revealed by functional MRI</w:t>
      </w:r>
      <w:r w:rsidRPr="35EC0B66" w:rsidR="00897129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commentRangeStart w:id="3"/>
      <w:r w:rsidRPr="35EC0B66" w:rsidR="0089712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commentRangeEnd w:id="3"/>
      <w:r>
        <w:rPr>
          <w:rStyle w:val="CommentReference"/>
        </w:rPr>
        <w:commentReference w:id="3"/>
      </w:r>
      <w:r w:rsidRPr="35EC0B66" w:rsidR="00897129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CE45EF">
        <w:rPr>
          <w:rFonts w:ascii="Arial Nova" w:hAnsi="Arial Nova" w:eastAsia="Arial Nova" w:cs="Arial Nova"/>
          <w:sz w:val="22"/>
          <w:szCs w:val="22"/>
          <w:lang w:val="en-US"/>
        </w:rPr>
        <w:t>. This, in turn, allows us to rethink</w:t>
      </w:r>
      <w:r w:rsidRPr="35EC0B66" w:rsidR="0054522D">
        <w:rPr>
          <w:rFonts w:ascii="Arial Nova" w:hAnsi="Arial Nova" w:eastAsia="Arial Nova" w:cs="Arial Nova"/>
          <w:sz w:val="22"/>
          <w:szCs w:val="22"/>
          <w:lang w:val="en-US"/>
        </w:rPr>
        <w:t xml:space="preserve"> this expected and low-variance </w:t>
      </w:r>
      <w:r w:rsidRPr="35EC0B66" w:rsidR="009858B7">
        <w:rPr>
          <w:rFonts w:ascii="Arial Nova" w:hAnsi="Arial Nova" w:eastAsia="Arial Nova" w:cs="Arial Nova"/>
          <w:sz w:val="22"/>
          <w:szCs w:val="22"/>
          <w:lang w:val="en-US"/>
        </w:rPr>
        <w:t>organization of the</w:t>
      </w:r>
      <w:r w:rsidRPr="35EC0B66" w:rsidR="00897129">
        <w:rPr>
          <w:rFonts w:ascii="Arial Nova" w:hAnsi="Arial Nova" w:eastAsia="Arial Nova" w:cs="Arial Nova"/>
          <w:sz w:val="22"/>
          <w:szCs w:val="22"/>
          <w:lang w:val="en-US"/>
        </w:rPr>
        <w:t xml:space="preserve"> cortical profiles of human hemodynamics</w:t>
      </w:r>
      <w:r w:rsidRPr="35EC0B66" w:rsidR="002C18FF">
        <w:rPr>
          <w:rFonts w:ascii="Arial Nova" w:hAnsi="Arial Nova" w:eastAsia="Arial Nova" w:cs="Arial Nova"/>
          <w:sz w:val="22"/>
          <w:szCs w:val="22"/>
          <w:lang w:val="en-US"/>
        </w:rPr>
        <w:t xml:space="preserve"> to provide individualized predictions </w:t>
      </w:r>
      <w:r w:rsidRPr="35EC0B66" w:rsidR="00E06D1C">
        <w:rPr>
          <w:rFonts w:ascii="Arial Nova" w:hAnsi="Arial Nova" w:eastAsia="Arial Nova" w:cs="Arial Nova"/>
          <w:sz w:val="22"/>
          <w:szCs w:val="22"/>
          <w:lang w:val="en-US"/>
        </w:rPr>
        <w:t xml:space="preserve">based on pre-defined markers </w:t>
      </w:r>
      <w:r w:rsidRPr="35EC0B66" w:rsidR="009D4C4B">
        <w:rPr>
          <w:rFonts w:ascii="Arial Nova" w:hAnsi="Arial Nova" w:eastAsia="Arial Nova" w:cs="Arial Nova"/>
          <w:sz w:val="22"/>
          <w:szCs w:val="22"/>
          <w:lang w:val="en-US"/>
        </w:rPr>
        <w:t xml:space="preserve">found by combining patient </w:t>
      </w:r>
      <w:r w:rsidRPr="35EC0B66" w:rsidR="009B5DC3">
        <w:rPr>
          <w:rFonts w:ascii="Arial Nova" w:hAnsi="Arial Nova" w:eastAsia="Arial Nova" w:cs="Arial Nova"/>
          <w:sz w:val="22"/>
          <w:szCs w:val="22"/>
          <w:lang w:val="en-US"/>
        </w:rPr>
        <w:t xml:space="preserve">imaging data and </w:t>
      </w:r>
      <w:r w:rsidRPr="35EC0B66" w:rsidR="00384E85">
        <w:rPr>
          <w:rFonts w:ascii="Arial Nova" w:hAnsi="Arial Nova" w:eastAsia="Arial Nova" w:cs="Arial Nova"/>
          <w:sz w:val="22"/>
          <w:szCs w:val="22"/>
          <w:lang w:val="en-US"/>
        </w:rPr>
        <w:t>averaged templates derived from high-quality functional MRI data sources (</w:t>
      </w:r>
      <w:commentRangeStart w:id="4"/>
      <w:r w:rsidRPr="35EC0B66" w:rsidR="00384E85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commentRangeEnd w:id="4"/>
      <w:r>
        <w:rPr>
          <w:rStyle w:val="CommentReference"/>
        </w:rPr>
        <w:commentReference w:id="4"/>
      </w:r>
      <w:r w:rsidRPr="35EC0B66" w:rsidR="00384E85">
        <w:rPr>
          <w:rFonts w:ascii="Arial Nova" w:hAnsi="Arial Nova" w:eastAsia="Arial Nova" w:cs="Arial Nova"/>
          <w:sz w:val="22"/>
          <w:szCs w:val="22"/>
          <w:lang w:val="en-US"/>
        </w:rPr>
        <w:t xml:space="preserve">). </w:t>
      </w:r>
    </w:p>
    <w:p w:rsidR="000B6F86" w:rsidP="000B6F86" w:rsidRDefault="007306A5" w14:paraId="18CC5CB8" w14:textId="61D9B2EA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commentRangeStart w:id="5"/>
      <w:r w:rsidRPr="35EC0B66" w:rsidR="007306A5">
        <w:rPr>
          <w:rFonts w:ascii="Arial Nova" w:hAnsi="Arial Nova" w:eastAsia="Arial Nova" w:cs="Arial Nova"/>
          <w:sz w:val="22"/>
          <w:szCs w:val="22"/>
          <w:lang w:val="en-US"/>
        </w:rPr>
        <w:t>Most notoriously</w:t>
      </w:r>
      <w:commentRangeEnd w:id="5"/>
      <w:r>
        <w:rPr>
          <w:rStyle w:val="CommentReference"/>
        </w:rPr>
        <w:commentReference w:id="5"/>
      </w:r>
      <w:r w:rsidRPr="35EC0B66" w:rsidR="007306A5">
        <w:rPr>
          <w:rFonts w:ascii="Arial Nova" w:hAnsi="Arial Nova" w:eastAsia="Arial Nova" w:cs="Arial Nova"/>
          <w:sz w:val="22"/>
          <w:szCs w:val="22"/>
          <w:lang w:val="en-US"/>
        </w:rPr>
        <w:t xml:space="preserve">, </w:t>
      </w:r>
      <w:r w:rsidRPr="35EC0B66" w:rsidR="009154D2">
        <w:rPr>
          <w:rFonts w:ascii="Arial Nova" w:hAnsi="Arial Nova" w:eastAsia="Arial Nova" w:cs="Arial Nova"/>
          <w:sz w:val="22"/>
          <w:szCs w:val="22"/>
          <w:lang w:val="en-US"/>
        </w:rPr>
        <w:t xml:space="preserve">the </w:t>
      </w:r>
      <w:r w:rsidRPr="35EC0B66" w:rsidR="009154D2">
        <w:rPr>
          <w:rFonts w:ascii="Arial Nova" w:hAnsi="Arial Nova" w:eastAsia="Arial Nova" w:cs="Arial Nova"/>
          <w:i w:val="1"/>
          <w:iCs w:val="1"/>
          <w:sz w:val="22"/>
          <w:szCs w:val="22"/>
          <w:lang w:val="en-US"/>
        </w:rPr>
        <w:t>disconnectome</w:t>
      </w:r>
      <w:r w:rsidRPr="35EC0B66" w:rsidR="009154D2">
        <w:rPr>
          <w:rFonts w:ascii="Arial Nova" w:hAnsi="Arial Nova" w:eastAsia="Arial Nova" w:cs="Arial Nova"/>
          <w:sz w:val="22"/>
          <w:szCs w:val="22"/>
          <w:lang w:val="en-US"/>
        </w:rPr>
        <w:t xml:space="preserve"> in stroke has a long tradition of predicting individual deficits and clinical outcomes by simply overlaying </w:t>
      </w:r>
      <w:r w:rsidRPr="35EC0B66" w:rsidR="00292513">
        <w:rPr>
          <w:rFonts w:ascii="Arial Nova" w:hAnsi="Arial Nova" w:eastAsia="Arial Nova" w:cs="Arial Nova"/>
          <w:sz w:val="22"/>
          <w:szCs w:val="22"/>
          <w:lang w:val="en-US"/>
        </w:rPr>
        <w:t>the infarcted regions delineated on the T1-weighted images with</w:t>
      </w:r>
      <w:r w:rsidRPr="35EC0B66" w:rsidR="005A504A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  <w:r w:rsidRPr="35EC0B66" w:rsidR="03A487FA">
        <w:rPr>
          <w:rFonts w:ascii="Arial Nova" w:hAnsi="Arial Nova" w:eastAsia="Arial Nova" w:cs="Arial Nova"/>
          <w:sz w:val="22"/>
          <w:szCs w:val="22"/>
          <w:lang w:val="en-US"/>
        </w:rPr>
        <w:t xml:space="preserve">a </w:t>
      </w:r>
      <w:r w:rsidRPr="35EC0B66" w:rsidR="005A504A">
        <w:rPr>
          <w:rFonts w:ascii="Arial Nova" w:hAnsi="Arial Nova" w:eastAsia="Arial Nova" w:cs="Arial Nova"/>
          <w:sz w:val="22"/>
          <w:szCs w:val="22"/>
          <w:lang w:val="en-US"/>
        </w:rPr>
        <w:t>normative tractography map</w:t>
      </w:r>
      <w:r w:rsidRPr="35EC0B66" w:rsidR="00502B1F">
        <w:rPr>
          <w:rFonts w:ascii="Arial Nova" w:hAnsi="Arial Nova" w:eastAsia="Arial Nova" w:cs="Arial Nova"/>
          <w:sz w:val="22"/>
          <w:szCs w:val="22"/>
          <w:lang w:val="en-US"/>
        </w:rPr>
        <w:t xml:space="preserve">. </w:t>
      </w:r>
      <w:r w:rsidRPr="35EC0B66" w:rsidR="398E43CC">
        <w:rPr>
          <w:rFonts w:ascii="Arial Nova" w:hAnsi="Arial Nova" w:eastAsia="Arial Nova" w:cs="Arial Nova"/>
          <w:sz w:val="22"/>
          <w:szCs w:val="22"/>
          <w:lang w:val="en-US"/>
        </w:rPr>
        <w:t>Th</w:t>
      </w:r>
      <w:r w:rsidRPr="35EC0B66" w:rsidR="774872F4">
        <w:rPr>
          <w:rFonts w:ascii="Arial Nova" w:hAnsi="Arial Nova" w:eastAsia="Arial Nova" w:cs="Arial Nova"/>
          <w:sz w:val="22"/>
          <w:szCs w:val="22"/>
          <w:lang w:val="en-US"/>
        </w:rPr>
        <w:t xml:space="preserve">is normative </w:t>
      </w:r>
      <w:r w:rsidRPr="35EC0B66" w:rsidR="774872F4">
        <w:rPr>
          <w:rFonts w:ascii="Arial Nova" w:hAnsi="Arial Nova" w:eastAsia="Arial Nova" w:cs="Arial Nova"/>
          <w:sz w:val="22"/>
          <w:szCs w:val="22"/>
          <w:lang w:val="en-US"/>
        </w:rPr>
        <w:t>tractogram</w:t>
      </w:r>
      <w:r w:rsidRPr="35EC0B66" w:rsidR="774872F4">
        <w:rPr>
          <w:rFonts w:ascii="Arial Nova" w:hAnsi="Arial Nova" w:eastAsia="Arial Nova" w:cs="Arial Nova"/>
          <w:sz w:val="22"/>
          <w:szCs w:val="22"/>
          <w:lang w:val="en-US"/>
        </w:rPr>
        <w:t xml:space="preserve"> can be derived by combining diffusion-weighted data from multiple subjects in t</w:t>
      </w:r>
      <w:r w:rsidRPr="35EC0B66" w:rsidR="35D4997B">
        <w:rPr>
          <w:rFonts w:ascii="Arial Nova" w:hAnsi="Arial Nova" w:eastAsia="Arial Nova" w:cs="Arial Nova"/>
          <w:sz w:val="22"/>
          <w:szCs w:val="22"/>
          <w:lang w:val="en-US"/>
        </w:rPr>
        <w:t>he HCP to create an average map of streamlines</w:t>
      </w:r>
      <w:r w:rsidRPr="35EC0B66" w:rsidR="0771D2CB">
        <w:rPr>
          <w:rFonts w:ascii="Arial Nova" w:hAnsi="Arial Nova" w:eastAsia="Arial Nova" w:cs="Arial Nova"/>
          <w:sz w:val="22"/>
          <w:szCs w:val="22"/>
          <w:lang w:val="en-US"/>
        </w:rPr>
        <w:t xml:space="preserve"> capturing the most normative white matter pathways of the human brain (</w:t>
      </w:r>
      <w:r w:rsidRPr="35EC0B66" w:rsidR="0771D2CB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771D2CB">
        <w:rPr>
          <w:rFonts w:ascii="Arial Nova" w:hAnsi="Arial Nova" w:eastAsia="Arial Nova" w:cs="Arial Nova"/>
          <w:sz w:val="22"/>
          <w:szCs w:val="22"/>
          <w:lang w:val="en-US"/>
        </w:rPr>
        <w:t xml:space="preserve">). Other </w:t>
      </w:r>
      <w:r w:rsidRPr="35EC0B66" w:rsidR="00AB55BB">
        <w:rPr>
          <w:rFonts w:ascii="Arial Nova" w:hAnsi="Arial Nova" w:eastAsia="Arial Nova" w:cs="Arial Nova"/>
          <w:sz w:val="22"/>
          <w:szCs w:val="22"/>
          <w:lang w:val="en-US"/>
        </w:rPr>
        <w:t xml:space="preserve">recent examples include the definition of normative </w:t>
      </w:r>
      <w:r w:rsidRPr="35EC0B66" w:rsidR="00D45290">
        <w:rPr>
          <w:rFonts w:ascii="Arial Nova" w:hAnsi="Arial Nova" w:eastAsia="Arial Nova" w:cs="Arial Nova"/>
          <w:sz w:val="22"/>
          <w:szCs w:val="22"/>
          <w:lang w:val="en-US"/>
        </w:rPr>
        <w:t>connectomes to predict deep brain stimulation outcomes</w:t>
      </w:r>
      <w:r w:rsidRPr="35EC0B66" w:rsidR="05B66805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r w:rsidRPr="35EC0B66" w:rsidR="05B66805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5B66805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D45290">
        <w:rPr>
          <w:rFonts w:ascii="Arial Nova" w:hAnsi="Arial Nova" w:eastAsia="Arial Nova" w:cs="Arial Nova"/>
          <w:sz w:val="22"/>
          <w:szCs w:val="22"/>
          <w:lang w:val="en-US"/>
        </w:rPr>
        <w:t>, survival profiles in glioblastoma</w:t>
      </w:r>
      <w:r w:rsidRPr="35EC0B66" w:rsidR="002B5B3C">
        <w:rPr>
          <w:rFonts w:ascii="Arial Nova" w:hAnsi="Arial Nova" w:eastAsia="Arial Nova" w:cs="Arial Nova"/>
          <w:sz w:val="22"/>
          <w:szCs w:val="22"/>
          <w:lang w:val="en-US"/>
        </w:rPr>
        <w:t>s</w:t>
      </w:r>
      <w:r w:rsidRPr="35EC0B66" w:rsidR="7DF8868C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r w:rsidRPr="35EC0B66" w:rsidR="7DF8868C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7DF8868C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2B5B3C">
        <w:rPr>
          <w:rFonts w:ascii="Arial Nova" w:hAnsi="Arial Nova" w:eastAsia="Arial Nova" w:cs="Arial Nova"/>
          <w:sz w:val="22"/>
          <w:szCs w:val="22"/>
          <w:lang w:val="en-US"/>
        </w:rPr>
        <w:t>, and other psychiatric disorders (</w:t>
      </w:r>
      <w:r w:rsidRPr="35EC0B66" w:rsidR="002B5B3C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2B5B3C">
        <w:rPr>
          <w:rFonts w:ascii="Arial Nova" w:hAnsi="Arial Nova" w:eastAsia="Arial Nova" w:cs="Arial Nova"/>
          <w:sz w:val="22"/>
          <w:szCs w:val="22"/>
          <w:lang w:val="en-US"/>
        </w:rPr>
        <w:t>).</w:t>
      </w:r>
      <w:r w:rsidRPr="35EC0B66" w:rsidR="00502B1F">
        <w:rPr>
          <w:rFonts w:ascii="Arial Nova" w:hAnsi="Arial Nova" w:eastAsia="Arial Nova" w:cs="Arial Nova"/>
          <w:sz w:val="22"/>
          <w:szCs w:val="22"/>
          <w:lang w:val="en-US"/>
        </w:rPr>
        <w:t xml:space="preserve"> These attempts can create personalized MRI-based markers avoiding the need for expensive acquisitions that compromise clinical translation.</w:t>
      </w:r>
      <w:r w:rsidRPr="35EC0B66" w:rsidR="00502B1F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</w:p>
    <w:p w:rsidRPr="00C478FF" w:rsidR="000B6F86" w:rsidP="35EC0B66" w:rsidRDefault="003362B9" w14:paraId="3F979C36" w14:textId="69103594">
      <w:pPr>
        <w:pStyle w:val="Normal"/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commentRangeStart w:id="6"/>
      <w:r w:rsidRPr="35EC0B66" w:rsidR="003362B9">
        <w:rPr>
          <w:rFonts w:ascii="Arial Nova" w:hAnsi="Arial Nova" w:eastAsia="Arial Nova" w:cs="Arial Nova"/>
          <w:color w:val="A02B93" w:themeColor="accent5" w:themeTint="FF" w:themeShade="FF"/>
          <w:sz w:val="22"/>
          <w:szCs w:val="22"/>
          <w:lang w:val="en-US"/>
        </w:rPr>
        <w:t xml:space="preserve">Here, we ask ourselves the question whether a similar </w:t>
      </w:r>
      <w:r w:rsidRPr="35EC0B66" w:rsidR="00E606F7">
        <w:rPr>
          <w:rFonts w:ascii="Arial Nova" w:hAnsi="Arial Nova" w:eastAsia="Arial Nova" w:cs="Arial Nova"/>
          <w:color w:val="A02B93" w:themeColor="accent5" w:themeTint="FF" w:themeShade="FF"/>
          <w:sz w:val="22"/>
          <w:szCs w:val="22"/>
          <w:lang w:val="en-US"/>
        </w:rPr>
        <w:t xml:space="preserve">concept exists within the functional connectivity gradients research sub-field. Can we draw </w:t>
      </w:r>
      <w:r w:rsidRPr="35EC0B66" w:rsidR="00DF1CCD">
        <w:rPr>
          <w:rFonts w:ascii="Arial Nova" w:hAnsi="Arial Nova" w:eastAsia="Arial Nova" w:cs="Arial Nova"/>
          <w:color w:val="A02B93" w:themeColor="accent5" w:themeTint="FF" w:themeShade="FF"/>
          <w:sz w:val="22"/>
          <w:szCs w:val="22"/>
          <w:lang w:val="en-US"/>
        </w:rPr>
        <w:t xml:space="preserve">individual </w:t>
      </w:r>
      <w:r w:rsidRPr="35EC0B66" w:rsidR="006D6F47">
        <w:rPr>
          <w:rFonts w:ascii="Arial Nova" w:hAnsi="Arial Nova" w:eastAsia="Arial Nova" w:cs="Arial Nova"/>
          <w:color w:val="A02B93" w:themeColor="accent5" w:themeTint="FF" w:themeShade="FF"/>
          <w:sz w:val="22"/>
          <w:szCs w:val="22"/>
          <w:lang w:val="en-US"/>
        </w:rPr>
        <w:t xml:space="preserve">information from the first gradients of human brain function? </w:t>
      </w:r>
      <w:r w:rsidRPr="35EC0B66" w:rsidR="001A2F2E">
        <w:rPr>
          <w:rFonts w:ascii="Arial Nova" w:hAnsi="Arial Nova" w:eastAsia="Arial Nova" w:cs="Arial Nova"/>
          <w:color w:val="A02B93" w:themeColor="accent5" w:themeTint="FF" w:themeShade="FF"/>
          <w:sz w:val="22"/>
          <w:szCs w:val="22"/>
          <w:lang w:val="en-US"/>
        </w:rPr>
        <w:t xml:space="preserve">What biomarkers could be defined based on them and how can they provide robust predictions to clinicians? </w:t>
      </w:r>
      <w:commentRangeEnd w:id="6"/>
      <w:r>
        <w:rPr>
          <w:rStyle w:val="CommentReference"/>
        </w:rPr>
        <w:commentReference w:id="6"/>
      </w:r>
      <w:r w:rsidRPr="35EC0B66" w:rsidR="75B5BFBE">
        <w:rPr>
          <w:rFonts w:ascii="Arial Nova" w:hAnsi="Arial Nova" w:eastAsia="Arial Nova" w:cs="Arial Nova"/>
          <w:sz w:val="22"/>
          <w:szCs w:val="22"/>
          <w:lang w:val="en-US"/>
        </w:rPr>
        <w:t>To this end, we can draw inspiration from structural connectivity and tractography-based efforts to define a normative gradient manifold where individual events may be placed upon to provide personalized predictions.</w:t>
      </w:r>
    </w:p>
    <w:p w:rsidRPr="003362B9" w:rsidR="00615FE3" w:rsidP="35EC0B66" w:rsidRDefault="00615FE3" w14:paraId="257E0AE8" w14:textId="69874AC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  <w:lang w:val="en-US"/>
        </w:rPr>
      </w:pPr>
      <w:r w:rsidRPr="35EC0B66" w:rsidR="0B453A27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  <w:lang w:val="en-US"/>
        </w:rPr>
        <w:t>A normative functional connectivity gradient manifold</w:t>
      </w:r>
    </w:p>
    <w:p w:rsidRPr="003362B9" w:rsidR="00615FE3" w:rsidP="000B6F86" w:rsidRDefault="00615FE3" w14:paraId="092E8D73" w14:textId="015C8951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35EC0B66" w:rsidR="00615FE3">
        <w:rPr>
          <w:rFonts w:ascii="Arial Nova" w:hAnsi="Arial Nova" w:eastAsia="Arial Nova" w:cs="Arial Nova"/>
          <w:sz w:val="22"/>
          <w:szCs w:val="22"/>
          <w:lang w:val="en-US"/>
        </w:rPr>
        <w:t xml:space="preserve">The key point </w:t>
      </w:r>
      <w:r w:rsidRPr="35EC0B66" w:rsidR="006F6E58">
        <w:rPr>
          <w:rFonts w:ascii="Arial Nova" w:hAnsi="Arial Nova" w:eastAsia="Arial Nova" w:cs="Arial Nova"/>
          <w:sz w:val="22"/>
          <w:szCs w:val="22"/>
          <w:lang w:val="en-US"/>
        </w:rPr>
        <w:t>that favors the use</w:t>
      </w:r>
      <w:r w:rsidRPr="35EC0B66" w:rsidR="00615FE3">
        <w:rPr>
          <w:rFonts w:ascii="Arial Nova" w:hAnsi="Arial Nova" w:eastAsia="Arial Nova" w:cs="Arial Nova"/>
          <w:sz w:val="22"/>
          <w:szCs w:val="22"/>
          <w:lang w:val="en-US"/>
        </w:rPr>
        <w:t xml:space="preserve"> of functional gradients</w:t>
      </w:r>
      <w:r w:rsidRPr="35EC0B66" w:rsidR="006F6E58">
        <w:rPr>
          <w:rFonts w:ascii="Arial Nova" w:hAnsi="Arial Nova" w:eastAsia="Arial Nova" w:cs="Arial Nova"/>
          <w:sz w:val="22"/>
          <w:szCs w:val="22"/>
          <w:lang w:val="en-US"/>
        </w:rPr>
        <w:t xml:space="preserve"> as opposed to traditional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  <w:r w:rsidRPr="35EC0B66" w:rsidR="00B96D36">
        <w:rPr>
          <w:rFonts w:ascii="Arial Nova" w:hAnsi="Arial Nova" w:eastAsia="Arial Nova" w:cs="Arial Nova"/>
          <w:sz w:val="22"/>
          <w:szCs w:val="22"/>
          <w:lang w:val="en-US"/>
        </w:rPr>
        <w:t xml:space="preserve">cluster or parcellation-based 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 xml:space="preserve">approaches (e.g., independent 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>co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>mponent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 xml:space="preserve"> a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>nalysis)</w:t>
      </w:r>
      <w:r w:rsidRPr="35EC0B66" w:rsidR="00615FE3">
        <w:rPr>
          <w:rFonts w:ascii="Arial Nova" w:hAnsi="Arial Nova" w:eastAsia="Arial Nova" w:cs="Arial Nova"/>
          <w:sz w:val="22"/>
          <w:szCs w:val="22"/>
          <w:lang w:val="en-US"/>
        </w:rPr>
        <w:t xml:space="preserve"> is that we need not rely on a case-control study to position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 xml:space="preserve"> each patient and the observed clinical variables of interest</w:t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 xml:space="preserve"> (</w:t>
      </w:r>
      <w:commentRangeStart w:id="7"/>
      <w:r w:rsidRPr="35EC0B66" w:rsidR="00813184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commentRangeEnd w:id="7"/>
      <w:r>
        <w:rPr>
          <w:rStyle w:val="CommentReference"/>
        </w:rPr>
        <w:commentReference w:id="7"/>
      </w:r>
      <w:r w:rsidRPr="35EC0B66" w:rsidR="00813184">
        <w:rPr>
          <w:rFonts w:ascii="Arial Nova" w:hAnsi="Arial Nova" w:eastAsia="Arial Nova" w:cs="Arial Nova"/>
          <w:sz w:val="22"/>
          <w:szCs w:val="22"/>
          <w:lang w:val="en-US"/>
        </w:rPr>
        <w:t>)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 xml:space="preserve">. Because the </w:t>
      </w:r>
      <w:r w:rsidRPr="35EC0B66" w:rsidR="006B78DA">
        <w:rPr>
          <w:rFonts w:ascii="Arial Nova" w:hAnsi="Arial Nova" w:eastAsia="Arial Nova" w:cs="Arial Nova"/>
          <w:sz w:val="22"/>
          <w:szCs w:val="22"/>
          <w:lang w:val="en-US"/>
        </w:rPr>
        <w:t xml:space="preserve">first 3 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 xml:space="preserve">gradients 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>ap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>pear to be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 xml:space="preserve"> s</w:t>
      </w:r>
      <w:r w:rsidRPr="35EC0B66" w:rsidR="00B76B33">
        <w:rPr>
          <w:rFonts w:ascii="Arial Nova" w:hAnsi="Arial Nova" w:eastAsia="Arial Nova" w:cs="Arial Nova"/>
          <w:sz w:val="22"/>
          <w:szCs w:val="22"/>
          <w:lang w:val="en-US"/>
        </w:rPr>
        <w:t xml:space="preserve">ufficiently robust even in </w:t>
      </w:r>
      <w:r w:rsidRPr="35EC0B66" w:rsidR="006B78DA">
        <w:rPr>
          <w:rFonts w:ascii="Arial Nova" w:hAnsi="Arial Nova" w:eastAsia="Arial Nova" w:cs="Arial Nova"/>
          <w:sz w:val="22"/>
          <w:szCs w:val="22"/>
          <w:lang w:val="en-US"/>
        </w:rPr>
        <w:t>the absence of health (</w:t>
      </w:r>
      <w:r w:rsidRPr="35EC0B66" w:rsidR="006B78DA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6B78DA">
        <w:rPr>
          <w:rFonts w:ascii="Arial Nova" w:hAnsi="Arial Nova" w:eastAsia="Arial Nova" w:cs="Arial Nova"/>
          <w:sz w:val="22"/>
          <w:szCs w:val="22"/>
          <w:lang w:val="en-US"/>
        </w:rPr>
        <w:t xml:space="preserve">), and they can be rigidly aligned to </w:t>
      </w:r>
      <w:r w:rsidRPr="35EC0B66" w:rsidR="00780604">
        <w:rPr>
          <w:rFonts w:ascii="Arial Nova" w:hAnsi="Arial Nova" w:eastAsia="Arial Nova" w:cs="Arial Nova"/>
          <w:sz w:val="22"/>
          <w:szCs w:val="22"/>
          <w:lang w:val="en-US"/>
        </w:rPr>
        <w:t xml:space="preserve">the normative gradient manifold, </w:t>
      </w:r>
      <w:r w:rsidRPr="35EC0B66" w:rsidR="007808CB">
        <w:rPr>
          <w:rFonts w:ascii="Arial Nova" w:hAnsi="Arial Nova" w:eastAsia="Arial Nova" w:cs="Arial Nova"/>
          <w:sz w:val="22"/>
          <w:szCs w:val="22"/>
          <w:lang w:val="en-US"/>
        </w:rPr>
        <w:t xml:space="preserve">we can move into a much more direct measurement of brain dysfunctional connectivity than </w:t>
      </w:r>
      <w:r w:rsidRPr="35EC0B66" w:rsidR="007808CB">
        <w:rPr>
          <w:rFonts w:ascii="Arial Nova" w:hAnsi="Arial Nova" w:eastAsia="Arial Nova" w:cs="Arial Nova"/>
          <w:sz w:val="22"/>
          <w:szCs w:val="22"/>
          <w:lang w:val="en-US"/>
        </w:rPr>
        <w:t>ra</w:t>
      </w:r>
      <w:r w:rsidRPr="35EC0B66" w:rsidR="007808CB">
        <w:rPr>
          <w:rFonts w:ascii="Arial Nova" w:hAnsi="Arial Nova" w:eastAsia="Arial Nova" w:cs="Arial Nova"/>
          <w:sz w:val="22"/>
          <w:szCs w:val="22"/>
          <w:lang w:val="en-US"/>
        </w:rPr>
        <w:t xml:space="preserve">ther </w:t>
      </w:r>
      <w:r w:rsidRPr="35EC0B66" w:rsidR="009A3A33">
        <w:rPr>
          <w:rFonts w:ascii="Arial Nova" w:hAnsi="Arial Nova" w:eastAsia="Arial Nova" w:cs="Arial Nova"/>
          <w:sz w:val="22"/>
          <w:szCs w:val="22"/>
          <w:lang w:val="en-US"/>
        </w:rPr>
        <w:t>plain</w:t>
      </w:r>
      <w:r w:rsidRPr="35EC0B66" w:rsidR="009A3A33">
        <w:rPr>
          <w:rFonts w:ascii="Arial Nova" w:hAnsi="Arial Nova" w:eastAsia="Arial Nova" w:cs="Arial Nova"/>
          <w:sz w:val="22"/>
          <w:szCs w:val="22"/>
          <w:lang w:val="en-US"/>
        </w:rPr>
        <w:t xml:space="preserve"> v</w:t>
      </w:r>
      <w:r w:rsidRPr="35EC0B66" w:rsidR="009A3A33">
        <w:rPr>
          <w:rFonts w:ascii="Arial Nova" w:hAnsi="Arial Nova" w:eastAsia="Arial Nova" w:cs="Arial Nova"/>
          <w:sz w:val="22"/>
          <w:szCs w:val="22"/>
          <w:lang w:val="en-US"/>
        </w:rPr>
        <w:t>oxel- or network-based</w:t>
      </w:r>
      <w:r w:rsidRPr="35EC0B66" w:rsidR="00E96D67">
        <w:rPr>
          <w:rFonts w:ascii="Arial Nova" w:hAnsi="Arial Nova" w:eastAsia="Arial Nova" w:cs="Arial Nova"/>
          <w:sz w:val="22"/>
          <w:szCs w:val="22"/>
          <w:lang w:val="en-US"/>
        </w:rPr>
        <w:t xml:space="preserve"> fMRI</w:t>
      </w:r>
      <w:r w:rsidRPr="35EC0B66" w:rsidR="009A3A33">
        <w:rPr>
          <w:rFonts w:ascii="Arial Nova" w:hAnsi="Arial Nova" w:eastAsia="Arial Nova" w:cs="Arial Nova"/>
          <w:sz w:val="22"/>
          <w:szCs w:val="22"/>
          <w:lang w:val="en-US"/>
        </w:rPr>
        <w:t xml:space="preserve">. Crucially, the variability and intra-class correlation coefficient of </w:t>
      </w:r>
      <w:r w:rsidRPr="35EC0B66" w:rsidR="000D4299">
        <w:rPr>
          <w:rFonts w:ascii="Arial Nova" w:hAnsi="Arial Nova" w:eastAsia="Arial Nova" w:cs="Arial Nova"/>
          <w:sz w:val="22"/>
          <w:szCs w:val="22"/>
          <w:lang w:val="en-US"/>
        </w:rPr>
        <w:t>which have been thoroughly documented in the literature (</w:t>
      </w:r>
      <w:r w:rsidRPr="35EC0B66" w:rsidR="000D4299">
        <w:rPr>
          <w:rFonts w:ascii="Arial Nova" w:hAnsi="Arial Nova" w:eastAsia="Arial Nova" w:cs="Arial Nova"/>
          <w:sz w:val="22"/>
          <w:szCs w:val="22"/>
          <w:highlight w:val="yellow"/>
          <w:lang w:val="en-US"/>
        </w:rPr>
        <w:t>REFS</w:t>
      </w:r>
      <w:r w:rsidRPr="35EC0B66" w:rsidR="000D4299">
        <w:rPr>
          <w:rFonts w:ascii="Arial Nova" w:hAnsi="Arial Nova" w:eastAsia="Arial Nova" w:cs="Arial Nova"/>
          <w:sz w:val="22"/>
          <w:szCs w:val="22"/>
          <w:lang w:val="en-US"/>
        </w:rPr>
        <w:t>).</w:t>
      </w:r>
    </w:p>
    <w:p w:rsidR="505A7AF2" w:rsidP="35EC0B66" w:rsidRDefault="505A7AF2" w14:paraId="5C91105E" w14:textId="7BC646D5">
      <w:pPr>
        <w:spacing w:line="240" w:lineRule="auto"/>
        <w:jc w:val="both"/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</w:pPr>
      <w:r w:rsidRPr="35EC0B66" w:rsidR="505A7AF2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>We have justified the robustness of the gradients. Now we must define and explain what gradients should be computed</w:t>
      </w:r>
      <w:r w:rsidRPr="35EC0B66" w:rsidR="5FDEA03D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 (as in how many?)</w:t>
      </w:r>
      <w:r w:rsidRPr="35EC0B66" w:rsidR="505A7AF2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, from where (as examples), and </w:t>
      </w:r>
      <w:r w:rsidRPr="35EC0B66" w:rsidR="4CFF4129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how to </w:t>
      </w:r>
      <w:r w:rsidRPr="35EC0B66" w:rsidR="4CFF4129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>obtain</w:t>
      </w:r>
      <w:r w:rsidRPr="35EC0B66" w:rsidR="4CFF4129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 them. </w:t>
      </w:r>
    </w:p>
    <w:p w:rsidR="6E66708C" w:rsidP="35EC0B66" w:rsidRDefault="6E66708C" w14:paraId="0F6EFB93" w14:textId="1736956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sz w:val="22"/>
          <w:szCs w:val="22"/>
          <w:lang w:val="en-US"/>
        </w:rPr>
      </w:pPr>
      <w:r w:rsidRPr="35EC0B66" w:rsidR="6E66708C">
        <w:rPr>
          <w:rFonts w:ascii="Arial Nova" w:hAnsi="Arial Nova" w:eastAsia="Arial Nova" w:cs="Arial Nova"/>
          <w:b w:val="1"/>
          <w:bCs w:val="1"/>
          <w:sz w:val="22"/>
          <w:szCs w:val="22"/>
          <w:lang w:val="en-US"/>
        </w:rPr>
        <w:t>Markers of brain dysfunction and lesion embedded in normative gradient manifolds</w:t>
      </w:r>
    </w:p>
    <w:p w:rsidR="1798D64C" w:rsidP="35EC0B66" w:rsidRDefault="1798D64C" w14:paraId="42D4A74A" w14:textId="704A19A1">
      <w:pPr>
        <w:spacing w:line="240" w:lineRule="auto"/>
        <w:jc w:val="both"/>
        <w:rPr>
          <w:rFonts w:ascii="Arial Nova" w:hAnsi="Arial Nova" w:eastAsia="Arial Nova" w:cs="Arial Nova"/>
          <w:color w:val="auto"/>
          <w:sz w:val="22"/>
          <w:szCs w:val="22"/>
          <w:lang w:val="en-US"/>
        </w:rPr>
      </w:pPr>
      <w:commentRangeStart w:id="1029321460"/>
      <w:r w:rsidRPr="35EC0B66" w:rsidR="1798D64C">
        <w:rPr>
          <w:rFonts w:ascii="Arial Nova" w:hAnsi="Arial Nova" w:eastAsia="Arial Nova" w:cs="Arial Nova"/>
          <w:color w:val="auto"/>
          <w:sz w:val="22"/>
          <w:szCs w:val="22"/>
          <w:lang w:val="en-US"/>
        </w:rPr>
        <w:t xml:space="preserve">The Euclidean functional distance marker and its relationship to clinical prognostic factors. </w:t>
      </w:r>
      <w:r w:rsidRPr="35EC0B66" w:rsidR="0BAD06F7">
        <w:rPr>
          <w:rFonts w:ascii="Arial Nova" w:hAnsi="Arial Nova" w:eastAsia="Arial Nova" w:cs="Arial Nova"/>
          <w:color w:val="auto"/>
          <w:sz w:val="22"/>
          <w:szCs w:val="22"/>
          <w:lang w:val="en-US"/>
        </w:rPr>
        <w:t>It can</w:t>
      </w:r>
      <w:r w:rsidRPr="35EC0B66" w:rsidR="1798D64C">
        <w:rPr>
          <w:rFonts w:ascii="Arial Nova" w:hAnsi="Arial Nova" w:eastAsia="Arial Nova" w:cs="Arial Nova"/>
          <w:color w:val="auto"/>
          <w:sz w:val="22"/>
          <w:szCs w:val="22"/>
          <w:lang w:val="en-US"/>
        </w:rPr>
        <w:t xml:space="preserve"> be localized </w:t>
      </w:r>
      <w:r w:rsidRPr="35EC0B66" w:rsidR="00E6C5B7">
        <w:rPr>
          <w:rFonts w:ascii="Arial Nova" w:hAnsi="Arial Nova" w:eastAsia="Arial Nova" w:cs="Arial Nova"/>
          <w:color w:val="auto"/>
          <w:sz w:val="22"/>
          <w:szCs w:val="22"/>
          <w:lang w:val="en-US"/>
        </w:rPr>
        <w:t xml:space="preserve">into a single gradient (e.g., second gradient), this is the marker that is relevant. </w:t>
      </w:r>
      <w:r w:rsidRPr="35EC0B66" w:rsidR="500E05FD">
        <w:rPr>
          <w:rFonts w:ascii="Arial Nova" w:hAnsi="Arial Nova" w:eastAsia="Arial Nova" w:cs="Arial Nova"/>
          <w:color w:val="auto"/>
          <w:sz w:val="22"/>
          <w:szCs w:val="22"/>
          <w:lang w:val="en-US"/>
        </w:rPr>
        <w:t>Because the second gradient is, in general, robust, we can assign any deviation from the norm to a clinical factor.</w:t>
      </w:r>
      <w:commentRangeEnd w:id="1029321460"/>
      <w:r>
        <w:rPr>
          <w:rStyle w:val="CommentReference"/>
        </w:rPr>
        <w:commentReference w:id="1029321460"/>
      </w:r>
    </w:p>
    <w:p w:rsidR="118AC9BE" w:rsidP="35EC0B66" w:rsidRDefault="118AC9BE" w14:paraId="7A1D91CE" w14:textId="02DE4427">
      <w:pPr>
        <w:spacing w:line="240" w:lineRule="auto"/>
        <w:jc w:val="both"/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</w:pPr>
      <w:r w:rsidRPr="35EC0B66" w:rsidR="118AC9BE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Can we </w:t>
      </w:r>
      <w:r w:rsidRPr="35EC0B66" w:rsidR="118AC9BE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>speculate</w:t>
      </w:r>
      <w:r w:rsidRPr="35EC0B66" w:rsidR="118AC9BE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 about other possible personalized markers that could be defined in this</w:t>
      </w:r>
      <w:r w:rsidRPr="35EC0B66" w:rsidR="551184FD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 normative gradient manifold? For example, th</w:t>
      </w:r>
      <w:r w:rsidRPr="35EC0B66" w:rsidR="08C6DA80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>e functional connectivity of the lesion with the rest of the cortical regions. Would this allow us to obtain a personalized pseudo-gradient?</w:t>
      </w:r>
    </w:p>
    <w:p w:rsidR="000B6F86" w:rsidP="35EC0B66" w:rsidRDefault="000B6F86" w14:paraId="730DC161" w14:textId="353C9E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b w:val="1"/>
          <w:bCs w:val="1"/>
          <w:lang w:val="en-US"/>
        </w:rPr>
      </w:pPr>
      <w:r w:rsidRPr="35EC0B66" w:rsidR="000B6F86">
        <w:rPr>
          <w:rFonts w:ascii="Arial Nova" w:hAnsi="Arial Nova" w:eastAsia="Arial Nova" w:cs="Arial Nova"/>
          <w:b w:val="1"/>
          <w:bCs w:val="1"/>
          <w:lang w:val="en-US"/>
        </w:rPr>
        <w:t>Immediate challenges for clinical applications</w:t>
      </w:r>
    </w:p>
    <w:p w:rsidRPr="00DE7E9F" w:rsidR="004577AC" w:rsidP="00CC03F1" w:rsidRDefault="004577AC" w14:paraId="6973DC34" w14:textId="74649274">
      <w:pPr>
        <w:spacing w:line="240" w:lineRule="auto"/>
        <w:jc w:val="both"/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</w:pPr>
      <w:r w:rsidRPr="00DE7E9F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>A clear definition and study of the minimum prerequisites for trustworthy gradients in health and disease. Is there any study out there that addresses this challenge?</w:t>
      </w:r>
    </w:p>
    <w:p w:rsidR="00AB55BB" w:rsidP="00CC03F1" w:rsidRDefault="00AB55BB" w14:paraId="764E4628" w14:textId="33E666D1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>
        <w:rPr>
          <w:rFonts w:ascii="Arial Nova" w:hAnsi="Arial Nova" w:eastAsia="Arial Nova" w:cs="Arial Nova"/>
          <w:sz w:val="22"/>
          <w:szCs w:val="22"/>
          <w:lang w:val="en-US"/>
        </w:rPr>
        <w:t>Furthermore, while nothing prevents the definition of these normative maps from being computed using multiple data sources, the usage of a single healthy template across multiple studies has the potential to reduce data-related biases and artifacts. However, defining multiple normative spaces is advisable to thoroughly assess the exact contribution of the template to the relevant prognostic markers and predictions.</w:t>
      </w:r>
    </w:p>
    <w:p w:rsidR="00307595" w:rsidP="65D6B08C" w:rsidRDefault="00A51480" w14:paraId="0ABF7A91" w14:textId="1F9A634C">
      <w:pPr>
        <w:spacing w:line="240" w:lineRule="auto"/>
        <w:jc w:val="both"/>
        <w:rPr>
          <w:rFonts w:ascii="Arial Nova" w:hAnsi="Arial Nova" w:eastAsia="Arial Nova" w:cs="Arial Nova"/>
          <w:i w:val="1"/>
          <w:iCs w:val="1"/>
          <w:color w:val="A02B93" w:themeColor="accent5"/>
          <w:sz w:val="22"/>
          <w:szCs w:val="22"/>
          <w:lang w:val="en-US"/>
        </w:rPr>
      </w:pPr>
      <w:r w:rsidRPr="65D6B08C" w:rsidR="00A51480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Individual variability </w:t>
      </w:r>
      <w:r w:rsidRPr="65D6B08C" w:rsidR="539384D4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of the gradients </w:t>
      </w:r>
      <w:r w:rsidRPr="65D6B08C" w:rsidR="00A51480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and its effect </w:t>
      </w:r>
      <w:r w:rsidRPr="65D6B08C" w:rsidR="00E70ED1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>for precision medicine.</w:t>
      </w:r>
      <w:r w:rsidRPr="65D6B08C" w:rsidR="004577AC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 There are some works with normal </w:t>
      </w:r>
      <w:r w:rsidRPr="65D6B08C" w:rsidR="004577AC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>fmri</w:t>
      </w:r>
      <w:r w:rsidRPr="65D6B08C" w:rsidR="004577AC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>, but with gradients?</w:t>
      </w:r>
      <w:r w:rsidRPr="65D6B08C" w:rsidR="00DE4D78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 </w:t>
      </w:r>
      <w:r w:rsidRPr="65D6B08C" w:rsidR="00236E68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A proper characterization of the inherent variability of the </w:t>
      </w:r>
      <w:r w:rsidRPr="65D6B08C" w:rsidR="00661312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positioning in the manifold would provide a valuable </w:t>
      </w:r>
      <w:r w:rsidRPr="65D6B08C" w:rsidR="007F0A1F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contrast to which to place patient-related data. That is, does the deviation </w:t>
      </w:r>
      <w:r w:rsidRPr="65D6B08C" w:rsidR="007F0A1F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>w.r.t.</w:t>
      </w:r>
      <w:r w:rsidRPr="65D6B08C" w:rsidR="007F0A1F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 the normative location exceed the expected </w:t>
      </w:r>
      <w:r w:rsidRPr="65D6B08C" w:rsidR="00B565EC">
        <w:rPr>
          <w:rFonts w:ascii="Arial Nova" w:hAnsi="Arial Nova" w:eastAsia="Arial Nova" w:cs="Arial Nova"/>
          <w:i w:val="1"/>
          <w:iCs w:val="1"/>
          <w:color w:val="9F2B92"/>
          <w:sz w:val="22"/>
          <w:szCs w:val="22"/>
          <w:lang w:val="en-US"/>
        </w:rPr>
        <w:t xml:space="preserve">variations or should instead be assigned to random fluctuations (i.e., unrelated to the pathology at hand). </w:t>
      </w:r>
      <w:r w:rsidRPr="65D6B08C" w:rsidR="7857DF23">
        <w:rPr>
          <w:rFonts w:ascii="Arial Nova" w:hAnsi="Arial Nova" w:eastAsia="Arial Nova" w:cs="Arial Nova"/>
          <w:i w:val="0"/>
          <w:iCs w:val="0"/>
          <w:color w:val="auto"/>
          <w:sz w:val="22"/>
          <w:szCs w:val="22"/>
          <w:lang w:val="en-US"/>
        </w:rPr>
        <w:t xml:space="preserve">Alberto: if you create these normative gradients with different number of subjects of the HCP, are they robust? </w:t>
      </w:r>
    </w:p>
    <w:p w:rsidR="6871C32F" w:rsidP="35EC0B66" w:rsidRDefault="6871C32F" w14:paraId="33884A72" w14:textId="36898CC9">
      <w:pPr>
        <w:spacing w:line="240" w:lineRule="auto"/>
        <w:jc w:val="both"/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</w:pPr>
      <w:r w:rsidRPr="35EC0B66" w:rsidR="6871C32F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Is there a problem with the fact that </w:t>
      </w:r>
      <w:r w:rsidRPr="35EC0B66" w:rsidR="6871C32F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>these sorts of approaches</w:t>
      </w:r>
      <w:r w:rsidRPr="35EC0B66" w:rsidR="6871C32F">
        <w:rPr>
          <w:rFonts w:ascii="Arial Nova" w:hAnsi="Arial Nova" w:eastAsia="Arial Nova" w:cs="Arial Nova"/>
          <w:i w:val="1"/>
          <w:iCs w:val="1"/>
          <w:color w:val="A02B93" w:themeColor="accent5" w:themeTint="FF" w:themeShade="FF"/>
          <w:sz w:val="22"/>
          <w:szCs w:val="22"/>
          <w:lang w:val="en-US"/>
        </w:rPr>
        <w:t xml:space="preserve"> provide personalized information based on indirect measurements?</w:t>
      </w:r>
    </w:p>
    <w:p w:rsidRPr="00DE7E9F" w:rsidR="00155196" w:rsidP="00CC03F1" w:rsidRDefault="00155196" w14:paraId="0FDFA7E0" w14:textId="7451EBA4">
      <w:pPr>
        <w:spacing w:line="240" w:lineRule="auto"/>
        <w:jc w:val="both"/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</w:pPr>
      <w:r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 xml:space="preserve">There needs to be a paragraph (at least) dedicated to </w:t>
      </w:r>
      <w:r w:rsidR="0005746B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>personal instead of normative approaches.</w:t>
      </w:r>
      <w:r w:rsidR="00402ECC">
        <w:rPr>
          <w:rFonts w:ascii="Arial Nova" w:hAnsi="Arial Nova" w:eastAsia="Arial Nova" w:cs="Arial Nova"/>
          <w:i/>
          <w:iCs/>
          <w:color w:val="A02B93" w:themeColor="accent5"/>
          <w:sz w:val="22"/>
          <w:szCs w:val="22"/>
          <w:lang w:val="en-US"/>
        </w:rPr>
        <w:t xml:space="preserve"> Unclear for now how we could address this.</w:t>
      </w:r>
    </w:p>
    <w:p w:rsidR="00F16F50" w:rsidP="00CC03F1" w:rsidRDefault="00F16F50" w14:paraId="06809DC2" w14:textId="6CF64FAE">
      <w:pPr>
        <w:spacing w:line="240" w:lineRule="auto"/>
        <w:jc w:val="both"/>
        <w:rPr>
          <w:rFonts w:ascii="Arial Nova" w:hAnsi="Arial Nova" w:eastAsia="Arial Nova" w:cs="Arial Nova"/>
          <w:b/>
          <w:bCs/>
          <w:lang w:val="en-US"/>
        </w:rPr>
      </w:pPr>
      <w:r>
        <w:rPr>
          <w:rFonts w:ascii="Arial Nova" w:hAnsi="Arial Nova" w:eastAsia="Arial Nova" w:cs="Arial Nova"/>
          <w:b/>
          <w:bCs/>
          <w:lang w:val="en-US"/>
        </w:rPr>
        <w:t>References</w:t>
      </w:r>
    </w:p>
    <w:p w:rsidRPr="00F16F50" w:rsidR="00F16F50" w:rsidP="00CC03F1" w:rsidRDefault="00F16F50" w14:paraId="1A0E96BF" w14:textId="77777777">
      <w:pPr>
        <w:spacing w:line="240" w:lineRule="auto"/>
        <w:jc w:val="both"/>
        <w:rPr>
          <w:rFonts w:ascii="Arial Nova" w:hAnsi="Arial Nova" w:eastAsia="Arial Nova" w:cs="Arial Nova"/>
          <w:b/>
          <w:bCs/>
          <w:lang w:val="en-US"/>
        </w:rPr>
      </w:pPr>
    </w:p>
    <w:p w:rsidR="00984692" w:rsidP="00CC03F1" w:rsidRDefault="00984692" w14:paraId="2C8EC022" w14:textId="1C742218">
      <w:pPr>
        <w:spacing w:line="240" w:lineRule="auto"/>
        <w:jc w:val="both"/>
        <w:rPr>
          <w:rFonts w:ascii="Arial Nova" w:hAnsi="Arial Nova" w:eastAsia="Arial Nova" w:cs="Arial Nova"/>
          <w:b/>
          <w:bCs/>
          <w:lang w:val="en-US"/>
        </w:rPr>
      </w:pPr>
      <w:r>
        <w:rPr>
          <w:rFonts w:ascii="Arial Nova" w:hAnsi="Arial Nova" w:eastAsia="Arial Nova" w:cs="Arial Nova"/>
          <w:b/>
          <w:bCs/>
          <w:lang w:val="en-US"/>
        </w:rPr>
        <w:t>Author contributions</w:t>
      </w:r>
    </w:p>
    <w:p w:rsidRPr="00AC2B3B" w:rsidR="00984692" w:rsidP="00CC03F1" w:rsidRDefault="00984692" w14:paraId="4E79735C" w14:textId="39AE2E38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00984692">
        <w:rPr>
          <w:rFonts w:ascii="Arial Nova" w:hAnsi="Arial Nova" w:eastAsia="Arial Nova" w:cs="Arial Nova"/>
          <w:b/>
          <w:bCs/>
          <w:sz w:val="22"/>
          <w:szCs w:val="22"/>
          <w:lang w:val="en-US"/>
        </w:rPr>
        <w:lastRenderedPageBreak/>
        <w:t>J.F.-R.</w:t>
      </w:r>
      <w:r>
        <w:rPr>
          <w:rFonts w:ascii="Arial Nova" w:hAnsi="Arial Nova" w:eastAsia="Arial Nova" w:cs="Arial Nova"/>
          <w:sz w:val="22"/>
          <w:szCs w:val="22"/>
          <w:lang w:val="en-US"/>
        </w:rPr>
        <w:t xml:space="preserve"> Conceptualization, Writing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 xml:space="preserve"> – Original Draft, Writing – Review &amp; Editing, Visualization. </w:t>
      </w:r>
      <w:r w:rsidR="00AC2B3B">
        <w:rPr>
          <w:rFonts w:ascii="Arial Nova" w:hAnsi="Arial Nova" w:eastAsia="Arial Nova" w:cs="Arial Nova"/>
          <w:b/>
          <w:bCs/>
          <w:sz w:val="22"/>
          <w:szCs w:val="22"/>
          <w:lang w:val="en-US"/>
        </w:rPr>
        <w:t xml:space="preserve">J.K.A. 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>Conceptualization, Writing – Original Draft, Writing – Review &amp; Editing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 xml:space="preserve">. </w:t>
      </w:r>
      <w:r w:rsidR="00AC2B3B">
        <w:rPr>
          <w:rFonts w:ascii="Arial Nova" w:hAnsi="Arial Nova" w:eastAsia="Arial Nova" w:cs="Arial Nova"/>
          <w:b/>
          <w:bCs/>
          <w:sz w:val="22"/>
          <w:szCs w:val="22"/>
          <w:lang w:val="en-US"/>
        </w:rPr>
        <w:t>C.K.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 xml:space="preserve"> 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>Conceptualization, Writing – Original Draft, Writing – Review &amp; Editing</w:t>
      </w:r>
      <w:r w:rsidR="00AC2B3B">
        <w:rPr>
          <w:rFonts w:ascii="Arial Nova" w:hAnsi="Arial Nova" w:eastAsia="Arial Nova" w:cs="Arial Nova"/>
          <w:sz w:val="22"/>
          <w:szCs w:val="22"/>
          <w:lang w:val="en-US"/>
        </w:rPr>
        <w:t>.</w:t>
      </w:r>
    </w:p>
    <w:p w:rsidR="7B7835FB" w:rsidP="00CC03F1" w:rsidRDefault="00325363" w14:paraId="1DA33E0D" w14:textId="224AD9B5">
      <w:pPr>
        <w:spacing w:line="240" w:lineRule="auto"/>
        <w:jc w:val="both"/>
        <w:rPr>
          <w:rFonts w:ascii="Arial Nova" w:hAnsi="Arial Nova" w:eastAsia="Arial Nova" w:cs="Arial Nova"/>
          <w:b/>
          <w:bCs/>
          <w:lang w:val="en-US"/>
        </w:rPr>
      </w:pPr>
      <w:r>
        <w:rPr>
          <w:rFonts w:ascii="Arial Nova" w:hAnsi="Arial Nova" w:eastAsia="Arial Nova" w:cs="Arial Nova"/>
          <w:b/>
          <w:bCs/>
          <w:lang w:val="en-US"/>
        </w:rPr>
        <w:t>Acknowledgments</w:t>
      </w:r>
    </w:p>
    <w:p w:rsidRPr="00CC03F1" w:rsidR="00CC03F1" w:rsidP="00CC03F1" w:rsidRDefault="00CC03F1" w14:paraId="33D5651A" w14:textId="6ECA73F2">
      <w:pPr>
        <w:spacing w:line="240" w:lineRule="auto"/>
        <w:jc w:val="both"/>
        <w:rPr>
          <w:rFonts w:ascii="Arial Nova" w:hAnsi="Arial Nova" w:eastAsia="Arial Nova" w:cs="Arial Nova"/>
          <w:sz w:val="22"/>
          <w:szCs w:val="22"/>
          <w:lang w:val="en-US"/>
        </w:rPr>
      </w:pPr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The publication was created within the project of the Minister of Science and Higher Education "Support for the activity of Centers of Excellence established in Poland under Horizon 2020" </w:t>
      </w:r>
      <w:proofErr w:type="gramStart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on the basis of</w:t>
      </w:r>
      <w:proofErr w:type="gramEnd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 the contract number </w:t>
      </w:r>
      <w:proofErr w:type="spellStart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MEiN</w:t>
      </w:r>
      <w:proofErr w:type="spellEnd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/2023/DIR/3796</w:t>
      </w:r>
      <w:r>
        <w:rPr>
          <w:rFonts w:ascii="Arial Nova" w:hAnsi="Arial Nova" w:eastAsia="Arial Nova" w:cs="Arial Nova"/>
          <w:sz w:val="22"/>
          <w:szCs w:val="22"/>
          <w:lang w:val="en-US"/>
        </w:rPr>
        <w:t xml:space="preserve">. </w:t>
      </w:r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This project has received funding from the European Union’s Horizon 2020 research and innovation </w:t>
      </w:r>
      <w:proofErr w:type="spellStart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programme</w:t>
      </w:r>
      <w:proofErr w:type="spellEnd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 under grant agreement No 857533</w:t>
      </w:r>
      <w:r>
        <w:rPr>
          <w:rFonts w:ascii="Arial Nova" w:hAnsi="Arial Nova" w:eastAsia="Arial Nova" w:cs="Arial Nova"/>
          <w:sz w:val="22"/>
          <w:szCs w:val="22"/>
          <w:lang w:val="en-US"/>
        </w:rPr>
        <w:t xml:space="preserve">. </w:t>
      </w:r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This publication is supported by</w:t>
      </w:r>
      <w:r w:rsidRPr="00CC03F1">
        <w:rPr>
          <w:rFonts w:ascii="Arial" w:hAnsi="Arial" w:eastAsia="Arial Nova" w:cs="Arial"/>
          <w:sz w:val="22"/>
          <w:szCs w:val="22"/>
          <w:lang w:val="en-US"/>
        </w:rPr>
        <w:t> </w:t>
      </w:r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Sano</w:t>
      </w:r>
      <w:r w:rsidRPr="00CC03F1">
        <w:rPr>
          <w:rFonts w:ascii="Arial" w:hAnsi="Arial" w:eastAsia="Arial Nova" w:cs="Arial"/>
          <w:sz w:val="22"/>
          <w:szCs w:val="22"/>
          <w:lang w:val="en-US"/>
        </w:rPr>
        <w:t> </w:t>
      </w:r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project carried out within the International Research Agendas </w:t>
      </w:r>
      <w:proofErr w:type="spellStart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>programme</w:t>
      </w:r>
      <w:proofErr w:type="spellEnd"/>
      <w:r w:rsidRPr="00CC03F1">
        <w:rPr>
          <w:rFonts w:ascii="Arial Nova" w:hAnsi="Arial Nova" w:eastAsia="Arial Nova" w:cs="Arial Nova"/>
          <w:sz w:val="22"/>
          <w:szCs w:val="22"/>
          <w:lang w:val="en-US"/>
        </w:rPr>
        <w:t xml:space="preserve"> of the Foundation for Polish Science, co-financed by the European Union under the European Regional Development Fund</w:t>
      </w:r>
      <w:r>
        <w:rPr>
          <w:rFonts w:ascii="Arial Nova" w:hAnsi="Arial Nova" w:eastAsia="Arial Nova" w:cs="Arial Nova"/>
          <w:sz w:val="22"/>
          <w:szCs w:val="22"/>
          <w:lang w:val="en-US"/>
        </w:rPr>
        <w:t>.</w:t>
      </w:r>
    </w:p>
    <w:sectPr w:rsidRPr="00CC03F1" w:rsidR="00CC03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JR" w:author="Joan Falco Roget" w:date="2024-11-11T17:52:00Z" w:id="0">
    <w:p w:rsidR="00C5119C" w:rsidP="00C5119C" w:rsidRDefault="00C5119C" w14:paraId="2A4B1F15" w14:textId="77777777">
      <w:pPr>
        <w:pStyle w:val="CommentText"/>
      </w:pPr>
      <w:r>
        <w:rPr>
          <w:rStyle w:val="CommentReference"/>
        </w:rPr>
        <w:annotationRef/>
      </w:r>
      <w:r>
        <w:t>Improve the style, proffessionalism, and include perhaps a couple of references somewhere.</w:t>
      </w:r>
    </w:p>
  </w:comment>
  <w:comment w:initials="JR" w:author="Joan Falco Roget" w:date="2024-11-11T10:29:00Z" w:id="1">
    <w:p w:rsidR="00F37D14" w:rsidP="00F37D14" w:rsidRDefault="00F37D14" w14:paraId="4E2126BA" w14:textId="63BE97AD">
      <w:pPr>
        <w:pStyle w:val="CommentText"/>
      </w:pPr>
      <w:r>
        <w:rPr>
          <w:rStyle w:val="CommentReference"/>
        </w:rPr>
        <w:annotationRef/>
      </w:r>
      <w:r>
        <w:t>Marguiles 2016</w:t>
      </w:r>
      <w:r>
        <w:br/>
        <w:t>Other canonical refs</w:t>
      </w:r>
    </w:p>
  </w:comment>
  <w:comment w:initials="JR" w:author="Joan Falco Roget" w:date="2024-11-11T10:28:00Z" w:id="2">
    <w:p w:rsidR="00F37D14" w:rsidP="00F37D14" w:rsidRDefault="0098246C" w14:paraId="7B1372B9" w14:textId="77777777">
      <w:pPr>
        <w:pStyle w:val="CommentText"/>
      </w:pPr>
      <w:r>
        <w:rPr>
          <w:rStyle w:val="CommentReference"/>
        </w:rPr>
        <w:annotationRef/>
      </w:r>
      <w:r w:rsidR="00F37D14">
        <w:t>Individual variability in  fmri</w:t>
      </w:r>
    </w:p>
  </w:comment>
  <w:comment w:initials="JR" w:author="Joan Falco Roget" w:date="2024-11-11T10:29:00Z" w:id="3">
    <w:p w:rsidR="00F37D14" w:rsidP="00F37D14" w:rsidRDefault="00F37D14" w14:paraId="135D73BA" w14:textId="77777777">
      <w:pPr>
        <w:pStyle w:val="CommentText"/>
      </w:pPr>
      <w:r>
        <w:rPr>
          <w:rStyle w:val="CommentReference"/>
        </w:rPr>
        <w:annotationRef/>
      </w:r>
      <w:r>
        <w:t>Robustness of gradients across datasets and databases.</w:t>
      </w:r>
      <w:r>
        <w:br/>
        <w:t>Something about harmonization?</w:t>
      </w:r>
    </w:p>
  </w:comment>
  <w:comment w:initials="JR" w:author="Joan Falco Roget" w:date="2024-11-11T10:38:00Z" w:id="4">
    <w:p w:rsidR="00384E85" w:rsidP="00384E85" w:rsidRDefault="00384E85" w14:paraId="554BA53F" w14:textId="77777777">
      <w:pPr>
        <w:pStyle w:val="CommentText"/>
      </w:pPr>
      <w:r>
        <w:rPr>
          <w:rStyle w:val="CommentReference"/>
        </w:rPr>
        <w:annotationRef/>
      </w:r>
      <w:r>
        <w:t xml:space="preserve">HCP </w:t>
      </w:r>
      <w:r>
        <w:br/>
        <w:t>HCP 7T</w:t>
      </w:r>
    </w:p>
  </w:comment>
  <w:comment w:initials="JR" w:author="Joan Falco Roget" w:date="2024-11-11T17:41:00Z" w:id="5">
    <w:p w:rsidR="00C478FF" w:rsidP="00C478FF" w:rsidRDefault="00C478FF" w14:paraId="34662A32" w14:textId="77777777">
      <w:pPr>
        <w:pStyle w:val="CommentText"/>
      </w:pPr>
      <w:r>
        <w:rPr>
          <w:rStyle w:val="CommentReference"/>
        </w:rPr>
        <w:annotationRef/>
      </w:r>
      <w:r>
        <w:t>I wonder if the transition is too abrupt.</w:t>
      </w:r>
    </w:p>
  </w:comment>
  <w:comment w:initials="JR" w:author="Joan Falco Roget" w:date="2024-11-11T17:40:00Z" w:id="6">
    <w:p w:rsidR="00C478FF" w:rsidP="00C478FF" w:rsidRDefault="00C478FF" w14:paraId="21E8A688" w14:textId="4B8C8FEC">
      <w:pPr>
        <w:pStyle w:val="CommentText"/>
      </w:pPr>
      <w:r>
        <w:rPr>
          <w:rStyle w:val="CommentReference"/>
        </w:rPr>
        <w:annotationRef/>
      </w:r>
      <w:r>
        <w:t>This is my intention, but the writing is horrible. Pose the questions in a much more elegant style.</w:t>
      </w:r>
    </w:p>
  </w:comment>
  <w:comment w:initials="JR" w:author="Joan Falco Roget" w:date="2024-11-11T17:36:00Z" w:id="7">
    <w:p w:rsidR="00B96D36" w:rsidP="00B96D36" w:rsidRDefault="00B96D36" w14:paraId="0FB37FFC" w14:textId="0154EE01">
      <w:pPr>
        <w:pStyle w:val="CommentText"/>
      </w:pPr>
      <w:r>
        <w:rPr>
          <w:rStyle w:val="CommentReference"/>
        </w:rPr>
        <w:annotationRef/>
      </w:r>
      <w:r>
        <w:t>Is what I said correct for ICA and networks? As far as I understand, the DMN, and other RS networks (found by ICA or similar approaches) are not very robust at the subject level. The same goes for parcellation-based approaches. One tends to better use the provided templates, atlasses, … rather than deriving it from the individualized data.</w:t>
      </w:r>
    </w:p>
  </w:comment>
  <w:comment xmlns:w="http://schemas.openxmlformats.org/wordprocessingml/2006/main" w:initials="JR" w:author="Joan Falco Roget" w:date="2024-11-12T13:37:32" w:id="1029321460">
    <w:p xmlns:w14="http://schemas.microsoft.com/office/word/2010/wordml" xmlns:w="http://schemas.openxmlformats.org/wordprocessingml/2006/main" w:rsidR="6D840609" w:rsidRDefault="5CA73F68" w14:paraId="0C212F17" w14:textId="501CACC2">
      <w:pPr>
        <w:pStyle w:val="CommentText"/>
      </w:pPr>
      <w:r>
        <w:rPr>
          <w:rStyle w:val="CommentReference"/>
        </w:rPr>
        <w:annotationRef/>
      </w:r>
      <w:r w:rsidRPr="5D5FF1D6" w:rsidR="35B0E9CA">
        <w:t>This is the summary, but of course a lot of more details have to be explained. Why and how to compute EDfunc(s). The relevance of this marker (Examples from stroke and others).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A4B1F15"/>
  <w15:commentEx w15:done="0" w15:paraId="4E2126BA"/>
  <w15:commentEx w15:done="0" w15:paraId="7B1372B9"/>
  <w15:commentEx w15:done="0" w15:paraId="135D73BA"/>
  <w15:commentEx w15:done="0" w15:paraId="554BA53F"/>
  <w15:commentEx w15:done="0" w15:paraId="34662A32"/>
  <w15:commentEx w15:done="0" w15:paraId="21E8A688"/>
  <w15:commentEx w15:done="0" w15:paraId="0FB37FFC"/>
  <w15:commentEx w15:done="0" w15:paraId="0C212F1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A3B7F9" w16cex:dateUtc="2024-11-11T16:52:00Z"/>
  <w16cex:commentExtensible w16cex:durableId="1BF7FE1F" w16cex:dateUtc="2024-11-11T09:29:00Z"/>
  <w16cex:commentExtensible w16cex:durableId="3113E9B2" w16cex:dateUtc="2024-11-11T09:28:00Z"/>
  <w16cex:commentExtensible w16cex:durableId="46DA08FE" w16cex:dateUtc="2024-11-11T09:29:00Z"/>
  <w16cex:commentExtensible w16cex:durableId="534D5F05" w16cex:dateUtc="2024-11-11T09:38:00Z"/>
  <w16cex:commentExtensible w16cex:durableId="6D61012D" w16cex:dateUtc="2024-11-11T16:41:00Z"/>
  <w16cex:commentExtensible w16cex:durableId="7C46FDAD" w16cex:dateUtc="2024-11-11T16:40:00Z"/>
  <w16cex:commentExtensible w16cex:durableId="05ACC66A" w16cex:dateUtc="2024-11-11T16:36:00Z"/>
  <w16cex:commentExtensible w16cex:durableId="3A31ED20" w16cex:dateUtc="2024-11-12T12:37:32.6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4B1F15" w16cid:durableId="12A3B7F9"/>
  <w16cid:commentId w16cid:paraId="4E2126BA" w16cid:durableId="1BF7FE1F"/>
  <w16cid:commentId w16cid:paraId="7B1372B9" w16cid:durableId="3113E9B2"/>
  <w16cid:commentId w16cid:paraId="135D73BA" w16cid:durableId="46DA08FE"/>
  <w16cid:commentId w16cid:paraId="554BA53F" w16cid:durableId="534D5F05"/>
  <w16cid:commentId w16cid:paraId="34662A32" w16cid:durableId="6D61012D"/>
  <w16cid:commentId w16cid:paraId="21E8A688" w16cid:durableId="7C46FDAD"/>
  <w16cid:commentId w16cid:paraId="0FB37FFC" w16cid:durableId="05ACC66A"/>
  <w16cid:commentId w16cid:paraId="0C212F17" w16cid:durableId="3A31ED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d04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an Falco Roget">
    <w15:presenceInfo w15:providerId="AD" w15:userId="S::j.roget@sanoscience.org::743cb622-071d-4540-99ee-e80d718e41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AE8C5"/>
    <w:rsid w:val="000169CC"/>
    <w:rsid w:val="00022297"/>
    <w:rsid w:val="00022786"/>
    <w:rsid w:val="000322EF"/>
    <w:rsid w:val="0005746B"/>
    <w:rsid w:val="00084CBB"/>
    <w:rsid w:val="000A43F2"/>
    <w:rsid w:val="000B6F86"/>
    <w:rsid w:val="000D4299"/>
    <w:rsid w:val="00155196"/>
    <w:rsid w:val="00197599"/>
    <w:rsid w:val="001A2F2E"/>
    <w:rsid w:val="001B6FB2"/>
    <w:rsid w:val="00236E68"/>
    <w:rsid w:val="002753C7"/>
    <w:rsid w:val="002906DB"/>
    <w:rsid w:val="00292513"/>
    <w:rsid w:val="00295C5D"/>
    <w:rsid w:val="002B5B3C"/>
    <w:rsid w:val="002C18FF"/>
    <w:rsid w:val="002D71CE"/>
    <w:rsid w:val="00306089"/>
    <w:rsid w:val="00307595"/>
    <w:rsid w:val="00325363"/>
    <w:rsid w:val="00334FA0"/>
    <w:rsid w:val="003362B9"/>
    <w:rsid w:val="00384E85"/>
    <w:rsid w:val="003B13E6"/>
    <w:rsid w:val="00402971"/>
    <w:rsid w:val="00402C9E"/>
    <w:rsid w:val="00402ECC"/>
    <w:rsid w:val="004577AC"/>
    <w:rsid w:val="00460ADE"/>
    <w:rsid w:val="00475B88"/>
    <w:rsid w:val="004A10DE"/>
    <w:rsid w:val="00502B1F"/>
    <w:rsid w:val="00504DF0"/>
    <w:rsid w:val="0051074C"/>
    <w:rsid w:val="0054522D"/>
    <w:rsid w:val="005A504A"/>
    <w:rsid w:val="005C7B44"/>
    <w:rsid w:val="005F432A"/>
    <w:rsid w:val="005F4403"/>
    <w:rsid w:val="00612FEE"/>
    <w:rsid w:val="00615FE3"/>
    <w:rsid w:val="00654AFC"/>
    <w:rsid w:val="00661312"/>
    <w:rsid w:val="006A4B72"/>
    <w:rsid w:val="006B78DA"/>
    <w:rsid w:val="006C2A25"/>
    <w:rsid w:val="006D6F47"/>
    <w:rsid w:val="006E1125"/>
    <w:rsid w:val="006F6E58"/>
    <w:rsid w:val="007306A5"/>
    <w:rsid w:val="00780604"/>
    <w:rsid w:val="007808CB"/>
    <w:rsid w:val="007C5619"/>
    <w:rsid w:val="007D5A41"/>
    <w:rsid w:val="007F0A1F"/>
    <w:rsid w:val="007F1397"/>
    <w:rsid w:val="00813184"/>
    <w:rsid w:val="008936FE"/>
    <w:rsid w:val="00897129"/>
    <w:rsid w:val="008C3E46"/>
    <w:rsid w:val="008D5F3B"/>
    <w:rsid w:val="009154D2"/>
    <w:rsid w:val="00934C76"/>
    <w:rsid w:val="0096600C"/>
    <w:rsid w:val="0098246C"/>
    <w:rsid w:val="00984636"/>
    <w:rsid w:val="00984692"/>
    <w:rsid w:val="009858B7"/>
    <w:rsid w:val="009979FB"/>
    <w:rsid w:val="009A3A33"/>
    <w:rsid w:val="009B5DC3"/>
    <w:rsid w:val="009B5E0F"/>
    <w:rsid w:val="009D4C4B"/>
    <w:rsid w:val="009D5C81"/>
    <w:rsid w:val="00A2538F"/>
    <w:rsid w:val="00A51480"/>
    <w:rsid w:val="00AB55BB"/>
    <w:rsid w:val="00AC2B3B"/>
    <w:rsid w:val="00AC4684"/>
    <w:rsid w:val="00B14DFE"/>
    <w:rsid w:val="00B4717B"/>
    <w:rsid w:val="00B565EC"/>
    <w:rsid w:val="00B56690"/>
    <w:rsid w:val="00B76B33"/>
    <w:rsid w:val="00B96D36"/>
    <w:rsid w:val="00BB4FAA"/>
    <w:rsid w:val="00BB626C"/>
    <w:rsid w:val="00BC461F"/>
    <w:rsid w:val="00BC5421"/>
    <w:rsid w:val="00C35B58"/>
    <w:rsid w:val="00C478FF"/>
    <w:rsid w:val="00C5119C"/>
    <w:rsid w:val="00C54222"/>
    <w:rsid w:val="00C5798C"/>
    <w:rsid w:val="00C705BF"/>
    <w:rsid w:val="00CA32DA"/>
    <w:rsid w:val="00CC03F1"/>
    <w:rsid w:val="00CE19D8"/>
    <w:rsid w:val="00CE45EF"/>
    <w:rsid w:val="00D45059"/>
    <w:rsid w:val="00D45290"/>
    <w:rsid w:val="00DA2E25"/>
    <w:rsid w:val="00DB6BFE"/>
    <w:rsid w:val="00DE4D78"/>
    <w:rsid w:val="00DE7E9F"/>
    <w:rsid w:val="00DF1CCD"/>
    <w:rsid w:val="00E06D1C"/>
    <w:rsid w:val="00E1620B"/>
    <w:rsid w:val="00E2650F"/>
    <w:rsid w:val="00E606F7"/>
    <w:rsid w:val="00E6C5B7"/>
    <w:rsid w:val="00E70ED1"/>
    <w:rsid w:val="00E96D67"/>
    <w:rsid w:val="00ED43A4"/>
    <w:rsid w:val="00F16F50"/>
    <w:rsid w:val="00F37D14"/>
    <w:rsid w:val="00FA0420"/>
    <w:rsid w:val="00FE5CBF"/>
    <w:rsid w:val="02CAD084"/>
    <w:rsid w:val="0300815E"/>
    <w:rsid w:val="03A487FA"/>
    <w:rsid w:val="05B66805"/>
    <w:rsid w:val="05ECAE53"/>
    <w:rsid w:val="0771D2CB"/>
    <w:rsid w:val="08C6DA80"/>
    <w:rsid w:val="09060E2B"/>
    <w:rsid w:val="0A6E9FE9"/>
    <w:rsid w:val="0B453A27"/>
    <w:rsid w:val="0BAD06F7"/>
    <w:rsid w:val="0DA62008"/>
    <w:rsid w:val="0E33C46D"/>
    <w:rsid w:val="0F0D4B7B"/>
    <w:rsid w:val="118AC9BE"/>
    <w:rsid w:val="134F9630"/>
    <w:rsid w:val="155AE8C5"/>
    <w:rsid w:val="1798D64C"/>
    <w:rsid w:val="1801C4B7"/>
    <w:rsid w:val="18046BA9"/>
    <w:rsid w:val="19C69C00"/>
    <w:rsid w:val="1D468A07"/>
    <w:rsid w:val="1E956E38"/>
    <w:rsid w:val="215D132A"/>
    <w:rsid w:val="21A5F6A1"/>
    <w:rsid w:val="26654D38"/>
    <w:rsid w:val="2DA93558"/>
    <w:rsid w:val="2E5E5BA0"/>
    <w:rsid w:val="2EC3A070"/>
    <w:rsid w:val="3159FA37"/>
    <w:rsid w:val="35D4997B"/>
    <w:rsid w:val="35EC0B66"/>
    <w:rsid w:val="363F4DDF"/>
    <w:rsid w:val="3838831E"/>
    <w:rsid w:val="390B2A3B"/>
    <w:rsid w:val="398E43CC"/>
    <w:rsid w:val="3B200FE4"/>
    <w:rsid w:val="3D6D2083"/>
    <w:rsid w:val="3D85EADD"/>
    <w:rsid w:val="4AF6853C"/>
    <w:rsid w:val="4C4AE235"/>
    <w:rsid w:val="4CFF4129"/>
    <w:rsid w:val="500E05FD"/>
    <w:rsid w:val="505A7AF2"/>
    <w:rsid w:val="51EADA0D"/>
    <w:rsid w:val="539384D4"/>
    <w:rsid w:val="551184FD"/>
    <w:rsid w:val="5D901703"/>
    <w:rsid w:val="5DD49ECD"/>
    <w:rsid w:val="5E5D6492"/>
    <w:rsid w:val="5F138FE3"/>
    <w:rsid w:val="5FDEA03D"/>
    <w:rsid w:val="61164B7C"/>
    <w:rsid w:val="63470A8A"/>
    <w:rsid w:val="63EA39E0"/>
    <w:rsid w:val="65D6B08C"/>
    <w:rsid w:val="6871C32F"/>
    <w:rsid w:val="6A7C4CDA"/>
    <w:rsid w:val="6D5C96C7"/>
    <w:rsid w:val="6E66708C"/>
    <w:rsid w:val="75B5BFBE"/>
    <w:rsid w:val="769B7587"/>
    <w:rsid w:val="774872F4"/>
    <w:rsid w:val="7857DF23"/>
    <w:rsid w:val="7B7835FB"/>
    <w:rsid w:val="7B9DC1FA"/>
    <w:rsid w:val="7DF88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E8C5"/>
  <w15:chartTrackingRefBased/>
  <w15:docId w15:val="{34100B47-059F-4689-B3F3-B29AA8C8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2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246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82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46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8246C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webSettings" Target="webSettings.xml" Id="rId3" /><Relationship Type="http://schemas.microsoft.com/office/2016/09/relationships/commentsIds" Target="commentsIds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microsoft.com/office/2011/relationships/people" Target="people.xml" Id="rId10" /><Relationship Type="http://schemas.openxmlformats.org/officeDocument/2006/relationships/hyperlink" Target="mailto:j.roget@sanoscience.org" TargetMode="External" Id="rId4" /><Relationship Type="http://schemas.openxmlformats.org/officeDocument/2006/relationships/fontTable" Target="fontTable.xml" Id="rId9" /><Relationship Type="http://schemas.openxmlformats.org/officeDocument/2006/relationships/numbering" Target="numbering.xml" Id="R3a407c72855942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 Falco Roget</dc:creator>
  <keywords/>
  <dc:description/>
  <lastModifiedBy>Joan Falco Roget</lastModifiedBy>
  <revision>122</revision>
  <dcterms:created xsi:type="dcterms:W3CDTF">2024-11-11T08:24:00.0000000Z</dcterms:created>
  <dcterms:modified xsi:type="dcterms:W3CDTF">2024-11-22T12:44:42.5705252Z</dcterms:modified>
</coreProperties>
</file>