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C98F0" w14:textId="4B14135B" w:rsidR="00403624" w:rsidRDefault="00403624" w:rsidP="00DD32B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Apresentação</w:t>
      </w:r>
    </w:p>
    <w:p w14:paraId="5C37797A" w14:textId="03CE334E" w:rsidR="00403624" w:rsidRPr="00ED41B4" w:rsidRDefault="00403624" w:rsidP="00DD32B3">
      <w:pPr>
        <w:jc w:val="both"/>
      </w:pPr>
      <w:r w:rsidRPr="00ED41B4">
        <w:t xml:space="preserve">Boa tarde a todos. Vamos então começar </w:t>
      </w:r>
      <w:r w:rsidR="00ED41B4" w:rsidRPr="00ED41B4">
        <w:t>a nossa apresentação sobre uma base de dados relacionada com a Diabetes.</w:t>
      </w:r>
    </w:p>
    <w:p w14:paraId="5A55D587" w14:textId="51D2E1CC" w:rsidR="00DE67C8" w:rsidRPr="00C04B3A" w:rsidRDefault="00DE67C8" w:rsidP="00DD32B3">
      <w:pPr>
        <w:jc w:val="both"/>
        <w:rPr>
          <w:b/>
          <w:bCs/>
          <w:sz w:val="24"/>
          <w:szCs w:val="24"/>
        </w:rPr>
      </w:pPr>
      <w:r w:rsidRPr="00C04B3A">
        <w:rPr>
          <w:b/>
          <w:bCs/>
          <w:sz w:val="24"/>
          <w:szCs w:val="24"/>
        </w:rPr>
        <w:t>Introdução</w:t>
      </w:r>
    </w:p>
    <w:p w14:paraId="59ED0271" w14:textId="60804182" w:rsidR="00B01208" w:rsidRPr="00DE67C8" w:rsidRDefault="00926EED" w:rsidP="00DD32B3">
      <w:pPr>
        <w:jc w:val="both"/>
      </w:pPr>
      <w:r>
        <w:t>Vamos começar</w:t>
      </w:r>
      <w:commentRangeStart w:id="0"/>
      <w:r w:rsidR="00ED41B4">
        <w:t xml:space="preserve"> por uma </w:t>
      </w:r>
      <w:r w:rsidR="000924D3">
        <w:t>introdução teórica sucinta</w:t>
      </w:r>
      <w:r w:rsidR="00162BDF">
        <w:t>, importante para perceber a correlação entre as variáveis</w:t>
      </w:r>
      <w:r>
        <w:t>.</w:t>
      </w:r>
      <w:r w:rsidR="00162BDF">
        <w:t xml:space="preserve"> </w:t>
      </w:r>
      <w:r>
        <w:t>A</w:t>
      </w:r>
      <w:r w:rsidR="00B01208" w:rsidRPr="00DE67C8">
        <w:t xml:space="preserve"> diabetes mellitus é uma doença na qual o organismo não produz uma quantidade suficiente de insulina ou não responde normalmente à insulina, fazendo com que o nível de açúcar (glicose) no sangue fique </w:t>
      </w:r>
      <w:r w:rsidR="00DE67C8" w:rsidRPr="00DE67C8">
        <w:t>excecionalmente</w:t>
      </w:r>
      <w:r w:rsidR="00B01208" w:rsidRPr="00DE67C8">
        <w:t xml:space="preserve"> elevado.</w:t>
      </w:r>
    </w:p>
    <w:p w14:paraId="330CD59E" w14:textId="61AFD694" w:rsidR="001B458D" w:rsidRDefault="001B458D" w:rsidP="00DD32B3">
      <w:pPr>
        <w:jc w:val="both"/>
      </w:pPr>
      <w:r w:rsidRPr="00DE67C8">
        <w:t>A insulina, um</w:t>
      </w:r>
      <w:r w:rsidR="00503915">
        <w:t>a hormona</w:t>
      </w:r>
      <w:r w:rsidRPr="00DE67C8">
        <w:t xml:space="preserve"> secretad</w:t>
      </w:r>
      <w:r w:rsidR="00684AF0">
        <w:t>a</w:t>
      </w:r>
      <w:r w:rsidRPr="00DE67C8">
        <w:t xml:space="preserve"> pelo </w:t>
      </w:r>
      <w:r w:rsidRPr="00503915">
        <w:t>pâncreas</w:t>
      </w:r>
      <w:r w:rsidR="00503915">
        <w:rPr>
          <w:color w:val="FF0000"/>
        </w:rPr>
        <w:t xml:space="preserve">, </w:t>
      </w:r>
      <w:r w:rsidRPr="00DE67C8">
        <w:t>controla a quantidade de glicose no sangue</w:t>
      </w:r>
      <w:r w:rsidR="00684AF0">
        <w:t>, sendo que esta</w:t>
      </w:r>
      <w:r w:rsidRPr="00DE67C8">
        <w:t> ajuda a transportar a glicose do sangue para dentro das células</w:t>
      </w:r>
      <w:r w:rsidR="00503915">
        <w:t>.</w:t>
      </w:r>
      <w:r w:rsidR="00162BDF">
        <w:t xml:space="preserve"> </w:t>
      </w:r>
    </w:p>
    <w:p w14:paraId="2A34987F" w14:textId="30E4778B" w:rsidR="00323416" w:rsidRPr="002503EF" w:rsidRDefault="00323416" w:rsidP="00DD32B3">
      <w:pPr>
        <w:jc w:val="both"/>
        <w:rPr>
          <w:rFonts w:cstheme="minorHAnsi"/>
          <w:color w:val="000000"/>
          <w:spacing w:val="2"/>
          <w:shd w:val="clear" w:color="auto" w:fill="FFFFFF"/>
        </w:rPr>
      </w:pPr>
      <w:r w:rsidRPr="002503EF">
        <w:rPr>
          <w:rFonts w:cstheme="minorHAnsi"/>
          <w:color w:val="000000"/>
          <w:spacing w:val="2"/>
          <w:shd w:val="clear" w:color="auto" w:fill="FFFFFF"/>
        </w:rPr>
        <w:t>No diabetes tipo 1, o sistema imunológico do organismo ataca as células do pâncreas que produzem </w:t>
      </w:r>
      <w:r w:rsidRPr="002503EF">
        <w:rPr>
          <w:rStyle w:val="genericdrug"/>
          <w:rFonts w:cstheme="minorHAnsi"/>
          <w:color w:val="000000"/>
          <w:spacing w:val="2"/>
          <w:shd w:val="clear" w:color="auto" w:fill="FFFFFF"/>
        </w:rPr>
        <w:t>insulina</w:t>
      </w:r>
      <w:r w:rsidRPr="002503EF">
        <w:rPr>
          <w:rFonts w:cstheme="minorHAnsi"/>
          <w:color w:val="000000"/>
          <w:spacing w:val="2"/>
          <w:shd w:val="clear" w:color="auto" w:fill="FFFFFF"/>
        </w:rPr>
        <w:t> e mais de 90% delas são destruídas permanentemente</w:t>
      </w:r>
      <w:r w:rsidR="00A663A2" w:rsidRPr="002503EF">
        <w:rPr>
          <w:rFonts w:cstheme="minorHAnsi"/>
          <w:color w:val="000000"/>
          <w:spacing w:val="2"/>
          <w:shd w:val="clear" w:color="auto" w:fill="FFFFFF"/>
        </w:rPr>
        <w:t>, pelo que o organismo deixa de produzir insulina.</w:t>
      </w:r>
    </w:p>
    <w:p w14:paraId="1FF4CC1B" w14:textId="5946B263" w:rsidR="007D25BE" w:rsidRDefault="007D25BE" w:rsidP="00DD32B3">
      <w:pPr>
        <w:jc w:val="both"/>
        <w:rPr>
          <w:rFonts w:cstheme="minorHAnsi"/>
          <w:color w:val="000000"/>
          <w:spacing w:val="2"/>
          <w:shd w:val="clear" w:color="auto" w:fill="FFFFFF"/>
        </w:rPr>
      </w:pPr>
      <w:r w:rsidRPr="002503EF">
        <w:rPr>
          <w:rFonts w:cstheme="minorHAnsi"/>
          <w:color w:val="000000"/>
          <w:spacing w:val="2"/>
          <w:shd w:val="clear" w:color="auto" w:fill="FFFFFF"/>
        </w:rPr>
        <w:t>No diabetes tipo 2</w:t>
      </w:r>
      <w:r w:rsidR="00E525C6">
        <w:rPr>
          <w:rFonts w:cstheme="minorHAnsi"/>
          <w:color w:val="000000"/>
          <w:spacing w:val="2"/>
          <w:shd w:val="clear" w:color="auto" w:fill="FFFFFF"/>
        </w:rPr>
        <w:t xml:space="preserve">, </w:t>
      </w:r>
      <w:r w:rsidRPr="002503EF">
        <w:rPr>
          <w:rFonts w:cstheme="minorHAnsi"/>
          <w:color w:val="000000"/>
          <w:spacing w:val="2"/>
          <w:shd w:val="clear" w:color="auto" w:fill="FFFFFF"/>
        </w:rPr>
        <w:t>o organismo cria resistência aos efeitos da </w:t>
      </w:r>
      <w:r w:rsidRPr="002503EF">
        <w:rPr>
          <w:rStyle w:val="genericdrug"/>
          <w:rFonts w:cstheme="minorHAnsi"/>
          <w:color w:val="000000"/>
          <w:spacing w:val="2"/>
          <w:shd w:val="clear" w:color="auto" w:fill="FFFFFF"/>
        </w:rPr>
        <w:t>insulina</w:t>
      </w:r>
      <w:r w:rsidRPr="002503EF">
        <w:rPr>
          <w:rFonts w:cstheme="minorHAnsi"/>
          <w:color w:val="000000"/>
          <w:spacing w:val="2"/>
          <w:shd w:val="clear" w:color="auto" w:fill="FFFFFF"/>
        </w:rPr>
        <w:t> e, assim, a </w:t>
      </w:r>
      <w:r w:rsidRPr="002503EF">
        <w:rPr>
          <w:rStyle w:val="genericdrug"/>
          <w:rFonts w:cstheme="minorHAnsi"/>
          <w:color w:val="000000"/>
          <w:spacing w:val="2"/>
          <w:shd w:val="clear" w:color="auto" w:fill="FFFFFF"/>
        </w:rPr>
        <w:t>insulina</w:t>
      </w:r>
      <w:r w:rsidRPr="002503EF">
        <w:rPr>
          <w:rFonts w:cstheme="minorHAnsi"/>
          <w:color w:val="000000"/>
          <w:spacing w:val="2"/>
          <w:shd w:val="clear" w:color="auto" w:fill="FFFFFF"/>
        </w:rPr>
        <w:t xml:space="preserve"> existente não é suficiente para atender às necessidades do organismo. </w:t>
      </w:r>
      <w:commentRangeEnd w:id="0"/>
      <w:r w:rsidR="00D974E8">
        <w:rPr>
          <w:rStyle w:val="Refdecomentrio"/>
        </w:rPr>
        <w:commentReference w:id="0"/>
      </w:r>
    </w:p>
    <w:p w14:paraId="08366A84" w14:textId="20607280" w:rsidR="003F4EBC" w:rsidRPr="00E525C6" w:rsidRDefault="003F4EBC" w:rsidP="00DD32B3">
      <w:pPr>
        <w:jc w:val="both"/>
        <w:rPr>
          <w:rFonts w:cstheme="minorHAnsi"/>
          <w:color w:val="000000"/>
          <w:spacing w:val="2"/>
          <w:shd w:val="clear" w:color="auto" w:fill="FFFFFF"/>
        </w:rPr>
      </w:pPr>
      <w:r>
        <w:rPr>
          <w:rFonts w:cstheme="minorHAnsi"/>
          <w:color w:val="000000"/>
          <w:spacing w:val="2"/>
          <w:shd w:val="clear" w:color="auto" w:fill="FFFFFF"/>
        </w:rPr>
        <w:t>Para além disso, existe ainda outra condição, a diabetes gestacional, que tal como o nome indica, pode surgir durante a gravidez.</w:t>
      </w:r>
    </w:p>
    <w:p w14:paraId="2F3A5702" w14:textId="77777777" w:rsidR="003F4EBC" w:rsidRDefault="003F4EBC" w:rsidP="003F4EBC">
      <w:pPr>
        <w:jc w:val="both"/>
        <w:rPr>
          <w:b/>
          <w:bCs/>
          <w:sz w:val="24"/>
          <w:szCs w:val="24"/>
        </w:rPr>
      </w:pPr>
      <w:r w:rsidRPr="00DE67C8">
        <w:rPr>
          <w:b/>
          <w:bCs/>
          <w:sz w:val="24"/>
          <w:szCs w:val="24"/>
        </w:rPr>
        <w:t>Base de dados</w:t>
      </w:r>
    </w:p>
    <w:p w14:paraId="6D88ABF9" w14:textId="0642D53E" w:rsidR="003F4EBC" w:rsidRPr="003F4EBC" w:rsidRDefault="005564D1" w:rsidP="00AF472E">
      <w:pPr>
        <w:jc w:val="both"/>
      </w:pPr>
      <w:r>
        <w:t xml:space="preserve">A base de dados utilizada está disponível </w:t>
      </w:r>
      <w:r w:rsidR="00AF472E">
        <w:t>no Kaggle (</w:t>
      </w:r>
      <w:hyperlink r:id="rId9" w:history="1">
        <w:r w:rsidR="00AF472E" w:rsidRPr="00B1723A">
          <w:rPr>
            <w:rStyle w:val="Hiperligao"/>
          </w:rPr>
          <w:t>https://www.kaggle.com/datasets/mathchi/diabetes-data-set</w:t>
        </w:r>
      </w:hyperlink>
      <w:r w:rsidR="00AF472E">
        <w:t>)</w:t>
      </w:r>
      <w:r w:rsidR="00ED4364">
        <w:t xml:space="preserve">, uma base de dados </w:t>
      </w:r>
      <w:r w:rsidR="00825DD8">
        <w:t xml:space="preserve">com o objetivo de prever </w:t>
      </w:r>
      <w:r w:rsidR="00112AD1">
        <w:t xml:space="preserve">se um paciente tem diabetes com base </w:t>
      </w:r>
      <w:r w:rsidR="007728FA">
        <w:t xml:space="preserve">nos meios de diagnóstico que compõem as diferentes variáveis. Esta base de dados é </w:t>
      </w:r>
      <w:r w:rsidR="00ED4364">
        <w:t xml:space="preserve">composta por </w:t>
      </w:r>
      <w:r w:rsidR="00A77444">
        <w:t>768 pacientes mulheres, de pelo menos 21 anos de idade e</w:t>
      </w:r>
      <w:r w:rsidR="00FE4B47">
        <w:t xml:space="preserve"> com um </w:t>
      </w:r>
      <w:r w:rsidR="00FE4B47" w:rsidRPr="00FE4B47">
        <w:rPr>
          <w:highlight w:val="yellow"/>
        </w:rPr>
        <w:t>background genético da linhagem</w:t>
      </w:r>
      <w:r w:rsidR="00AF472E" w:rsidRPr="00FE4B47">
        <w:rPr>
          <w:highlight w:val="yellow"/>
        </w:rPr>
        <w:t xml:space="preserve"> “Pima Indian”.</w:t>
      </w:r>
    </w:p>
    <w:p w14:paraId="59F7CB8B" w14:textId="26A04520" w:rsidR="00DE67C8" w:rsidRDefault="00DE67C8" w:rsidP="00DD32B3">
      <w:pPr>
        <w:jc w:val="both"/>
        <w:rPr>
          <w:b/>
          <w:bCs/>
          <w:sz w:val="24"/>
          <w:szCs w:val="24"/>
        </w:rPr>
      </w:pPr>
      <w:r w:rsidRPr="00DE67C8">
        <w:rPr>
          <w:b/>
          <w:bCs/>
          <w:sz w:val="24"/>
          <w:szCs w:val="24"/>
        </w:rPr>
        <w:t>Introdução</w:t>
      </w:r>
      <w:r w:rsidR="00A9677B">
        <w:rPr>
          <w:b/>
          <w:bCs/>
          <w:sz w:val="24"/>
          <w:szCs w:val="24"/>
        </w:rPr>
        <w:t xml:space="preserve"> variáveis</w:t>
      </w:r>
    </w:p>
    <w:p w14:paraId="2E04E9F9" w14:textId="07631FA5" w:rsidR="00060876" w:rsidRPr="005644B3" w:rsidRDefault="00060876" w:rsidP="005644B3">
      <w:pPr>
        <w:pStyle w:val="PargrafodaLista"/>
        <w:numPr>
          <w:ilvl w:val="0"/>
          <w:numId w:val="4"/>
        </w:numPr>
        <w:jc w:val="both"/>
      </w:pPr>
      <w:r w:rsidRPr="005644B3">
        <w:t>Number of times pregnant</w:t>
      </w:r>
      <w:r w:rsidR="00252B89" w:rsidRPr="005644B3">
        <w:t>:</w:t>
      </w:r>
    </w:p>
    <w:p w14:paraId="32E39337" w14:textId="1CDB35D5" w:rsidR="00F6140F" w:rsidRPr="005644B3" w:rsidRDefault="00F6140F" w:rsidP="005644B3">
      <w:pPr>
        <w:jc w:val="both"/>
      </w:pPr>
      <w:r w:rsidRPr="005644B3">
        <w:t xml:space="preserve">A primeira variável apresentada </w:t>
      </w:r>
      <w:r w:rsidR="009F07B2" w:rsidRPr="005644B3">
        <w:t>é o número de gravidezes de cada paciente, uma vez que este</w:t>
      </w:r>
      <w:r w:rsidR="006C56D8" w:rsidRPr="005644B3">
        <w:t xml:space="preserve"> </w:t>
      </w:r>
      <w:r w:rsidR="003F3D65" w:rsidRPr="005644B3">
        <w:t xml:space="preserve">pode levar ao diagnóstico de diabetes gestacional, sendo por isso, </w:t>
      </w:r>
      <w:r w:rsidR="006C56D8" w:rsidRPr="005644B3">
        <w:t>um fator de risco para o desenvolvimento de diabetes</w:t>
      </w:r>
      <w:r w:rsidR="0085717D" w:rsidRPr="005644B3">
        <w:t>.</w:t>
      </w:r>
    </w:p>
    <w:p w14:paraId="08B22C04" w14:textId="6CA47B27" w:rsidR="00252B89" w:rsidRPr="005644B3" w:rsidRDefault="00060876" w:rsidP="005644B3">
      <w:pPr>
        <w:pStyle w:val="PargrafodaLista"/>
        <w:numPr>
          <w:ilvl w:val="0"/>
          <w:numId w:val="4"/>
        </w:numPr>
        <w:jc w:val="both"/>
      </w:pPr>
      <w:r w:rsidRPr="005644B3">
        <w:t>Plasma glucose concentration a 2 hours in an oral glucose tolerance test</w:t>
      </w:r>
      <w:r w:rsidR="00D06555" w:rsidRPr="005644B3">
        <w:t>:</w:t>
      </w:r>
    </w:p>
    <w:p w14:paraId="7D157B87" w14:textId="623077E7" w:rsidR="00D06555" w:rsidRPr="005644B3" w:rsidRDefault="000B667F" w:rsidP="005644B3">
      <w:pPr>
        <w:jc w:val="both"/>
      </w:pPr>
      <w:r w:rsidRPr="005644B3">
        <w:t>Concentração de gl</w:t>
      </w:r>
      <w:r w:rsidR="00845270" w:rsidRPr="005644B3">
        <w:t>i</w:t>
      </w:r>
      <w:r w:rsidRPr="005644B3">
        <w:t xml:space="preserve">cose no </w:t>
      </w:r>
      <w:r w:rsidR="00480678" w:rsidRPr="005644B3">
        <w:t>sangue</w:t>
      </w:r>
      <w:r w:rsidR="0085717D" w:rsidRPr="005644B3">
        <w:t>, utilizada como meio de diagnóstico</w:t>
      </w:r>
      <w:r w:rsidR="00FE4B47">
        <w:t>.</w:t>
      </w:r>
    </w:p>
    <w:p w14:paraId="75F5F849" w14:textId="2BE27A45" w:rsidR="00C27885" w:rsidRPr="005644B3" w:rsidRDefault="004F7D82" w:rsidP="005644B3">
      <w:pPr>
        <w:pStyle w:val="PargrafodaLista"/>
        <w:numPr>
          <w:ilvl w:val="0"/>
          <w:numId w:val="4"/>
        </w:numPr>
        <w:jc w:val="both"/>
      </w:pPr>
      <w:r w:rsidRPr="005644B3">
        <w:t>Glycemia Values:</w:t>
      </w:r>
    </w:p>
    <w:p w14:paraId="2A796409" w14:textId="3ED52107" w:rsidR="004F7D82" w:rsidRPr="005644B3" w:rsidRDefault="004F7D82" w:rsidP="005644B3">
      <w:pPr>
        <w:jc w:val="both"/>
      </w:pPr>
      <w:r w:rsidRPr="005644B3">
        <w:t>Variável criada por nós de forma a categorizar os indivíduos de acordo com o seu valor de concentração de glucose no sangue.</w:t>
      </w:r>
    </w:p>
    <w:p w14:paraId="080E610B" w14:textId="5E832409" w:rsidR="00060876" w:rsidRPr="005644B3" w:rsidRDefault="00060876" w:rsidP="005644B3">
      <w:pPr>
        <w:pStyle w:val="PargrafodaLista"/>
        <w:numPr>
          <w:ilvl w:val="0"/>
          <w:numId w:val="4"/>
        </w:numPr>
        <w:jc w:val="both"/>
      </w:pPr>
      <w:r w:rsidRPr="005644B3">
        <w:t>Diastolic blood pressure (mm Hg)</w:t>
      </w:r>
    </w:p>
    <w:p w14:paraId="680A630E" w14:textId="2F0B4854" w:rsidR="00324F2B" w:rsidRPr="005644B3" w:rsidRDefault="000B667F" w:rsidP="005644B3">
      <w:pPr>
        <w:jc w:val="both"/>
      </w:pPr>
      <w:r w:rsidRPr="005644B3">
        <w:t>?</w:t>
      </w:r>
    </w:p>
    <w:p w14:paraId="2AAD956D" w14:textId="7186FE9A" w:rsidR="00060876" w:rsidRPr="005644B3" w:rsidRDefault="00060876" w:rsidP="005644B3">
      <w:pPr>
        <w:pStyle w:val="PargrafodaLista"/>
        <w:numPr>
          <w:ilvl w:val="0"/>
          <w:numId w:val="4"/>
        </w:numPr>
        <w:jc w:val="both"/>
      </w:pPr>
      <w:commentRangeStart w:id="1"/>
      <w:r w:rsidRPr="005644B3">
        <w:t>Triceps skin fold thickness (mm)</w:t>
      </w:r>
      <w:commentRangeEnd w:id="1"/>
      <w:r w:rsidR="00C16797">
        <w:rPr>
          <w:rStyle w:val="Refdecomentrio"/>
        </w:rPr>
        <w:commentReference w:id="1"/>
      </w:r>
    </w:p>
    <w:p w14:paraId="62E25713" w14:textId="041EBC52" w:rsidR="00324F2B" w:rsidRPr="005644B3" w:rsidRDefault="006A4365" w:rsidP="005644B3">
      <w:pPr>
        <w:jc w:val="both"/>
      </w:pPr>
      <w:r>
        <w:lastRenderedPageBreak/>
        <w:t xml:space="preserve">A </w:t>
      </w:r>
      <w:r w:rsidR="008C235B">
        <w:t xml:space="preserve">medição da </w:t>
      </w:r>
      <w:r w:rsidR="00636E40">
        <w:t xml:space="preserve">grossura </w:t>
      </w:r>
      <w:r w:rsidR="00D80D74">
        <w:t xml:space="preserve">da </w:t>
      </w:r>
      <w:r w:rsidR="00DC1C16">
        <w:t>prega d</w:t>
      </w:r>
      <w:r w:rsidR="00D80D74">
        <w:t>e</w:t>
      </w:r>
      <w:r w:rsidR="00DC1C16">
        <w:t xml:space="preserve"> pele do tricep é o</w:t>
      </w:r>
      <w:r w:rsidR="00D3456D" w:rsidRPr="005644B3">
        <w:t xml:space="preserve">utra maneira de </w:t>
      </w:r>
      <w:r w:rsidR="00167159" w:rsidRPr="005644B3">
        <w:t xml:space="preserve">avaliar </w:t>
      </w:r>
      <w:r w:rsidR="0022434B">
        <w:t>o estado nutricional do paciente</w:t>
      </w:r>
      <w:r w:rsidR="00167159" w:rsidRPr="005644B3">
        <w:t xml:space="preserve"> para além do BMI.</w:t>
      </w:r>
    </w:p>
    <w:p w14:paraId="604A3370" w14:textId="1558F81F" w:rsidR="00060876" w:rsidRPr="005644B3" w:rsidRDefault="00060876" w:rsidP="005644B3">
      <w:pPr>
        <w:pStyle w:val="PargrafodaLista"/>
        <w:numPr>
          <w:ilvl w:val="0"/>
          <w:numId w:val="4"/>
        </w:numPr>
        <w:jc w:val="both"/>
      </w:pPr>
      <w:r w:rsidRPr="005644B3">
        <w:t>2-Hour serum insulin (mu U/ml)</w:t>
      </w:r>
    </w:p>
    <w:p w14:paraId="11337995" w14:textId="36CF5992" w:rsidR="00167159" w:rsidRPr="005644B3" w:rsidRDefault="00167159" w:rsidP="005644B3">
      <w:pPr>
        <w:jc w:val="both"/>
      </w:pPr>
      <w:r w:rsidRPr="005644B3">
        <w:t xml:space="preserve">Concentração de insulina </w:t>
      </w:r>
      <w:r w:rsidR="000B667F" w:rsidRPr="005644B3">
        <w:t>fisiológica no sangue</w:t>
      </w:r>
      <w:r w:rsidR="00FF13CA" w:rsidRPr="005644B3">
        <w:t>, no período pós-prandial</w:t>
      </w:r>
      <w:r w:rsidR="00283EF0">
        <w:t>.</w:t>
      </w:r>
    </w:p>
    <w:p w14:paraId="19A43C69" w14:textId="2B89F263" w:rsidR="00060876" w:rsidRPr="005644B3" w:rsidRDefault="00060876" w:rsidP="005644B3">
      <w:pPr>
        <w:pStyle w:val="PargrafodaLista"/>
        <w:numPr>
          <w:ilvl w:val="0"/>
          <w:numId w:val="4"/>
        </w:numPr>
        <w:jc w:val="both"/>
      </w:pPr>
      <w:r w:rsidRPr="005644B3">
        <w:t>Body mass index (weight in kg/(height in m)^2)</w:t>
      </w:r>
      <w:r w:rsidR="009512E6" w:rsidRPr="005644B3">
        <w:t>:</w:t>
      </w:r>
    </w:p>
    <w:p w14:paraId="56B749AE" w14:textId="6429FB92" w:rsidR="009512E6" w:rsidRPr="005644B3" w:rsidRDefault="009512E6" w:rsidP="005644B3">
      <w:pPr>
        <w:jc w:val="both"/>
      </w:pPr>
      <w:r w:rsidRPr="005644B3">
        <w:t>A obesidade é o principal fator de risco para o desenvolvimento do diabetes tipo 2 e 80% a 90% das pessoas com este distúrbio estão acima do peso ou são obesas.</w:t>
      </w:r>
    </w:p>
    <w:p w14:paraId="4CAE5120" w14:textId="4FEED122" w:rsidR="00060876" w:rsidRPr="005644B3" w:rsidRDefault="00060876" w:rsidP="005644B3">
      <w:pPr>
        <w:pStyle w:val="PargrafodaLista"/>
        <w:numPr>
          <w:ilvl w:val="0"/>
          <w:numId w:val="4"/>
        </w:numPr>
        <w:jc w:val="both"/>
      </w:pPr>
      <w:r w:rsidRPr="005644B3">
        <w:t>Diabetes pedigree function</w:t>
      </w:r>
      <w:r w:rsidR="00CE7A00">
        <w:t>:</w:t>
      </w:r>
    </w:p>
    <w:p w14:paraId="1B40D44F" w14:textId="77777777" w:rsidR="00D80D74" w:rsidRDefault="00D80D74" w:rsidP="00D80D74">
      <w:pPr>
        <w:jc w:val="both"/>
      </w:pPr>
      <w:r w:rsidRPr="00D80D74">
        <w:t>Uma função que pontua a probabilidade de diabetes com base na história familiar.</w:t>
      </w:r>
    </w:p>
    <w:p w14:paraId="566B0F51" w14:textId="77EB5C4C" w:rsidR="00060876" w:rsidRPr="005644B3" w:rsidRDefault="00060876" w:rsidP="00D80D74">
      <w:pPr>
        <w:pStyle w:val="PargrafodaLista"/>
        <w:numPr>
          <w:ilvl w:val="0"/>
          <w:numId w:val="4"/>
        </w:numPr>
        <w:jc w:val="both"/>
      </w:pPr>
      <w:r w:rsidRPr="005644B3">
        <w:t>Age (years)</w:t>
      </w:r>
      <w:r w:rsidR="00394439" w:rsidRPr="005644B3">
        <w:t>:</w:t>
      </w:r>
    </w:p>
    <w:p w14:paraId="632567CE" w14:textId="5AC38518" w:rsidR="00394439" w:rsidRPr="005644B3" w:rsidRDefault="00394439" w:rsidP="005644B3">
      <w:pPr>
        <w:jc w:val="both"/>
      </w:pPr>
      <w:r w:rsidRPr="005644B3">
        <w:t xml:space="preserve">Antigamente, o diabetes tipo 2 era raro em crianças e adolescentes, mas vem se tornando mais comum. </w:t>
      </w:r>
      <w:r w:rsidR="00F72874">
        <w:t>G</w:t>
      </w:r>
      <w:r w:rsidRPr="005644B3">
        <w:t xml:space="preserve">eralmente começa em pessoas com idade acima de 30 anos e se torna progressivamente mais comum com o avanço da idade. </w:t>
      </w:r>
      <w:r w:rsidR="00D82C73" w:rsidRPr="005644B3">
        <w:t xml:space="preserve">Tendo em conta que 90 a 95% dos casos correspondem a diabetes tipo 2, a idade torna-se </w:t>
      </w:r>
      <w:r w:rsidR="0005336E" w:rsidRPr="005644B3">
        <w:t>um grande fator de risco, uma vez que a</w:t>
      </w:r>
      <w:r w:rsidRPr="005644B3">
        <w:t>proximadamente 26% das pessoas com mais de 65 anos têm diabetes tipo 2</w:t>
      </w:r>
      <w:r w:rsidR="0005336E" w:rsidRPr="005644B3">
        <w:t>.</w:t>
      </w:r>
    </w:p>
    <w:p w14:paraId="651CCF60" w14:textId="1F1F0453" w:rsidR="008A347D" w:rsidRPr="005644B3" w:rsidRDefault="003C5FCB" w:rsidP="005644B3">
      <w:pPr>
        <w:pStyle w:val="PargrafodaLista"/>
        <w:numPr>
          <w:ilvl w:val="0"/>
          <w:numId w:val="4"/>
        </w:numPr>
        <w:jc w:val="both"/>
      </w:pPr>
      <w:r>
        <w:t>Outcome</w:t>
      </w:r>
      <w:r w:rsidR="00060876" w:rsidRPr="005644B3">
        <w:t xml:space="preserve"> (0 or 1)</w:t>
      </w:r>
      <w:r w:rsidR="008A347D" w:rsidRPr="005644B3">
        <w:t xml:space="preserve">: </w:t>
      </w:r>
    </w:p>
    <w:p w14:paraId="2FDA6FFF" w14:textId="77777777" w:rsidR="006D2EA9" w:rsidRDefault="006D2EA9" w:rsidP="00DD32B3">
      <w:pPr>
        <w:jc w:val="both"/>
      </w:pPr>
      <w:r w:rsidRPr="006D2EA9">
        <w:t>Distribuição de classes: (o valor de classe 1 é interpretado como "testado positivo para diabetes")</w:t>
      </w:r>
    </w:p>
    <w:p w14:paraId="1ED6BCAC" w14:textId="05FC01B7" w:rsidR="00DE6CD7" w:rsidRDefault="00D90960" w:rsidP="00DD32B3">
      <w:pPr>
        <w:jc w:val="both"/>
        <w:rPr>
          <w:b/>
          <w:bCs/>
          <w:sz w:val="24"/>
          <w:szCs w:val="24"/>
        </w:rPr>
      </w:pPr>
      <w:r w:rsidRPr="00DE67C8">
        <w:rPr>
          <w:b/>
          <w:bCs/>
          <w:sz w:val="24"/>
          <w:szCs w:val="24"/>
        </w:rPr>
        <w:t>Objetivo</w:t>
      </w:r>
    </w:p>
    <w:p w14:paraId="3DEBD493" w14:textId="4ADE1D39" w:rsidR="00A81716" w:rsidRPr="00A81716" w:rsidRDefault="00A81716" w:rsidP="00DD32B3">
      <w:pPr>
        <w:jc w:val="both"/>
      </w:pPr>
      <w:r>
        <w:t xml:space="preserve">Identificar </w:t>
      </w:r>
      <w:r w:rsidR="007753EF">
        <w:t xml:space="preserve">as variáveis </w:t>
      </w:r>
      <w:r w:rsidR="00181F1E">
        <w:t xml:space="preserve">e as respetivas correlações com o outcome de doença, através de </w:t>
      </w:r>
      <w:r w:rsidR="00B84284">
        <w:t>análise de dados com o software Python</w:t>
      </w:r>
      <w:r w:rsidR="00726E7E">
        <w:t>, integrando, ainda, um menu interativo</w:t>
      </w:r>
      <w:r w:rsidR="005D3F85">
        <w:t xml:space="preserve"> e outras funcionalidades</w:t>
      </w:r>
      <w:r w:rsidR="00726E7E">
        <w:t>.</w:t>
      </w:r>
    </w:p>
    <w:p w14:paraId="25A38498" w14:textId="285633E4" w:rsidR="00D90960" w:rsidRDefault="00DE67C8" w:rsidP="00DD32B3">
      <w:pPr>
        <w:jc w:val="both"/>
        <w:rPr>
          <w:b/>
          <w:bCs/>
          <w:sz w:val="24"/>
          <w:szCs w:val="24"/>
        </w:rPr>
      </w:pPr>
      <w:r w:rsidRPr="00DE67C8">
        <w:rPr>
          <w:b/>
          <w:bCs/>
          <w:sz w:val="24"/>
          <w:szCs w:val="24"/>
        </w:rPr>
        <w:t>Metodologia</w:t>
      </w:r>
    </w:p>
    <w:p w14:paraId="0E1175DE" w14:textId="77777777" w:rsidR="00DD32B3" w:rsidRPr="00DD32B3" w:rsidRDefault="00DD32B3" w:rsidP="00DE67C8"/>
    <w:p w14:paraId="5EE7585B" w14:textId="77777777" w:rsidR="00DE67C8" w:rsidRPr="00DE67C8" w:rsidRDefault="00DE67C8" w:rsidP="00DE67C8"/>
    <w:sectPr w:rsidR="00DE67C8" w:rsidRPr="00DE6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ao Pacheco" w:date="2022-12-10T10:19:00Z" w:initials="JP">
    <w:p w14:paraId="65F893FE" w14:textId="77777777" w:rsidR="00D974E8" w:rsidRDefault="00D974E8" w:rsidP="00BA7B98">
      <w:pPr>
        <w:pStyle w:val="Textodecomentrio"/>
      </w:pPr>
      <w:r>
        <w:rPr>
          <w:rStyle w:val="Refdecomentrio"/>
        </w:rPr>
        <w:annotationRef/>
      </w:r>
      <w:r>
        <w:t>Msd Manuals; Diabetes.org</w:t>
      </w:r>
    </w:p>
  </w:comment>
  <w:comment w:id="1" w:author="Joao Pacheco" w:date="2022-12-11T14:28:00Z" w:initials="JP">
    <w:p w14:paraId="5BD108D8" w14:textId="77777777" w:rsidR="00C16797" w:rsidRDefault="00C16797" w:rsidP="001D1DF7">
      <w:pPr>
        <w:pStyle w:val="Textodecomentrio"/>
      </w:pPr>
      <w:r>
        <w:rPr>
          <w:rStyle w:val="Refdecomentrio"/>
        </w:rPr>
        <w:annotationRef/>
      </w:r>
      <w:hyperlink r:id="rId1" w:history="1">
        <w:r w:rsidRPr="001D1DF7">
          <w:rPr>
            <w:rStyle w:val="Hiperligao"/>
          </w:rPr>
          <w:t>https://www.sciencedirect.com/topics/agricultural-and-biological-sciences/skinfold-thickness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F893FE" w15:done="0"/>
  <w15:commentEx w15:paraId="5BD108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EDBB3" w16cex:dateUtc="2022-12-10T10:19:00Z"/>
  <w16cex:commentExtensible w16cex:durableId="2740677E" w16cex:dateUtc="2022-12-11T14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F893FE" w16cid:durableId="273EDBB3"/>
  <w16cid:commentId w16cid:paraId="5BD108D8" w16cid:durableId="274067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0224A"/>
    <w:multiLevelType w:val="multilevel"/>
    <w:tmpl w:val="7028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2272F7"/>
    <w:multiLevelType w:val="multilevel"/>
    <w:tmpl w:val="58B80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390015"/>
    <w:multiLevelType w:val="hybridMultilevel"/>
    <w:tmpl w:val="4796D1EA"/>
    <w:lvl w:ilvl="0" w:tplc="AC18C8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05378"/>
    <w:multiLevelType w:val="hybridMultilevel"/>
    <w:tmpl w:val="F81036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437143">
    <w:abstractNumId w:val="2"/>
  </w:num>
  <w:num w:numId="2" w16cid:durableId="2032491801">
    <w:abstractNumId w:val="0"/>
  </w:num>
  <w:num w:numId="3" w16cid:durableId="202793930">
    <w:abstractNumId w:val="1"/>
  </w:num>
  <w:num w:numId="4" w16cid:durableId="88198603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ao Pacheco">
    <w15:presenceInfo w15:providerId="None" w15:userId="Joao Pachec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83"/>
    <w:rsid w:val="0005336E"/>
    <w:rsid w:val="00060876"/>
    <w:rsid w:val="000924D3"/>
    <w:rsid w:val="000B667F"/>
    <w:rsid w:val="00103683"/>
    <w:rsid w:val="00112AD1"/>
    <w:rsid w:val="00162BDF"/>
    <w:rsid w:val="00165318"/>
    <w:rsid w:val="00167159"/>
    <w:rsid w:val="00181F1E"/>
    <w:rsid w:val="001B458D"/>
    <w:rsid w:val="001D1B39"/>
    <w:rsid w:val="001E3D3F"/>
    <w:rsid w:val="002133E2"/>
    <w:rsid w:val="0022434B"/>
    <w:rsid w:val="0024695A"/>
    <w:rsid w:val="002503EF"/>
    <w:rsid w:val="00252B89"/>
    <w:rsid w:val="00283EF0"/>
    <w:rsid w:val="00311FE7"/>
    <w:rsid w:val="00323416"/>
    <w:rsid w:val="00324F2B"/>
    <w:rsid w:val="00350E7F"/>
    <w:rsid w:val="00394439"/>
    <w:rsid w:val="003C5FCB"/>
    <w:rsid w:val="003F3D65"/>
    <w:rsid w:val="003F4EBC"/>
    <w:rsid w:val="00403624"/>
    <w:rsid w:val="00480678"/>
    <w:rsid w:val="004A4A88"/>
    <w:rsid w:val="004F7D82"/>
    <w:rsid w:val="00503915"/>
    <w:rsid w:val="005564D1"/>
    <w:rsid w:val="005644B3"/>
    <w:rsid w:val="005D3F85"/>
    <w:rsid w:val="00615B92"/>
    <w:rsid w:val="00622A0B"/>
    <w:rsid w:val="00636E40"/>
    <w:rsid w:val="00646B0C"/>
    <w:rsid w:val="00684AF0"/>
    <w:rsid w:val="006A4365"/>
    <w:rsid w:val="006C56D8"/>
    <w:rsid w:val="006D2EA9"/>
    <w:rsid w:val="006D5130"/>
    <w:rsid w:val="00726E7E"/>
    <w:rsid w:val="007728FA"/>
    <w:rsid w:val="007753EF"/>
    <w:rsid w:val="007D25BE"/>
    <w:rsid w:val="007F48DA"/>
    <w:rsid w:val="008024E5"/>
    <w:rsid w:val="00825DD8"/>
    <w:rsid w:val="00845270"/>
    <w:rsid w:val="0085717D"/>
    <w:rsid w:val="008A347D"/>
    <w:rsid w:val="008B6B77"/>
    <w:rsid w:val="008C235B"/>
    <w:rsid w:val="00926EED"/>
    <w:rsid w:val="009512E6"/>
    <w:rsid w:val="00953CED"/>
    <w:rsid w:val="009F07B2"/>
    <w:rsid w:val="00A663A2"/>
    <w:rsid w:val="00A77444"/>
    <w:rsid w:val="00A81716"/>
    <w:rsid w:val="00A91283"/>
    <w:rsid w:val="00A9677B"/>
    <w:rsid w:val="00AF472E"/>
    <w:rsid w:val="00B01208"/>
    <w:rsid w:val="00B84284"/>
    <w:rsid w:val="00B95D6A"/>
    <w:rsid w:val="00BF522B"/>
    <w:rsid w:val="00C04B3A"/>
    <w:rsid w:val="00C16797"/>
    <w:rsid w:val="00C27885"/>
    <w:rsid w:val="00CE7A00"/>
    <w:rsid w:val="00CF4645"/>
    <w:rsid w:val="00D06555"/>
    <w:rsid w:val="00D3456D"/>
    <w:rsid w:val="00D80D74"/>
    <w:rsid w:val="00D82C73"/>
    <w:rsid w:val="00D90960"/>
    <w:rsid w:val="00D92204"/>
    <w:rsid w:val="00D974E8"/>
    <w:rsid w:val="00DC1C16"/>
    <w:rsid w:val="00DD32B3"/>
    <w:rsid w:val="00DE67C8"/>
    <w:rsid w:val="00DE6CD7"/>
    <w:rsid w:val="00E525C6"/>
    <w:rsid w:val="00ED41B4"/>
    <w:rsid w:val="00ED4364"/>
    <w:rsid w:val="00F6140F"/>
    <w:rsid w:val="00F72874"/>
    <w:rsid w:val="00FE4B47"/>
    <w:rsid w:val="00FF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16E5F"/>
  <w15:chartTrackingRefBased/>
  <w15:docId w15:val="{CD38C7EF-38D9-467E-902B-BC4ABB14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ter"/>
    <w:uiPriority w:val="9"/>
    <w:qFormat/>
    <w:rsid w:val="008A34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enericdrug">
    <w:name w:val="genericdrug"/>
    <w:basedOn w:val="Tipodeletrapredefinidodopargrafo"/>
    <w:rsid w:val="001B458D"/>
  </w:style>
  <w:style w:type="character" w:styleId="Hiperligao">
    <w:name w:val="Hyperlink"/>
    <w:basedOn w:val="Tipodeletrapredefinidodopargrafo"/>
    <w:uiPriority w:val="99"/>
    <w:unhideWhenUsed/>
    <w:rsid w:val="001B458D"/>
    <w:rPr>
      <w:color w:val="0000FF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D1B3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1D1B39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1D1B3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D1B3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D1B39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B95D6A"/>
    <w:pPr>
      <w:ind w:left="720"/>
      <w:contextualSpacing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8A347D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8A3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D32B3"/>
    <w:rPr>
      <w:color w:val="605E5C"/>
      <w:shd w:val="clear" w:color="auto" w:fill="E1DFDD"/>
    </w:rPr>
  </w:style>
  <w:style w:type="character" w:styleId="nfase">
    <w:name w:val="Emphasis"/>
    <w:basedOn w:val="Tipodeletrapredefinidodopargrafo"/>
    <w:uiPriority w:val="20"/>
    <w:qFormat/>
    <w:rsid w:val="00CE7A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ciencedirect.com/topics/agricultural-and-biological-sciences/skinfold-thickness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mathchi/diabetes-data-se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556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Pacheco</dc:creator>
  <cp:keywords/>
  <dc:description/>
  <cp:lastModifiedBy>Joao Pacheco</cp:lastModifiedBy>
  <cp:revision>93</cp:revision>
  <dcterms:created xsi:type="dcterms:W3CDTF">2022-12-09T15:26:00Z</dcterms:created>
  <dcterms:modified xsi:type="dcterms:W3CDTF">2022-12-17T15:13:00Z</dcterms:modified>
</cp:coreProperties>
</file>