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8ADF8" w14:textId="2352283A" w:rsidR="007B0F23" w:rsidRDefault="006D5DE5" w:rsidP="007765F0">
      <w:pPr>
        <w:pStyle w:val="Tytu"/>
        <w:ind w:firstLine="0"/>
      </w:pPr>
      <w:r w:rsidRPr="00066445">
        <w:rPr>
          <w:b/>
          <w:bCs/>
        </w:rPr>
        <w:t>Temat</w:t>
      </w:r>
      <w:r>
        <w:t>: Analiza danych panelowych - zmiany cen mieszkań w 16 polskich województwach w latach 2010-2023</w:t>
      </w:r>
      <w:r w:rsidR="00066445">
        <w:t>.</w:t>
      </w:r>
    </w:p>
    <w:p w14:paraId="00EB2F74" w14:textId="6C15CB49" w:rsidR="00066445" w:rsidRDefault="00066445" w:rsidP="007765F0">
      <w:pPr>
        <w:spacing w:before="240"/>
        <w:ind w:firstLine="0"/>
      </w:pPr>
      <w:r w:rsidRPr="00066445">
        <w:rPr>
          <w:b/>
          <w:bCs/>
        </w:rPr>
        <w:t>Cel badania</w:t>
      </w:r>
      <w:r>
        <w:t>: Zbadanie wpływu wybranych zmiennych na ceny mieszkań w latach 2010-2023.</w:t>
      </w:r>
    </w:p>
    <w:p w14:paraId="6A0782A8" w14:textId="4CF147E1" w:rsidR="00066445" w:rsidRPr="00F56765" w:rsidRDefault="00066445" w:rsidP="007765F0">
      <w:pPr>
        <w:pStyle w:val="Nagwek1"/>
        <w:ind w:firstLine="0"/>
        <w:rPr>
          <w:color w:val="auto"/>
        </w:rPr>
      </w:pPr>
      <w:r w:rsidRPr="00F56765">
        <w:rPr>
          <w:color w:val="auto"/>
        </w:rPr>
        <w:t>Dane</w:t>
      </w:r>
    </w:p>
    <w:p w14:paraId="5FAB8AFA" w14:textId="52FF7B0D" w:rsidR="00F56765" w:rsidRPr="00F56765" w:rsidRDefault="00E5494A" w:rsidP="00066445">
      <w:pPr>
        <w:ind w:firstLine="0"/>
        <w:rPr>
          <w:rStyle w:val="Pogrubienie"/>
        </w:rPr>
      </w:pPr>
      <w:r w:rsidRPr="00F56765">
        <w:rPr>
          <w:rStyle w:val="Pogrubienie"/>
        </w:rPr>
        <w:t xml:space="preserve">Źródło </w:t>
      </w:r>
    </w:p>
    <w:p w14:paraId="6099151C" w14:textId="739A3D8A" w:rsidR="00E5494A" w:rsidRDefault="00E5494A" w:rsidP="00066445">
      <w:pPr>
        <w:ind w:firstLine="0"/>
      </w:pPr>
      <w:r>
        <w:t>Główny Urząd Statystyczny – Bank Danych Lokalnych</w:t>
      </w:r>
      <w:r w:rsidR="008023B9">
        <w:t>.</w:t>
      </w:r>
    </w:p>
    <w:p w14:paraId="31E58E0C" w14:textId="5AA45D61" w:rsidR="00A6565D" w:rsidRPr="00F56765" w:rsidRDefault="00066445" w:rsidP="00066445">
      <w:pPr>
        <w:ind w:firstLine="0"/>
        <w:rPr>
          <w:rStyle w:val="Pogrubienie"/>
        </w:rPr>
      </w:pPr>
      <w:r w:rsidRPr="00F56765">
        <w:rPr>
          <w:rStyle w:val="Pogrubienie"/>
        </w:rPr>
        <w:t xml:space="preserve">Zmienna objaśniana </w:t>
      </w:r>
    </w:p>
    <w:p w14:paraId="2CD4035F" w14:textId="60651170" w:rsidR="00066445" w:rsidRDefault="00A6565D" w:rsidP="00066445">
      <w:pPr>
        <w:ind w:firstLine="0"/>
      </w:pPr>
      <w:r>
        <w:t>C</w:t>
      </w:r>
      <w:r w:rsidR="00066445" w:rsidRPr="00066445">
        <w:t xml:space="preserve">ena </w:t>
      </w:r>
      <w:r>
        <w:t xml:space="preserve">mieszkania </w:t>
      </w:r>
      <w:r w:rsidR="00066445" w:rsidRPr="00066445">
        <w:t>za jeden m</w:t>
      </w:r>
      <w:r w:rsidR="00066445" w:rsidRPr="008023B9">
        <w:rPr>
          <w:vertAlign w:val="superscript"/>
        </w:rPr>
        <w:t>2</w:t>
      </w:r>
      <w:r w:rsidR="00066445">
        <w:t xml:space="preserve"> na rynku </w:t>
      </w:r>
      <w:r w:rsidR="00066445" w:rsidRPr="00066445">
        <w:t>pierwotny</w:t>
      </w:r>
      <w:r w:rsidR="00066445">
        <w:t>m</w:t>
      </w:r>
      <w:r w:rsidR="008023B9">
        <w:t>.</w:t>
      </w:r>
    </w:p>
    <w:p w14:paraId="7949E56C" w14:textId="6E9F2D46" w:rsidR="00A6565D" w:rsidRPr="00F56765" w:rsidRDefault="00A6565D" w:rsidP="00066445">
      <w:pPr>
        <w:ind w:firstLine="0"/>
        <w:rPr>
          <w:rStyle w:val="Pogrubienie"/>
        </w:rPr>
      </w:pPr>
      <w:r w:rsidRPr="00F56765">
        <w:rPr>
          <w:rStyle w:val="Pogrubienie"/>
        </w:rPr>
        <w:t xml:space="preserve">Zmienne objaśniające </w:t>
      </w:r>
    </w:p>
    <w:p w14:paraId="339373EB" w14:textId="1548CC5E" w:rsidR="00A6565D" w:rsidRDefault="00DC0B1D" w:rsidP="00F56765">
      <w:pPr>
        <w:pStyle w:val="Akapitzlist"/>
        <w:numPr>
          <w:ilvl w:val="0"/>
          <w:numId w:val="1"/>
        </w:numPr>
      </w:pPr>
      <w:r>
        <w:t>p</w:t>
      </w:r>
      <w:r w:rsidR="00A6565D" w:rsidRPr="00A6565D">
        <w:t>rzeciętne miesięczne wynagrodzeni</w:t>
      </w:r>
      <w:r w:rsidR="00A24A7E">
        <w:t>e</w:t>
      </w:r>
      <w:r w:rsidR="00A6565D" w:rsidRPr="00A6565D">
        <w:t xml:space="preserve"> brutto</w:t>
      </w:r>
      <w:r>
        <w:t>,</w:t>
      </w:r>
    </w:p>
    <w:p w14:paraId="44558411" w14:textId="17C48DED" w:rsidR="00A6565D" w:rsidRDefault="00DC0B1D" w:rsidP="00F56765">
      <w:pPr>
        <w:pStyle w:val="Akapitzlist"/>
        <w:numPr>
          <w:ilvl w:val="0"/>
          <w:numId w:val="1"/>
        </w:numPr>
      </w:pPr>
      <w:r>
        <w:t>m</w:t>
      </w:r>
      <w:r w:rsidR="00A6565D" w:rsidRPr="00A6565D">
        <w:t>ieszkania oddane do użytkowania</w:t>
      </w:r>
      <w:r w:rsidR="00A6565D">
        <w:t xml:space="preserve"> </w:t>
      </w:r>
      <w:r w:rsidR="00A6565D" w:rsidRPr="00A6565D">
        <w:t>przeznaczone na sprzedaż lub wynajem</w:t>
      </w:r>
      <w:r>
        <w:t>,</w:t>
      </w:r>
    </w:p>
    <w:p w14:paraId="0433103B" w14:textId="1FE2BF0C" w:rsidR="00A6565D" w:rsidRDefault="00DC0B1D" w:rsidP="00F56765">
      <w:pPr>
        <w:pStyle w:val="Akapitzlist"/>
        <w:numPr>
          <w:ilvl w:val="0"/>
          <w:numId w:val="1"/>
        </w:numPr>
      </w:pPr>
      <w:r>
        <w:t>g</w:t>
      </w:r>
      <w:r w:rsidR="00A6565D" w:rsidRPr="00A6565D">
        <w:t>ęstość zaludnienia powierzchni zabudowanej i zurbanizowanej (osoby/km2)</w:t>
      </w:r>
      <w:r>
        <w:t>,</w:t>
      </w:r>
    </w:p>
    <w:p w14:paraId="5FA9D7C6" w14:textId="3A4E11B0" w:rsidR="00A6565D" w:rsidRDefault="00A6565D" w:rsidP="00F56765">
      <w:pPr>
        <w:pStyle w:val="Akapitzlist"/>
        <w:numPr>
          <w:ilvl w:val="0"/>
          <w:numId w:val="1"/>
        </w:numPr>
      </w:pPr>
      <w:r w:rsidRPr="00A6565D">
        <w:t xml:space="preserve">Produkt </w:t>
      </w:r>
      <w:r w:rsidR="00DC0B1D">
        <w:t>K</w:t>
      </w:r>
      <w:r w:rsidRPr="00A6565D">
        <w:t xml:space="preserve">rajowy </w:t>
      </w:r>
      <w:r w:rsidR="00DC0B1D">
        <w:t>B</w:t>
      </w:r>
      <w:r w:rsidRPr="00A6565D">
        <w:t>rutto na 1 mieszkańca</w:t>
      </w:r>
      <w:r>
        <w:t xml:space="preserve"> województwa</w:t>
      </w:r>
      <w:r w:rsidR="00DC0B1D">
        <w:t>,</w:t>
      </w:r>
    </w:p>
    <w:p w14:paraId="794FF71F" w14:textId="71B92AF5" w:rsidR="00A2601C" w:rsidRDefault="00DC0B1D" w:rsidP="00F56765">
      <w:pPr>
        <w:pStyle w:val="Akapitzlist"/>
        <w:numPr>
          <w:ilvl w:val="0"/>
          <w:numId w:val="1"/>
        </w:numPr>
      </w:pPr>
      <w:r>
        <w:t>n</w:t>
      </w:r>
      <w:r w:rsidR="00A2601C" w:rsidRPr="00A2601C">
        <w:t>owo utworzone miejsca pracy</w:t>
      </w:r>
      <w:r>
        <w:t>,</w:t>
      </w:r>
    </w:p>
    <w:p w14:paraId="6CD24434" w14:textId="32954DDC" w:rsidR="00A6565D" w:rsidRDefault="00DC0B1D" w:rsidP="00F56765">
      <w:pPr>
        <w:pStyle w:val="Akapitzlist"/>
        <w:numPr>
          <w:ilvl w:val="0"/>
          <w:numId w:val="1"/>
        </w:numPr>
      </w:pPr>
      <w:r>
        <w:t>n</w:t>
      </w:r>
      <w:r w:rsidR="00A2601C" w:rsidRPr="00A2601C">
        <w:t>akłady inwestycyjne na 1 mieszkańca</w:t>
      </w:r>
      <w:r w:rsidR="00A2601C">
        <w:t xml:space="preserve"> w</w:t>
      </w:r>
      <w:r w:rsidR="00A2601C" w:rsidRPr="00A2601C">
        <w:t xml:space="preserve"> cenach bieżących</w:t>
      </w:r>
      <w:r>
        <w:t>,</w:t>
      </w:r>
    </w:p>
    <w:p w14:paraId="7DE842DC" w14:textId="2B211570" w:rsidR="0040413B" w:rsidRDefault="00DC0B1D" w:rsidP="00F56765">
      <w:pPr>
        <w:pStyle w:val="Akapitzlist"/>
        <w:numPr>
          <w:ilvl w:val="0"/>
          <w:numId w:val="1"/>
        </w:numPr>
      </w:pPr>
      <w:r>
        <w:t>p</w:t>
      </w:r>
      <w:r w:rsidR="001A2D00" w:rsidRPr="001A2D00">
        <w:t>rzeciętne miesięczne wydatki na 1 mieszkańca</w:t>
      </w:r>
      <w:r>
        <w:t>.</w:t>
      </w:r>
    </w:p>
    <w:p w14:paraId="5891AAFD" w14:textId="16BDBDE1" w:rsidR="0040413B" w:rsidRPr="007765F0" w:rsidRDefault="0040413B" w:rsidP="007765F0">
      <w:pPr>
        <w:pStyle w:val="Nagwek1"/>
        <w:ind w:firstLine="0"/>
        <w:rPr>
          <w:color w:val="auto"/>
        </w:rPr>
      </w:pPr>
      <w:r w:rsidRPr="007765F0">
        <w:rPr>
          <w:color w:val="auto"/>
        </w:rPr>
        <w:t>Opis danych</w:t>
      </w:r>
    </w:p>
    <w:p w14:paraId="3BA1F484" w14:textId="5DDBA20E" w:rsidR="0040413B" w:rsidRDefault="0040413B" w:rsidP="00F56765">
      <w:pPr>
        <w:pStyle w:val="Akapitzlist"/>
        <w:numPr>
          <w:ilvl w:val="0"/>
          <w:numId w:val="2"/>
        </w:numPr>
      </w:pPr>
      <w:r>
        <w:t>C</w:t>
      </w:r>
      <w:r w:rsidRPr="00066445">
        <w:t xml:space="preserve">ena </w:t>
      </w:r>
      <w:r>
        <w:t xml:space="preserve">mieszkania </w:t>
      </w:r>
      <w:r w:rsidRPr="00066445">
        <w:t xml:space="preserve">za </w:t>
      </w:r>
      <w:r w:rsidR="00F56765">
        <w:t>1</w:t>
      </w:r>
      <w:r w:rsidRPr="00066445">
        <w:t>m</w:t>
      </w:r>
      <w:r w:rsidRPr="00F56765">
        <w:rPr>
          <w:vertAlign w:val="superscript"/>
        </w:rPr>
        <w:t>2</w:t>
      </w:r>
      <w:r>
        <w:t xml:space="preserve"> na rynku </w:t>
      </w:r>
      <w:r w:rsidRPr="00066445">
        <w:t>pierwotny</w:t>
      </w:r>
      <w:r>
        <w:t xml:space="preserve">m - </w:t>
      </w:r>
      <w:r w:rsidR="00A24A7E">
        <w:t>ś</w:t>
      </w:r>
      <w:r w:rsidRPr="0040413B">
        <w:t xml:space="preserve">rednia cena </w:t>
      </w:r>
      <w:r w:rsidR="00F56765">
        <w:t xml:space="preserve">w PLN </w:t>
      </w:r>
      <w:r w:rsidRPr="0040413B">
        <w:t>za 1m</w:t>
      </w:r>
      <w:r w:rsidRPr="00F56765">
        <w:rPr>
          <w:vertAlign w:val="superscript"/>
        </w:rPr>
        <w:t>2</w:t>
      </w:r>
      <w:r w:rsidRPr="0040413B">
        <w:t xml:space="preserve"> lokali mieszkalnych sprzedanych w ramach transakcji rynkowych</w:t>
      </w:r>
      <w:r w:rsidR="007765F0">
        <w:t>, z podziałem na województwa</w:t>
      </w:r>
      <w:r>
        <w:t xml:space="preserve">. </w:t>
      </w:r>
      <w:r w:rsidRPr="0040413B">
        <w:t>Cena obejmuje wszystkie składniki nieruchomości objętej transakcją. Ceny lokali mieszkalnych sprzedanych na rynku pierwotnym zawierają podatek VAT.</w:t>
      </w:r>
    </w:p>
    <w:p w14:paraId="3EB3BD59" w14:textId="509EAD97" w:rsidR="0040413B" w:rsidRDefault="0040413B" w:rsidP="00F56765">
      <w:pPr>
        <w:pStyle w:val="Akapitzlist"/>
        <w:numPr>
          <w:ilvl w:val="0"/>
          <w:numId w:val="2"/>
        </w:numPr>
      </w:pPr>
      <w:r w:rsidRPr="00A6565D">
        <w:t>Przeciętne miesięczne wynagrodzeni</w:t>
      </w:r>
      <w:r w:rsidR="00A24A7E">
        <w:t>e</w:t>
      </w:r>
      <w:r w:rsidRPr="00A6565D">
        <w:t xml:space="preserve"> brutto</w:t>
      </w:r>
      <w:r>
        <w:t xml:space="preserve"> </w:t>
      </w:r>
      <w:r w:rsidR="00F56765">
        <w:t xml:space="preserve">– </w:t>
      </w:r>
      <w:r w:rsidR="007765F0">
        <w:t>średnia kwota zarobków w PLN przed potrąceniem podatków i składek na ubezpieczenia społeczne, którą otrzymuje pracownik w danym okresie, z podziałem na województwa.</w:t>
      </w:r>
    </w:p>
    <w:p w14:paraId="1073D1D5" w14:textId="21FED412" w:rsidR="0040413B" w:rsidRDefault="0040413B" w:rsidP="00F56765">
      <w:pPr>
        <w:pStyle w:val="Akapitzlist"/>
        <w:numPr>
          <w:ilvl w:val="0"/>
          <w:numId w:val="2"/>
        </w:numPr>
      </w:pPr>
      <w:r w:rsidRPr="00A6565D">
        <w:lastRenderedPageBreak/>
        <w:t>Mieszkania oddane do użytkowania</w:t>
      </w:r>
      <w:r>
        <w:t xml:space="preserve"> </w:t>
      </w:r>
      <w:r w:rsidRPr="00A6565D">
        <w:t>przeznaczone na sprzedaż lub wynajem</w:t>
      </w:r>
      <w:r>
        <w:t xml:space="preserve"> </w:t>
      </w:r>
      <w:r w:rsidR="00A24A7E">
        <w:t xml:space="preserve">– </w:t>
      </w:r>
      <w:r w:rsidR="007765F0">
        <w:t xml:space="preserve">ilość </w:t>
      </w:r>
      <w:r w:rsidR="00A24A7E" w:rsidRPr="00A24A7E">
        <w:t>nieruchomości, w których zakończono prace budowlane, uzyskano pozwolenie na użytkowanie i oferowane są na rynku w celu sprzedaży lub wynajmu, zarówno w pełni wykończone, jak i w standardzie deweloperskim</w:t>
      </w:r>
      <w:r w:rsidR="007765F0">
        <w:t>; z podziałem na województwa.</w:t>
      </w:r>
    </w:p>
    <w:p w14:paraId="46458B55" w14:textId="5FC84B55" w:rsidR="0040413B" w:rsidRDefault="0040413B" w:rsidP="00F56765">
      <w:pPr>
        <w:pStyle w:val="Akapitzlist"/>
        <w:numPr>
          <w:ilvl w:val="0"/>
          <w:numId w:val="2"/>
        </w:numPr>
      </w:pPr>
      <w:r>
        <w:t>G</w:t>
      </w:r>
      <w:r w:rsidRPr="00A6565D">
        <w:t>ęstość zaludnienia powierzchni zabudowanej i zurbanizowanej (osoby/km</w:t>
      </w:r>
      <w:r w:rsidRPr="00A24A7E">
        <w:rPr>
          <w:vertAlign w:val="superscript"/>
        </w:rPr>
        <w:t>2</w:t>
      </w:r>
      <w:r w:rsidRPr="00A6565D">
        <w:t>)</w:t>
      </w:r>
      <w:r>
        <w:t xml:space="preserve"> </w:t>
      </w:r>
      <w:r w:rsidR="00A24A7E">
        <w:t>– liczba mieszkańców przypadających na 1 km</w:t>
      </w:r>
      <w:r w:rsidR="00A24A7E">
        <w:rPr>
          <w:vertAlign w:val="superscript"/>
        </w:rPr>
        <w:t>2</w:t>
      </w:r>
      <w:r w:rsidR="00A24A7E">
        <w:t xml:space="preserve"> obszarów, które zostały przekształcone w przestrzeń zabudowaną lub miejską</w:t>
      </w:r>
      <w:r w:rsidR="007765F0">
        <w:t>, z podziałem na województwa.</w:t>
      </w:r>
    </w:p>
    <w:p w14:paraId="74FF0322" w14:textId="255C44CE" w:rsidR="0040413B" w:rsidRDefault="0040413B" w:rsidP="00F56765">
      <w:pPr>
        <w:pStyle w:val="Akapitzlist"/>
        <w:numPr>
          <w:ilvl w:val="0"/>
          <w:numId w:val="2"/>
        </w:numPr>
      </w:pPr>
      <w:r w:rsidRPr="00A6565D">
        <w:t>Produkt krajowy brutto na 1 mieszkańca</w:t>
      </w:r>
      <w:r>
        <w:t xml:space="preserve"> województwa </w:t>
      </w:r>
      <w:r w:rsidR="00A24A7E">
        <w:t>– wartość dóbr i usług wytworzonych w danym województwie</w:t>
      </w:r>
      <w:r w:rsidR="007765F0">
        <w:t xml:space="preserve"> w PLN,</w:t>
      </w:r>
      <w:r w:rsidR="00A24A7E">
        <w:t xml:space="preserve"> w przeliczeniu na jednego mieszkańca</w:t>
      </w:r>
      <w:r w:rsidR="007765F0">
        <w:t>.</w:t>
      </w:r>
    </w:p>
    <w:p w14:paraId="7D36DD9B" w14:textId="4BF8EB6B" w:rsidR="0040413B" w:rsidRDefault="0040413B" w:rsidP="00F56765">
      <w:pPr>
        <w:pStyle w:val="Akapitzlist"/>
        <w:numPr>
          <w:ilvl w:val="0"/>
          <w:numId w:val="2"/>
        </w:numPr>
      </w:pPr>
      <w:r>
        <w:t>N</w:t>
      </w:r>
      <w:r w:rsidRPr="00A2601C">
        <w:t>owo utworzone miejsca pracy</w:t>
      </w:r>
      <w:r>
        <w:t xml:space="preserve"> </w:t>
      </w:r>
      <w:r w:rsidR="00A24A7E">
        <w:t>–</w:t>
      </w:r>
      <w:r>
        <w:t xml:space="preserve"> </w:t>
      </w:r>
      <w:r w:rsidRPr="0040413B">
        <w:t>miejsca</w:t>
      </w:r>
      <w:r w:rsidR="00A24A7E">
        <w:t xml:space="preserve"> pracy</w:t>
      </w:r>
      <w:r w:rsidRPr="0040413B">
        <w:t xml:space="preserve"> powstałe w wyniku zmian organizacyjnych, rozszerzenia lub zmiany profilu działalności oraz wszystkie miejsca pracy w jednostkach nowo powstałych</w:t>
      </w:r>
      <w:r w:rsidR="007765F0">
        <w:t>, podane w tysiącach miejsc, z podziałem na województwa</w:t>
      </w:r>
      <w:r w:rsidR="00DC0B1D">
        <w:t>.</w:t>
      </w:r>
    </w:p>
    <w:p w14:paraId="3CE075BA" w14:textId="276C4070" w:rsidR="0040413B" w:rsidRDefault="0040413B" w:rsidP="00F56765">
      <w:pPr>
        <w:pStyle w:val="Akapitzlist"/>
        <w:numPr>
          <w:ilvl w:val="0"/>
          <w:numId w:val="2"/>
        </w:numPr>
      </w:pPr>
      <w:r w:rsidRPr="00A2601C">
        <w:t>Nakłady inwestycyjne na 1 mieszkańca</w:t>
      </w:r>
      <w:r>
        <w:t xml:space="preserve"> w</w:t>
      </w:r>
      <w:r w:rsidRPr="00A2601C">
        <w:t xml:space="preserve"> cenach bieżących</w:t>
      </w:r>
      <w:r>
        <w:t xml:space="preserve"> </w:t>
      </w:r>
      <w:r w:rsidR="00A24A7E">
        <w:t>– wartość wydatków przeznaczonych na inwestycje (takie jak infrastruktura, budownictwo, modernizacje) w przeliczeniu na jednego mieszkańca, uwzględniająca aktualne ceny rynkowe</w:t>
      </w:r>
      <w:r w:rsidR="007765F0">
        <w:t>, w PLN, z podziałem na województwa</w:t>
      </w:r>
      <w:r w:rsidR="00DC0B1D">
        <w:t>.</w:t>
      </w:r>
    </w:p>
    <w:p w14:paraId="0A42B18C" w14:textId="4FCBB716" w:rsidR="0040413B" w:rsidRDefault="0040413B" w:rsidP="00B227C2">
      <w:pPr>
        <w:pStyle w:val="Akapitzlist"/>
        <w:numPr>
          <w:ilvl w:val="0"/>
          <w:numId w:val="2"/>
        </w:numPr>
      </w:pPr>
      <w:r w:rsidRPr="001A2D00">
        <w:t>Przeciętne miesięczne wydatki na 1 mieszkańca</w:t>
      </w:r>
      <w:r>
        <w:t xml:space="preserve"> </w:t>
      </w:r>
      <w:r w:rsidR="007765F0">
        <w:t>–</w:t>
      </w:r>
      <w:r>
        <w:t xml:space="preserve"> </w:t>
      </w:r>
      <w:r w:rsidR="007765F0">
        <w:t xml:space="preserve">średnia wartość kosztów ponoszonych przez jednego mieszkańca w PLN, z podziałem na województwa. </w:t>
      </w:r>
      <w:r w:rsidRPr="0040413B">
        <w:t xml:space="preserve">Wydatki obejmują wydatki na towary i usługi konsumpcyjne oraz pozostałe wydatki. Wydatki na towary i usługi konsumpcyjne przeznaczone są na zaspokojenie potrzeb gospodarstwa domowego. Obejmują one towary zakupione za gotówkę również przy użyciu karty płatniczej lub kredytowej, na kredyt, otrzymane bezpłatnie oraz spożycie naturalne (towary i usługi konsumpcyjne pobrane na potrzeby gospodarstwa domowego z działalności rolniczej bądź działalności gospodarczej na własny rachunek). Pozostałe wydatki obejmują m.in. kwoty przekazane innym gospodarstwom domowym i instytucjom niekomercyjnym, w tym dary; koszty zakwaterowania młodzieży i studentów uczących się poza domem; alimenty dla osób prywatnych; niektóre podatki, np.: od nieruchomości, od spadków i darowizn, od dochodów z własności, z wynajmu i sprzedaży nieruchomości; straty pieniężne. </w:t>
      </w:r>
    </w:p>
    <w:p w14:paraId="069DDC85" w14:textId="632FDF38" w:rsidR="00622215" w:rsidRDefault="00622215" w:rsidP="00622215">
      <w:pPr>
        <w:pStyle w:val="Nagwek1"/>
        <w:ind w:firstLine="0"/>
        <w:rPr>
          <w:color w:val="auto"/>
        </w:rPr>
      </w:pPr>
      <w:r>
        <w:rPr>
          <w:color w:val="auto"/>
        </w:rPr>
        <w:t>K</w:t>
      </w:r>
      <w:r w:rsidRPr="00622215">
        <w:rPr>
          <w:color w:val="auto"/>
        </w:rPr>
        <w:t xml:space="preserve">oncepcja </w:t>
      </w:r>
      <w:r w:rsidR="00EF2E45">
        <w:rPr>
          <w:color w:val="auto"/>
        </w:rPr>
        <w:t>i metody analizy</w:t>
      </w:r>
    </w:p>
    <w:p w14:paraId="3457C14E" w14:textId="048547E9" w:rsidR="00EF2E45" w:rsidRPr="00EF2E45" w:rsidRDefault="00EF2E45" w:rsidP="000C1B81">
      <w:pPr>
        <w:ind w:firstLine="0"/>
        <w:rPr>
          <w:b/>
          <w:bCs/>
        </w:rPr>
      </w:pPr>
      <w:r>
        <w:rPr>
          <w:b/>
          <w:bCs/>
        </w:rPr>
        <w:t>K</w:t>
      </w:r>
      <w:r w:rsidRPr="00EF2E45">
        <w:rPr>
          <w:b/>
          <w:bCs/>
        </w:rPr>
        <w:t>oncepcja wykorzystanego modelu</w:t>
      </w:r>
    </w:p>
    <w:p w14:paraId="4B5F59ED" w14:textId="0DB07AFE" w:rsidR="00DE607B" w:rsidRPr="00EF2E45" w:rsidRDefault="00000000" w:rsidP="00622215">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~iidN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i=1,…,N t=1,…,T</m:t>
          </m:r>
        </m:oMath>
      </m:oMathPara>
    </w:p>
    <w:p w14:paraId="16C945EE" w14:textId="16262517" w:rsidR="00EF2E45" w:rsidRDefault="00EF2E45" w:rsidP="00622215">
      <w:pPr>
        <w:ind w:firstLine="0"/>
        <w:rPr>
          <w:rFonts w:eastAsiaTheme="minorEastAsia"/>
        </w:rPr>
      </w:pPr>
      <w:r w:rsidRPr="00EF2E45">
        <w:rPr>
          <w:rFonts w:eastAsiaTheme="minorEastAsia"/>
        </w:rPr>
        <w:t>Model dwuczynnikowy z efektami stałymi jest narzędziem statystycznym, które umożliwia uwzględnienie zarówno efektów indywidualnych, jak i czasowych w analizie danych panelowych. W tym modelu kontrolujemy dla różnic między jednostkami (np. województwami), które mają stały wpływ na zmienną zależną, takim jak cechy specyficzne dla regionów (np. infrastruktura, gęstość zaludnienia) oraz dla czynników, które zmieniają się w czasie i mają wpływ na wszystkie jednostki w danym okresie, jak zmiany w polityce gospodarczej czy kryzysy finansowe. Dzięki zastosowaniu tego modelu, eliminujemy wpływ nieobserwowanych zmiennych, które mogą wprowadzać zakłócenia w analizie, poprawiając precyzję oszacowań. Model dwuczynnikowy jest szczególnie odpowiedni w kontekście analizy cen mieszkań, ponieważ pozwala uwzględnić różnorodność między regionami oraz wspólne czynniki makroekonomiczne, które wpływają na ceny nieruchomości w różnych latach.</w:t>
      </w:r>
    </w:p>
    <w:p w14:paraId="5327BB48" w14:textId="77777777" w:rsidR="004F1EE0" w:rsidRDefault="004F1EE0" w:rsidP="00622215">
      <w:pPr>
        <w:ind w:firstLine="0"/>
        <w:rPr>
          <w:rFonts w:eastAsiaTheme="minorEastAsia"/>
          <w:b/>
          <w:bCs/>
        </w:rPr>
      </w:pPr>
    </w:p>
    <w:p w14:paraId="4E83E680" w14:textId="26562DCC" w:rsidR="00EF2E45" w:rsidRDefault="00EF2E45" w:rsidP="00622215">
      <w:pPr>
        <w:ind w:firstLine="0"/>
        <w:rPr>
          <w:rFonts w:eastAsiaTheme="minorEastAsia"/>
          <w:b/>
          <w:bCs/>
        </w:rPr>
      </w:pPr>
      <w:r>
        <w:rPr>
          <w:rFonts w:eastAsiaTheme="minorEastAsia"/>
          <w:b/>
          <w:bCs/>
        </w:rPr>
        <w:t>S</w:t>
      </w:r>
      <w:r w:rsidRPr="00EF2E45">
        <w:rPr>
          <w:rFonts w:eastAsiaTheme="minorEastAsia"/>
          <w:b/>
          <w:bCs/>
        </w:rPr>
        <w:t>posób estymacji parametrów</w:t>
      </w:r>
    </w:p>
    <w:p w14:paraId="77174521" w14:textId="365692CE" w:rsidR="00EF2E45" w:rsidRDefault="00EF2E45" w:rsidP="00622215">
      <w:pPr>
        <w:ind w:firstLine="0"/>
        <w:rPr>
          <w:rFonts w:eastAsiaTheme="minorEastAsia"/>
        </w:rPr>
      </w:pPr>
      <w:r w:rsidRPr="00EF2E45">
        <w:rPr>
          <w:rFonts w:eastAsiaTheme="minorEastAsia"/>
        </w:rPr>
        <w:t>Sposób estymacji parametrów w modelu dwuczynnikowym z efektami stałymi polega na kontrolowaniu zarówno dla efektów indywidualnych, jak i czasowych, co pozwala na uwzględnienie różnic między jednostkami (np. województwami) oraz zmienności w czasie. Estymacja parametrów odbywa się przy użyciu estymatora wewnątrzgrupowego, który usuwa wpływ stałych efektów indywidualnych i czasowych, analizując zmiany w obrębie jednostek w czasie. W tym procesie, zmienne są transformowane przez odjęcie ich średnich, co pozwala na eliminację wpływu stałych efektów, a następnie estymacja współczynników regresji (β) odbywa się za pomocą klasycznego algorytmu najmniejszych kwadratów (MNK). Efekty indywidualne (αi) i czasowe (</w:t>
      </w:r>
      <w:proofErr w:type="spellStart"/>
      <w:r w:rsidRPr="00EF2E45">
        <w:rPr>
          <w:rFonts w:eastAsiaTheme="minorEastAsia"/>
        </w:rPr>
        <w:t>λt</w:t>
      </w:r>
      <w:proofErr w:type="spellEnd"/>
      <w:r w:rsidRPr="00EF2E45">
        <w:rPr>
          <w:rFonts w:eastAsiaTheme="minorEastAsia"/>
        </w:rPr>
        <w:t>) są traktowane jako zmienne losowe, które podlegają estymacji, a całość modelu jest rozwiązywana przy użyciu odpowiednich procedur obliczeniowych, takich jak transformacja zmiennych i operacje na macierzach.</w:t>
      </w:r>
    </w:p>
    <w:p w14:paraId="273088CB" w14:textId="5A1147C7" w:rsidR="00E97622" w:rsidRDefault="00E97622" w:rsidP="00622215">
      <w:pPr>
        <w:ind w:firstLine="0"/>
        <w:rPr>
          <w:rFonts w:eastAsiaTheme="minorEastAsia"/>
        </w:rPr>
      </w:pPr>
      <w:r w:rsidRPr="00E97622">
        <w:rPr>
          <w:rFonts w:eastAsiaTheme="minorEastAsia"/>
          <w:noProof/>
        </w:rPr>
        <w:drawing>
          <wp:inline distT="0" distB="0" distL="0" distR="0" wp14:anchorId="63FB890A" wp14:editId="137D1960">
            <wp:extent cx="5382376" cy="1905266"/>
            <wp:effectExtent l="0" t="0" r="8890" b="0"/>
            <wp:docPr id="1479067234" name="Obraz 1" descr="Obraz zawierający tekst, Czcionka, pismo odręczne, biały&#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7234" name="Obraz 1" descr="Obraz zawierający tekst, Czcionka, pismo odręczne, biały&#10;&#10;Zawartość wygenerowana przez sztuczną inteligencję może być niepoprawna."/>
                    <pic:cNvPicPr/>
                  </pic:nvPicPr>
                  <pic:blipFill>
                    <a:blip r:embed="rId7"/>
                    <a:stretch>
                      <a:fillRect/>
                    </a:stretch>
                  </pic:blipFill>
                  <pic:spPr>
                    <a:xfrm>
                      <a:off x="0" y="0"/>
                      <a:ext cx="5382376" cy="1905266"/>
                    </a:xfrm>
                    <a:prstGeom prst="rect">
                      <a:avLst/>
                    </a:prstGeom>
                  </pic:spPr>
                </pic:pic>
              </a:graphicData>
            </a:graphic>
          </wp:inline>
        </w:drawing>
      </w:r>
    </w:p>
    <w:p w14:paraId="49E2C1DB" w14:textId="787F0848" w:rsidR="00E97622" w:rsidRDefault="00E97622" w:rsidP="00622215">
      <w:pPr>
        <w:ind w:firstLine="0"/>
        <w:rPr>
          <w:rFonts w:eastAsiaTheme="minorEastAsia"/>
        </w:rPr>
      </w:pPr>
      <w:r>
        <w:rPr>
          <w:rFonts w:eastAsiaTheme="minorEastAsia"/>
        </w:rPr>
        <w:lastRenderedPageBreak/>
        <w:t>Opis estymatora wewnątrzgrupowego</w:t>
      </w:r>
    </w:p>
    <w:p w14:paraId="590C91D3" w14:textId="51935029" w:rsidR="00E97622" w:rsidRDefault="00E97622" w:rsidP="00622215">
      <w:pPr>
        <w:ind w:firstLine="0"/>
        <w:rPr>
          <w:rFonts w:eastAsiaTheme="minorEastAsia"/>
        </w:rPr>
      </w:pPr>
      <w:r w:rsidRPr="00E97622">
        <w:rPr>
          <w:rFonts w:eastAsiaTheme="minorEastAsia"/>
          <w:noProof/>
        </w:rPr>
        <w:drawing>
          <wp:inline distT="0" distB="0" distL="0" distR="0" wp14:anchorId="1B770E70" wp14:editId="3D5A42EC">
            <wp:extent cx="4848902" cy="914528"/>
            <wp:effectExtent l="0" t="0" r="0" b="0"/>
            <wp:docPr id="421395177" name="Obraz 1" descr="Obraz zawierający tekst, Czcionka,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5177" name="Obraz 1" descr="Obraz zawierający tekst, Czcionka, typografia&#10;&#10;Zawartość wygenerowana przez sztuczną inteligencję może być niepoprawna."/>
                    <pic:cNvPicPr/>
                  </pic:nvPicPr>
                  <pic:blipFill>
                    <a:blip r:embed="rId8"/>
                    <a:stretch>
                      <a:fillRect/>
                    </a:stretch>
                  </pic:blipFill>
                  <pic:spPr>
                    <a:xfrm>
                      <a:off x="0" y="0"/>
                      <a:ext cx="4848902" cy="914528"/>
                    </a:xfrm>
                    <a:prstGeom prst="rect">
                      <a:avLst/>
                    </a:prstGeom>
                  </pic:spPr>
                </pic:pic>
              </a:graphicData>
            </a:graphic>
          </wp:inline>
        </w:drawing>
      </w:r>
    </w:p>
    <w:p w14:paraId="21C537FD" w14:textId="4D3C3DC8" w:rsidR="00E97622" w:rsidRDefault="00E97622" w:rsidP="00622215">
      <w:pPr>
        <w:ind w:firstLine="0"/>
        <w:rPr>
          <w:rFonts w:eastAsiaTheme="minorEastAsia"/>
        </w:rPr>
      </w:pPr>
      <w:r>
        <w:rPr>
          <w:rFonts w:eastAsiaTheme="minorEastAsia"/>
        </w:rPr>
        <w:t>Opis estymatora parametrów</w:t>
      </w:r>
    </w:p>
    <w:p w14:paraId="32B244D2" w14:textId="77777777" w:rsidR="000C1B81" w:rsidRDefault="000C1B81" w:rsidP="00622215">
      <w:pPr>
        <w:ind w:firstLine="0"/>
        <w:rPr>
          <w:rFonts w:eastAsiaTheme="minorEastAsia"/>
        </w:rPr>
      </w:pPr>
    </w:p>
    <w:p w14:paraId="3097BECC" w14:textId="1A30E92A" w:rsidR="000C1B81" w:rsidRPr="0062199B" w:rsidRDefault="000C1B81" w:rsidP="00622215">
      <w:pPr>
        <w:ind w:firstLine="0"/>
        <w:rPr>
          <w:rFonts w:eastAsiaTheme="minorEastAsia"/>
          <w:b/>
          <w:bCs/>
        </w:rPr>
      </w:pPr>
      <w:r w:rsidRPr="0062199B">
        <w:rPr>
          <w:rFonts w:eastAsiaTheme="minorEastAsia"/>
          <w:b/>
          <w:bCs/>
        </w:rPr>
        <w:t xml:space="preserve">Testowanie hipotez </w:t>
      </w:r>
    </w:p>
    <w:p w14:paraId="4D118A5D" w14:textId="78DD31E0" w:rsidR="000C1B81" w:rsidRDefault="000C1B81" w:rsidP="00622215">
      <w:pPr>
        <w:ind w:firstLine="0"/>
        <w:rPr>
          <w:rFonts w:eastAsiaTheme="minorEastAsia"/>
        </w:rPr>
      </w:pPr>
      <w:r w:rsidRPr="000C1B81">
        <w:rPr>
          <w:rFonts w:eastAsiaTheme="minorEastAsia"/>
        </w:rPr>
        <w:t xml:space="preserve">Testowanie hipotez w modelu dwuczynnikowym z efektami stałymi polega na ocenie istotności poszczególnych zmiennych oraz efektów. Na początek przeprowadzamy testy </w:t>
      </w:r>
      <w:r w:rsidRPr="000C1B81">
        <w:rPr>
          <w:rFonts w:eastAsiaTheme="minorEastAsia"/>
          <w:b/>
          <w:bCs/>
        </w:rPr>
        <w:t>t-Studenta</w:t>
      </w:r>
      <w:r w:rsidRPr="000C1B81">
        <w:rPr>
          <w:rFonts w:eastAsiaTheme="minorEastAsia"/>
        </w:rPr>
        <w:t xml:space="preserve"> dla współczynników regresji β, aby sprawdzić, czy poszczególne zmienne mają istotny wpływ na ceny mieszkań:</w:t>
      </w:r>
    </w:p>
    <w:p w14:paraId="29A5D191" w14:textId="511A4BDD" w:rsidR="000C1B81" w:rsidRDefault="00000000" w:rsidP="00622215">
      <w:pPr>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r w:rsidR="000C1B81">
        <w:rPr>
          <w:rFonts w:eastAsiaTheme="minorEastAsia"/>
        </w:rPr>
        <w:t xml:space="preserve"> -&gt; zmienna nie ma istotnego wpływu na ceny mieszkań</w:t>
      </w:r>
    </w:p>
    <w:p w14:paraId="72A7EFE8" w14:textId="5AF70226" w:rsidR="000C1B81" w:rsidRPr="00EF2E45" w:rsidRDefault="00000000" w:rsidP="000C1B81">
      <w:pPr>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r w:rsidR="000C1B81">
        <w:rPr>
          <w:rFonts w:eastAsiaTheme="minorEastAsia"/>
        </w:rPr>
        <w:t xml:space="preserve"> -&gt; zmienna ma istotny wpływ na ceny mieszkań</w:t>
      </w:r>
    </w:p>
    <w:p w14:paraId="4C9E5ECE" w14:textId="51313539" w:rsidR="000C1B81" w:rsidRDefault="000C1B81" w:rsidP="00622215">
      <w:pPr>
        <w:ind w:firstLine="0"/>
        <w:rPr>
          <w:rFonts w:eastAsiaTheme="minorEastAsia"/>
        </w:rPr>
      </w:pPr>
      <w:r w:rsidRPr="000C1B81">
        <w:rPr>
          <w:rFonts w:eastAsiaTheme="minorEastAsia"/>
        </w:rPr>
        <w:t xml:space="preserve">W przypadku całkowitej istotności modelu wykonujemy test </w:t>
      </w:r>
      <w:r w:rsidRPr="000C1B81">
        <w:rPr>
          <w:rFonts w:eastAsiaTheme="minorEastAsia"/>
          <w:b/>
          <w:bCs/>
        </w:rPr>
        <w:t>F</w:t>
      </w:r>
      <w:r w:rsidRPr="000C1B81">
        <w:rPr>
          <w:rFonts w:eastAsiaTheme="minorEastAsia"/>
        </w:rPr>
        <w:t>:</w:t>
      </w:r>
    </w:p>
    <w:p w14:paraId="4CABD399" w14:textId="1A0362B6" w:rsidR="000C1B81" w:rsidRPr="000C1B81" w:rsidRDefault="000C1B81" w:rsidP="00622215">
      <w:pPr>
        <w:ind w:firstLine="0"/>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RSS</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RSS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RSS</m:t>
                  </m:r>
                </m:e>
                <m:sub>
                  <m:r>
                    <w:rPr>
                      <w:rFonts w:ascii="Cambria Math" w:eastAsiaTheme="minorEastAsia" w:hAnsi="Cambria Math"/>
                    </w:rPr>
                    <m:t>1</m:t>
                  </m:r>
                </m:sub>
              </m:sSub>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den>
          </m:f>
        </m:oMath>
      </m:oMathPara>
    </w:p>
    <w:p w14:paraId="4F791275" w14:textId="2C206C6F" w:rsidR="000C1B81" w:rsidRPr="000C1B81" w:rsidRDefault="00000000" w:rsidP="000C1B81">
      <w:pPr>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RSS</m:t>
            </m:r>
          </m:e>
          <m:sub>
            <m:r>
              <w:rPr>
                <w:rFonts w:ascii="Cambria Math" w:eastAsiaTheme="minorEastAsia" w:hAnsi="Cambria Math"/>
              </w:rPr>
              <m:t>0</m:t>
            </m:r>
          </m:sub>
        </m:sSub>
      </m:oMath>
      <w:r w:rsidR="000C1B81">
        <w:rPr>
          <w:rFonts w:eastAsiaTheme="minorEastAsia"/>
        </w:rPr>
        <w:t xml:space="preserve"> i </w:t>
      </w:r>
      <w:r w:rsidR="000C1B81" w:rsidRPr="000C1B81">
        <w:rPr>
          <w:rFonts w:eastAsiaTheme="minorEastAsia"/>
        </w:rPr>
        <w:t>to</w:t>
      </w:r>
      <w:r w:rsidR="000C1B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RSS</m:t>
            </m:r>
          </m:e>
          <m:sub>
            <m:r>
              <w:rPr>
                <w:rFonts w:ascii="Cambria Math" w:eastAsiaTheme="minorEastAsia" w:hAnsi="Cambria Math"/>
              </w:rPr>
              <m:t>1</m:t>
            </m:r>
          </m:sub>
        </m:sSub>
      </m:oMath>
      <w:r w:rsidR="000C1B81" w:rsidRPr="000C1B81">
        <w:rPr>
          <w:rFonts w:eastAsiaTheme="minorEastAsia"/>
        </w:rPr>
        <w:t xml:space="preserve"> suma kwadratów reszt w modelu bez i z efektami,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oMath>
      <w:r w:rsidR="000C1B81">
        <w:rPr>
          <w:rFonts w:eastAsiaTheme="minorEastAsia"/>
        </w:rPr>
        <w:t xml:space="preserve"> i </w:t>
      </w:r>
      <w:r w:rsidR="000C1B81" w:rsidRPr="000C1B81">
        <w:rPr>
          <w:rFonts w:ascii="Arial" w:eastAsiaTheme="minorEastAsia" w:hAnsi="Arial" w:cs="Arial"/>
        </w:rPr>
        <w:t>​</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0C1B81" w:rsidRPr="000C1B81">
        <w:rPr>
          <w:rFonts w:eastAsiaTheme="minorEastAsia"/>
        </w:rPr>
        <w:t xml:space="preserve"> to liczba parametrów w obu modelach.</w:t>
      </w:r>
    </w:p>
    <w:p w14:paraId="04887A02" w14:textId="2B2C1700" w:rsidR="000C1B81" w:rsidRDefault="000C1B81" w:rsidP="000C1B81">
      <w:pPr>
        <w:ind w:firstLine="0"/>
        <w:rPr>
          <w:rFonts w:eastAsiaTheme="minorEastAsia"/>
        </w:rPr>
      </w:pPr>
      <w:r w:rsidRPr="000C1B81">
        <w:rPr>
          <w:rFonts w:eastAsiaTheme="minorEastAsia"/>
        </w:rPr>
        <w:t>Redukcja modelu zaczyna się od ogólnego modelu z efektami stałymi indywidualnymi i czasowymi</w:t>
      </w:r>
      <w:r w:rsidR="0062199B">
        <w:rPr>
          <w:rFonts w:eastAsiaTheme="minorEastAsia"/>
        </w:rPr>
        <w:t xml:space="preserve">. </w:t>
      </w:r>
      <w:r w:rsidRPr="000C1B81">
        <w:rPr>
          <w:rFonts w:eastAsiaTheme="minorEastAsia"/>
        </w:rPr>
        <w:t>Stopniowo usuwamy zmienne i efekty, które nie są istotne, bazując na wynikach testów t-Studenta i F, aż do uzyskania prostszego modelu, który wciąż wyjaśnia zmienność w cenach mieszkań.</w:t>
      </w:r>
    </w:p>
    <w:p w14:paraId="1B473AC6" w14:textId="77777777" w:rsidR="004F1EE0" w:rsidRDefault="004F1EE0" w:rsidP="000C1B81">
      <w:pPr>
        <w:ind w:firstLine="0"/>
        <w:rPr>
          <w:rFonts w:eastAsiaTheme="minorEastAsia"/>
          <w:b/>
          <w:bCs/>
        </w:rPr>
      </w:pPr>
    </w:p>
    <w:p w14:paraId="5C3BD417" w14:textId="3648A0A2" w:rsidR="00A60C1B" w:rsidRPr="00A60C1B" w:rsidRDefault="00A60C1B" w:rsidP="000C1B81">
      <w:pPr>
        <w:ind w:firstLine="0"/>
        <w:rPr>
          <w:rFonts w:eastAsiaTheme="minorEastAsia"/>
          <w:b/>
          <w:bCs/>
        </w:rPr>
      </w:pPr>
      <w:r>
        <w:rPr>
          <w:rFonts w:eastAsiaTheme="minorEastAsia"/>
          <w:b/>
          <w:bCs/>
        </w:rPr>
        <w:t>K</w:t>
      </w:r>
      <w:r w:rsidRPr="00A60C1B">
        <w:rPr>
          <w:rFonts w:eastAsiaTheme="minorEastAsia"/>
          <w:b/>
          <w:bCs/>
        </w:rPr>
        <w:t>oncepcja efektów krańcowych</w:t>
      </w:r>
    </w:p>
    <w:p w14:paraId="5921C914" w14:textId="16A68231" w:rsidR="00A60C1B" w:rsidRDefault="00A60C1B" w:rsidP="000C1B81">
      <w:pPr>
        <w:ind w:firstLine="0"/>
        <w:rPr>
          <w:rFonts w:eastAsiaTheme="minorEastAsia"/>
        </w:rPr>
      </w:pPr>
      <w:r w:rsidRPr="004F1EE0">
        <w:rPr>
          <w:rFonts w:eastAsiaTheme="minorEastAsia"/>
        </w:rPr>
        <w:t>Efekty krańcowe</w:t>
      </w:r>
      <w:r w:rsidRPr="00A60C1B">
        <w:rPr>
          <w:rFonts w:eastAsiaTheme="minorEastAsia"/>
        </w:rPr>
        <w:t xml:space="preserve"> w modelu dwuczynnikowym z efektami stałymi reprezentują wpływ zmiany jednej zmiennej objaśniającej na zmienną zależną, przy założeniu, że pozostałe zmienne pozostają niezmienne. W przypadku modelu dwuczynnikowego z efektami stałymi, efekty krańcowe są obliczane na podstawie współczynników regresji β, które reprezentują wpływ </w:t>
      </w:r>
      <w:r w:rsidRPr="00A60C1B">
        <w:rPr>
          <w:rFonts w:eastAsiaTheme="minorEastAsia"/>
        </w:rPr>
        <w:lastRenderedPageBreak/>
        <w:t>poszczególnych zmiennych na zmienną zależną, kontrolując dla efektów indywidualnych (efekty stałe związane z jednostkami) i czasowych (efekty związane z różnicami w czasie).</w:t>
      </w:r>
    </w:p>
    <w:p w14:paraId="2272070A" w14:textId="77777777" w:rsidR="004F1EE0" w:rsidRPr="000C1B81" w:rsidRDefault="004F1EE0" w:rsidP="000C1B81">
      <w:pPr>
        <w:ind w:firstLine="0"/>
        <w:rPr>
          <w:rFonts w:eastAsiaTheme="minorEastAsia"/>
        </w:rPr>
      </w:pPr>
    </w:p>
    <w:p w14:paraId="66CE40B5" w14:textId="7AAC24AA" w:rsidR="000C1B81" w:rsidRDefault="0062199B" w:rsidP="00622215">
      <w:pPr>
        <w:ind w:firstLine="0"/>
        <w:rPr>
          <w:rFonts w:eastAsiaTheme="minorEastAsia"/>
          <w:b/>
          <w:bCs/>
        </w:rPr>
      </w:pPr>
      <w:r>
        <w:rPr>
          <w:rFonts w:eastAsiaTheme="minorEastAsia"/>
          <w:b/>
          <w:bCs/>
        </w:rPr>
        <w:t>W</w:t>
      </w:r>
      <w:r w:rsidRPr="0062199B">
        <w:rPr>
          <w:rFonts w:eastAsiaTheme="minorEastAsia"/>
          <w:b/>
          <w:bCs/>
        </w:rPr>
        <w:t>ybrane mierniki dopasowania modelu do danych</w:t>
      </w:r>
    </w:p>
    <w:p w14:paraId="500C0D88" w14:textId="314F079F" w:rsidR="0062199B" w:rsidRPr="0062199B" w:rsidRDefault="0062199B" w:rsidP="0062199B">
      <w:pPr>
        <w:ind w:firstLine="0"/>
        <w:rPr>
          <w:rFonts w:eastAsiaTheme="minorEastAsia"/>
          <w:b/>
          <w:bCs/>
        </w:rPr>
      </w:pPr>
      <w:r w:rsidRPr="0062199B">
        <w:rPr>
          <w:rFonts w:eastAsiaTheme="minorEastAsia"/>
          <w:b/>
          <w:bCs/>
        </w:rPr>
        <w:t>R² (Współczynnik determinacji)</w:t>
      </w:r>
    </w:p>
    <w:p w14:paraId="0487BF10" w14:textId="022CFF99" w:rsidR="0062199B" w:rsidRPr="006C1D94" w:rsidRDefault="0062199B" w:rsidP="0062199B">
      <w:pPr>
        <w:ind w:firstLine="0"/>
        <w:rPr>
          <w:rFonts w:eastAsiaTheme="minorEastAsia"/>
        </w:rPr>
      </w:pPr>
      <w:r w:rsidRPr="006C1D94">
        <w:rPr>
          <w:rFonts w:eastAsiaTheme="minorEastAsia"/>
        </w:rPr>
        <w:t>R² mierzy, jaka część zmienności zmiennej zależnej jest wyjaśniona przez model. Wartość R² waha się od 0 do 1, gdzie wartość 1 oznacza, że model wyjaśnia całą zmienność danych, a wartość 0 wskazuje, że model nie wyjaśnia żadnej zmienności.</w:t>
      </w:r>
      <w:r w:rsidR="006C1D94" w:rsidRPr="006C1D94">
        <w:rPr>
          <w:rFonts w:eastAsiaTheme="minorEastAsia"/>
        </w:rPr>
        <w:t xml:space="preserve"> </w:t>
      </w:r>
      <w:r w:rsidRPr="006C1D94">
        <w:rPr>
          <w:rFonts w:eastAsiaTheme="minorEastAsia"/>
        </w:rPr>
        <w:t>W przypadku modelu z efektami stałymi, R² wskazuje, jak dobrze model z efektami indywidualnymi (i czasowymi) wyjaśnia zmienność cen mieszkań w różnych regionach i latach. Wartość R² wyższa niż 0.9 świadczy o bardzo dobrym dopasowaniu.</w:t>
      </w:r>
    </w:p>
    <w:p w14:paraId="5D272D93" w14:textId="422DA78F" w:rsidR="00A60C1B" w:rsidRPr="00A60C1B" w:rsidRDefault="00A60C1B" w:rsidP="00A60C1B">
      <w:pPr>
        <w:ind w:firstLine="0"/>
        <w:rPr>
          <w:rFonts w:eastAsiaTheme="minorEastAsia"/>
          <w:b/>
          <w:bCs/>
        </w:rPr>
      </w:pPr>
      <w:r w:rsidRPr="00A60C1B">
        <w:rPr>
          <w:rFonts w:eastAsiaTheme="minorEastAsia"/>
          <w:b/>
          <w:bCs/>
        </w:rPr>
        <w:t>Skorygowany R²</w:t>
      </w:r>
    </w:p>
    <w:p w14:paraId="4B3F3EDD" w14:textId="0B3BA42F" w:rsidR="00A60C1B" w:rsidRPr="00A60C1B" w:rsidRDefault="006C1D94" w:rsidP="006C1D94">
      <w:pPr>
        <w:ind w:firstLine="0"/>
        <w:rPr>
          <w:rFonts w:eastAsiaTheme="minorEastAsia"/>
          <w:b/>
          <w:bCs/>
        </w:rPr>
      </w:pPr>
      <w:r w:rsidRPr="00A60C1B">
        <w:rPr>
          <w:rFonts w:eastAsiaTheme="minorEastAsia"/>
        </w:rPr>
        <w:t>Skorygowany R²</w:t>
      </w:r>
      <w:r>
        <w:rPr>
          <w:rFonts w:eastAsiaTheme="minorEastAsia"/>
          <w:b/>
          <w:bCs/>
        </w:rPr>
        <w:t xml:space="preserve"> </w:t>
      </w:r>
      <w:r>
        <w:rPr>
          <w:rFonts w:eastAsiaTheme="minorEastAsia"/>
        </w:rPr>
        <w:t>j</w:t>
      </w:r>
      <w:r w:rsidR="00A60C1B" w:rsidRPr="00A60C1B">
        <w:rPr>
          <w:rFonts w:eastAsiaTheme="minorEastAsia"/>
        </w:rPr>
        <w:t>est to użyteczna miara w porównaniu modeli z różną liczbą zmiennych, ponieważ penalizuje dodawanie zbędnych zmiennych.</w:t>
      </w:r>
      <w:r w:rsidRPr="006C1D94">
        <w:rPr>
          <w:rFonts w:eastAsiaTheme="minorEastAsia"/>
        </w:rPr>
        <w:t xml:space="preserve"> </w:t>
      </w:r>
      <w:r w:rsidR="00A60C1B" w:rsidRPr="00A60C1B">
        <w:rPr>
          <w:rFonts w:eastAsiaTheme="minorEastAsia"/>
        </w:rPr>
        <w:t>Wysoki skorygowany R² oznacza, że model dobrze dopasowuje się do danych, biorąc pod uwagę liczbę zmiennych i parametrów.</w:t>
      </w:r>
    </w:p>
    <w:p w14:paraId="5715BBE1" w14:textId="77777777" w:rsidR="00A60C1B" w:rsidRPr="00A60C1B" w:rsidRDefault="00A60C1B" w:rsidP="00A60C1B">
      <w:pPr>
        <w:ind w:firstLine="0"/>
        <w:rPr>
          <w:rFonts w:eastAsiaTheme="minorEastAsia"/>
          <w:b/>
          <w:bCs/>
        </w:rPr>
      </w:pPr>
      <w:r w:rsidRPr="00A60C1B">
        <w:rPr>
          <w:rFonts w:eastAsiaTheme="minorEastAsia"/>
          <w:b/>
          <w:bCs/>
        </w:rPr>
        <w:t>Test F dla całkowitej istotności modelu</w:t>
      </w:r>
    </w:p>
    <w:p w14:paraId="2539A93D" w14:textId="1A351524" w:rsidR="00A60C1B" w:rsidRPr="006C1D94" w:rsidRDefault="00A60C1B" w:rsidP="00A60C1B">
      <w:pPr>
        <w:ind w:firstLine="0"/>
        <w:rPr>
          <w:rFonts w:eastAsiaTheme="minorEastAsia"/>
        </w:rPr>
      </w:pPr>
      <w:r w:rsidRPr="006C1D94">
        <w:rPr>
          <w:rFonts w:eastAsiaTheme="minorEastAsia"/>
        </w:rPr>
        <w:t>Test F służy do sprawdzenia, czy cały model ma istotne dopasowanie do danych, tzn. czy przynajmniej jedna z zmiennych objaśniających ma istotny wpływ na zmienną zależną.</w:t>
      </w:r>
      <w:r w:rsidR="006C1D94" w:rsidRPr="006C1D94">
        <w:rPr>
          <w:rFonts w:eastAsiaTheme="minorEastAsia"/>
        </w:rPr>
        <w:t xml:space="preserve"> </w:t>
      </w:r>
      <w:r w:rsidRPr="006C1D94">
        <w:rPr>
          <w:rFonts w:eastAsiaTheme="minorEastAsia"/>
        </w:rPr>
        <w:t>Jeśli wartość p-testu F jest mniejsza niż 0.05, możemy odrzucić hipotezę zerową, że wszystkie współczynniki regresji są równe zero, co wskazuje na istotność modelu.</w:t>
      </w:r>
    </w:p>
    <w:p w14:paraId="301E5224" w14:textId="77777777" w:rsidR="00A60C1B" w:rsidRPr="00A60C1B" w:rsidRDefault="00A60C1B" w:rsidP="00A60C1B">
      <w:pPr>
        <w:ind w:firstLine="0"/>
        <w:rPr>
          <w:rFonts w:eastAsiaTheme="minorEastAsia"/>
          <w:b/>
          <w:bCs/>
        </w:rPr>
      </w:pPr>
    </w:p>
    <w:p w14:paraId="164205C6" w14:textId="3780A0E9" w:rsidR="00A60C1B" w:rsidRPr="00A60C1B" w:rsidRDefault="00A60C1B" w:rsidP="00A60C1B">
      <w:pPr>
        <w:ind w:firstLine="0"/>
        <w:rPr>
          <w:rFonts w:eastAsiaTheme="minorEastAsia"/>
          <w:b/>
          <w:bCs/>
        </w:rPr>
      </w:pPr>
      <w:r w:rsidRPr="00A60C1B">
        <w:rPr>
          <w:rFonts w:eastAsiaTheme="minorEastAsia"/>
          <w:b/>
          <w:bCs/>
        </w:rPr>
        <w:t>Sumy kwadratów reszt (RSS)</w:t>
      </w:r>
    </w:p>
    <w:p w14:paraId="31D4F830" w14:textId="2CBD2530" w:rsidR="0062199B" w:rsidRPr="006C1D94" w:rsidRDefault="00A60C1B" w:rsidP="00A60C1B">
      <w:pPr>
        <w:ind w:firstLine="0"/>
        <w:rPr>
          <w:rFonts w:eastAsiaTheme="minorEastAsia"/>
        </w:rPr>
      </w:pPr>
      <w:r w:rsidRPr="006C1D94">
        <w:rPr>
          <w:rFonts w:eastAsiaTheme="minorEastAsia"/>
        </w:rPr>
        <w:t>Suma kwadratów reszt mierzy, jak dobrze model dopasowuje się do danych. Im mniejsza suma kwadratów reszt, tym lepsze dopasowanie modelu.</w:t>
      </w:r>
      <w:r w:rsidR="006C1D94" w:rsidRPr="006C1D94">
        <w:rPr>
          <w:rFonts w:eastAsiaTheme="minorEastAsia"/>
        </w:rPr>
        <w:t xml:space="preserve"> </w:t>
      </w:r>
      <w:r w:rsidRPr="006C1D94">
        <w:rPr>
          <w:rFonts w:eastAsiaTheme="minorEastAsia"/>
        </w:rPr>
        <w:t>Niższa wartość RSS oznacza, że model lepiej przewiduje wartości zmiennej zależnej.</w:t>
      </w:r>
    </w:p>
    <w:p w14:paraId="46ED0191" w14:textId="77777777" w:rsidR="00A60C1B" w:rsidRPr="00A60C1B" w:rsidRDefault="00A60C1B" w:rsidP="00A60C1B">
      <w:pPr>
        <w:ind w:firstLine="0"/>
        <w:rPr>
          <w:rFonts w:eastAsiaTheme="minorEastAsia"/>
          <w:b/>
          <w:bCs/>
        </w:rPr>
      </w:pPr>
      <w:r w:rsidRPr="00A60C1B">
        <w:rPr>
          <w:rFonts w:eastAsiaTheme="minorEastAsia"/>
          <w:b/>
          <w:bCs/>
        </w:rPr>
        <w:t>Test Hausmana</w:t>
      </w:r>
    </w:p>
    <w:p w14:paraId="7CF4379D" w14:textId="267FC3E9" w:rsidR="00A60C1B" w:rsidRPr="006C1D94" w:rsidRDefault="00A60C1B" w:rsidP="00A60C1B">
      <w:pPr>
        <w:ind w:firstLine="0"/>
        <w:rPr>
          <w:rFonts w:eastAsiaTheme="minorEastAsia"/>
        </w:rPr>
      </w:pPr>
      <w:r w:rsidRPr="006C1D94">
        <w:rPr>
          <w:rFonts w:eastAsiaTheme="minorEastAsia"/>
        </w:rPr>
        <w:t xml:space="preserve">Test Hausmana służy do wyboru pomiędzy modelem z efektami stałymi a modelem z efektami losowymi. Wskazuje, czy różnice w estymacjach parametrów między tymi dwoma modelami są istotne. Jeśli test Hausmana wykazuje, że efekty indywidualne są skorelowane z zmiennymi </w:t>
      </w:r>
      <w:r w:rsidRPr="006C1D94">
        <w:rPr>
          <w:rFonts w:eastAsiaTheme="minorEastAsia"/>
        </w:rPr>
        <w:lastRenderedPageBreak/>
        <w:t>objaśniającymi, preferowany jest model z efektami stałymi.</w:t>
      </w:r>
      <w:r w:rsidR="006C1D94" w:rsidRPr="006C1D94">
        <w:rPr>
          <w:rFonts w:eastAsiaTheme="minorEastAsia"/>
        </w:rPr>
        <w:t xml:space="preserve"> </w:t>
      </w:r>
      <w:r w:rsidRPr="006C1D94">
        <w:rPr>
          <w:rFonts w:eastAsiaTheme="minorEastAsia"/>
        </w:rPr>
        <w:t>Jeśli wynik testu Hausmana jest istotny (p-</w:t>
      </w:r>
      <w:proofErr w:type="spellStart"/>
      <w:r w:rsidRPr="006C1D94">
        <w:rPr>
          <w:rFonts w:eastAsiaTheme="minorEastAsia"/>
        </w:rPr>
        <w:t>value</w:t>
      </w:r>
      <w:proofErr w:type="spellEnd"/>
      <w:r w:rsidRPr="006C1D94">
        <w:rPr>
          <w:rFonts w:eastAsiaTheme="minorEastAsia"/>
        </w:rPr>
        <w:t xml:space="preserve"> &lt; 0.05), preferujemy model z efektami stałymi, ponieważ sugeruje to, że efekty indywidualne są skorelowane z zmiennymi objaśniającymi.</w:t>
      </w:r>
    </w:p>
    <w:p w14:paraId="5159D3BF" w14:textId="77777777" w:rsidR="00A60C1B" w:rsidRPr="00A60C1B" w:rsidRDefault="00A60C1B" w:rsidP="00A60C1B">
      <w:pPr>
        <w:ind w:firstLine="0"/>
        <w:rPr>
          <w:rFonts w:eastAsiaTheme="minorEastAsia"/>
          <w:b/>
          <w:bCs/>
        </w:rPr>
      </w:pPr>
      <w:proofErr w:type="spellStart"/>
      <w:r w:rsidRPr="00A60C1B">
        <w:rPr>
          <w:rFonts w:eastAsiaTheme="minorEastAsia"/>
          <w:b/>
          <w:bCs/>
        </w:rPr>
        <w:t>Akaike</w:t>
      </w:r>
      <w:proofErr w:type="spellEnd"/>
      <w:r w:rsidRPr="00A60C1B">
        <w:rPr>
          <w:rFonts w:eastAsiaTheme="minorEastAsia"/>
          <w:b/>
          <w:bCs/>
        </w:rPr>
        <w:t xml:space="preserve"> Information </w:t>
      </w:r>
      <w:proofErr w:type="spellStart"/>
      <w:r w:rsidRPr="00A60C1B">
        <w:rPr>
          <w:rFonts w:eastAsiaTheme="minorEastAsia"/>
          <w:b/>
          <w:bCs/>
        </w:rPr>
        <w:t>Criterion</w:t>
      </w:r>
      <w:proofErr w:type="spellEnd"/>
      <w:r w:rsidRPr="00A60C1B">
        <w:rPr>
          <w:rFonts w:eastAsiaTheme="minorEastAsia"/>
          <w:b/>
          <w:bCs/>
        </w:rPr>
        <w:t xml:space="preserve"> (AIC)</w:t>
      </w:r>
    </w:p>
    <w:p w14:paraId="40091DA2" w14:textId="6EF75B7B" w:rsidR="00A60C1B" w:rsidRPr="006C1D94" w:rsidRDefault="00A60C1B" w:rsidP="00A60C1B">
      <w:pPr>
        <w:ind w:firstLine="0"/>
        <w:rPr>
          <w:rFonts w:eastAsiaTheme="minorEastAsia"/>
        </w:rPr>
      </w:pPr>
      <w:r w:rsidRPr="006C1D94">
        <w:rPr>
          <w:rFonts w:eastAsiaTheme="minorEastAsia"/>
        </w:rPr>
        <w:t>AIC jest miarą, która ocenia jakość dopasowania modelu, karząc za złożoność modelu. Im mniejsza wartość AIC, tym lepszy model, który lepiej dopasowuje się do danych, jednocześnie zachowując prostotę. AIC pomaga wybrać model, który nie jest nadmiernie dopasowany do danych. Niska wartość AIC oznacza, że model wyjaśnia dużą część zmienności zmiennej zależnej przy minimalnej liczbie parametrów.</w:t>
      </w:r>
    </w:p>
    <w:p w14:paraId="515B16F6" w14:textId="77777777" w:rsidR="00A60C1B" w:rsidRDefault="00A60C1B" w:rsidP="00A60C1B">
      <w:pPr>
        <w:ind w:firstLine="0"/>
        <w:rPr>
          <w:rFonts w:eastAsiaTheme="minorEastAsia"/>
          <w:b/>
          <w:bCs/>
        </w:rPr>
      </w:pPr>
    </w:p>
    <w:p w14:paraId="5C6C2F2A" w14:textId="55C71359" w:rsidR="009B32CB" w:rsidRDefault="009B32CB" w:rsidP="00A60C1B">
      <w:pPr>
        <w:ind w:firstLine="0"/>
        <w:rPr>
          <w:rFonts w:eastAsiaTheme="minorEastAsia"/>
          <w:b/>
          <w:bCs/>
        </w:rPr>
      </w:pPr>
      <w:r>
        <w:rPr>
          <w:rFonts w:eastAsiaTheme="minorEastAsia"/>
          <w:b/>
          <w:bCs/>
        </w:rPr>
        <w:t xml:space="preserve">Wstępna estymacja dla modelu podstawowego </w:t>
      </w:r>
    </w:p>
    <w:p w14:paraId="56761FDF" w14:textId="5791642D" w:rsidR="009B32CB" w:rsidRDefault="00506B48" w:rsidP="00A60C1B">
      <w:pPr>
        <w:ind w:firstLine="0"/>
        <w:rPr>
          <w:rFonts w:eastAsiaTheme="minorEastAsia"/>
          <w:b/>
          <w:bCs/>
        </w:rPr>
      </w:pPr>
      <w:r w:rsidRPr="00506B48">
        <w:rPr>
          <w:rFonts w:eastAsiaTheme="minorEastAsia"/>
          <w:b/>
          <w:bCs/>
          <w:noProof/>
        </w:rPr>
        <w:drawing>
          <wp:inline distT="0" distB="0" distL="0" distR="0" wp14:anchorId="6392EC79" wp14:editId="23A3E6B4">
            <wp:extent cx="5760720" cy="3049905"/>
            <wp:effectExtent l="0" t="0" r="0" b="0"/>
            <wp:docPr id="2112806838" name="Obraz 1" descr="Obraz zawierający tekst, zrzut ekranu, Czcionka, dokumen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06838" name="Obraz 1" descr="Obraz zawierający tekst, zrzut ekranu, Czcionka, dokument&#10;&#10;Zawartość wygenerowana przez AI może być niepoprawna."/>
                    <pic:cNvPicPr/>
                  </pic:nvPicPr>
                  <pic:blipFill>
                    <a:blip r:embed="rId9"/>
                    <a:stretch>
                      <a:fillRect/>
                    </a:stretch>
                  </pic:blipFill>
                  <pic:spPr>
                    <a:xfrm>
                      <a:off x="0" y="0"/>
                      <a:ext cx="5760720" cy="3049905"/>
                    </a:xfrm>
                    <a:prstGeom prst="rect">
                      <a:avLst/>
                    </a:prstGeom>
                  </pic:spPr>
                </pic:pic>
              </a:graphicData>
            </a:graphic>
          </wp:inline>
        </w:drawing>
      </w:r>
    </w:p>
    <w:p w14:paraId="7838B227" w14:textId="77777777" w:rsidR="00FB401E" w:rsidRDefault="00FB401E" w:rsidP="00506B48">
      <w:pPr>
        <w:pageBreakBefore/>
        <w:widowControl w:val="0"/>
        <w:ind w:firstLine="0"/>
        <w:rPr>
          <w:rFonts w:eastAsiaTheme="minorEastAsia"/>
        </w:rPr>
      </w:pPr>
    </w:p>
    <w:p w14:paraId="6249DC6F" w14:textId="5F17AE8E" w:rsidR="00C06971" w:rsidRDefault="00C06971" w:rsidP="00FB401E">
      <w:pPr>
        <w:widowControl w:val="0"/>
        <w:ind w:firstLine="0"/>
        <w:rPr>
          <w:rFonts w:eastAsiaTheme="minorEastAsia"/>
          <w:b/>
          <w:bCs/>
        </w:rPr>
      </w:pPr>
      <w:r>
        <w:rPr>
          <w:rFonts w:eastAsiaTheme="minorEastAsia"/>
          <w:b/>
          <w:bCs/>
        </w:rPr>
        <w:t xml:space="preserve">Test F dla modelu dwuczynnikowego </w:t>
      </w:r>
    </w:p>
    <w:p w14:paraId="7F0C3B8B" w14:textId="1904E68E" w:rsidR="00C06971" w:rsidRPr="00C06971" w:rsidRDefault="00C06971" w:rsidP="00C06971">
      <w:pPr>
        <w:pStyle w:val="Akapitzlist"/>
        <w:widowControl w:val="0"/>
        <w:numPr>
          <w:ilvl w:val="0"/>
          <w:numId w:val="6"/>
        </w:numPr>
        <w:rPr>
          <w:rFonts w:eastAsiaTheme="minorEastAsia"/>
        </w:rPr>
      </w:pPr>
      <w:r w:rsidRPr="00C06971">
        <w:rPr>
          <w:rFonts w:eastAsiaTheme="minorEastAsia"/>
        </w:rPr>
        <w:t xml:space="preserve">Model z efektami indywidualnymi vs dwuczynnikowy </w:t>
      </w:r>
    </w:p>
    <w:p w14:paraId="5FBFEBEE" w14:textId="412837EB" w:rsidR="00C06971" w:rsidRPr="00C06971" w:rsidRDefault="00506B48" w:rsidP="00C06971">
      <w:pPr>
        <w:widowControl w:val="0"/>
        <w:ind w:left="360" w:firstLine="0"/>
        <w:rPr>
          <w:rFonts w:eastAsiaTheme="minorEastAsia"/>
        </w:rPr>
      </w:pPr>
      <w:r w:rsidRPr="00506B48">
        <w:rPr>
          <w:rFonts w:eastAsiaTheme="minorEastAsia"/>
        </w:rPr>
        <w:drawing>
          <wp:inline distT="0" distB="0" distL="0" distR="0" wp14:anchorId="3EF61713" wp14:editId="0C33FB6C">
            <wp:extent cx="4944165" cy="1343212"/>
            <wp:effectExtent l="0" t="0" r="8890" b="9525"/>
            <wp:docPr id="1115317470" name="Obraz 1" descr="Obraz zawierający tekst, zrzut ekranu, Czcionka,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17470" name="Obraz 1" descr="Obraz zawierający tekst, zrzut ekranu, Czcionka, linia&#10;&#10;Zawartość wygenerowana przez AI może być niepoprawna."/>
                    <pic:cNvPicPr/>
                  </pic:nvPicPr>
                  <pic:blipFill>
                    <a:blip r:embed="rId10"/>
                    <a:stretch>
                      <a:fillRect/>
                    </a:stretch>
                  </pic:blipFill>
                  <pic:spPr>
                    <a:xfrm>
                      <a:off x="0" y="0"/>
                      <a:ext cx="4944165" cy="1343212"/>
                    </a:xfrm>
                    <a:prstGeom prst="rect">
                      <a:avLst/>
                    </a:prstGeom>
                  </pic:spPr>
                </pic:pic>
              </a:graphicData>
            </a:graphic>
          </wp:inline>
        </w:drawing>
      </w:r>
    </w:p>
    <w:p w14:paraId="3E3EDA03" w14:textId="7F9FFB1D" w:rsidR="00C06971" w:rsidRPr="00C06971" w:rsidRDefault="00C06971" w:rsidP="00C06971">
      <w:pPr>
        <w:pStyle w:val="Akapitzlist"/>
        <w:widowControl w:val="0"/>
        <w:numPr>
          <w:ilvl w:val="0"/>
          <w:numId w:val="6"/>
        </w:numPr>
        <w:rPr>
          <w:rFonts w:eastAsiaTheme="minorEastAsia"/>
        </w:rPr>
      </w:pPr>
      <w:r w:rsidRPr="00C06971">
        <w:rPr>
          <w:rFonts w:eastAsiaTheme="minorEastAsia"/>
        </w:rPr>
        <w:t xml:space="preserve">Model z efektami </w:t>
      </w:r>
      <w:r w:rsidR="007E5746">
        <w:rPr>
          <w:rFonts w:eastAsiaTheme="minorEastAsia"/>
        </w:rPr>
        <w:t xml:space="preserve">czasowymi </w:t>
      </w:r>
      <w:r w:rsidRPr="00C06971">
        <w:rPr>
          <w:rFonts w:eastAsiaTheme="minorEastAsia"/>
        </w:rPr>
        <w:t xml:space="preserve">vs dwuczynnikowy </w:t>
      </w:r>
    </w:p>
    <w:p w14:paraId="4AC232AF" w14:textId="1585068A" w:rsidR="00FB401E" w:rsidRPr="00C06971" w:rsidRDefault="00506B48" w:rsidP="00C06971">
      <w:pPr>
        <w:widowControl w:val="0"/>
        <w:rPr>
          <w:rFonts w:eastAsiaTheme="minorEastAsia"/>
        </w:rPr>
      </w:pPr>
      <w:r w:rsidRPr="00506B48">
        <w:rPr>
          <w:rFonts w:eastAsiaTheme="minorEastAsia"/>
        </w:rPr>
        <w:drawing>
          <wp:inline distT="0" distB="0" distL="0" distR="0" wp14:anchorId="2B589E39" wp14:editId="716A2309">
            <wp:extent cx="4515480" cy="1295581"/>
            <wp:effectExtent l="0" t="0" r="0" b="0"/>
            <wp:docPr id="1237140832" name="Obraz 1" descr="Obraz zawierający tekst, zrzut ekranu, Czcionka,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40832" name="Obraz 1" descr="Obraz zawierający tekst, zrzut ekranu, Czcionka, linia&#10;&#10;Zawartość wygenerowana przez AI może być niepoprawna."/>
                    <pic:cNvPicPr/>
                  </pic:nvPicPr>
                  <pic:blipFill>
                    <a:blip r:embed="rId11"/>
                    <a:stretch>
                      <a:fillRect/>
                    </a:stretch>
                  </pic:blipFill>
                  <pic:spPr>
                    <a:xfrm>
                      <a:off x="0" y="0"/>
                      <a:ext cx="4515480" cy="1295581"/>
                    </a:xfrm>
                    <a:prstGeom prst="rect">
                      <a:avLst/>
                    </a:prstGeom>
                  </pic:spPr>
                </pic:pic>
              </a:graphicData>
            </a:graphic>
          </wp:inline>
        </w:drawing>
      </w:r>
    </w:p>
    <w:p w14:paraId="25D724ED" w14:textId="310E4584" w:rsidR="00FB401E" w:rsidRPr="007E5746" w:rsidRDefault="007E5746" w:rsidP="00FB401E">
      <w:pPr>
        <w:widowControl w:val="0"/>
        <w:ind w:firstLine="0"/>
        <w:rPr>
          <w:rFonts w:eastAsiaTheme="minorEastAsia"/>
        </w:rPr>
      </w:pPr>
      <w:r>
        <w:rPr>
          <w:rFonts w:eastAsiaTheme="minorEastAsia"/>
        </w:rPr>
        <w:t xml:space="preserve">Na przyjętym poziomie istotności w oby dwu testach odrzucamy hipotezę zerową na rzecz hipotezy alternatywnej mówiącej że istotne są zarówno efekty czasowe i indywidualne. </w:t>
      </w:r>
    </w:p>
    <w:p w14:paraId="37D18D00" w14:textId="24ADB786" w:rsidR="00B173AF" w:rsidRDefault="00AE4A93" w:rsidP="00FB401E">
      <w:pPr>
        <w:widowControl w:val="0"/>
        <w:ind w:firstLine="0"/>
        <w:rPr>
          <w:rFonts w:eastAsiaTheme="minorEastAsia"/>
          <w:b/>
          <w:bCs/>
        </w:rPr>
      </w:pPr>
      <w:r>
        <w:rPr>
          <w:rFonts w:eastAsiaTheme="minorEastAsia"/>
          <w:b/>
          <w:bCs/>
        </w:rPr>
        <w:t>Model dwuczynnikowy wyniki (efekty indywidualne vs losowe)</w:t>
      </w:r>
    </w:p>
    <w:p w14:paraId="6B3C0F68" w14:textId="23703F66" w:rsidR="00AE4A93" w:rsidRDefault="00A35AB3" w:rsidP="00AE4A93">
      <w:pPr>
        <w:widowControl w:val="0"/>
        <w:ind w:firstLine="0"/>
        <w:rPr>
          <w:rFonts w:eastAsiaTheme="minorEastAsia"/>
        </w:rPr>
      </w:pPr>
      <w:r w:rsidRPr="00A35AB3">
        <w:rPr>
          <w:rFonts w:eastAsiaTheme="minorEastAsia"/>
        </w:rPr>
        <w:t xml:space="preserve">1.Oszacowane parametry </w:t>
      </w:r>
    </w:p>
    <w:tbl>
      <w:tblPr>
        <w:tblStyle w:val="Tabela-Siatka"/>
        <w:tblW w:w="0" w:type="auto"/>
        <w:tblLook w:val="04A0" w:firstRow="1" w:lastRow="0" w:firstColumn="1" w:lastColumn="0" w:noHBand="0" w:noVBand="1"/>
      </w:tblPr>
      <w:tblGrid>
        <w:gridCol w:w="3020"/>
        <w:gridCol w:w="3021"/>
        <w:gridCol w:w="3021"/>
      </w:tblGrid>
      <w:tr w:rsidR="00A35AB3" w14:paraId="71BD4084" w14:textId="77777777">
        <w:tc>
          <w:tcPr>
            <w:tcW w:w="3020" w:type="dxa"/>
          </w:tcPr>
          <w:p w14:paraId="0A6AEE86" w14:textId="77777777" w:rsidR="00A35AB3" w:rsidRDefault="00A35AB3" w:rsidP="00AE4A93">
            <w:pPr>
              <w:widowControl w:val="0"/>
              <w:ind w:firstLine="0"/>
              <w:rPr>
                <w:rFonts w:eastAsiaTheme="minorEastAsia"/>
              </w:rPr>
            </w:pPr>
          </w:p>
        </w:tc>
        <w:tc>
          <w:tcPr>
            <w:tcW w:w="3021" w:type="dxa"/>
          </w:tcPr>
          <w:p w14:paraId="434D437A" w14:textId="6F1607FA" w:rsidR="00A35AB3" w:rsidRDefault="00A35AB3" w:rsidP="00AE4A93">
            <w:pPr>
              <w:widowControl w:val="0"/>
              <w:ind w:firstLine="0"/>
              <w:rPr>
                <w:rFonts w:eastAsiaTheme="minorEastAsia"/>
              </w:rPr>
            </w:pPr>
            <w:r>
              <w:rPr>
                <w:rFonts w:eastAsiaTheme="minorEastAsia"/>
              </w:rPr>
              <w:t>Ef. indywidualne</w:t>
            </w:r>
          </w:p>
        </w:tc>
        <w:tc>
          <w:tcPr>
            <w:tcW w:w="3021" w:type="dxa"/>
          </w:tcPr>
          <w:p w14:paraId="06226D06" w14:textId="424CAED3" w:rsidR="00A35AB3" w:rsidRDefault="00A35AB3" w:rsidP="00AE4A93">
            <w:pPr>
              <w:widowControl w:val="0"/>
              <w:ind w:firstLine="0"/>
              <w:rPr>
                <w:rFonts w:eastAsiaTheme="minorEastAsia"/>
              </w:rPr>
            </w:pPr>
            <w:r>
              <w:rPr>
                <w:rFonts w:eastAsiaTheme="minorEastAsia"/>
              </w:rPr>
              <w:t>Ef. losowe</w:t>
            </w:r>
          </w:p>
        </w:tc>
      </w:tr>
      <w:tr w:rsidR="00506B48" w14:paraId="3CAE4F02" w14:textId="77777777" w:rsidTr="005445DA">
        <w:tc>
          <w:tcPr>
            <w:tcW w:w="3020" w:type="dxa"/>
          </w:tcPr>
          <w:p w14:paraId="0460F0C8" w14:textId="60CB64F6" w:rsidR="00506B48" w:rsidRDefault="00506B48" w:rsidP="00506B48">
            <w:pPr>
              <w:widowControl w:val="0"/>
              <w:ind w:firstLine="0"/>
              <w:rPr>
                <w:rFonts w:eastAsiaTheme="minorEastAsia"/>
              </w:rPr>
            </w:pPr>
            <w:r>
              <w:rPr>
                <w:rFonts w:eastAsiaTheme="minorEastAsia"/>
              </w:rPr>
              <w:t>W</w:t>
            </w:r>
            <w:r w:rsidRPr="00A35AB3">
              <w:rPr>
                <w:rFonts w:eastAsiaTheme="minorEastAsia"/>
              </w:rPr>
              <w:t>ynagrodzeni</w:t>
            </w:r>
            <w:r>
              <w:rPr>
                <w:rFonts w:eastAsiaTheme="minorEastAsia"/>
              </w:rPr>
              <w:t>a miesięczne brutto</w:t>
            </w:r>
          </w:p>
        </w:tc>
        <w:tc>
          <w:tcPr>
            <w:tcW w:w="3021" w:type="dxa"/>
            <w:vAlign w:val="bottom"/>
          </w:tcPr>
          <w:p w14:paraId="1601E0A1" w14:textId="2DB18755" w:rsidR="00506B48" w:rsidRPr="00A35AB3" w:rsidRDefault="00506B48" w:rsidP="00506B48">
            <w:pPr>
              <w:rPr>
                <w:rFonts w:ascii="Aptos Narrow" w:hAnsi="Aptos Narrow"/>
                <w:color w:val="000000"/>
              </w:rPr>
            </w:pPr>
            <w:r>
              <w:rPr>
                <w:rFonts w:ascii="Aptos Narrow" w:hAnsi="Aptos Narrow"/>
                <w:color w:val="000000"/>
              </w:rPr>
              <w:t>0,3956</w:t>
            </w:r>
          </w:p>
        </w:tc>
        <w:tc>
          <w:tcPr>
            <w:tcW w:w="3021" w:type="dxa"/>
            <w:vAlign w:val="bottom"/>
          </w:tcPr>
          <w:p w14:paraId="61134E43" w14:textId="48BFA2A4" w:rsidR="00506B48" w:rsidRPr="00A35AB3" w:rsidRDefault="00506B48" w:rsidP="00506B48">
            <w:pPr>
              <w:rPr>
                <w:rFonts w:ascii="Aptos Narrow" w:hAnsi="Aptos Narrow"/>
                <w:color w:val="000000"/>
              </w:rPr>
            </w:pPr>
            <w:r>
              <w:rPr>
                <w:rFonts w:ascii="Aptos Narrow" w:hAnsi="Aptos Narrow"/>
                <w:color w:val="000000"/>
              </w:rPr>
              <w:t>0,4283</w:t>
            </w:r>
          </w:p>
        </w:tc>
      </w:tr>
      <w:tr w:rsidR="00506B48" w14:paraId="236430D6" w14:textId="77777777" w:rsidTr="005445DA">
        <w:tc>
          <w:tcPr>
            <w:tcW w:w="3020" w:type="dxa"/>
          </w:tcPr>
          <w:p w14:paraId="0619E46F" w14:textId="6E18F4D1" w:rsidR="00506B48" w:rsidRDefault="00506B48" w:rsidP="00506B48">
            <w:pPr>
              <w:widowControl w:val="0"/>
              <w:ind w:firstLine="0"/>
              <w:rPr>
                <w:rFonts w:eastAsiaTheme="minorEastAsia"/>
              </w:rPr>
            </w:pPr>
            <w:r w:rsidRPr="00A35AB3">
              <w:rPr>
                <w:rFonts w:eastAsiaTheme="minorEastAsia"/>
              </w:rPr>
              <w:t>Mieszkania oddane</w:t>
            </w:r>
            <w:r>
              <w:rPr>
                <w:rFonts w:eastAsiaTheme="minorEastAsia"/>
              </w:rPr>
              <w:t xml:space="preserve"> do użytku</w:t>
            </w:r>
          </w:p>
        </w:tc>
        <w:tc>
          <w:tcPr>
            <w:tcW w:w="3021" w:type="dxa"/>
            <w:vAlign w:val="bottom"/>
          </w:tcPr>
          <w:p w14:paraId="2A5D2E99" w14:textId="6675E7AA" w:rsidR="00506B48" w:rsidRPr="00A35AB3" w:rsidRDefault="00506B48" w:rsidP="00506B48">
            <w:pPr>
              <w:rPr>
                <w:rFonts w:ascii="Aptos Narrow" w:hAnsi="Aptos Narrow"/>
                <w:color w:val="000000"/>
              </w:rPr>
            </w:pPr>
            <w:r>
              <w:rPr>
                <w:rFonts w:ascii="Aptos Narrow" w:hAnsi="Aptos Narrow"/>
                <w:color w:val="000000"/>
              </w:rPr>
              <w:t>0,0275</w:t>
            </w:r>
          </w:p>
        </w:tc>
        <w:tc>
          <w:tcPr>
            <w:tcW w:w="3021" w:type="dxa"/>
            <w:vAlign w:val="bottom"/>
          </w:tcPr>
          <w:p w14:paraId="53D166DE" w14:textId="7A9800B3" w:rsidR="00506B48" w:rsidRPr="00A35AB3" w:rsidRDefault="00506B48" w:rsidP="00506B48">
            <w:pPr>
              <w:rPr>
                <w:rFonts w:ascii="Aptos Narrow" w:hAnsi="Aptos Narrow"/>
                <w:color w:val="000000"/>
              </w:rPr>
            </w:pPr>
            <w:r>
              <w:rPr>
                <w:rFonts w:ascii="Aptos Narrow" w:hAnsi="Aptos Narrow"/>
                <w:color w:val="000000"/>
              </w:rPr>
              <w:t>0,0280</w:t>
            </w:r>
          </w:p>
        </w:tc>
      </w:tr>
      <w:tr w:rsidR="00506B48" w14:paraId="5993B726" w14:textId="77777777" w:rsidTr="005445DA">
        <w:tc>
          <w:tcPr>
            <w:tcW w:w="3020" w:type="dxa"/>
          </w:tcPr>
          <w:p w14:paraId="55B24195" w14:textId="3B3C6C5D" w:rsidR="00506B48" w:rsidRDefault="00506B48" w:rsidP="00506B48">
            <w:pPr>
              <w:widowControl w:val="0"/>
              <w:ind w:firstLine="0"/>
              <w:rPr>
                <w:rFonts w:eastAsiaTheme="minorEastAsia"/>
              </w:rPr>
            </w:pPr>
            <w:r w:rsidRPr="00A35AB3">
              <w:rPr>
                <w:rFonts w:eastAsiaTheme="minorEastAsia"/>
              </w:rPr>
              <w:t>G</w:t>
            </w:r>
            <w:r>
              <w:rPr>
                <w:rFonts w:eastAsiaTheme="minorEastAsia"/>
              </w:rPr>
              <w:t>ę</w:t>
            </w:r>
            <w:r w:rsidRPr="00A35AB3">
              <w:rPr>
                <w:rFonts w:eastAsiaTheme="minorEastAsia"/>
              </w:rPr>
              <w:t>sto</w:t>
            </w:r>
            <w:r>
              <w:rPr>
                <w:rFonts w:eastAsiaTheme="minorEastAsia"/>
              </w:rPr>
              <w:t>ść</w:t>
            </w:r>
            <w:r w:rsidRPr="00A35AB3">
              <w:rPr>
                <w:rFonts w:eastAsiaTheme="minorEastAsia"/>
              </w:rPr>
              <w:t xml:space="preserve"> zaludnienia</w:t>
            </w:r>
            <w:r>
              <w:rPr>
                <w:rFonts w:eastAsiaTheme="minorEastAsia"/>
              </w:rPr>
              <w:t xml:space="preserve"> miast</w:t>
            </w:r>
          </w:p>
        </w:tc>
        <w:tc>
          <w:tcPr>
            <w:tcW w:w="3021" w:type="dxa"/>
            <w:vAlign w:val="bottom"/>
          </w:tcPr>
          <w:p w14:paraId="328AC1AE" w14:textId="0364B862" w:rsidR="00506B48" w:rsidRPr="00A35AB3" w:rsidRDefault="00506B48" w:rsidP="00506B48">
            <w:pPr>
              <w:rPr>
                <w:rFonts w:ascii="Aptos Narrow" w:hAnsi="Aptos Narrow"/>
                <w:color w:val="000000"/>
              </w:rPr>
            </w:pPr>
            <w:r>
              <w:rPr>
                <w:rFonts w:ascii="Aptos Narrow" w:hAnsi="Aptos Narrow"/>
                <w:color w:val="000000"/>
              </w:rPr>
              <w:t>-0,7755</w:t>
            </w:r>
          </w:p>
        </w:tc>
        <w:tc>
          <w:tcPr>
            <w:tcW w:w="3021" w:type="dxa"/>
            <w:vAlign w:val="bottom"/>
          </w:tcPr>
          <w:p w14:paraId="1034EDCE" w14:textId="589C6E2F" w:rsidR="00506B48" w:rsidRPr="00A35AB3" w:rsidRDefault="00506B48" w:rsidP="00506B48">
            <w:pPr>
              <w:rPr>
                <w:rFonts w:ascii="Aptos Narrow" w:hAnsi="Aptos Narrow"/>
                <w:color w:val="000000"/>
              </w:rPr>
            </w:pPr>
            <w:r>
              <w:rPr>
                <w:rFonts w:ascii="Aptos Narrow" w:hAnsi="Aptos Narrow"/>
                <w:color w:val="000000"/>
              </w:rPr>
              <w:t>-0,7057</w:t>
            </w:r>
          </w:p>
        </w:tc>
      </w:tr>
      <w:tr w:rsidR="00506B48" w14:paraId="55154750" w14:textId="77777777" w:rsidTr="005445DA">
        <w:tc>
          <w:tcPr>
            <w:tcW w:w="3020" w:type="dxa"/>
          </w:tcPr>
          <w:p w14:paraId="12E6194E" w14:textId="2FD160DC" w:rsidR="00506B48" w:rsidRDefault="00506B48" w:rsidP="00506B48">
            <w:pPr>
              <w:widowControl w:val="0"/>
              <w:ind w:firstLine="0"/>
              <w:rPr>
                <w:rFonts w:eastAsiaTheme="minorEastAsia"/>
              </w:rPr>
            </w:pPr>
            <w:r w:rsidRPr="00A35AB3">
              <w:rPr>
                <w:rFonts w:eastAsiaTheme="minorEastAsia"/>
              </w:rPr>
              <w:t>Produkt krajowy brutto</w:t>
            </w:r>
            <w:r>
              <w:rPr>
                <w:rFonts w:eastAsiaTheme="minorEastAsia"/>
              </w:rPr>
              <w:t xml:space="preserve"> </w:t>
            </w:r>
          </w:p>
        </w:tc>
        <w:tc>
          <w:tcPr>
            <w:tcW w:w="3021" w:type="dxa"/>
            <w:vAlign w:val="bottom"/>
          </w:tcPr>
          <w:p w14:paraId="2065796A" w14:textId="50FAB2F3" w:rsidR="00506B48" w:rsidRPr="00A35AB3" w:rsidRDefault="00506B48" w:rsidP="00506B48">
            <w:pPr>
              <w:rPr>
                <w:rFonts w:ascii="Aptos Narrow" w:hAnsi="Aptos Narrow"/>
                <w:color w:val="000000"/>
              </w:rPr>
            </w:pPr>
            <w:r>
              <w:rPr>
                <w:rFonts w:ascii="Aptos Narrow" w:hAnsi="Aptos Narrow"/>
                <w:color w:val="000000"/>
              </w:rPr>
              <w:t>-0,5635</w:t>
            </w:r>
          </w:p>
        </w:tc>
        <w:tc>
          <w:tcPr>
            <w:tcW w:w="3021" w:type="dxa"/>
            <w:vAlign w:val="bottom"/>
          </w:tcPr>
          <w:p w14:paraId="6FEF9432" w14:textId="07D12E9B" w:rsidR="00506B48" w:rsidRPr="00A35AB3" w:rsidRDefault="00506B48" w:rsidP="00506B48">
            <w:pPr>
              <w:rPr>
                <w:rFonts w:ascii="Aptos Narrow" w:hAnsi="Aptos Narrow"/>
                <w:color w:val="000000"/>
              </w:rPr>
            </w:pPr>
            <w:r>
              <w:rPr>
                <w:rFonts w:ascii="Aptos Narrow" w:hAnsi="Aptos Narrow"/>
                <w:color w:val="000000"/>
              </w:rPr>
              <w:t>-0,5100</w:t>
            </w:r>
          </w:p>
        </w:tc>
      </w:tr>
      <w:tr w:rsidR="00506B48" w14:paraId="27E72600" w14:textId="77777777" w:rsidTr="005445DA">
        <w:tc>
          <w:tcPr>
            <w:tcW w:w="3020" w:type="dxa"/>
          </w:tcPr>
          <w:p w14:paraId="2C5D995C" w14:textId="32E15A3F" w:rsidR="00506B48" w:rsidRDefault="00506B48" w:rsidP="00506B48">
            <w:pPr>
              <w:widowControl w:val="0"/>
              <w:ind w:firstLine="0"/>
              <w:rPr>
                <w:rFonts w:eastAsiaTheme="minorEastAsia"/>
              </w:rPr>
            </w:pPr>
            <w:r>
              <w:rPr>
                <w:rFonts w:eastAsiaTheme="minorEastAsia"/>
              </w:rPr>
              <w:t>Nowe miejsca pracy</w:t>
            </w:r>
          </w:p>
        </w:tc>
        <w:tc>
          <w:tcPr>
            <w:tcW w:w="3021" w:type="dxa"/>
            <w:vAlign w:val="bottom"/>
          </w:tcPr>
          <w:p w14:paraId="1DD13B56" w14:textId="4309F52F" w:rsidR="00506B48" w:rsidRPr="00A35AB3" w:rsidRDefault="00506B48" w:rsidP="00506B48">
            <w:pPr>
              <w:rPr>
                <w:rFonts w:ascii="Aptos Narrow" w:hAnsi="Aptos Narrow"/>
                <w:color w:val="000000"/>
              </w:rPr>
            </w:pPr>
            <w:r>
              <w:rPr>
                <w:rFonts w:ascii="Aptos Narrow" w:hAnsi="Aptos Narrow"/>
                <w:color w:val="000000"/>
              </w:rPr>
              <w:t>-0,0110</w:t>
            </w:r>
          </w:p>
        </w:tc>
        <w:tc>
          <w:tcPr>
            <w:tcW w:w="3021" w:type="dxa"/>
            <w:vAlign w:val="bottom"/>
          </w:tcPr>
          <w:p w14:paraId="7EDE0EB5" w14:textId="30400BB4" w:rsidR="00506B48" w:rsidRPr="00A35AB3" w:rsidRDefault="00506B48" w:rsidP="00506B48">
            <w:pPr>
              <w:rPr>
                <w:rFonts w:ascii="Aptos Narrow" w:hAnsi="Aptos Narrow"/>
                <w:color w:val="000000"/>
              </w:rPr>
            </w:pPr>
            <w:r>
              <w:rPr>
                <w:rFonts w:ascii="Aptos Narrow" w:hAnsi="Aptos Narrow"/>
                <w:color w:val="000000"/>
              </w:rPr>
              <w:t>-0,0110</w:t>
            </w:r>
          </w:p>
        </w:tc>
      </w:tr>
      <w:tr w:rsidR="00506B48" w14:paraId="3ECBA603" w14:textId="77777777" w:rsidTr="005445DA">
        <w:tc>
          <w:tcPr>
            <w:tcW w:w="3020" w:type="dxa"/>
          </w:tcPr>
          <w:p w14:paraId="59981FB6" w14:textId="6398CFF2" w:rsidR="00506B48" w:rsidRDefault="00506B48" w:rsidP="00506B48">
            <w:pPr>
              <w:widowControl w:val="0"/>
              <w:ind w:firstLine="0"/>
              <w:rPr>
                <w:rFonts w:eastAsiaTheme="minorEastAsia"/>
              </w:rPr>
            </w:pPr>
            <w:r w:rsidRPr="00A35AB3">
              <w:rPr>
                <w:rFonts w:eastAsiaTheme="minorEastAsia"/>
              </w:rPr>
              <w:t>Nak</w:t>
            </w:r>
            <w:r>
              <w:rPr>
                <w:rFonts w:eastAsiaTheme="minorEastAsia"/>
              </w:rPr>
              <w:t>ł</w:t>
            </w:r>
            <w:r w:rsidRPr="00A35AB3">
              <w:rPr>
                <w:rFonts w:eastAsiaTheme="minorEastAsia"/>
              </w:rPr>
              <w:t>ady inwestycyjne</w:t>
            </w:r>
          </w:p>
        </w:tc>
        <w:tc>
          <w:tcPr>
            <w:tcW w:w="3021" w:type="dxa"/>
            <w:vAlign w:val="bottom"/>
          </w:tcPr>
          <w:p w14:paraId="3C0570D2" w14:textId="2DAEEB46" w:rsidR="00506B48" w:rsidRPr="00A35AB3" w:rsidRDefault="00506B48" w:rsidP="00506B48">
            <w:pPr>
              <w:rPr>
                <w:rFonts w:ascii="Aptos Narrow" w:hAnsi="Aptos Narrow"/>
                <w:color w:val="000000"/>
              </w:rPr>
            </w:pPr>
            <w:r>
              <w:rPr>
                <w:rFonts w:ascii="Aptos Narrow" w:hAnsi="Aptos Narrow"/>
                <w:color w:val="000000"/>
              </w:rPr>
              <w:t>0,0258</w:t>
            </w:r>
          </w:p>
        </w:tc>
        <w:tc>
          <w:tcPr>
            <w:tcW w:w="3021" w:type="dxa"/>
            <w:vAlign w:val="bottom"/>
          </w:tcPr>
          <w:p w14:paraId="37C5EAC0" w14:textId="3D5EA01C" w:rsidR="00506B48" w:rsidRPr="00A35AB3" w:rsidRDefault="00506B48" w:rsidP="00506B48">
            <w:pPr>
              <w:rPr>
                <w:rFonts w:ascii="Aptos Narrow" w:hAnsi="Aptos Narrow"/>
                <w:color w:val="000000"/>
              </w:rPr>
            </w:pPr>
            <w:r>
              <w:rPr>
                <w:rFonts w:ascii="Aptos Narrow" w:hAnsi="Aptos Narrow"/>
                <w:color w:val="000000"/>
              </w:rPr>
              <w:t>0,0163</w:t>
            </w:r>
          </w:p>
        </w:tc>
      </w:tr>
      <w:tr w:rsidR="00506B48" w14:paraId="1E9EEFE5" w14:textId="77777777" w:rsidTr="005445DA">
        <w:tc>
          <w:tcPr>
            <w:tcW w:w="3020" w:type="dxa"/>
          </w:tcPr>
          <w:p w14:paraId="00089EC0" w14:textId="6AD0153D" w:rsidR="00506B48" w:rsidRDefault="00506B48" w:rsidP="00506B48">
            <w:pPr>
              <w:widowControl w:val="0"/>
              <w:ind w:firstLine="0"/>
              <w:rPr>
                <w:rFonts w:eastAsiaTheme="minorEastAsia"/>
              </w:rPr>
            </w:pPr>
            <w:r w:rsidRPr="00A35AB3">
              <w:rPr>
                <w:rFonts w:eastAsiaTheme="minorEastAsia"/>
              </w:rPr>
              <w:t>Przeci</w:t>
            </w:r>
            <w:r>
              <w:rPr>
                <w:rFonts w:eastAsiaTheme="minorEastAsia"/>
              </w:rPr>
              <w:t>ę</w:t>
            </w:r>
            <w:r w:rsidRPr="00A35AB3">
              <w:rPr>
                <w:rFonts w:eastAsiaTheme="minorEastAsia"/>
              </w:rPr>
              <w:t>tne</w:t>
            </w:r>
            <w:r>
              <w:rPr>
                <w:rFonts w:eastAsiaTheme="minorEastAsia"/>
              </w:rPr>
              <w:t xml:space="preserve"> </w:t>
            </w:r>
            <w:r w:rsidRPr="00A35AB3">
              <w:rPr>
                <w:rFonts w:eastAsiaTheme="minorEastAsia"/>
              </w:rPr>
              <w:t>miesi</w:t>
            </w:r>
            <w:r>
              <w:rPr>
                <w:rFonts w:eastAsiaTheme="minorEastAsia"/>
              </w:rPr>
              <w:t>ę</w:t>
            </w:r>
            <w:r w:rsidRPr="00A35AB3">
              <w:rPr>
                <w:rFonts w:eastAsiaTheme="minorEastAsia"/>
              </w:rPr>
              <w:t>czne wydatki</w:t>
            </w:r>
          </w:p>
        </w:tc>
        <w:tc>
          <w:tcPr>
            <w:tcW w:w="3021" w:type="dxa"/>
            <w:vAlign w:val="bottom"/>
          </w:tcPr>
          <w:p w14:paraId="65BEDD47" w14:textId="405CC639" w:rsidR="00506B48" w:rsidRPr="00A35AB3" w:rsidRDefault="00506B48" w:rsidP="00506B48">
            <w:pPr>
              <w:rPr>
                <w:rFonts w:ascii="Aptos Narrow" w:hAnsi="Aptos Narrow"/>
                <w:color w:val="000000"/>
              </w:rPr>
            </w:pPr>
            <w:r>
              <w:rPr>
                <w:rFonts w:ascii="Aptos Narrow" w:hAnsi="Aptos Narrow"/>
                <w:color w:val="000000"/>
              </w:rPr>
              <w:t>0,1155</w:t>
            </w:r>
          </w:p>
        </w:tc>
        <w:tc>
          <w:tcPr>
            <w:tcW w:w="3021" w:type="dxa"/>
            <w:vAlign w:val="bottom"/>
          </w:tcPr>
          <w:p w14:paraId="663BC91B" w14:textId="65946830" w:rsidR="00506B48" w:rsidRPr="00A35AB3" w:rsidRDefault="00506B48" w:rsidP="00506B48">
            <w:pPr>
              <w:rPr>
                <w:rFonts w:ascii="Aptos Narrow" w:hAnsi="Aptos Narrow"/>
                <w:color w:val="000000"/>
              </w:rPr>
            </w:pPr>
            <w:r>
              <w:rPr>
                <w:rFonts w:ascii="Aptos Narrow" w:hAnsi="Aptos Narrow"/>
                <w:color w:val="000000"/>
              </w:rPr>
              <w:t>0,1259</w:t>
            </w:r>
          </w:p>
        </w:tc>
      </w:tr>
    </w:tbl>
    <w:p w14:paraId="325A10F1" w14:textId="561FDA59" w:rsidR="00A35AB3" w:rsidRDefault="00A35AB3" w:rsidP="00A35AB3">
      <w:pPr>
        <w:pageBreakBefore/>
        <w:widowControl w:val="0"/>
        <w:ind w:firstLine="0"/>
        <w:rPr>
          <w:rFonts w:eastAsiaTheme="minorEastAsia"/>
        </w:rPr>
      </w:pPr>
    </w:p>
    <w:p w14:paraId="5EA16618" w14:textId="50C60177" w:rsidR="00A35AB3" w:rsidRDefault="00A35AB3" w:rsidP="00A35AB3">
      <w:pPr>
        <w:widowControl w:val="0"/>
        <w:ind w:firstLine="0"/>
        <w:rPr>
          <w:rFonts w:eastAsiaTheme="minorEastAsia"/>
        </w:rPr>
      </w:pPr>
      <w:r w:rsidRPr="00A35AB3">
        <w:rPr>
          <w:rFonts w:eastAsiaTheme="minorEastAsia"/>
        </w:rPr>
        <w:t>2.</w:t>
      </w:r>
      <w:r>
        <w:rPr>
          <w:rFonts w:eastAsiaTheme="minorEastAsia"/>
        </w:rPr>
        <w:t xml:space="preserve"> Błąd oceny</w:t>
      </w:r>
    </w:p>
    <w:tbl>
      <w:tblPr>
        <w:tblStyle w:val="Tabela-Siatka"/>
        <w:tblW w:w="0" w:type="auto"/>
        <w:tblLook w:val="04A0" w:firstRow="1" w:lastRow="0" w:firstColumn="1" w:lastColumn="0" w:noHBand="0" w:noVBand="1"/>
      </w:tblPr>
      <w:tblGrid>
        <w:gridCol w:w="3020"/>
        <w:gridCol w:w="3021"/>
        <w:gridCol w:w="3021"/>
      </w:tblGrid>
      <w:tr w:rsidR="00A35AB3" w14:paraId="03C6C107" w14:textId="77777777" w:rsidTr="00DB124A">
        <w:tc>
          <w:tcPr>
            <w:tcW w:w="3020" w:type="dxa"/>
          </w:tcPr>
          <w:p w14:paraId="652E0457" w14:textId="77777777" w:rsidR="00A35AB3" w:rsidRDefault="00A35AB3" w:rsidP="00DB124A">
            <w:pPr>
              <w:widowControl w:val="0"/>
              <w:ind w:firstLine="0"/>
              <w:rPr>
                <w:rFonts w:eastAsiaTheme="minorEastAsia"/>
              </w:rPr>
            </w:pPr>
          </w:p>
        </w:tc>
        <w:tc>
          <w:tcPr>
            <w:tcW w:w="3021" w:type="dxa"/>
          </w:tcPr>
          <w:p w14:paraId="31697737" w14:textId="77777777" w:rsidR="00A35AB3" w:rsidRDefault="00A35AB3" w:rsidP="00DB124A">
            <w:pPr>
              <w:widowControl w:val="0"/>
              <w:ind w:firstLine="0"/>
              <w:rPr>
                <w:rFonts w:eastAsiaTheme="minorEastAsia"/>
              </w:rPr>
            </w:pPr>
            <w:r>
              <w:rPr>
                <w:rFonts w:eastAsiaTheme="minorEastAsia"/>
              </w:rPr>
              <w:t>Ef. indywidualne</w:t>
            </w:r>
          </w:p>
        </w:tc>
        <w:tc>
          <w:tcPr>
            <w:tcW w:w="3021" w:type="dxa"/>
          </w:tcPr>
          <w:p w14:paraId="360F4B41" w14:textId="77777777" w:rsidR="00A35AB3" w:rsidRDefault="00A35AB3" w:rsidP="00DB124A">
            <w:pPr>
              <w:widowControl w:val="0"/>
              <w:ind w:firstLine="0"/>
              <w:rPr>
                <w:rFonts w:eastAsiaTheme="minorEastAsia"/>
              </w:rPr>
            </w:pPr>
            <w:r>
              <w:rPr>
                <w:rFonts w:eastAsiaTheme="minorEastAsia"/>
              </w:rPr>
              <w:t>Ef. losowe</w:t>
            </w:r>
          </w:p>
        </w:tc>
      </w:tr>
      <w:tr w:rsidR="00506B48" w:rsidRPr="00A35AB3" w14:paraId="36C453BD" w14:textId="77777777" w:rsidTr="007550E8">
        <w:tc>
          <w:tcPr>
            <w:tcW w:w="3020" w:type="dxa"/>
          </w:tcPr>
          <w:p w14:paraId="7AE7D6CC" w14:textId="77777777" w:rsidR="00506B48" w:rsidRDefault="00506B48" w:rsidP="00506B48">
            <w:pPr>
              <w:widowControl w:val="0"/>
              <w:ind w:firstLine="0"/>
              <w:rPr>
                <w:rFonts w:eastAsiaTheme="minorEastAsia"/>
              </w:rPr>
            </w:pPr>
            <w:r>
              <w:rPr>
                <w:rFonts w:eastAsiaTheme="minorEastAsia"/>
              </w:rPr>
              <w:t>W</w:t>
            </w:r>
            <w:r w:rsidRPr="00A35AB3">
              <w:rPr>
                <w:rFonts w:eastAsiaTheme="minorEastAsia"/>
              </w:rPr>
              <w:t>ynagrodzeni</w:t>
            </w:r>
            <w:r>
              <w:rPr>
                <w:rFonts w:eastAsiaTheme="minorEastAsia"/>
              </w:rPr>
              <w:t>a miesięczne brutto</w:t>
            </w:r>
          </w:p>
        </w:tc>
        <w:tc>
          <w:tcPr>
            <w:tcW w:w="3021" w:type="dxa"/>
            <w:vAlign w:val="bottom"/>
          </w:tcPr>
          <w:p w14:paraId="2B284539" w14:textId="2788F7DE" w:rsidR="00506B48" w:rsidRPr="00A35AB3" w:rsidRDefault="00506B48" w:rsidP="00506B48">
            <w:pPr>
              <w:rPr>
                <w:rFonts w:ascii="Aptos Narrow" w:hAnsi="Aptos Narrow"/>
                <w:color w:val="000000"/>
              </w:rPr>
            </w:pPr>
            <w:r>
              <w:rPr>
                <w:rFonts w:ascii="Aptos Narrow" w:hAnsi="Aptos Narrow"/>
                <w:color w:val="000000"/>
              </w:rPr>
              <w:t>0,1447</w:t>
            </w:r>
          </w:p>
        </w:tc>
        <w:tc>
          <w:tcPr>
            <w:tcW w:w="3021" w:type="dxa"/>
            <w:vAlign w:val="bottom"/>
          </w:tcPr>
          <w:p w14:paraId="42F471F3" w14:textId="515422F5" w:rsidR="00506B48" w:rsidRPr="00A35AB3" w:rsidRDefault="00506B48" w:rsidP="00506B48">
            <w:pPr>
              <w:rPr>
                <w:rFonts w:ascii="Aptos Narrow" w:hAnsi="Aptos Narrow"/>
                <w:color w:val="000000"/>
              </w:rPr>
            </w:pPr>
            <w:r>
              <w:rPr>
                <w:rFonts w:ascii="Aptos Narrow" w:hAnsi="Aptos Narrow"/>
                <w:color w:val="000000"/>
              </w:rPr>
              <w:t>0,1351</w:t>
            </w:r>
          </w:p>
        </w:tc>
      </w:tr>
      <w:tr w:rsidR="00506B48" w:rsidRPr="00A35AB3" w14:paraId="3DFB0C2E" w14:textId="77777777" w:rsidTr="007550E8">
        <w:tc>
          <w:tcPr>
            <w:tcW w:w="3020" w:type="dxa"/>
          </w:tcPr>
          <w:p w14:paraId="24CD590C" w14:textId="77777777" w:rsidR="00506B48" w:rsidRDefault="00506B48" w:rsidP="00506B48">
            <w:pPr>
              <w:widowControl w:val="0"/>
              <w:ind w:firstLine="0"/>
              <w:rPr>
                <w:rFonts w:eastAsiaTheme="minorEastAsia"/>
              </w:rPr>
            </w:pPr>
            <w:r w:rsidRPr="00A35AB3">
              <w:rPr>
                <w:rFonts w:eastAsiaTheme="minorEastAsia"/>
              </w:rPr>
              <w:t>Mieszkania oddane</w:t>
            </w:r>
            <w:r>
              <w:rPr>
                <w:rFonts w:eastAsiaTheme="minorEastAsia"/>
              </w:rPr>
              <w:t xml:space="preserve"> do użytku</w:t>
            </w:r>
          </w:p>
        </w:tc>
        <w:tc>
          <w:tcPr>
            <w:tcW w:w="3021" w:type="dxa"/>
            <w:vAlign w:val="bottom"/>
          </w:tcPr>
          <w:p w14:paraId="74DDDD99" w14:textId="424843F7" w:rsidR="00506B48" w:rsidRPr="00A35AB3" w:rsidRDefault="00506B48" w:rsidP="00506B48">
            <w:pPr>
              <w:rPr>
                <w:rFonts w:ascii="Aptos Narrow" w:hAnsi="Aptos Narrow"/>
                <w:color w:val="000000"/>
              </w:rPr>
            </w:pPr>
            <w:r>
              <w:rPr>
                <w:rFonts w:ascii="Aptos Narrow" w:hAnsi="Aptos Narrow"/>
                <w:color w:val="000000"/>
              </w:rPr>
              <w:t>0,0124</w:t>
            </w:r>
          </w:p>
        </w:tc>
        <w:tc>
          <w:tcPr>
            <w:tcW w:w="3021" w:type="dxa"/>
            <w:vAlign w:val="bottom"/>
          </w:tcPr>
          <w:p w14:paraId="7E8B3848" w14:textId="2F1E81FA" w:rsidR="00506B48" w:rsidRPr="00A35AB3" w:rsidRDefault="00506B48" w:rsidP="00506B48">
            <w:pPr>
              <w:rPr>
                <w:rFonts w:ascii="Aptos Narrow" w:hAnsi="Aptos Narrow"/>
                <w:color w:val="000000"/>
              </w:rPr>
            </w:pPr>
            <w:r>
              <w:rPr>
                <w:rFonts w:ascii="Aptos Narrow" w:hAnsi="Aptos Narrow"/>
                <w:color w:val="000000"/>
              </w:rPr>
              <w:t>0,0117</w:t>
            </w:r>
          </w:p>
        </w:tc>
      </w:tr>
      <w:tr w:rsidR="00506B48" w:rsidRPr="00A35AB3" w14:paraId="3801AACA" w14:textId="77777777" w:rsidTr="007550E8">
        <w:tc>
          <w:tcPr>
            <w:tcW w:w="3020" w:type="dxa"/>
          </w:tcPr>
          <w:p w14:paraId="630F1B73" w14:textId="77777777" w:rsidR="00506B48" w:rsidRDefault="00506B48" w:rsidP="00506B48">
            <w:pPr>
              <w:widowControl w:val="0"/>
              <w:ind w:firstLine="0"/>
              <w:rPr>
                <w:rFonts w:eastAsiaTheme="minorEastAsia"/>
              </w:rPr>
            </w:pPr>
            <w:r w:rsidRPr="00A35AB3">
              <w:rPr>
                <w:rFonts w:eastAsiaTheme="minorEastAsia"/>
              </w:rPr>
              <w:t>G</w:t>
            </w:r>
            <w:r>
              <w:rPr>
                <w:rFonts w:eastAsiaTheme="minorEastAsia"/>
              </w:rPr>
              <w:t>ę</w:t>
            </w:r>
            <w:r w:rsidRPr="00A35AB3">
              <w:rPr>
                <w:rFonts w:eastAsiaTheme="minorEastAsia"/>
              </w:rPr>
              <w:t>sto</w:t>
            </w:r>
            <w:r>
              <w:rPr>
                <w:rFonts w:eastAsiaTheme="minorEastAsia"/>
              </w:rPr>
              <w:t>ść</w:t>
            </w:r>
            <w:r w:rsidRPr="00A35AB3">
              <w:rPr>
                <w:rFonts w:eastAsiaTheme="minorEastAsia"/>
              </w:rPr>
              <w:t xml:space="preserve"> zaludnienia</w:t>
            </w:r>
            <w:r>
              <w:rPr>
                <w:rFonts w:eastAsiaTheme="minorEastAsia"/>
              </w:rPr>
              <w:t xml:space="preserve"> miast</w:t>
            </w:r>
          </w:p>
        </w:tc>
        <w:tc>
          <w:tcPr>
            <w:tcW w:w="3021" w:type="dxa"/>
            <w:vAlign w:val="bottom"/>
          </w:tcPr>
          <w:p w14:paraId="559CE357" w14:textId="45050DEB" w:rsidR="00506B48" w:rsidRPr="00A35AB3" w:rsidRDefault="00506B48" w:rsidP="00506B48">
            <w:pPr>
              <w:rPr>
                <w:rFonts w:ascii="Aptos Narrow" w:hAnsi="Aptos Narrow"/>
                <w:color w:val="000000"/>
              </w:rPr>
            </w:pPr>
            <w:r>
              <w:rPr>
                <w:rFonts w:ascii="Aptos Narrow" w:hAnsi="Aptos Narrow"/>
                <w:color w:val="000000"/>
              </w:rPr>
              <w:t>0,2773</w:t>
            </w:r>
          </w:p>
        </w:tc>
        <w:tc>
          <w:tcPr>
            <w:tcW w:w="3021" w:type="dxa"/>
            <w:vAlign w:val="bottom"/>
          </w:tcPr>
          <w:p w14:paraId="7ECA7544" w14:textId="34F6BB2A" w:rsidR="00506B48" w:rsidRPr="00A35AB3" w:rsidRDefault="00506B48" w:rsidP="00506B48">
            <w:pPr>
              <w:rPr>
                <w:rFonts w:ascii="Aptos Narrow" w:hAnsi="Aptos Narrow"/>
                <w:color w:val="000000"/>
              </w:rPr>
            </w:pPr>
            <w:r>
              <w:rPr>
                <w:rFonts w:ascii="Aptos Narrow" w:hAnsi="Aptos Narrow"/>
                <w:color w:val="000000"/>
              </w:rPr>
              <w:t>0,2587</w:t>
            </w:r>
          </w:p>
        </w:tc>
      </w:tr>
      <w:tr w:rsidR="00506B48" w:rsidRPr="00A35AB3" w14:paraId="039AF90E" w14:textId="77777777" w:rsidTr="007550E8">
        <w:tc>
          <w:tcPr>
            <w:tcW w:w="3020" w:type="dxa"/>
          </w:tcPr>
          <w:p w14:paraId="3301CF3D" w14:textId="77777777" w:rsidR="00506B48" w:rsidRDefault="00506B48" w:rsidP="00506B48">
            <w:pPr>
              <w:widowControl w:val="0"/>
              <w:ind w:firstLine="0"/>
              <w:rPr>
                <w:rFonts w:eastAsiaTheme="minorEastAsia"/>
              </w:rPr>
            </w:pPr>
            <w:r w:rsidRPr="00A35AB3">
              <w:rPr>
                <w:rFonts w:eastAsiaTheme="minorEastAsia"/>
              </w:rPr>
              <w:t>Produkt krajowy brutto</w:t>
            </w:r>
            <w:r>
              <w:rPr>
                <w:rFonts w:eastAsiaTheme="minorEastAsia"/>
              </w:rPr>
              <w:t xml:space="preserve"> </w:t>
            </w:r>
          </w:p>
        </w:tc>
        <w:tc>
          <w:tcPr>
            <w:tcW w:w="3021" w:type="dxa"/>
            <w:vAlign w:val="bottom"/>
          </w:tcPr>
          <w:p w14:paraId="6778386A" w14:textId="3ACFA03E" w:rsidR="00506B48" w:rsidRPr="00A35AB3" w:rsidRDefault="00506B48" w:rsidP="00506B48">
            <w:pPr>
              <w:rPr>
                <w:rFonts w:ascii="Aptos Narrow" w:hAnsi="Aptos Narrow"/>
                <w:color w:val="000000"/>
              </w:rPr>
            </w:pPr>
            <w:r>
              <w:rPr>
                <w:rFonts w:ascii="Aptos Narrow" w:hAnsi="Aptos Narrow"/>
                <w:color w:val="000000"/>
              </w:rPr>
              <w:t>0,1463</w:t>
            </w:r>
          </w:p>
        </w:tc>
        <w:tc>
          <w:tcPr>
            <w:tcW w:w="3021" w:type="dxa"/>
            <w:vAlign w:val="bottom"/>
          </w:tcPr>
          <w:p w14:paraId="0A1931DF" w14:textId="0C33AA48" w:rsidR="00506B48" w:rsidRPr="00A35AB3" w:rsidRDefault="00506B48" w:rsidP="00506B48">
            <w:pPr>
              <w:rPr>
                <w:rFonts w:ascii="Aptos Narrow" w:hAnsi="Aptos Narrow"/>
                <w:color w:val="000000"/>
              </w:rPr>
            </w:pPr>
            <w:r>
              <w:rPr>
                <w:rFonts w:ascii="Aptos Narrow" w:hAnsi="Aptos Narrow"/>
                <w:color w:val="000000"/>
              </w:rPr>
              <w:t>0,1357</w:t>
            </w:r>
          </w:p>
        </w:tc>
      </w:tr>
      <w:tr w:rsidR="00506B48" w:rsidRPr="00A35AB3" w14:paraId="7C6BE046" w14:textId="77777777" w:rsidTr="007550E8">
        <w:tc>
          <w:tcPr>
            <w:tcW w:w="3020" w:type="dxa"/>
          </w:tcPr>
          <w:p w14:paraId="6B5134AC" w14:textId="77777777" w:rsidR="00506B48" w:rsidRDefault="00506B48" w:rsidP="00506B48">
            <w:pPr>
              <w:widowControl w:val="0"/>
              <w:ind w:firstLine="0"/>
              <w:rPr>
                <w:rFonts w:eastAsiaTheme="minorEastAsia"/>
              </w:rPr>
            </w:pPr>
            <w:r>
              <w:rPr>
                <w:rFonts w:eastAsiaTheme="minorEastAsia"/>
              </w:rPr>
              <w:t>Nowe miejsca pracy</w:t>
            </w:r>
          </w:p>
        </w:tc>
        <w:tc>
          <w:tcPr>
            <w:tcW w:w="3021" w:type="dxa"/>
            <w:vAlign w:val="bottom"/>
          </w:tcPr>
          <w:p w14:paraId="255E993B" w14:textId="0E219DCF" w:rsidR="00506B48" w:rsidRPr="00A35AB3" w:rsidRDefault="00506B48" w:rsidP="00506B48">
            <w:pPr>
              <w:rPr>
                <w:rFonts w:ascii="Aptos Narrow" w:hAnsi="Aptos Narrow"/>
                <w:color w:val="000000"/>
              </w:rPr>
            </w:pPr>
            <w:r>
              <w:rPr>
                <w:rFonts w:ascii="Aptos Narrow" w:hAnsi="Aptos Narrow"/>
                <w:color w:val="000000"/>
              </w:rPr>
              <w:t>0,0128</w:t>
            </w:r>
          </w:p>
        </w:tc>
        <w:tc>
          <w:tcPr>
            <w:tcW w:w="3021" w:type="dxa"/>
            <w:vAlign w:val="bottom"/>
          </w:tcPr>
          <w:p w14:paraId="392931E5" w14:textId="7FF76861" w:rsidR="00506B48" w:rsidRPr="00A35AB3" w:rsidRDefault="00506B48" w:rsidP="00506B48">
            <w:pPr>
              <w:rPr>
                <w:rFonts w:ascii="Aptos Narrow" w:hAnsi="Aptos Narrow"/>
                <w:color w:val="000000"/>
              </w:rPr>
            </w:pPr>
            <w:r>
              <w:rPr>
                <w:rFonts w:ascii="Aptos Narrow" w:hAnsi="Aptos Narrow"/>
                <w:color w:val="000000"/>
              </w:rPr>
              <w:t>0,0123</w:t>
            </w:r>
          </w:p>
        </w:tc>
      </w:tr>
      <w:tr w:rsidR="00506B48" w:rsidRPr="00A35AB3" w14:paraId="2360BF26" w14:textId="77777777" w:rsidTr="007550E8">
        <w:tc>
          <w:tcPr>
            <w:tcW w:w="3020" w:type="dxa"/>
          </w:tcPr>
          <w:p w14:paraId="5187E593" w14:textId="77777777" w:rsidR="00506B48" w:rsidRDefault="00506B48" w:rsidP="00506B48">
            <w:pPr>
              <w:widowControl w:val="0"/>
              <w:ind w:firstLine="0"/>
              <w:rPr>
                <w:rFonts w:eastAsiaTheme="minorEastAsia"/>
              </w:rPr>
            </w:pPr>
            <w:r w:rsidRPr="00A35AB3">
              <w:rPr>
                <w:rFonts w:eastAsiaTheme="minorEastAsia"/>
              </w:rPr>
              <w:t>Nak</w:t>
            </w:r>
            <w:r>
              <w:rPr>
                <w:rFonts w:eastAsiaTheme="minorEastAsia"/>
              </w:rPr>
              <w:t>ł</w:t>
            </w:r>
            <w:r w:rsidRPr="00A35AB3">
              <w:rPr>
                <w:rFonts w:eastAsiaTheme="minorEastAsia"/>
              </w:rPr>
              <w:t>ady inwestycyjne</w:t>
            </w:r>
          </w:p>
        </w:tc>
        <w:tc>
          <w:tcPr>
            <w:tcW w:w="3021" w:type="dxa"/>
            <w:vAlign w:val="bottom"/>
          </w:tcPr>
          <w:p w14:paraId="657F13E3" w14:textId="068B7A28" w:rsidR="00506B48" w:rsidRPr="00A35AB3" w:rsidRDefault="00506B48" w:rsidP="00506B48">
            <w:pPr>
              <w:rPr>
                <w:rFonts w:ascii="Aptos Narrow" w:hAnsi="Aptos Narrow"/>
                <w:color w:val="000000"/>
              </w:rPr>
            </w:pPr>
            <w:r>
              <w:rPr>
                <w:rFonts w:ascii="Aptos Narrow" w:hAnsi="Aptos Narrow"/>
                <w:color w:val="000000"/>
              </w:rPr>
              <w:t>0,0310</w:t>
            </w:r>
          </w:p>
        </w:tc>
        <w:tc>
          <w:tcPr>
            <w:tcW w:w="3021" w:type="dxa"/>
            <w:vAlign w:val="bottom"/>
          </w:tcPr>
          <w:p w14:paraId="572AE359" w14:textId="440167D9" w:rsidR="00506B48" w:rsidRPr="00A35AB3" w:rsidRDefault="00506B48" w:rsidP="00506B48">
            <w:pPr>
              <w:rPr>
                <w:rFonts w:ascii="Aptos Narrow" w:hAnsi="Aptos Narrow"/>
                <w:color w:val="000000"/>
              </w:rPr>
            </w:pPr>
            <w:r>
              <w:rPr>
                <w:rFonts w:ascii="Aptos Narrow" w:hAnsi="Aptos Narrow"/>
                <w:color w:val="000000"/>
              </w:rPr>
              <w:t>0,0294</w:t>
            </w:r>
          </w:p>
        </w:tc>
      </w:tr>
      <w:tr w:rsidR="00506B48" w:rsidRPr="00A35AB3" w14:paraId="4A0CB3B3" w14:textId="77777777" w:rsidTr="007550E8">
        <w:tc>
          <w:tcPr>
            <w:tcW w:w="3020" w:type="dxa"/>
          </w:tcPr>
          <w:p w14:paraId="5191EB45" w14:textId="77777777" w:rsidR="00506B48" w:rsidRDefault="00506B48" w:rsidP="00506B48">
            <w:pPr>
              <w:widowControl w:val="0"/>
              <w:ind w:firstLine="0"/>
              <w:rPr>
                <w:rFonts w:eastAsiaTheme="minorEastAsia"/>
              </w:rPr>
            </w:pPr>
            <w:r w:rsidRPr="00A35AB3">
              <w:rPr>
                <w:rFonts w:eastAsiaTheme="minorEastAsia"/>
              </w:rPr>
              <w:t>Przeci</w:t>
            </w:r>
            <w:r>
              <w:rPr>
                <w:rFonts w:eastAsiaTheme="minorEastAsia"/>
              </w:rPr>
              <w:t>ę</w:t>
            </w:r>
            <w:r w:rsidRPr="00A35AB3">
              <w:rPr>
                <w:rFonts w:eastAsiaTheme="minorEastAsia"/>
              </w:rPr>
              <w:t>tne</w:t>
            </w:r>
            <w:r>
              <w:rPr>
                <w:rFonts w:eastAsiaTheme="minorEastAsia"/>
              </w:rPr>
              <w:t xml:space="preserve"> </w:t>
            </w:r>
            <w:r w:rsidRPr="00A35AB3">
              <w:rPr>
                <w:rFonts w:eastAsiaTheme="minorEastAsia"/>
              </w:rPr>
              <w:t>miesi</w:t>
            </w:r>
            <w:r>
              <w:rPr>
                <w:rFonts w:eastAsiaTheme="minorEastAsia"/>
              </w:rPr>
              <w:t>ę</w:t>
            </w:r>
            <w:r w:rsidRPr="00A35AB3">
              <w:rPr>
                <w:rFonts w:eastAsiaTheme="minorEastAsia"/>
              </w:rPr>
              <w:t>czne wydatki</w:t>
            </w:r>
          </w:p>
        </w:tc>
        <w:tc>
          <w:tcPr>
            <w:tcW w:w="3021" w:type="dxa"/>
            <w:vAlign w:val="bottom"/>
          </w:tcPr>
          <w:p w14:paraId="65FBA76E" w14:textId="5B6B004B" w:rsidR="00506B48" w:rsidRPr="00A35AB3" w:rsidRDefault="00506B48" w:rsidP="00506B48">
            <w:pPr>
              <w:rPr>
                <w:rFonts w:ascii="Aptos Narrow" w:hAnsi="Aptos Narrow"/>
                <w:color w:val="000000"/>
              </w:rPr>
            </w:pPr>
            <w:r>
              <w:rPr>
                <w:rFonts w:ascii="Aptos Narrow" w:hAnsi="Aptos Narrow"/>
                <w:color w:val="000000"/>
              </w:rPr>
              <w:t>0,0839</w:t>
            </w:r>
          </w:p>
        </w:tc>
        <w:tc>
          <w:tcPr>
            <w:tcW w:w="3021" w:type="dxa"/>
            <w:vAlign w:val="bottom"/>
          </w:tcPr>
          <w:p w14:paraId="02532059" w14:textId="7F0AEE06" w:rsidR="00506B48" w:rsidRPr="00A35AB3" w:rsidRDefault="00506B48" w:rsidP="00506B48">
            <w:pPr>
              <w:rPr>
                <w:rFonts w:ascii="Aptos Narrow" w:hAnsi="Aptos Narrow"/>
                <w:color w:val="000000"/>
              </w:rPr>
            </w:pPr>
            <w:r>
              <w:rPr>
                <w:rFonts w:ascii="Aptos Narrow" w:hAnsi="Aptos Narrow"/>
                <w:color w:val="000000"/>
              </w:rPr>
              <w:t>0,0789</w:t>
            </w:r>
          </w:p>
        </w:tc>
      </w:tr>
    </w:tbl>
    <w:p w14:paraId="4FD0CA5F" w14:textId="77777777" w:rsidR="00A35AB3" w:rsidRDefault="00A35AB3" w:rsidP="00A35AB3">
      <w:pPr>
        <w:widowControl w:val="0"/>
        <w:ind w:firstLine="0"/>
        <w:rPr>
          <w:rFonts w:eastAsiaTheme="minorEastAsia"/>
        </w:rPr>
      </w:pPr>
    </w:p>
    <w:p w14:paraId="603042C2" w14:textId="4D3157CF" w:rsidR="00A35AB3" w:rsidRDefault="00227F8A" w:rsidP="00A35AB3">
      <w:pPr>
        <w:widowControl w:val="0"/>
        <w:ind w:firstLine="0"/>
        <w:rPr>
          <w:rFonts w:eastAsiaTheme="minorEastAsia"/>
        </w:rPr>
      </w:pPr>
      <w:r>
        <w:rPr>
          <w:rFonts w:eastAsiaTheme="minorEastAsia"/>
        </w:rPr>
        <w:t>3</w:t>
      </w:r>
      <w:r w:rsidR="00A35AB3" w:rsidRPr="00A35AB3">
        <w:rPr>
          <w:rFonts w:eastAsiaTheme="minorEastAsia"/>
        </w:rPr>
        <w:t>.</w:t>
      </w:r>
      <w:r w:rsidR="00A35AB3">
        <w:rPr>
          <w:rFonts w:eastAsiaTheme="minorEastAsia"/>
        </w:rPr>
        <w:t xml:space="preserve"> </w:t>
      </w:r>
      <w:r w:rsidR="00A35AB3">
        <w:rPr>
          <w:rFonts w:eastAsiaTheme="minorEastAsia"/>
        </w:rPr>
        <w:t>Istotność statystyczna</w:t>
      </w:r>
    </w:p>
    <w:tbl>
      <w:tblPr>
        <w:tblStyle w:val="Tabela-Siatka"/>
        <w:tblW w:w="0" w:type="auto"/>
        <w:tblLook w:val="04A0" w:firstRow="1" w:lastRow="0" w:firstColumn="1" w:lastColumn="0" w:noHBand="0" w:noVBand="1"/>
      </w:tblPr>
      <w:tblGrid>
        <w:gridCol w:w="3020"/>
        <w:gridCol w:w="3021"/>
        <w:gridCol w:w="3021"/>
      </w:tblGrid>
      <w:tr w:rsidR="00A35AB3" w14:paraId="7472CC1A" w14:textId="77777777" w:rsidTr="00DB124A">
        <w:tc>
          <w:tcPr>
            <w:tcW w:w="3020" w:type="dxa"/>
          </w:tcPr>
          <w:p w14:paraId="367DE99D" w14:textId="77777777" w:rsidR="00A35AB3" w:rsidRDefault="00A35AB3" w:rsidP="00DB124A">
            <w:pPr>
              <w:widowControl w:val="0"/>
              <w:ind w:firstLine="0"/>
              <w:rPr>
                <w:rFonts w:eastAsiaTheme="minorEastAsia"/>
              </w:rPr>
            </w:pPr>
          </w:p>
        </w:tc>
        <w:tc>
          <w:tcPr>
            <w:tcW w:w="3021" w:type="dxa"/>
          </w:tcPr>
          <w:p w14:paraId="1777FD69" w14:textId="77777777" w:rsidR="00A35AB3" w:rsidRDefault="00A35AB3" w:rsidP="00DB124A">
            <w:pPr>
              <w:widowControl w:val="0"/>
              <w:ind w:firstLine="0"/>
              <w:rPr>
                <w:rFonts w:eastAsiaTheme="minorEastAsia"/>
              </w:rPr>
            </w:pPr>
            <w:r>
              <w:rPr>
                <w:rFonts w:eastAsiaTheme="minorEastAsia"/>
              </w:rPr>
              <w:t>Ef. indywidualne</w:t>
            </w:r>
          </w:p>
        </w:tc>
        <w:tc>
          <w:tcPr>
            <w:tcW w:w="3021" w:type="dxa"/>
          </w:tcPr>
          <w:p w14:paraId="714162A8" w14:textId="77777777" w:rsidR="00A35AB3" w:rsidRDefault="00A35AB3" w:rsidP="00DB124A">
            <w:pPr>
              <w:widowControl w:val="0"/>
              <w:ind w:firstLine="0"/>
              <w:rPr>
                <w:rFonts w:eastAsiaTheme="minorEastAsia"/>
              </w:rPr>
            </w:pPr>
            <w:r>
              <w:rPr>
                <w:rFonts w:eastAsiaTheme="minorEastAsia"/>
              </w:rPr>
              <w:t>Ef. losowe</w:t>
            </w:r>
          </w:p>
        </w:tc>
      </w:tr>
      <w:tr w:rsidR="00506B48" w:rsidRPr="00A35AB3" w14:paraId="22D2136E" w14:textId="77777777" w:rsidTr="00DB124A">
        <w:tc>
          <w:tcPr>
            <w:tcW w:w="3020" w:type="dxa"/>
          </w:tcPr>
          <w:p w14:paraId="730CF20F" w14:textId="77777777" w:rsidR="00506B48" w:rsidRDefault="00506B48" w:rsidP="00506B48">
            <w:pPr>
              <w:widowControl w:val="0"/>
              <w:ind w:firstLine="0"/>
              <w:rPr>
                <w:rFonts w:eastAsiaTheme="minorEastAsia"/>
              </w:rPr>
            </w:pPr>
            <w:r>
              <w:rPr>
                <w:rFonts w:eastAsiaTheme="minorEastAsia"/>
              </w:rPr>
              <w:t>W</w:t>
            </w:r>
            <w:r w:rsidRPr="00A35AB3">
              <w:rPr>
                <w:rFonts w:eastAsiaTheme="minorEastAsia"/>
              </w:rPr>
              <w:t>ynagrodzeni</w:t>
            </w:r>
            <w:r>
              <w:rPr>
                <w:rFonts w:eastAsiaTheme="minorEastAsia"/>
              </w:rPr>
              <w:t>a miesięczne brutto</w:t>
            </w:r>
          </w:p>
        </w:tc>
        <w:tc>
          <w:tcPr>
            <w:tcW w:w="3021" w:type="dxa"/>
            <w:vAlign w:val="bottom"/>
          </w:tcPr>
          <w:p w14:paraId="52AF29F3" w14:textId="3A285714" w:rsidR="00506B48" w:rsidRPr="00A35AB3" w:rsidRDefault="00506B48" w:rsidP="00506B48">
            <w:pPr>
              <w:rPr>
                <w:rFonts w:ascii="Aptos Narrow" w:hAnsi="Aptos Narrow"/>
                <w:color w:val="000000"/>
              </w:rPr>
            </w:pPr>
            <w:r>
              <w:rPr>
                <w:rFonts w:ascii="Aptos Narrow" w:hAnsi="Aptos Narrow"/>
                <w:color w:val="000000"/>
              </w:rPr>
              <w:t>0,0069</w:t>
            </w:r>
          </w:p>
        </w:tc>
        <w:tc>
          <w:tcPr>
            <w:tcW w:w="3021" w:type="dxa"/>
            <w:vAlign w:val="bottom"/>
          </w:tcPr>
          <w:p w14:paraId="24E93CE6" w14:textId="037C4C19" w:rsidR="00506B48" w:rsidRPr="00A35AB3" w:rsidRDefault="00506B48" w:rsidP="00506B48">
            <w:pPr>
              <w:rPr>
                <w:rFonts w:ascii="Aptos Narrow" w:hAnsi="Aptos Narrow"/>
                <w:color w:val="000000"/>
              </w:rPr>
            </w:pPr>
            <w:r>
              <w:rPr>
                <w:rFonts w:ascii="Aptos Narrow" w:hAnsi="Aptos Narrow"/>
                <w:color w:val="000000"/>
              </w:rPr>
              <w:t>0,0017</w:t>
            </w:r>
          </w:p>
        </w:tc>
      </w:tr>
      <w:tr w:rsidR="00506B48" w:rsidRPr="00A35AB3" w14:paraId="7D420D13" w14:textId="77777777" w:rsidTr="00DB124A">
        <w:tc>
          <w:tcPr>
            <w:tcW w:w="3020" w:type="dxa"/>
          </w:tcPr>
          <w:p w14:paraId="70402E90" w14:textId="77777777" w:rsidR="00506B48" w:rsidRDefault="00506B48" w:rsidP="00506B48">
            <w:pPr>
              <w:widowControl w:val="0"/>
              <w:ind w:firstLine="0"/>
              <w:rPr>
                <w:rFonts w:eastAsiaTheme="minorEastAsia"/>
              </w:rPr>
            </w:pPr>
            <w:r w:rsidRPr="00A35AB3">
              <w:rPr>
                <w:rFonts w:eastAsiaTheme="minorEastAsia"/>
              </w:rPr>
              <w:t>Mieszkania oddane</w:t>
            </w:r>
            <w:r>
              <w:rPr>
                <w:rFonts w:eastAsiaTheme="minorEastAsia"/>
              </w:rPr>
              <w:t xml:space="preserve"> do użytku</w:t>
            </w:r>
          </w:p>
        </w:tc>
        <w:tc>
          <w:tcPr>
            <w:tcW w:w="3021" w:type="dxa"/>
            <w:vAlign w:val="bottom"/>
          </w:tcPr>
          <w:p w14:paraId="69472EB7" w14:textId="2249A001" w:rsidR="00506B48" w:rsidRPr="00A35AB3" w:rsidRDefault="00506B48" w:rsidP="00506B48">
            <w:pPr>
              <w:rPr>
                <w:rFonts w:ascii="Aptos Narrow" w:hAnsi="Aptos Narrow"/>
                <w:color w:val="000000"/>
              </w:rPr>
            </w:pPr>
            <w:r>
              <w:rPr>
                <w:rFonts w:ascii="Aptos Narrow" w:hAnsi="Aptos Narrow"/>
                <w:color w:val="000000"/>
              </w:rPr>
              <w:t>0,0273</w:t>
            </w:r>
          </w:p>
        </w:tc>
        <w:tc>
          <w:tcPr>
            <w:tcW w:w="3021" w:type="dxa"/>
            <w:vAlign w:val="bottom"/>
          </w:tcPr>
          <w:p w14:paraId="6AD80B9A" w14:textId="1326335E" w:rsidR="00506B48" w:rsidRPr="00A35AB3" w:rsidRDefault="00506B48" w:rsidP="00506B48">
            <w:pPr>
              <w:rPr>
                <w:rFonts w:ascii="Aptos Narrow" w:hAnsi="Aptos Narrow"/>
                <w:color w:val="000000"/>
              </w:rPr>
            </w:pPr>
            <w:r>
              <w:rPr>
                <w:rFonts w:ascii="Aptos Narrow" w:hAnsi="Aptos Narrow"/>
                <w:color w:val="000000"/>
              </w:rPr>
              <w:t>0,0177</w:t>
            </w:r>
          </w:p>
        </w:tc>
      </w:tr>
      <w:tr w:rsidR="00506B48" w:rsidRPr="00A35AB3" w14:paraId="5CB52021" w14:textId="77777777" w:rsidTr="00DB124A">
        <w:tc>
          <w:tcPr>
            <w:tcW w:w="3020" w:type="dxa"/>
          </w:tcPr>
          <w:p w14:paraId="69FC9519" w14:textId="77777777" w:rsidR="00506B48" w:rsidRDefault="00506B48" w:rsidP="00506B48">
            <w:pPr>
              <w:widowControl w:val="0"/>
              <w:ind w:firstLine="0"/>
              <w:rPr>
                <w:rFonts w:eastAsiaTheme="minorEastAsia"/>
              </w:rPr>
            </w:pPr>
            <w:r w:rsidRPr="00A35AB3">
              <w:rPr>
                <w:rFonts w:eastAsiaTheme="minorEastAsia"/>
              </w:rPr>
              <w:t>G</w:t>
            </w:r>
            <w:r>
              <w:rPr>
                <w:rFonts w:eastAsiaTheme="minorEastAsia"/>
              </w:rPr>
              <w:t>ę</w:t>
            </w:r>
            <w:r w:rsidRPr="00A35AB3">
              <w:rPr>
                <w:rFonts w:eastAsiaTheme="minorEastAsia"/>
              </w:rPr>
              <w:t>sto</w:t>
            </w:r>
            <w:r>
              <w:rPr>
                <w:rFonts w:eastAsiaTheme="minorEastAsia"/>
              </w:rPr>
              <w:t>ść</w:t>
            </w:r>
            <w:r w:rsidRPr="00A35AB3">
              <w:rPr>
                <w:rFonts w:eastAsiaTheme="minorEastAsia"/>
              </w:rPr>
              <w:t xml:space="preserve"> zaludnienia</w:t>
            </w:r>
            <w:r>
              <w:rPr>
                <w:rFonts w:eastAsiaTheme="minorEastAsia"/>
              </w:rPr>
              <w:t xml:space="preserve"> miast</w:t>
            </w:r>
          </w:p>
        </w:tc>
        <w:tc>
          <w:tcPr>
            <w:tcW w:w="3021" w:type="dxa"/>
            <w:vAlign w:val="bottom"/>
          </w:tcPr>
          <w:p w14:paraId="19F0E263" w14:textId="7FF0A845" w:rsidR="00506B48" w:rsidRPr="00A35AB3" w:rsidRDefault="00506B48" w:rsidP="00506B48">
            <w:pPr>
              <w:rPr>
                <w:rFonts w:ascii="Aptos Narrow" w:hAnsi="Aptos Narrow"/>
                <w:color w:val="000000"/>
              </w:rPr>
            </w:pPr>
            <w:r>
              <w:rPr>
                <w:rFonts w:ascii="Aptos Narrow" w:hAnsi="Aptos Narrow"/>
                <w:color w:val="000000"/>
              </w:rPr>
              <w:t>0,0057</w:t>
            </w:r>
          </w:p>
        </w:tc>
        <w:tc>
          <w:tcPr>
            <w:tcW w:w="3021" w:type="dxa"/>
            <w:vAlign w:val="bottom"/>
          </w:tcPr>
          <w:p w14:paraId="49299E92" w14:textId="3B5A2DC2" w:rsidR="00506B48" w:rsidRPr="00A35AB3" w:rsidRDefault="00506B48" w:rsidP="00506B48">
            <w:pPr>
              <w:rPr>
                <w:rFonts w:ascii="Aptos Narrow" w:hAnsi="Aptos Narrow"/>
                <w:color w:val="000000"/>
              </w:rPr>
            </w:pPr>
            <w:r>
              <w:rPr>
                <w:rFonts w:ascii="Aptos Narrow" w:hAnsi="Aptos Narrow"/>
                <w:color w:val="000000"/>
              </w:rPr>
              <w:t>0,0069</w:t>
            </w:r>
          </w:p>
        </w:tc>
      </w:tr>
      <w:tr w:rsidR="00506B48" w:rsidRPr="00A35AB3" w14:paraId="12C643DA" w14:textId="77777777" w:rsidTr="00DB124A">
        <w:tc>
          <w:tcPr>
            <w:tcW w:w="3020" w:type="dxa"/>
          </w:tcPr>
          <w:p w14:paraId="2B9E6AB4" w14:textId="77777777" w:rsidR="00506B48" w:rsidRDefault="00506B48" w:rsidP="00506B48">
            <w:pPr>
              <w:widowControl w:val="0"/>
              <w:ind w:firstLine="0"/>
              <w:rPr>
                <w:rFonts w:eastAsiaTheme="minorEastAsia"/>
              </w:rPr>
            </w:pPr>
            <w:r w:rsidRPr="00A35AB3">
              <w:rPr>
                <w:rFonts w:eastAsiaTheme="minorEastAsia"/>
              </w:rPr>
              <w:t>Produkt krajowy brutto</w:t>
            </w:r>
            <w:r>
              <w:rPr>
                <w:rFonts w:eastAsiaTheme="minorEastAsia"/>
              </w:rPr>
              <w:t xml:space="preserve"> </w:t>
            </w:r>
          </w:p>
        </w:tc>
        <w:tc>
          <w:tcPr>
            <w:tcW w:w="3021" w:type="dxa"/>
            <w:vAlign w:val="bottom"/>
          </w:tcPr>
          <w:p w14:paraId="777057A0" w14:textId="632C9827" w:rsidR="00506B48" w:rsidRPr="00A35AB3" w:rsidRDefault="00506B48" w:rsidP="00506B48">
            <w:pPr>
              <w:rPr>
                <w:rFonts w:ascii="Aptos Narrow" w:hAnsi="Aptos Narrow"/>
                <w:color w:val="000000"/>
              </w:rPr>
            </w:pPr>
            <w:r>
              <w:rPr>
                <w:rFonts w:ascii="Aptos Narrow" w:hAnsi="Aptos Narrow"/>
                <w:color w:val="000000"/>
              </w:rPr>
              <w:t>0,0002</w:t>
            </w:r>
          </w:p>
        </w:tc>
        <w:tc>
          <w:tcPr>
            <w:tcW w:w="3021" w:type="dxa"/>
            <w:vAlign w:val="bottom"/>
          </w:tcPr>
          <w:p w14:paraId="2BDE85F8" w14:textId="70EC56E8" w:rsidR="00506B48" w:rsidRPr="00A35AB3" w:rsidRDefault="00506B48" w:rsidP="00506B48">
            <w:pPr>
              <w:rPr>
                <w:rFonts w:ascii="Aptos Narrow" w:hAnsi="Aptos Narrow"/>
                <w:color w:val="000000"/>
              </w:rPr>
            </w:pPr>
            <w:r>
              <w:rPr>
                <w:rFonts w:ascii="Aptos Narrow" w:hAnsi="Aptos Narrow"/>
                <w:color w:val="000000"/>
              </w:rPr>
              <w:t>0,0002</w:t>
            </w:r>
          </w:p>
        </w:tc>
      </w:tr>
      <w:tr w:rsidR="00506B48" w:rsidRPr="00A35AB3" w14:paraId="568BFEB0" w14:textId="77777777" w:rsidTr="00DB124A">
        <w:tc>
          <w:tcPr>
            <w:tcW w:w="3020" w:type="dxa"/>
          </w:tcPr>
          <w:p w14:paraId="5B25C3FB" w14:textId="77777777" w:rsidR="00506B48" w:rsidRDefault="00506B48" w:rsidP="00506B48">
            <w:pPr>
              <w:widowControl w:val="0"/>
              <w:ind w:firstLine="0"/>
              <w:rPr>
                <w:rFonts w:eastAsiaTheme="minorEastAsia"/>
              </w:rPr>
            </w:pPr>
            <w:r>
              <w:rPr>
                <w:rFonts w:eastAsiaTheme="minorEastAsia"/>
              </w:rPr>
              <w:t>Nowe miejsca pracy</w:t>
            </w:r>
          </w:p>
        </w:tc>
        <w:tc>
          <w:tcPr>
            <w:tcW w:w="3021" w:type="dxa"/>
            <w:vAlign w:val="bottom"/>
          </w:tcPr>
          <w:p w14:paraId="52DC6074" w14:textId="6E5608A8" w:rsidR="00506B48" w:rsidRPr="00506B48" w:rsidRDefault="00506B48" w:rsidP="00506B48">
            <w:pPr>
              <w:rPr>
                <w:rFonts w:ascii="Aptos Narrow" w:hAnsi="Aptos Narrow"/>
                <w:color w:val="EE0000"/>
              </w:rPr>
            </w:pPr>
            <w:r w:rsidRPr="00506B48">
              <w:rPr>
                <w:rFonts w:ascii="Aptos Narrow" w:hAnsi="Aptos Narrow"/>
                <w:color w:val="EE0000"/>
              </w:rPr>
              <w:t>0,3914</w:t>
            </w:r>
          </w:p>
        </w:tc>
        <w:tc>
          <w:tcPr>
            <w:tcW w:w="3021" w:type="dxa"/>
            <w:vAlign w:val="bottom"/>
          </w:tcPr>
          <w:p w14:paraId="6B6D2E09" w14:textId="615A23E5" w:rsidR="00506B48" w:rsidRPr="00506B48" w:rsidRDefault="00506B48" w:rsidP="00506B48">
            <w:pPr>
              <w:rPr>
                <w:rFonts w:ascii="Aptos Narrow" w:hAnsi="Aptos Narrow"/>
                <w:color w:val="EE0000"/>
              </w:rPr>
            </w:pPr>
            <w:r w:rsidRPr="00506B48">
              <w:rPr>
                <w:rFonts w:ascii="Aptos Narrow" w:hAnsi="Aptos Narrow"/>
                <w:color w:val="EE0000"/>
              </w:rPr>
              <w:t>0,3748</w:t>
            </w:r>
          </w:p>
        </w:tc>
      </w:tr>
      <w:tr w:rsidR="00506B48" w:rsidRPr="00A35AB3" w14:paraId="5D167D07" w14:textId="77777777" w:rsidTr="00DB124A">
        <w:tc>
          <w:tcPr>
            <w:tcW w:w="3020" w:type="dxa"/>
          </w:tcPr>
          <w:p w14:paraId="53B683AC" w14:textId="77777777" w:rsidR="00506B48" w:rsidRDefault="00506B48" w:rsidP="00506B48">
            <w:pPr>
              <w:widowControl w:val="0"/>
              <w:ind w:firstLine="0"/>
              <w:rPr>
                <w:rFonts w:eastAsiaTheme="minorEastAsia"/>
              </w:rPr>
            </w:pPr>
            <w:r w:rsidRPr="00A35AB3">
              <w:rPr>
                <w:rFonts w:eastAsiaTheme="minorEastAsia"/>
              </w:rPr>
              <w:t>Nak</w:t>
            </w:r>
            <w:r>
              <w:rPr>
                <w:rFonts w:eastAsiaTheme="minorEastAsia"/>
              </w:rPr>
              <w:t>ł</w:t>
            </w:r>
            <w:r w:rsidRPr="00A35AB3">
              <w:rPr>
                <w:rFonts w:eastAsiaTheme="minorEastAsia"/>
              </w:rPr>
              <w:t>ady inwestycyjne</w:t>
            </w:r>
          </w:p>
        </w:tc>
        <w:tc>
          <w:tcPr>
            <w:tcW w:w="3021" w:type="dxa"/>
            <w:vAlign w:val="bottom"/>
          </w:tcPr>
          <w:p w14:paraId="1BE6403E" w14:textId="3E4D6508" w:rsidR="00506B48" w:rsidRPr="00506B48" w:rsidRDefault="00506B48" w:rsidP="00506B48">
            <w:pPr>
              <w:rPr>
                <w:rFonts w:ascii="Aptos Narrow" w:hAnsi="Aptos Narrow"/>
                <w:color w:val="EE0000"/>
              </w:rPr>
            </w:pPr>
            <w:r w:rsidRPr="00506B48">
              <w:rPr>
                <w:rFonts w:ascii="Aptos Narrow" w:hAnsi="Aptos Narrow"/>
                <w:color w:val="EE0000"/>
              </w:rPr>
              <w:t>0,4063</w:t>
            </w:r>
          </w:p>
        </w:tc>
        <w:tc>
          <w:tcPr>
            <w:tcW w:w="3021" w:type="dxa"/>
            <w:vAlign w:val="bottom"/>
          </w:tcPr>
          <w:p w14:paraId="6B3B4D6F" w14:textId="187C0D0D" w:rsidR="00506B48" w:rsidRPr="00506B48" w:rsidRDefault="00506B48" w:rsidP="00506B48">
            <w:pPr>
              <w:rPr>
                <w:rFonts w:ascii="Aptos Narrow" w:hAnsi="Aptos Narrow"/>
                <w:color w:val="EE0000"/>
              </w:rPr>
            </w:pPr>
            <w:r w:rsidRPr="00506B48">
              <w:rPr>
                <w:rFonts w:ascii="Aptos Narrow" w:hAnsi="Aptos Narrow"/>
                <w:color w:val="EE0000"/>
              </w:rPr>
              <w:t>0,5794</w:t>
            </w:r>
          </w:p>
        </w:tc>
      </w:tr>
      <w:tr w:rsidR="00506B48" w:rsidRPr="00A35AB3" w14:paraId="0B0631CF" w14:textId="77777777" w:rsidTr="00DB124A">
        <w:tc>
          <w:tcPr>
            <w:tcW w:w="3020" w:type="dxa"/>
          </w:tcPr>
          <w:p w14:paraId="42C7705A" w14:textId="77777777" w:rsidR="00506B48" w:rsidRDefault="00506B48" w:rsidP="00506B48">
            <w:pPr>
              <w:widowControl w:val="0"/>
              <w:ind w:firstLine="0"/>
              <w:rPr>
                <w:rFonts w:eastAsiaTheme="minorEastAsia"/>
              </w:rPr>
            </w:pPr>
            <w:r w:rsidRPr="00A35AB3">
              <w:rPr>
                <w:rFonts w:eastAsiaTheme="minorEastAsia"/>
              </w:rPr>
              <w:t>Przeci</w:t>
            </w:r>
            <w:r>
              <w:rPr>
                <w:rFonts w:eastAsiaTheme="minorEastAsia"/>
              </w:rPr>
              <w:t>ę</w:t>
            </w:r>
            <w:r w:rsidRPr="00A35AB3">
              <w:rPr>
                <w:rFonts w:eastAsiaTheme="minorEastAsia"/>
              </w:rPr>
              <w:t>tne</w:t>
            </w:r>
            <w:r>
              <w:rPr>
                <w:rFonts w:eastAsiaTheme="minorEastAsia"/>
              </w:rPr>
              <w:t xml:space="preserve"> </w:t>
            </w:r>
            <w:r w:rsidRPr="00A35AB3">
              <w:rPr>
                <w:rFonts w:eastAsiaTheme="minorEastAsia"/>
              </w:rPr>
              <w:t>miesi</w:t>
            </w:r>
            <w:r>
              <w:rPr>
                <w:rFonts w:eastAsiaTheme="minorEastAsia"/>
              </w:rPr>
              <w:t>ę</w:t>
            </w:r>
            <w:r w:rsidRPr="00A35AB3">
              <w:rPr>
                <w:rFonts w:eastAsiaTheme="minorEastAsia"/>
              </w:rPr>
              <w:t>czne wydatki</w:t>
            </w:r>
          </w:p>
        </w:tc>
        <w:tc>
          <w:tcPr>
            <w:tcW w:w="3021" w:type="dxa"/>
            <w:vAlign w:val="bottom"/>
          </w:tcPr>
          <w:p w14:paraId="782DFB5E" w14:textId="6EC89566" w:rsidR="00506B48" w:rsidRPr="00A35AB3" w:rsidRDefault="00506B48" w:rsidP="00506B48">
            <w:pPr>
              <w:rPr>
                <w:rFonts w:ascii="Aptos Narrow" w:hAnsi="Aptos Narrow"/>
                <w:color w:val="000000"/>
              </w:rPr>
            </w:pPr>
            <w:r w:rsidRPr="00506B48">
              <w:rPr>
                <w:rFonts w:ascii="Aptos Narrow" w:hAnsi="Aptos Narrow"/>
                <w:color w:val="EE0000"/>
              </w:rPr>
              <w:t>0,1704</w:t>
            </w:r>
          </w:p>
        </w:tc>
        <w:tc>
          <w:tcPr>
            <w:tcW w:w="3021" w:type="dxa"/>
            <w:vAlign w:val="bottom"/>
          </w:tcPr>
          <w:p w14:paraId="17113AB7" w14:textId="1D26E36B" w:rsidR="00506B48" w:rsidRPr="00A35AB3" w:rsidRDefault="00506B48" w:rsidP="00506B48">
            <w:pPr>
              <w:rPr>
                <w:rFonts w:ascii="Aptos Narrow" w:hAnsi="Aptos Narrow"/>
                <w:color w:val="000000"/>
              </w:rPr>
            </w:pPr>
            <w:r>
              <w:rPr>
                <w:rFonts w:ascii="Aptos Narrow" w:hAnsi="Aptos Narrow"/>
                <w:color w:val="000000"/>
              </w:rPr>
              <w:t>0,1119</w:t>
            </w:r>
          </w:p>
        </w:tc>
      </w:tr>
    </w:tbl>
    <w:p w14:paraId="281246BB" w14:textId="77777777" w:rsidR="00A35AB3" w:rsidRDefault="00A35AB3" w:rsidP="00A35AB3">
      <w:pPr>
        <w:widowControl w:val="0"/>
        <w:ind w:firstLine="0"/>
        <w:rPr>
          <w:rFonts w:eastAsiaTheme="minorEastAsia"/>
        </w:rPr>
      </w:pPr>
    </w:p>
    <w:p w14:paraId="6CFCDB3A" w14:textId="588B5DE5" w:rsidR="00227F8A" w:rsidRDefault="00227F8A" w:rsidP="00227F8A">
      <w:pPr>
        <w:widowControl w:val="0"/>
        <w:ind w:firstLine="0"/>
        <w:rPr>
          <w:rFonts w:eastAsiaTheme="minorEastAsia"/>
        </w:rPr>
      </w:pPr>
      <w:r w:rsidRPr="00227F8A">
        <w:rPr>
          <w:rFonts w:eastAsiaTheme="minorEastAsia"/>
        </w:rPr>
        <w:t>4.</w:t>
      </w:r>
      <w:r>
        <w:rPr>
          <w:rFonts w:eastAsiaTheme="minorEastAsia"/>
        </w:rPr>
        <w:t xml:space="preserve"> Test Hausmana</w:t>
      </w:r>
    </w:p>
    <w:p w14:paraId="6DF25169" w14:textId="15C8F67E" w:rsidR="0000210B" w:rsidRDefault="00506B48" w:rsidP="00227F8A">
      <w:pPr>
        <w:widowControl w:val="0"/>
        <w:ind w:firstLine="0"/>
        <w:rPr>
          <w:rFonts w:eastAsiaTheme="minorEastAsia"/>
        </w:rPr>
      </w:pPr>
      <w:r w:rsidRPr="00506B48">
        <w:rPr>
          <w:rFonts w:eastAsiaTheme="minorEastAsia"/>
        </w:rPr>
        <w:drawing>
          <wp:inline distT="0" distB="0" distL="0" distR="0" wp14:anchorId="59A4FB91" wp14:editId="0D35B3FE">
            <wp:extent cx="5649113" cy="2457793"/>
            <wp:effectExtent l="0" t="0" r="8890" b="0"/>
            <wp:docPr id="2090525757" name="Obraz 1" descr="Obraz zawierający tekst, zrzut ekranu,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25757" name="Obraz 1" descr="Obraz zawierający tekst, zrzut ekranu, Czcionka&#10;&#10;Zawartość wygenerowana przez AI może być niepoprawna."/>
                    <pic:cNvPicPr/>
                  </pic:nvPicPr>
                  <pic:blipFill>
                    <a:blip r:embed="rId12"/>
                    <a:stretch>
                      <a:fillRect/>
                    </a:stretch>
                  </pic:blipFill>
                  <pic:spPr>
                    <a:xfrm>
                      <a:off x="0" y="0"/>
                      <a:ext cx="5649113" cy="2457793"/>
                    </a:xfrm>
                    <a:prstGeom prst="rect">
                      <a:avLst/>
                    </a:prstGeom>
                  </pic:spPr>
                </pic:pic>
              </a:graphicData>
            </a:graphic>
          </wp:inline>
        </w:drawing>
      </w:r>
    </w:p>
    <w:p w14:paraId="6B3B120C" w14:textId="0C7839EA" w:rsidR="0000210B" w:rsidRPr="007E5746" w:rsidRDefault="0000210B" w:rsidP="0000210B">
      <w:pPr>
        <w:widowControl w:val="0"/>
        <w:ind w:firstLine="0"/>
        <w:rPr>
          <w:rFonts w:eastAsiaTheme="minorEastAsia"/>
        </w:rPr>
      </w:pPr>
      <w:r>
        <w:rPr>
          <w:rFonts w:eastAsiaTheme="minorEastAsia"/>
        </w:rPr>
        <w:t xml:space="preserve">Na przyjętym poziomie istotności </w:t>
      </w:r>
      <w:r w:rsidR="00506B48">
        <w:rPr>
          <w:rFonts w:eastAsiaTheme="minorEastAsia"/>
        </w:rPr>
        <w:t xml:space="preserve">nie ma podstaw do odrzucenia hipotezy zerowej mówiącej że dane popierają model z losowymi efektami indywidualnymi </w:t>
      </w:r>
    </w:p>
    <w:p w14:paraId="5D259E02" w14:textId="77777777" w:rsidR="00247DF4" w:rsidRDefault="00247DF4" w:rsidP="00247DF4">
      <w:pPr>
        <w:widowControl w:val="0"/>
        <w:ind w:firstLine="0"/>
        <w:jc w:val="center"/>
        <w:rPr>
          <w:rFonts w:eastAsiaTheme="minorEastAsia"/>
          <w:b/>
          <w:bCs/>
        </w:rPr>
      </w:pPr>
      <w:r>
        <w:rPr>
          <w:rFonts w:eastAsiaTheme="minorEastAsia"/>
          <w:b/>
          <w:bCs/>
        </w:rPr>
        <w:lastRenderedPageBreak/>
        <w:t xml:space="preserve">Model dwuczynnikowy </w:t>
      </w:r>
      <w:r>
        <w:rPr>
          <w:rFonts w:eastAsiaTheme="minorEastAsia"/>
          <w:b/>
          <w:bCs/>
        </w:rPr>
        <w:t>z efektami losowymi vs model ze wspólnym wyrazem wolnym</w:t>
      </w:r>
    </w:p>
    <w:p w14:paraId="6C33E50B" w14:textId="6A0BAE2B" w:rsidR="00247DF4" w:rsidRPr="00247DF4" w:rsidRDefault="00247DF4" w:rsidP="00247DF4">
      <w:pPr>
        <w:widowControl w:val="0"/>
        <w:ind w:firstLine="0"/>
        <w:jc w:val="center"/>
        <w:rPr>
          <w:rFonts w:eastAsiaTheme="minorEastAsia"/>
          <w:b/>
          <w:bCs/>
        </w:rPr>
      </w:pPr>
      <w:r>
        <w:rPr>
          <w:rFonts w:eastAsiaTheme="minorEastAsia"/>
          <w:b/>
          <w:bCs/>
        </w:rPr>
        <w:t xml:space="preserve">(test </w:t>
      </w:r>
      <w:proofErr w:type="spellStart"/>
      <w:r w:rsidRPr="00247DF4">
        <w:rPr>
          <w:rFonts w:eastAsiaTheme="minorEastAsia"/>
          <w:b/>
          <w:bCs/>
        </w:rPr>
        <w:t>Breuscha-Pagana</w:t>
      </w:r>
      <w:proofErr w:type="spellEnd"/>
      <w:r w:rsidRPr="00247DF4">
        <w:rPr>
          <w:rFonts w:eastAsiaTheme="minorEastAsia"/>
          <w:b/>
          <w:bCs/>
        </w:rPr>
        <w:t xml:space="preserve"> </w:t>
      </w:r>
      <w:proofErr w:type="spellStart"/>
      <w:r w:rsidRPr="00247DF4">
        <w:rPr>
          <w:rFonts w:eastAsiaTheme="minorEastAsia"/>
          <w:b/>
          <w:bCs/>
        </w:rPr>
        <w:t>Lagrange’</w:t>
      </w:r>
      <w:r>
        <w:rPr>
          <w:rFonts w:eastAsiaTheme="minorEastAsia"/>
          <w:b/>
          <w:bCs/>
        </w:rPr>
        <w:t>a</w:t>
      </w:r>
      <w:proofErr w:type="spellEnd"/>
      <w:r>
        <w:rPr>
          <w:rFonts w:eastAsiaTheme="minorEastAsia"/>
          <w:b/>
          <w:bCs/>
        </w:rPr>
        <w:t>)</w:t>
      </w:r>
    </w:p>
    <w:p w14:paraId="270C609E" w14:textId="7B506545" w:rsidR="0000210B" w:rsidRDefault="00247DF4" w:rsidP="00227F8A">
      <w:pPr>
        <w:widowControl w:val="0"/>
        <w:ind w:firstLine="0"/>
        <w:rPr>
          <w:rFonts w:eastAsiaTheme="minorEastAsia"/>
        </w:rPr>
      </w:pPr>
      <w:r>
        <w:rPr>
          <w:rFonts w:eastAsiaTheme="minorEastAsia"/>
        </w:rPr>
        <w:t>Estymacja modelu z wspólnym wyrazem wolnym</w:t>
      </w:r>
    </w:p>
    <w:p w14:paraId="7003FE0E" w14:textId="1CF404C6" w:rsidR="00247DF4" w:rsidRDefault="00FB71C0" w:rsidP="00227F8A">
      <w:pPr>
        <w:widowControl w:val="0"/>
        <w:ind w:firstLine="0"/>
        <w:rPr>
          <w:rFonts w:eastAsiaTheme="minorEastAsia"/>
        </w:rPr>
      </w:pPr>
      <w:r w:rsidRPr="00FB71C0">
        <w:rPr>
          <w:rFonts w:eastAsiaTheme="minorEastAsia"/>
        </w:rPr>
        <w:drawing>
          <wp:inline distT="0" distB="0" distL="0" distR="0" wp14:anchorId="5867D6DA" wp14:editId="590A8849">
            <wp:extent cx="5760720" cy="2506345"/>
            <wp:effectExtent l="0" t="0" r="0" b="8255"/>
            <wp:docPr id="1112004979" name="Obraz 1" descr="Obraz zawierający tekst, zrzut ekranu, Czcionka, dokumen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04979" name="Obraz 1" descr="Obraz zawierający tekst, zrzut ekranu, Czcionka, dokument&#10;&#10;Zawartość wygenerowana przez AI może być niepoprawna."/>
                    <pic:cNvPicPr/>
                  </pic:nvPicPr>
                  <pic:blipFill>
                    <a:blip r:embed="rId13"/>
                    <a:stretch>
                      <a:fillRect/>
                    </a:stretch>
                  </pic:blipFill>
                  <pic:spPr>
                    <a:xfrm>
                      <a:off x="0" y="0"/>
                      <a:ext cx="5760720" cy="2506345"/>
                    </a:xfrm>
                    <a:prstGeom prst="rect">
                      <a:avLst/>
                    </a:prstGeom>
                  </pic:spPr>
                </pic:pic>
              </a:graphicData>
            </a:graphic>
          </wp:inline>
        </w:drawing>
      </w:r>
    </w:p>
    <w:p w14:paraId="6369ACA0" w14:textId="594A4FDD" w:rsidR="00247DF4" w:rsidRDefault="00247DF4" w:rsidP="00227F8A">
      <w:pPr>
        <w:widowControl w:val="0"/>
        <w:ind w:firstLine="0"/>
        <w:rPr>
          <w:rFonts w:eastAsiaTheme="minorEastAsia"/>
        </w:rPr>
      </w:pPr>
      <w:r>
        <w:rPr>
          <w:rFonts w:eastAsiaTheme="minorEastAsia"/>
        </w:rPr>
        <w:t xml:space="preserve">Wyniki testu </w:t>
      </w:r>
    </w:p>
    <w:p w14:paraId="3695F86B" w14:textId="30347C66" w:rsidR="00247DF4" w:rsidRDefault="00FB71C0" w:rsidP="00227F8A">
      <w:pPr>
        <w:widowControl w:val="0"/>
        <w:ind w:firstLine="0"/>
        <w:rPr>
          <w:rFonts w:eastAsiaTheme="minorEastAsia"/>
        </w:rPr>
      </w:pPr>
      <w:r w:rsidRPr="00FB71C0">
        <w:rPr>
          <w:rFonts w:eastAsiaTheme="minorEastAsia"/>
        </w:rPr>
        <w:drawing>
          <wp:inline distT="0" distB="0" distL="0" distR="0" wp14:anchorId="023BD6D6" wp14:editId="350BE9FD">
            <wp:extent cx="5401429" cy="2076740"/>
            <wp:effectExtent l="0" t="0" r="8890" b="0"/>
            <wp:docPr id="1023603801" name="Obraz 1" descr="Obraz zawierający tekst, zrzut ekranu,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03801" name="Obraz 1" descr="Obraz zawierający tekst, zrzut ekranu, Czcionka&#10;&#10;Zawartość wygenerowana przez AI może być niepoprawna."/>
                    <pic:cNvPicPr/>
                  </pic:nvPicPr>
                  <pic:blipFill>
                    <a:blip r:embed="rId14"/>
                    <a:stretch>
                      <a:fillRect/>
                    </a:stretch>
                  </pic:blipFill>
                  <pic:spPr>
                    <a:xfrm>
                      <a:off x="0" y="0"/>
                      <a:ext cx="5401429" cy="2076740"/>
                    </a:xfrm>
                    <a:prstGeom prst="rect">
                      <a:avLst/>
                    </a:prstGeom>
                  </pic:spPr>
                </pic:pic>
              </a:graphicData>
            </a:graphic>
          </wp:inline>
        </w:drawing>
      </w:r>
    </w:p>
    <w:p w14:paraId="55A35369" w14:textId="77777777" w:rsidR="00247DF4" w:rsidRPr="007E5746" w:rsidRDefault="00247DF4" w:rsidP="00247DF4">
      <w:pPr>
        <w:widowControl w:val="0"/>
        <w:ind w:firstLine="0"/>
        <w:rPr>
          <w:rFonts w:eastAsiaTheme="minorEastAsia"/>
        </w:rPr>
      </w:pPr>
      <w:r>
        <w:rPr>
          <w:rFonts w:eastAsiaTheme="minorEastAsia"/>
        </w:rPr>
        <w:t xml:space="preserve">Na przyjętym poziomie istotności odrzucamy hipotezę zerową na rzecz hipotezy alternatywnej mówiącej że dane popierają model z losowymi efektami indywidualnymi i czasowymi. </w:t>
      </w:r>
    </w:p>
    <w:p w14:paraId="2818ACA1" w14:textId="050618C4" w:rsidR="00247DF4" w:rsidRDefault="00FB71C0" w:rsidP="0010133F">
      <w:pPr>
        <w:pageBreakBefore/>
        <w:widowControl w:val="0"/>
        <w:ind w:firstLine="0"/>
        <w:rPr>
          <w:rFonts w:eastAsiaTheme="minorEastAsia"/>
          <w:b/>
          <w:bCs/>
        </w:rPr>
      </w:pPr>
      <w:r w:rsidRPr="00FB71C0">
        <w:rPr>
          <w:rFonts w:eastAsiaTheme="minorEastAsia"/>
          <w:b/>
          <w:bCs/>
        </w:rPr>
        <w:lastRenderedPageBreak/>
        <w:t xml:space="preserve">Interpretacja efektów krańcowych </w:t>
      </w:r>
    </w:p>
    <w:p w14:paraId="2D4AEB03" w14:textId="00959DF0" w:rsidR="00970323" w:rsidRPr="00970323" w:rsidRDefault="00970323" w:rsidP="00970323">
      <w:pPr>
        <w:widowControl w:val="0"/>
        <w:ind w:firstLine="0"/>
        <w:rPr>
          <w:rFonts w:eastAsiaTheme="minorEastAsia"/>
        </w:rPr>
      </w:pPr>
      <w:r w:rsidRPr="00970323">
        <w:rPr>
          <w:rFonts w:eastAsiaTheme="minorEastAsia"/>
          <w:b/>
          <w:bCs/>
        </w:rPr>
        <w:t>Przeciętne miesięczne wynagrodzenia brutto</w:t>
      </w:r>
      <w:r w:rsidRPr="00970323">
        <w:rPr>
          <w:rFonts w:eastAsiaTheme="minorEastAsia"/>
        </w:rPr>
        <w:t xml:space="preserve">: </w:t>
      </w:r>
      <w:r w:rsidRPr="00970323">
        <w:rPr>
          <w:rFonts w:eastAsiaTheme="minorEastAsia"/>
        </w:rPr>
        <w:t xml:space="preserve">Wzrost przeciętnych miesięcznych wynagrodzeń o 1% względem poziomu z 2010 roku prowadzi, do wzrostu indeksu cen mieszkań za 1 m² o około </w:t>
      </w:r>
      <w:r>
        <w:rPr>
          <w:rFonts w:eastAsiaTheme="minorEastAsia"/>
        </w:rPr>
        <w:t>0,</w:t>
      </w:r>
      <w:r w:rsidRPr="00970323">
        <w:rPr>
          <w:rFonts w:eastAsiaTheme="minorEastAsia"/>
        </w:rPr>
        <w:t>4</w:t>
      </w:r>
      <w:r>
        <w:rPr>
          <w:rFonts w:eastAsiaTheme="minorEastAsia"/>
        </w:rPr>
        <w:t>3%</w:t>
      </w:r>
      <w:r w:rsidRPr="00970323">
        <w:rPr>
          <w:rFonts w:eastAsiaTheme="minorEastAsia"/>
        </w:rPr>
        <w:t>. Oznacza to, że wyższe dochody w regionie istotnie podnoszą poziom cen mieszkań, co może świadczyć o istnieniu silnej zależności między siłą nabywczą gospodarstw domowych a rynkiem nieruchomości.</w:t>
      </w:r>
    </w:p>
    <w:p w14:paraId="2E269E38" w14:textId="77777777" w:rsidR="00970323" w:rsidRPr="00970323" w:rsidRDefault="00970323" w:rsidP="00970323">
      <w:pPr>
        <w:widowControl w:val="0"/>
        <w:ind w:firstLine="0"/>
        <w:rPr>
          <w:rFonts w:eastAsiaTheme="minorEastAsia"/>
          <w:b/>
          <w:bCs/>
        </w:rPr>
      </w:pPr>
    </w:p>
    <w:p w14:paraId="375C8EC0" w14:textId="0EE1D53C" w:rsidR="00970323" w:rsidRPr="00970323" w:rsidRDefault="00970323" w:rsidP="00970323">
      <w:pPr>
        <w:widowControl w:val="0"/>
        <w:ind w:firstLine="0"/>
        <w:rPr>
          <w:rFonts w:eastAsiaTheme="minorEastAsia"/>
        </w:rPr>
      </w:pPr>
      <w:r w:rsidRPr="00970323">
        <w:rPr>
          <w:rFonts w:eastAsiaTheme="minorEastAsia"/>
          <w:b/>
          <w:bCs/>
        </w:rPr>
        <w:t>Mieszkania oddane do użytkowania na sprzedaż lub wynajem</w:t>
      </w:r>
      <w:r>
        <w:rPr>
          <w:rFonts w:eastAsiaTheme="minorEastAsia"/>
          <w:b/>
          <w:bCs/>
        </w:rPr>
        <w:t xml:space="preserve">: </w:t>
      </w:r>
      <w:r w:rsidRPr="00970323">
        <w:rPr>
          <w:rFonts w:eastAsiaTheme="minorEastAsia"/>
        </w:rPr>
        <w:t>Wzrost liczby mieszkań oddanych do użytku o 1%</w:t>
      </w:r>
      <w:r w:rsidR="00D416CF" w:rsidRPr="00D416CF">
        <w:rPr>
          <w:rFonts w:eastAsiaTheme="minorEastAsia"/>
        </w:rPr>
        <w:t xml:space="preserve"> </w:t>
      </w:r>
      <w:r w:rsidR="00D416CF" w:rsidRPr="00970323">
        <w:rPr>
          <w:rFonts w:eastAsiaTheme="minorEastAsia"/>
        </w:rPr>
        <w:t>względem poziomu z 2010 roku prowadzi</w:t>
      </w:r>
      <w:r w:rsidRPr="00970323">
        <w:rPr>
          <w:rFonts w:eastAsiaTheme="minorEastAsia"/>
        </w:rPr>
        <w:t xml:space="preserve"> skutkuje przeciętnym wzrostem indeksu cen mieszkań o </w:t>
      </w:r>
      <w:r>
        <w:rPr>
          <w:rFonts w:eastAsiaTheme="minorEastAsia"/>
        </w:rPr>
        <w:t>0,0</w:t>
      </w:r>
      <w:r w:rsidRPr="00970323">
        <w:rPr>
          <w:rFonts w:eastAsiaTheme="minorEastAsia"/>
        </w:rPr>
        <w:t>28</w:t>
      </w:r>
      <w:r>
        <w:rPr>
          <w:rFonts w:eastAsiaTheme="minorEastAsia"/>
        </w:rPr>
        <w:t>%</w:t>
      </w:r>
      <w:r w:rsidRPr="00970323">
        <w:rPr>
          <w:rFonts w:eastAsiaTheme="minorEastAsia"/>
        </w:rPr>
        <w:t>. Wskazuje to na niewielką dodatnią zależność między podażą nowych lokali a poziomem cen, co może świadczyć o niedostatecznej skali podaży względem popytu lub o opóźnionym efekcie rynkowym.</w:t>
      </w:r>
    </w:p>
    <w:p w14:paraId="74DD3224" w14:textId="77777777" w:rsidR="00970323" w:rsidRPr="00970323" w:rsidRDefault="00970323" w:rsidP="00970323">
      <w:pPr>
        <w:widowControl w:val="0"/>
        <w:ind w:firstLine="0"/>
        <w:rPr>
          <w:rFonts w:eastAsiaTheme="minorEastAsia"/>
          <w:b/>
          <w:bCs/>
        </w:rPr>
      </w:pPr>
    </w:p>
    <w:p w14:paraId="06161477" w14:textId="7E0C61E4" w:rsidR="00970323" w:rsidRPr="00970323" w:rsidRDefault="00970323" w:rsidP="00970323">
      <w:pPr>
        <w:widowControl w:val="0"/>
        <w:ind w:firstLine="0"/>
        <w:rPr>
          <w:rFonts w:eastAsiaTheme="minorEastAsia"/>
        </w:rPr>
      </w:pPr>
      <w:r w:rsidRPr="00970323">
        <w:rPr>
          <w:rFonts w:eastAsiaTheme="minorEastAsia"/>
          <w:b/>
          <w:bCs/>
        </w:rPr>
        <w:t>Gęstość zaludnienia powierzchni zabudowanej i zurbanizowanej (osoby/km</w:t>
      </w:r>
      <w:r w:rsidRPr="00970323">
        <w:rPr>
          <w:rFonts w:eastAsiaTheme="minorEastAsia"/>
        </w:rPr>
        <w:t>²)</w:t>
      </w:r>
      <w:r w:rsidRPr="00970323">
        <w:rPr>
          <w:rFonts w:eastAsiaTheme="minorEastAsia"/>
        </w:rPr>
        <w:t xml:space="preserve">: </w:t>
      </w:r>
      <w:r w:rsidRPr="00970323">
        <w:rPr>
          <w:rFonts w:eastAsiaTheme="minorEastAsia"/>
        </w:rPr>
        <w:t>Zwiększenie gęstości zaludnienia o 1%</w:t>
      </w:r>
      <w:r w:rsidR="00D416CF" w:rsidRPr="00D416CF">
        <w:rPr>
          <w:rFonts w:eastAsiaTheme="minorEastAsia"/>
        </w:rPr>
        <w:t xml:space="preserve"> </w:t>
      </w:r>
      <w:r w:rsidR="00D416CF" w:rsidRPr="00970323">
        <w:rPr>
          <w:rFonts w:eastAsiaTheme="minorEastAsia"/>
        </w:rPr>
        <w:t>względem poziomu z 2010 roku prowadzi</w:t>
      </w:r>
      <w:r w:rsidRPr="00970323">
        <w:rPr>
          <w:rFonts w:eastAsiaTheme="minorEastAsia"/>
        </w:rPr>
        <w:t xml:space="preserve"> powoduje, przy pozostałych czynnikach niezmienionych, spadek indeksu cen mieszkań o </w:t>
      </w:r>
      <w:r>
        <w:rPr>
          <w:rFonts w:eastAsiaTheme="minorEastAsia"/>
        </w:rPr>
        <w:t>0,71%</w:t>
      </w:r>
      <w:r w:rsidRPr="00970323">
        <w:rPr>
          <w:rFonts w:eastAsiaTheme="minorEastAsia"/>
        </w:rPr>
        <w:t>. Wynik ten może odzwierciedlać negatywne skutki przeludnienia i urbanizacji dla atrakcyjności mieszkaniowej, takie jak pogorszenie warunków życia lub przeciążenie infrastruktury.</w:t>
      </w:r>
    </w:p>
    <w:p w14:paraId="181BD63A" w14:textId="77777777" w:rsidR="00970323" w:rsidRPr="00970323" w:rsidRDefault="00970323" w:rsidP="00970323">
      <w:pPr>
        <w:widowControl w:val="0"/>
        <w:ind w:firstLine="0"/>
        <w:rPr>
          <w:rFonts w:eastAsiaTheme="minorEastAsia"/>
          <w:b/>
          <w:bCs/>
        </w:rPr>
      </w:pPr>
    </w:p>
    <w:p w14:paraId="42C3701A" w14:textId="6F27B156" w:rsidR="00970323" w:rsidRPr="00970323" w:rsidRDefault="00970323" w:rsidP="00970323">
      <w:pPr>
        <w:widowControl w:val="0"/>
        <w:ind w:firstLine="0"/>
        <w:rPr>
          <w:rFonts w:eastAsiaTheme="minorEastAsia"/>
          <w:b/>
          <w:bCs/>
        </w:rPr>
      </w:pPr>
      <w:r w:rsidRPr="00970323">
        <w:rPr>
          <w:rFonts w:eastAsiaTheme="minorEastAsia"/>
          <w:b/>
          <w:bCs/>
        </w:rPr>
        <w:t>Produkt krajowy brutto na 10 mieszkańców województwa</w:t>
      </w:r>
      <w:r>
        <w:rPr>
          <w:rFonts w:eastAsiaTheme="minorEastAsia"/>
          <w:b/>
          <w:bCs/>
        </w:rPr>
        <w:t xml:space="preserve">: </w:t>
      </w:r>
      <w:r w:rsidRPr="00970323">
        <w:rPr>
          <w:rFonts w:eastAsiaTheme="minorEastAsia"/>
        </w:rPr>
        <w:t xml:space="preserve">Wzrost PKB per capita o 1% względem poziomu bazowego prowadzi do spadku indeksu cen mieszkań o </w:t>
      </w:r>
      <w:r w:rsidR="00D416CF">
        <w:rPr>
          <w:rFonts w:eastAsiaTheme="minorEastAsia"/>
        </w:rPr>
        <w:t>0,51</w:t>
      </w:r>
      <w:r>
        <w:rPr>
          <w:rFonts w:eastAsiaTheme="minorEastAsia"/>
        </w:rPr>
        <w:t>%</w:t>
      </w:r>
      <w:r w:rsidRPr="00970323">
        <w:rPr>
          <w:rFonts w:eastAsiaTheme="minorEastAsia"/>
        </w:rPr>
        <w:t>. Choć rezultat może wydawać się sprzeczny z intuicją, może on wynikać z występowania wyższej podaży mieszkań w bardziej rozwiniętych regionach, co ogranicza presję cenową, bądź z migracji mieszkańców do tańszych obszarów.</w:t>
      </w:r>
    </w:p>
    <w:p w14:paraId="5EB06CE3" w14:textId="77777777" w:rsidR="00970323" w:rsidRPr="00970323" w:rsidRDefault="00970323" w:rsidP="00970323">
      <w:pPr>
        <w:widowControl w:val="0"/>
        <w:ind w:firstLine="0"/>
        <w:rPr>
          <w:rFonts w:eastAsiaTheme="minorEastAsia"/>
          <w:b/>
          <w:bCs/>
        </w:rPr>
      </w:pPr>
    </w:p>
    <w:p w14:paraId="1C2E95B1" w14:textId="7796F940" w:rsidR="00970323" w:rsidRPr="00970323" w:rsidRDefault="00970323" w:rsidP="00970323">
      <w:pPr>
        <w:widowControl w:val="0"/>
        <w:ind w:firstLine="0"/>
        <w:rPr>
          <w:rFonts w:eastAsiaTheme="minorEastAsia"/>
          <w:b/>
          <w:bCs/>
        </w:rPr>
      </w:pPr>
      <w:r w:rsidRPr="00970323">
        <w:rPr>
          <w:rFonts w:eastAsiaTheme="minorEastAsia"/>
          <w:b/>
          <w:bCs/>
        </w:rPr>
        <w:t>Nowo utworzone miejsca pracy</w:t>
      </w:r>
      <w:r>
        <w:rPr>
          <w:rFonts w:eastAsiaTheme="minorEastAsia"/>
          <w:b/>
          <w:bCs/>
        </w:rPr>
        <w:t xml:space="preserve">: </w:t>
      </w:r>
      <w:r w:rsidRPr="00970323">
        <w:rPr>
          <w:rFonts w:eastAsiaTheme="minorEastAsia"/>
        </w:rPr>
        <w:t>Wzrost liczby nowo utworzonych miejsc pracy o 1%</w:t>
      </w:r>
      <w:r w:rsidR="00D416CF">
        <w:rPr>
          <w:rFonts w:eastAsiaTheme="minorEastAsia"/>
        </w:rPr>
        <w:t xml:space="preserve"> </w:t>
      </w:r>
      <w:r w:rsidR="00D416CF" w:rsidRPr="00970323">
        <w:rPr>
          <w:rFonts w:eastAsiaTheme="minorEastAsia"/>
        </w:rPr>
        <w:t>względem poziomu z 2010 roku prowadzi</w:t>
      </w:r>
      <w:r w:rsidRPr="00970323">
        <w:rPr>
          <w:rFonts w:eastAsiaTheme="minorEastAsia"/>
        </w:rPr>
        <w:t xml:space="preserve"> skutkuje przeciętnym spadkiem cen mieszkań o </w:t>
      </w:r>
      <w:r>
        <w:rPr>
          <w:rFonts w:eastAsiaTheme="minorEastAsia"/>
        </w:rPr>
        <w:t>0,</w:t>
      </w:r>
      <w:r w:rsidR="00D416CF">
        <w:rPr>
          <w:rFonts w:eastAsiaTheme="minorEastAsia"/>
        </w:rPr>
        <w:t>0</w:t>
      </w:r>
      <w:r w:rsidRPr="00970323">
        <w:rPr>
          <w:rFonts w:eastAsiaTheme="minorEastAsia"/>
        </w:rPr>
        <w:t>11</w:t>
      </w:r>
      <w:r>
        <w:rPr>
          <w:rFonts w:eastAsiaTheme="minorEastAsia"/>
        </w:rPr>
        <w:t>%</w:t>
      </w:r>
      <w:r w:rsidRPr="00970323">
        <w:rPr>
          <w:rFonts w:eastAsiaTheme="minorEastAsia"/>
        </w:rPr>
        <w:t>. Wpływ ten jest jednak bardzo niewielki i najprawdopodobniej nieistotny ekonomicznie, co sugeruje brak bezpośredniego przełożenia tej zmiennej na ceny nieruchomości.</w:t>
      </w:r>
    </w:p>
    <w:p w14:paraId="4231698A" w14:textId="77777777" w:rsidR="00970323" w:rsidRPr="00970323" w:rsidRDefault="00970323" w:rsidP="00970323">
      <w:pPr>
        <w:widowControl w:val="0"/>
        <w:ind w:firstLine="0"/>
        <w:rPr>
          <w:rFonts w:eastAsiaTheme="minorEastAsia"/>
          <w:b/>
          <w:bCs/>
        </w:rPr>
      </w:pPr>
    </w:p>
    <w:p w14:paraId="38423A95" w14:textId="525FAFF7" w:rsidR="00970323" w:rsidRPr="00970323" w:rsidRDefault="00970323" w:rsidP="00970323">
      <w:pPr>
        <w:widowControl w:val="0"/>
        <w:ind w:firstLine="0"/>
        <w:rPr>
          <w:rFonts w:eastAsiaTheme="minorEastAsia"/>
        </w:rPr>
      </w:pPr>
      <w:r w:rsidRPr="00970323">
        <w:rPr>
          <w:rFonts w:eastAsiaTheme="minorEastAsia"/>
          <w:b/>
          <w:bCs/>
        </w:rPr>
        <w:lastRenderedPageBreak/>
        <w:t>Nakłady inwestycyjne na 1 mieszkańca w cenach bieżących</w:t>
      </w:r>
      <w:r>
        <w:rPr>
          <w:rFonts w:eastAsiaTheme="minorEastAsia"/>
          <w:b/>
          <w:bCs/>
        </w:rPr>
        <w:t xml:space="preserve">: </w:t>
      </w:r>
      <w:r w:rsidRPr="00970323">
        <w:rPr>
          <w:rFonts w:eastAsiaTheme="minorEastAsia"/>
        </w:rPr>
        <w:t>Zwiększenie nakładów inwestycyjnych o 1%</w:t>
      </w:r>
      <w:r w:rsidR="00D416CF">
        <w:rPr>
          <w:rFonts w:eastAsiaTheme="minorEastAsia"/>
        </w:rPr>
        <w:t xml:space="preserve"> </w:t>
      </w:r>
      <w:r w:rsidR="00D416CF" w:rsidRPr="00970323">
        <w:rPr>
          <w:rFonts w:eastAsiaTheme="minorEastAsia"/>
        </w:rPr>
        <w:t>względem poziomu z 2010 roku prowadzi</w:t>
      </w:r>
      <w:r w:rsidRPr="00970323">
        <w:rPr>
          <w:rFonts w:eastAsiaTheme="minorEastAsia"/>
        </w:rPr>
        <w:t xml:space="preserve"> powoduje wzrost indeksu cen mieszkań o 0,016</w:t>
      </w:r>
      <w:r w:rsidR="00D416CF">
        <w:rPr>
          <w:rFonts w:eastAsiaTheme="minorEastAsia"/>
        </w:rPr>
        <w:t>%</w:t>
      </w:r>
      <w:r w:rsidRPr="00970323">
        <w:rPr>
          <w:rFonts w:eastAsiaTheme="minorEastAsia"/>
        </w:rPr>
        <w:t>. Efekt ten jest dodatni, lecz słaby, co może wskazywać na ograniczony bezpośredni wpływ ogólnych inwestycji infrastrukturalnych na ceny mieszkań.</w:t>
      </w:r>
    </w:p>
    <w:p w14:paraId="5FCE3195" w14:textId="77777777" w:rsidR="00970323" w:rsidRPr="00970323" w:rsidRDefault="00970323" w:rsidP="00970323">
      <w:pPr>
        <w:widowControl w:val="0"/>
        <w:ind w:firstLine="0"/>
        <w:rPr>
          <w:rFonts w:eastAsiaTheme="minorEastAsia"/>
          <w:b/>
          <w:bCs/>
        </w:rPr>
      </w:pPr>
    </w:p>
    <w:p w14:paraId="31377396" w14:textId="7249936A" w:rsidR="00970323" w:rsidRPr="00970323" w:rsidRDefault="00970323" w:rsidP="00970323">
      <w:pPr>
        <w:widowControl w:val="0"/>
        <w:ind w:firstLine="0"/>
        <w:rPr>
          <w:rFonts w:eastAsiaTheme="minorEastAsia"/>
        </w:rPr>
      </w:pPr>
      <w:r w:rsidRPr="00970323">
        <w:rPr>
          <w:rFonts w:eastAsiaTheme="minorEastAsia"/>
          <w:b/>
          <w:bCs/>
        </w:rPr>
        <w:t>Przeciętne miesięczne wydatki na 1 mieszkańca</w:t>
      </w:r>
      <w:r>
        <w:rPr>
          <w:rFonts w:eastAsiaTheme="minorEastAsia"/>
          <w:b/>
          <w:bCs/>
        </w:rPr>
        <w:t xml:space="preserve">: </w:t>
      </w:r>
      <w:r w:rsidRPr="00970323">
        <w:rPr>
          <w:rFonts w:eastAsiaTheme="minorEastAsia"/>
        </w:rPr>
        <w:t>Wzrost konsumpcji w ujęciu miesięcznych wydatków per capita o 1%</w:t>
      </w:r>
      <w:r w:rsidR="00D416CF">
        <w:rPr>
          <w:rFonts w:eastAsiaTheme="minorEastAsia"/>
        </w:rPr>
        <w:t xml:space="preserve"> </w:t>
      </w:r>
      <w:r w:rsidR="00D416CF" w:rsidRPr="00970323">
        <w:rPr>
          <w:rFonts w:eastAsiaTheme="minorEastAsia"/>
        </w:rPr>
        <w:t>względem poziomu z 2010 roku prowadzi</w:t>
      </w:r>
      <w:r w:rsidRPr="00970323">
        <w:rPr>
          <w:rFonts w:eastAsiaTheme="minorEastAsia"/>
        </w:rPr>
        <w:t xml:space="preserve"> przekłada się na wzrost indeksu cen mieszkań o 0,0126</w:t>
      </w:r>
      <w:r w:rsidR="00D416CF">
        <w:rPr>
          <w:rFonts w:eastAsiaTheme="minorEastAsia"/>
        </w:rPr>
        <w:t>%</w:t>
      </w:r>
      <w:r w:rsidRPr="00970323">
        <w:rPr>
          <w:rFonts w:eastAsiaTheme="minorEastAsia"/>
        </w:rPr>
        <w:t>. Sugeruje to, że wyższy poziom wydatków konsumpcyjnych może sprzyjać wzrostowi cen mieszkań, prawdopodobnie poprzez zwiększony popyt na dobra trwałego użytku, w tym nieruchomości.</w:t>
      </w:r>
    </w:p>
    <w:p w14:paraId="2D4D617A" w14:textId="041EF0B3" w:rsidR="00264C5A" w:rsidRDefault="00264C5A" w:rsidP="0010133F">
      <w:pPr>
        <w:widowControl w:val="0"/>
        <w:ind w:firstLine="0"/>
        <w:rPr>
          <w:rFonts w:eastAsiaTheme="minorEastAsia"/>
          <w:b/>
          <w:bCs/>
        </w:rPr>
      </w:pPr>
      <w:r w:rsidRPr="00264C5A">
        <w:rPr>
          <w:rFonts w:eastAsiaTheme="minorEastAsia"/>
          <w:b/>
          <w:bCs/>
        </w:rPr>
        <w:t>Diagnostyka</w:t>
      </w:r>
    </w:p>
    <w:p w14:paraId="7C4448BA" w14:textId="77777777" w:rsidR="00264C5A" w:rsidRPr="00264C5A" w:rsidRDefault="00264C5A" w:rsidP="0010133F">
      <w:pPr>
        <w:widowControl w:val="0"/>
        <w:ind w:firstLine="0"/>
        <w:rPr>
          <w:rFonts w:eastAsiaTheme="minorEastAsia"/>
          <w:b/>
          <w:bCs/>
        </w:rPr>
      </w:pPr>
    </w:p>
    <w:sectPr w:rsidR="00264C5A" w:rsidRPr="00264C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C6770" w14:textId="77777777" w:rsidR="00442834" w:rsidRDefault="00442834" w:rsidP="00C06971">
      <w:pPr>
        <w:spacing w:after="0" w:line="240" w:lineRule="auto"/>
      </w:pPr>
      <w:r>
        <w:separator/>
      </w:r>
    </w:p>
  </w:endnote>
  <w:endnote w:type="continuationSeparator" w:id="0">
    <w:p w14:paraId="6CA771AF" w14:textId="77777777" w:rsidR="00442834" w:rsidRDefault="00442834" w:rsidP="00C0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90819" w14:textId="77777777" w:rsidR="00442834" w:rsidRDefault="00442834" w:rsidP="00C06971">
      <w:pPr>
        <w:spacing w:after="0" w:line="240" w:lineRule="auto"/>
      </w:pPr>
      <w:r>
        <w:separator/>
      </w:r>
    </w:p>
  </w:footnote>
  <w:footnote w:type="continuationSeparator" w:id="0">
    <w:p w14:paraId="4351D39E" w14:textId="77777777" w:rsidR="00442834" w:rsidRDefault="00442834" w:rsidP="00C0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5FAC"/>
    <w:multiLevelType w:val="hybridMultilevel"/>
    <w:tmpl w:val="0A8274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843297"/>
    <w:multiLevelType w:val="multilevel"/>
    <w:tmpl w:val="2E6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33288"/>
    <w:multiLevelType w:val="hybridMultilevel"/>
    <w:tmpl w:val="D63072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937CBC"/>
    <w:multiLevelType w:val="hybridMultilevel"/>
    <w:tmpl w:val="F70C0EF8"/>
    <w:lvl w:ilvl="0" w:tplc="44DE4F9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990D84"/>
    <w:multiLevelType w:val="hybridMultilevel"/>
    <w:tmpl w:val="6C9887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B7F3773"/>
    <w:multiLevelType w:val="hybridMultilevel"/>
    <w:tmpl w:val="58AC1C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CF4742"/>
    <w:multiLevelType w:val="multilevel"/>
    <w:tmpl w:val="D6A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276322">
    <w:abstractNumId w:val="0"/>
  </w:num>
  <w:num w:numId="2" w16cid:durableId="1898272468">
    <w:abstractNumId w:val="4"/>
  </w:num>
  <w:num w:numId="3" w16cid:durableId="507448094">
    <w:abstractNumId w:val="1"/>
  </w:num>
  <w:num w:numId="4" w16cid:durableId="1866089412">
    <w:abstractNumId w:val="6"/>
  </w:num>
  <w:num w:numId="5" w16cid:durableId="1771850237">
    <w:abstractNumId w:val="5"/>
  </w:num>
  <w:num w:numId="6" w16cid:durableId="1891070585">
    <w:abstractNumId w:val="2"/>
  </w:num>
  <w:num w:numId="7" w16cid:durableId="159234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A5"/>
    <w:rsid w:val="0000210B"/>
    <w:rsid w:val="00066445"/>
    <w:rsid w:val="000B0239"/>
    <w:rsid w:val="000B478C"/>
    <w:rsid w:val="000C1B81"/>
    <w:rsid w:val="0010133F"/>
    <w:rsid w:val="001031F6"/>
    <w:rsid w:val="001554C0"/>
    <w:rsid w:val="001A2D00"/>
    <w:rsid w:val="001C4BBA"/>
    <w:rsid w:val="00227F8A"/>
    <w:rsid w:val="00247DF4"/>
    <w:rsid w:val="00264C5A"/>
    <w:rsid w:val="002B0957"/>
    <w:rsid w:val="003C5D16"/>
    <w:rsid w:val="0040413B"/>
    <w:rsid w:val="00442834"/>
    <w:rsid w:val="004D717D"/>
    <w:rsid w:val="004F1EE0"/>
    <w:rsid w:val="00506B48"/>
    <w:rsid w:val="005419DE"/>
    <w:rsid w:val="0062199B"/>
    <w:rsid w:val="00622215"/>
    <w:rsid w:val="006604D4"/>
    <w:rsid w:val="006948B7"/>
    <w:rsid w:val="006C1D94"/>
    <w:rsid w:val="006D2B0D"/>
    <w:rsid w:val="006D5DE5"/>
    <w:rsid w:val="00732BF4"/>
    <w:rsid w:val="007765F0"/>
    <w:rsid w:val="00780A47"/>
    <w:rsid w:val="007B0F23"/>
    <w:rsid w:val="007E5746"/>
    <w:rsid w:val="008023B9"/>
    <w:rsid w:val="00966B62"/>
    <w:rsid w:val="00970323"/>
    <w:rsid w:val="009B32CB"/>
    <w:rsid w:val="00A05A9D"/>
    <w:rsid w:val="00A24A7E"/>
    <w:rsid w:val="00A2601C"/>
    <w:rsid w:val="00A35AB3"/>
    <w:rsid w:val="00A60C1B"/>
    <w:rsid w:val="00A6565D"/>
    <w:rsid w:val="00AB58FB"/>
    <w:rsid w:val="00AE4A93"/>
    <w:rsid w:val="00B173AF"/>
    <w:rsid w:val="00B227C2"/>
    <w:rsid w:val="00C06971"/>
    <w:rsid w:val="00CB6566"/>
    <w:rsid w:val="00D22994"/>
    <w:rsid w:val="00D416CF"/>
    <w:rsid w:val="00D51B46"/>
    <w:rsid w:val="00D819B4"/>
    <w:rsid w:val="00DC0B1D"/>
    <w:rsid w:val="00DE607B"/>
    <w:rsid w:val="00E5494A"/>
    <w:rsid w:val="00E61EA5"/>
    <w:rsid w:val="00E97622"/>
    <w:rsid w:val="00EF2E45"/>
    <w:rsid w:val="00F56765"/>
    <w:rsid w:val="00FB401E"/>
    <w:rsid w:val="00FB71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6CA3"/>
  <w15:chartTrackingRefBased/>
  <w15:docId w15:val="{D9C3315E-929E-4DAD-9854-C38202B8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6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6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61EA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61EA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61EA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61E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61E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61E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61E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1EA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61EA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61EA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61EA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61EA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61E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61E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61E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61EA5"/>
    <w:rPr>
      <w:rFonts w:eastAsiaTheme="majorEastAsia" w:cstheme="majorBidi"/>
      <w:color w:val="272727" w:themeColor="text1" w:themeTint="D8"/>
    </w:rPr>
  </w:style>
  <w:style w:type="paragraph" w:styleId="Tytu">
    <w:name w:val="Title"/>
    <w:basedOn w:val="Normalny"/>
    <w:next w:val="Normalny"/>
    <w:link w:val="TytuZnak"/>
    <w:uiPriority w:val="10"/>
    <w:qFormat/>
    <w:rsid w:val="00E6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61E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61EA5"/>
    <w:pPr>
      <w:numPr>
        <w:ilvl w:val="1"/>
      </w:numPr>
      <w:ind w:firstLine="709"/>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61E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61EA5"/>
    <w:pPr>
      <w:spacing w:before="160"/>
      <w:jc w:val="center"/>
    </w:pPr>
    <w:rPr>
      <w:i/>
      <w:iCs/>
      <w:color w:val="404040" w:themeColor="text1" w:themeTint="BF"/>
    </w:rPr>
  </w:style>
  <w:style w:type="character" w:customStyle="1" w:styleId="CytatZnak">
    <w:name w:val="Cytat Znak"/>
    <w:basedOn w:val="Domylnaczcionkaakapitu"/>
    <w:link w:val="Cytat"/>
    <w:uiPriority w:val="29"/>
    <w:rsid w:val="00E61EA5"/>
    <w:rPr>
      <w:i/>
      <w:iCs/>
      <w:color w:val="404040" w:themeColor="text1" w:themeTint="BF"/>
    </w:rPr>
  </w:style>
  <w:style w:type="paragraph" w:styleId="Akapitzlist">
    <w:name w:val="List Paragraph"/>
    <w:basedOn w:val="Normalny"/>
    <w:uiPriority w:val="34"/>
    <w:qFormat/>
    <w:rsid w:val="00E61EA5"/>
    <w:pPr>
      <w:ind w:left="720"/>
      <w:contextualSpacing/>
    </w:pPr>
  </w:style>
  <w:style w:type="character" w:styleId="Wyrnienieintensywne">
    <w:name w:val="Intense Emphasis"/>
    <w:basedOn w:val="Domylnaczcionkaakapitu"/>
    <w:uiPriority w:val="21"/>
    <w:qFormat/>
    <w:rsid w:val="00E61EA5"/>
    <w:rPr>
      <w:i/>
      <w:iCs/>
      <w:color w:val="0F4761" w:themeColor="accent1" w:themeShade="BF"/>
    </w:rPr>
  </w:style>
  <w:style w:type="paragraph" w:styleId="Cytatintensywny">
    <w:name w:val="Intense Quote"/>
    <w:basedOn w:val="Normalny"/>
    <w:next w:val="Normalny"/>
    <w:link w:val="CytatintensywnyZnak"/>
    <w:uiPriority w:val="30"/>
    <w:qFormat/>
    <w:rsid w:val="00E6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61EA5"/>
    <w:rPr>
      <w:i/>
      <w:iCs/>
      <w:color w:val="0F4761" w:themeColor="accent1" w:themeShade="BF"/>
    </w:rPr>
  </w:style>
  <w:style w:type="character" w:styleId="Odwoanieintensywne">
    <w:name w:val="Intense Reference"/>
    <w:basedOn w:val="Domylnaczcionkaakapitu"/>
    <w:uiPriority w:val="32"/>
    <w:qFormat/>
    <w:rsid w:val="00E61EA5"/>
    <w:rPr>
      <w:b/>
      <w:bCs/>
      <w:smallCaps/>
      <w:color w:val="0F4761" w:themeColor="accent1" w:themeShade="BF"/>
      <w:spacing w:val="5"/>
    </w:rPr>
  </w:style>
  <w:style w:type="character" w:styleId="Pogrubienie">
    <w:name w:val="Strong"/>
    <w:basedOn w:val="Domylnaczcionkaakapitu"/>
    <w:uiPriority w:val="22"/>
    <w:qFormat/>
    <w:rsid w:val="00F56765"/>
    <w:rPr>
      <w:b/>
      <w:bCs/>
    </w:rPr>
  </w:style>
  <w:style w:type="character" w:styleId="Tekstzastpczy">
    <w:name w:val="Placeholder Text"/>
    <w:basedOn w:val="Domylnaczcionkaakapitu"/>
    <w:uiPriority w:val="99"/>
    <w:semiHidden/>
    <w:rsid w:val="00D819B4"/>
    <w:rPr>
      <w:color w:val="666666"/>
    </w:rPr>
  </w:style>
  <w:style w:type="table" w:styleId="Tabela-Siatka">
    <w:name w:val="Table Grid"/>
    <w:basedOn w:val="Standardowy"/>
    <w:uiPriority w:val="39"/>
    <w:rsid w:val="00FB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C0697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06971"/>
  </w:style>
  <w:style w:type="paragraph" w:styleId="Stopka">
    <w:name w:val="footer"/>
    <w:basedOn w:val="Normalny"/>
    <w:link w:val="StopkaZnak"/>
    <w:uiPriority w:val="99"/>
    <w:unhideWhenUsed/>
    <w:rsid w:val="00C0697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0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052">
      <w:bodyDiv w:val="1"/>
      <w:marLeft w:val="0"/>
      <w:marRight w:val="0"/>
      <w:marTop w:val="0"/>
      <w:marBottom w:val="0"/>
      <w:divBdr>
        <w:top w:val="none" w:sz="0" w:space="0" w:color="auto"/>
        <w:left w:val="none" w:sz="0" w:space="0" w:color="auto"/>
        <w:bottom w:val="none" w:sz="0" w:space="0" w:color="auto"/>
        <w:right w:val="none" w:sz="0" w:space="0" w:color="auto"/>
      </w:divBdr>
    </w:div>
    <w:div w:id="17052232">
      <w:bodyDiv w:val="1"/>
      <w:marLeft w:val="0"/>
      <w:marRight w:val="0"/>
      <w:marTop w:val="0"/>
      <w:marBottom w:val="0"/>
      <w:divBdr>
        <w:top w:val="none" w:sz="0" w:space="0" w:color="auto"/>
        <w:left w:val="none" w:sz="0" w:space="0" w:color="auto"/>
        <w:bottom w:val="none" w:sz="0" w:space="0" w:color="auto"/>
        <w:right w:val="none" w:sz="0" w:space="0" w:color="auto"/>
      </w:divBdr>
    </w:div>
    <w:div w:id="164714231">
      <w:bodyDiv w:val="1"/>
      <w:marLeft w:val="0"/>
      <w:marRight w:val="0"/>
      <w:marTop w:val="0"/>
      <w:marBottom w:val="0"/>
      <w:divBdr>
        <w:top w:val="none" w:sz="0" w:space="0" w:color="auto"/>
        <w:left w:val="none" w:sz="0" w:space="0" w:color="auto"/>
        <w:bottom w:val="none" w:sz="0" w:space="0" w:color="auto"/>
        <w:right w:val="none" w:sz="0" w:space="0" w:color="auto"/>
      </w:divBdr>
    </w:div>
    <w:div w:id="165562745">
      <w:bodyDiv w:val="1"/>
      <w:marLeft w:val="0"/>
      <w:marRight w:val="0"/>
      <w:marTop w:val="0"/>
      <w:marBottom w:val="0"/>
      <w:divBdr>
        <w:top w:val="none" w:sz="0" w:space="0" w:color="auto"/>
        <w:left w:val="none" w:sz="0" w:space="0" w:color="auto"/>
        <w:bottom w:val="none" w:sz="0" w:space="0" w:color="auto"/>
        <w:right w:val="none" w:sz="0" w:space="0" w:color="auto"/>
      </w:divBdr>
    </w:div>
    <w:div w:id="168759455">
      <w:bodyDiv w:val="1"/>
      <w:marLeft w:val="0"/>
      <w:marRight w:val="0"/>
      <w:marTop w:val="0"/>
      <w:marBottom w:val="0"/>
      <w:divBdr>
        <w:top w:val="none" w:sz="0" w:space="0" w:color="auto"/>
        <w:left w:val="none" w:sz="0" w:space="0" w:color="auto"/>
        <w:bottom w:val="none" w:sz="0" w:space="0" w:color="auto"/>
        <w:right w:val="none" w:sz="0" w:space="0" w:color="auto"/>
      </w:divBdr>
    </w:div>
    <w:div w:id="171841905">
      <w:bodyDiv w:val="1"/>
      <w:marLeft w:val="0"/>
      <w:marRight w:val="0"/>
      <w:marTop w:val="0"/>
      <w:marBottom w:val="0"/>
      <w:divBdr>
        <w:top w:val="none" w:sz="0" w:space="0" w:color="auto"/>
        <w:left w:val="none" w:sz="0" w:space="0" w:color="auto"/>
        <w:bottom w:val="none" w:sz="0" w:space="0" w:color="auto"/>
        <w:right w:val="none" w:sz="0" w:space="0" w:color="auto"/>
      </w:divBdr>
    </w:div>
    <w:div w:id="200554006">
      <w:bodyDiv w:val="1"/>
      <w:marLeft w:val="0"/>
      <w:marRight w:val="0"/>
      <w:marTop w:val="0"/>
      <w:marBottom w:val="0"/>
      <w:divBdr>
        <w:top w:val="none" w:sz="0" w:space="0" w:color="auto"/>
        <w:left w:val="none" w:sz="0" w:space="0" w:color="auto"/>
        <w:bottom w:val="none" w:sz="0" w:space="0" w:color="auto"/>
        <w:right w:val="none" w:sz="0" w:space="0" w:color="auto"/>
      </w:divBdr>
    </w:div>
    <w:div w:id="325520208">
      <w:bodyDiv w:val="1"/>
      <w:marLeft w:val="0"/>
      <w:marRight w:val="0"/>
      <w:marTop w:val="0"/>
      <w:marBottom w:val="0"/>
      <w:divBdr>
        <w:top w:val="none" w:sz="0" w:space="0" w:color="auto"/>
        <w:left w:val="none" w:sz="0" w:space="0" w:color="auto"/>
        <w:bottom w:val="none" w:sz="0" w:space="0" w:color="auto"/>
        <w:right w:val="none" w:sz="0" w:space="0" w:color="auto"/>
      </w:divBdr>
    </w:div>
    <w:div w:id="333724173">
      <w:bodyDiv w:val="1"/>
      <w:marLeft w:val="0"/>
      <w:marRight w:val="0"/>
      <w:marTop w:val="0"/>
      <w:marBottom w:val="0"/>
      <w:divBdr>
        <w:top w:val="none" w:sz="0" w:space="0" w:color="auto"/>
        <w:left w:val="none" w:sz="0" w:space="0" w:color="auto"/>
        <w:bottom w:val="none" w:sz="0" w:space="0" w:color="auto"/>
        <w:right w:val="none" w:sz="0" w:space="0" w:color="auto"/>
      </w:divBdr>
    </w:div>
    <w:div w:id="350566204">
      <w:bodyDiv w:val="1"/>
      <w:marLeft w:val="0"/>
      <w:marRight w:val="0"/>
      <w:marTop w:val="0"/>
      <w:marBottom w:val="0"/>
      <w:divBdr>
        <w:top w:val="none" w:sz="0" w:space="0" w:color="auto"/>
        <w:left w:val="none" w:sz="0" w:space="0" w:color="auto"/>
        <w:bottom w:val="none" w:sz="0" w:space="0" w:color="auto"/>
        <w:right w:val="none" w:sz="0" w:space="0" w:color="auto"/>
      </w:divBdr>
    </w:div>
    <w:div w:id="350567880">
      <w:bodyDiv w:val="1"/>
      <w:marLeft w:val="0"/>
      <w:marRight w:val="0"/>
      <w:marTop w:val="0"/>
      <w:marBottom w:val="0"/>
      <w:divBdr>
        <w:top w:val="none" w:sz="0" w:space="0" w:color="auto"/>
        <w:left w:val="none" w:sz="0" w:space="0" w:color="auto"/>
        <w:bottom w:val="none" w:sz="0" w:space="0" w:color="auto"/>
        <w:right w:val="none" w:sz="0" w:space="0" w:color="auto"/>
      </w:divBdr>
    </w:div>
    <w:div w:id="388845936">
      <w:bodyDiv w:val="1"/>
      <w:marLeft w:val="0"/>
      <w:marRight w:val="0"/>
      <w:marTop w:val="0"/>
      <w:marBottom w:val="0"/>
      <w:divBdr>
        <w:top w:val="none" w:sz="0" w:space="0" w:color="auto"/>
        <w:left w:val="none" w:sz="0" w:space="0" w:color="auto"/>
        <w:bottom w:val="none" w:sz="0" w:space="0" w:color="auto"/>
        <w:right w:val="none" w:sz="0" w:space="0" w:color="auto"/>
      </w:divBdr>
    </w:div>
    <w:div w:id="412510621">
      <w:bodyDiv w:val="1"/>
      <w:marLeft w:val="0"/>
      <w:marRight w:val="0"/>
      <w:marTop w:val="0"/>
      <w:marBottom w:val="0"/>
      <w:divBdr>
        <w:top w:val="none" w:sz="0" w:space="0" w:color="auto"/>
        <w:left w:val="none" w:sz="0" w:space="0" w:color="auto"/>
        <w:bottom w:val="none" w:sz="0" w:space="0" w:color="auto"/>
        <w:right w:val="none" w:sz="0" w:space="0" w:color="auto"/>
      </w:divBdr>
    </w:div>
    <w:div w:id="465199720">
      <w:bodyDiv w:val="1"/>
      <w:marLeft w:val="0"/>
      <w:marRight w:val="0"/>
      <w:marTop w:val="0"/>
      <w:marBottom w:val="0"/>
      <w:divBdr>
        <w:top w:val="none" w:sz="0" w:space="0" w:color="auto"/>
        <w:left w:val="none" w:sz="0" w:space="0" w:color="auto"/>
        <w:bottom w:val="none" w:sz="0" w:space="0" w:color="auto"/>
        <w:right w:val="none" w:sz="0" w:space="0" w:color="auto"/>
      </w:divBdr>
    </w:div>
    <w:div w:id="469981382">
      <w:bodyDiv w:val="1"/>
      <w:marLeft w:val="0"/>
      <w:marRight w:val="0"/>
      <w:marTop w:val="0"/>
      <w:marBottom w:val="0"/>
      <w:divBdr>
        <w:top w:val="none" w:sz="0" w:space="0" w:color="auto"/>
        <w:left w:val="none" w:sz="0" w:space="0" w:color="auto"/>
        <w:bottom w:val="none" w:sz="0" w:space="0" w:color="auto"/>
        <w:right w:val="none" w:sz="0" w:space="0" w:color="auto"/>
      </w:divBdr>
    </w:div>
    <w:div w:id="540436282">
      <w:bodyDiv w:val="1"/>
      <w:marLeft w:val="0"/>
      <w:marRight w:val="0"/>
      <w:marTop w:val="0"/>
      <w:marBottom w:val="0"/>
      <w:divBdr>
        <w:top w:val="none" w:sz="0" w:space="0" w:color="auto"/>
        <w:left w:val="none" w:sz="0" w:space="0" w:color="auto"/>
        <w:bottom w:val="none" w:sz="0" w:space="0" w:color="auto"/>
        <w:right w:val="none" w:sz="0" w:space="0" w:color="auto"/>
      </w:divBdr>
    </w:div>
    <w:div w:id="561260219">
      <w:bodyDiv w:val="1"/>
      <w:marLeft w:val="0"/>
      <w:marRight w:val="0"/>
      <w:marTop w:val="0"/>
      <w:marBottom w:val="0"/>
      <w:divBdr>
        <w:top w:val="none" w:sz="0" w:space="0" w:color="auto"/>
        <w:left w:val="none" w:sz="0" w:space="0" w:color="auto"/>
        <w:bottom w:val="none" w:sz="0" w:space="0" w:color="auto"/>
        <w:right w:val="none" w:sz="0" w:space="0" w:color="auto"/>
      </w:divBdr>
    </w:div>
    <w:div w:id="602493107">
      <w:bodyDiv w:val="1"/>
      <w:marLeft w:val="0"/>
      <w:marRight w:val="0"/>
      <w:marTop w:val="0"/>
      <w:marBottom w:val="0"/>
      <w:divBdr>
        <w:top w:val="none" w:sz="0" w:space="0" w:color="auto"/>
        <w:left w:val="none" w:sz="0" w:space="0" w:color="auto"/>
        <w:bottom w:val="none" w:sz="0" w:space="0" w:color="auto"/>
        <w:right w:val="none" w:sz="0" w:space="0" w:color="auto"/>
      </w:divBdr>
    </w:div>
    <w:div w:id="723991257">
      <w:bodyDiv w:val="1"/>
      <w:marLeft w:val="0"/>
      <w:marRight w:val="0"/>
      <w:marTop w:val="0"/>
      <w:marBottom w:val="0"/>
      <w:divBdr>
        <w:top w:val="none" w:sz="0" w:space="0" w:color="auto"/>
        <w:left w:val="none" w:sz="0" w:space="0" w:color="auto"/>
        <w:bottom w:val="none" w:sz="0" w:space="0" w:color="auto"/>
        <w:right w:val="none" w:sz="0" w:space="0" w:color="auto"/>
      </w:divBdr>
    </w:div>
    <w:div w:id="745758807">
      <w:bodyDiv w:val="1"/>
      <w:marLeft w:val="0"/>
      <w:marRight w:val="0"/>
      <w:marTop w:val="0"/>
      <w:marBottom w:val="0"/>
      <w:divBdr>
        <w:top w:val="none" w:sz="0" w:space="0" w:color="auto"/>
        <w:left w:val="none" w:sz="0" w:space="0" w:color="auto"/>
        <w:bottom w:val="none" w:sz="0" w:space="0" w:color="auto"/>
        <w:right w:val="none" w:sz="0" w:space="0" w:color="auto"/>
      </w:divBdr>
    </w:div>
    <w:div w:id="754322202">
      <w:bodyDiv w:val="1"/>
      <w:marLeft w:val="0"/>
      <w:marRight w:val="0"/>
      <w:marTop w:val="0"/>
      <w:marBottom w:val="0"/>
      <w:divBdr>
        <w:top w:val="none" w:sz="0" w:space="0" w:color="auto"/>
        <w:left w:val="none" w:sz="0" w:space="0" w:color="auto"/>
        <w:bottom w:val="none" w:sz="0" w:space="0" w:color="auto"/>
        <w:right w:val="none" w:sz="0" w:space="0" w:color="auto"/>
      </w:divBdr>
    </w:div>
    <w:div w:id="767432279">
      <w:bodyDiv w:val="1"/>
      <w:marLeft w:val="0"/>
      <w:marRight w:val="0"/>
      <w:marTop w:val="0"/>
      <w:marBottom w:val="0"/>
      <w:divBdr>
        <w:top w:val="none" w:sz="0" w:space="0" w:color="auto"/>
        <w:left w:val="none" w:sz="0" w:space="0" w:color="auto"/>
        <w:bottom w:val="none" w:sz="0" w:space="0" w:color="auto"/>
        <w:right w:val="none" w:sz="0" w:space="0" w:color="auto"/>
      </w:divBdr>
    </w:div>
    <w:div w:id="789084187">
      <w:bodyDiv w:val="1"/>
      <w:marLeft w:val="0"/>
      <w:marRight w:val="0"/>
      <w:marTop w:val="0"/>
      <w:marBottom w:val="0"/>
      <w:divBdr>
        <w:top w:val="none" w:sz="0" w:space="0" w:color="auto"/>
        <w:left w:val="none" w:sz="0" w:space="0" w:color="auto"/>
        <w:bottom w:val="none" w:sz="0" w:space="0" w:color="auto"/>
        <w:right w:val="none" w:sz="0" w:space="0" w:color="auto"/>
      </w:divBdr>
    </w:div>
    <w:div w:id="792212499">
      <w:bodyDiv w:val="1"/>
      <w:marLeft w:val="0"/>
      <w:marRight w:val="0"/>
      <w:marTop w:val="0"/>
      <w:marBottom w:val="0"/>
      <w:divBdr>
        <w:top w:val="none" w:sz="0" w:space="0" w:color="auto"/>
        <w:left w:val="none" w:sz="0" w:space="0" w:color="auto"/>
        <w:bottom w:val="none" w:sz="0" w:space="0" w:color="auto"/>
        <w:right w:val="none" w:sz="0" w:space="0" w:color="auto"/>
      </w:divBdr>
    </w:div>
    <w:div w:id="874460304">
      <w:bodyDiv w:val="1"/>
      <w:marLeft w:val="0"/>
      <w:marRight w:val="0"/>
      <w:marTop w:val="0"/>
      <w:marBottom w:val="0"/>
      <w:divBdr>
        <w:top w:val="none" w:sz="0" w:space="0" w:color="auto"/>
        <w:left w:val="none" w:sz="0" w:space="0" w:color="auto"/>
        <w:bottom w:val="none" w:sz="0" w:space="0" w:color="auto"/>
        <w:right w:val="none" w:sz="0" w:space="0" w:color="auto"/>
      </w:divBdr>
    </w:div>
    <w:div w:id="913583415">
      <w:bodyDiv w:val="1"/>
      <w:marLeft w:val="0"/>
      <w:marRight w:val="0"/>
      <w:marTop w:val="0"/>
      <w:marBottom w:val="0"/>
      <w:divBdr>
        <w:top w:val="none" w:sz="0" w:space="0" w:color="auto"/>
        <w:left w:val="none" w:sz="0" w:space="0" w:color="auto"/>
        <w:bottom w:val="none" w:sz="0" w:space="0" w:color="auto"/>
        <w:right w:val="none" w:sz="0" w:space="0" w:color="auto"/>
      </w:divBdr>
    </w:div>
    <w:div w:id="1032075540">
      <w:bodyDiv w:val="1"/>
      <w:marLeft w:val="0"/>
      <w:marRight w:val="0"/>
      <w:marTop w:val="0"/>
      <w:marBottom w:val="0"/>
      <w:divBdr>
        <w:top w:val="none" w:sz="0" w:space="0" w:color="auto"/>
        <w:left w:val="none" w:sz="0" w:space="0" w:color="auto"/>
        <w:bottom w:val="none" w:sz="0" w:space="0" w:color="auto"/>
        <w:right w:val="none" w:sz="0" w:space="0" w:color="auto"/>
      </w:divBdr>
    </w:div>
    <w:div w:id="1035428387">
      <w:bodyDiv w:val="1"/>
      <w:marLeft w:val="0"/>
      <w:marRight w:val="0"/>
      <w:marTop w:val="0"/>
      <w:marBottom w:val="0"/>
      <w:divBdr>
        <w:top w:val="none" w:sz="0" w:space="0" w:color="auto"/>
        <w:left w:val="none" w:sz="0" w:space="0" w:color="auto"/>
        <w:bottom w:val="none" w:sz="0" w:space="0" w:color="auto"/>
        <w:right w:val="none" w:sz="0" w:space="0" w:color="auto"/>
      </w:divBdr>
    </w:div>
    <w:div w:id="1043942042">
      <w:bodyDiv w:val="1"/>
      <w:marLeft w:val="0"/>
      <w:marRight w:val="0"/>
      <w:marTop w:val="0"/>
      <w:marBottom w:val="0"/>
      <w:divBdr>
        <w:top w:val="none" w:sz="0" w:space="0" w:color="auto"/>
        <w:left w:val="none" w:sz="0" w:space="0" w:color="auto"/>
        <w:bottom w:val="none" w:sz="0" w:space="0" w:color="auto"/>
        <w:right w:val="none" w:sz="0" w:space="0" w:color="auto"/>
      </w:divBdr>
    </w:div>
    <w:div w:id="1175995698">
      <w:bodyDiv w:val="1"/>
      <w:marLeft w:val="0"/>
      <w:marRight w:val="0"/>
      <w:marTop w:val="0"/>
      <w:marBottom w:val="0"/>
      <w:divBdr>
        <w:top w:val="none" w:sz="0" w:space="0" w:color="auto"/>
        <w:left w:val="none" w:sz="0" w:space="0" w:color="auto"/>
        <w:bottom w:val="none" w:sz="0" w:space="0" w:color="auto"/>
        <w:right w:val="none" w:sz="0" w:space="0" w:color="auto"/>
      </w:divBdr>
    </w:div>
    <w:div w:id="1196969585">
      <w:bodyDiv w:val="1"/>
      <w:marLeft w:val="0"/>
      <w:marRight w:val="0"/>
      <w:marTop w:val="0"/>
      <w:marBottom w:val="0"/>
      <w:divBdr>
        <w:top w:val="none" w:sz="0" w:space="0" w:color="auto"/>
        <w:left w:val="none" w:sz="0" w:space="0" w:color="auto"/>
        <w:bottom w:val="none" w:sz="0" w:space="0" w:color="auto"/>
        <w:right w:val="none" w:sz="0" w:space="0" w:color="auto"/>
      </w:divBdr>
    </w:div>
    <w:div w:id="1221482197">
      <w:bodyDiv w:val="1"/>
      <w:marLeft w:val="0"/>
      <w:marRight w:val="0"/>
      <w:marTop w:val="0"/>
      <w:marBottom w:val="0"/>
      <w:divBdr>
        <w:top w:val="none" w:sz="0" w:space="0" w:color="auto"/>
        <w:left w:val="none" w:sz="0" w:space="0" w:color="auto"/>
        <w:bottom w:val="none" w:sz="0" w:space="0" w:color="auto"/>
        <w:right w:val="none" w:sz="0" w:space="0" w:color="auto"/>
      </w:divBdr>
    </w:div>
    <w:div w:id="1332484389">
      <w:bodyDiv w:val="1"/>
      <w:marLeft w:val="0"/>
      <w:marRight w:val="0"/>
      <w:marTop w:val="0"/>
      <w:marBottom w:val="0"/>
      <w:divBdr>
        <w:top w:val="none" w:sz="0" w:space="0" w:color="auto"/>
        <w:left w:val="none" w:sz="0" w:space="0" w:color="auto"/>
        <w:bottom w:val="none" w:sz="0" w:space="0" w:color="auto"/>
        <w:right w:val="none" w:sz="0" w:space="0" w:color="auto"/>
      </w:divBdr>
    </w:div>
    <w:div w:id="1348099063">
      <w:bodyDiv w:val="1"/>
      <w:marLeft w:val="0"/>
      <w:marRight w:val="0"/>
      <w:marTop w:val="0"/>
      <w:marBottom w:val="0"/>
      <w:divBdr>
        <w:top w:val="none" w:sz="0" w:space="0" w:color="auto"/>
        <w:left w:val="none" w:sz="0" w:space="0" w:color="auto"/>
        <w:bottom w:val="none" w:sz="0" w:space="0" w:color="auto"/>
        <w:right w:val="none" w:sz="0" w:space="0" w:color="auto"/>
      </w:divBdr>
    </w:div>
    <w:div w:id="1471362997">
      <w:bodyDiv w:val="1"/>
      <w:marLeft w:val="0"/>
      <w:marRight w:val="0"/>
      <w:marTop w:val="0"/>
      <w:marBottom w:val="0"/>
      <w:divBdr>
        <w:top w:val="none" w:sz="0" w:space="0" w:color="auto"/>
        <w:left w:val="none" w:sz="0" w:space="0" w:color="auto"/>
        <w:bottom w:val="none" w:sz="0" w:space="0" w:color="auto"/>
        <w:right w:val="none" w:sz="0" w:space="0" w:color="auto"/>
      </w:divBdr>
    </w:div>
    <w:div w:id="1745645857">
      <w:bodyDiv w:val="1"/>
      <w:marLeft w:val="0"/>
      <w:marRight w:val="0"/>
      <w:marTop w:val="0"/>
      <w:marBottom w:val="0"/>
      <w:divBdr>
        <w:top w:val="none" w:sz="0" w:space="0" w:color="auto"/>
        <w:left w:val="none" w:sz="0" w:space="0" w:color="auto"/>
        <w:bottom w:val="none" w:sz="0" w:space="0" w:color="auto"/>
        <w:right w:val="none" w:sz="0" w:space="0" w:color="auto"/>
      </w:divBdr>
    </w:div>
    <w:div w:id="1774325691">
      <w:bodyDiv w:val="1"/>
      <w:marLeft w:val="0"/>
      <w:marRight w:val="0"/>
      <w:marTop w:val="0"/>
      <w:marBottom w:val="0"/>
      <w:divBdr>
        <w:top w:val="none" w:sz="0" w:space="0" w:color="auto"/>
        <w:left w:val="none" w:sz="0" w:space="0" w:color="auto"/>
        <w:bottom w:val="none" w:sz="0" w:space="0" w:color="auto"/>
        <w:right w:val="none" w:sz="0" w:space="0" w:color="auto"/>
      </w:divBdr>
    </w:div>
    <w:div w:id="1798790779">
      <w:bodyDiv w:val="1"/>
      <w:marLeft w:val="0"/>
      <w:marRight w:val="0"/>
      <w:marTop w:val="0"/>
      <w:marBottom w:val="0"/>
      <w:divBdr>
        <w:top w:val="none" w:sz="0" w:space="0" w:color="auto"/>
        <w:left w:val="none" w:sz="0" w:space="0" w:color="auto"/>
        <w:bottom w:val="none" w:sz="0" w:space="0" w:color="auto"/>
        <w:right w:val="none" w:sz="0" w:space="0" w:color="auto"/>
      </w:divBdr>
    </w:div>
    <w:div w:id="1806578468">
      <w:bodyDiv w:val="1"/>
      <w:marLeft w:val="0"/>
      <w:marRight w:val="0"/>
      <w:marTop w:val="0"/>
      <w:marBottom w:val="0"/>
      <w:divBdr>
        <w:top w:val="none" w:sz="0" w:space="0" w:color="auto"/>
        <w:left w:val="none" w:sz="0" w:space="0" w:color="auto"/>
        <w:bottom w:val="none" w:sz="0" w:space="0" w:color="auto"/>
        <w:right w:val="none" w:sz="0" w:space="0" w:color="auto"/>
      </w:divBdr>
    </w:div>
    <w:div w:id="1806697725">
      <w:bodyDiv w:val="1"/>
      <w:marLeft w:val="0"/>
      <w:marRight w:val="0"/>
      <w:marTop w:val="0"/>
      <w:marBottom w:val="0"/>
      <w:divBdr>
        <w:top w:val="none" w:sz="0" w:space="0" w:color="auto"/>
        <w:left w:val="none" w:sz="0" w:space="0" w:color="auto"/>
        <w:bottom w:val="none" w:sz="0" w:space="0" w:color="auto"/>
        <w:right w:val="none" w:sz="0" w:space="0" w:color="auto"/>
      </w:divBdr>
    </w:div>
    <w:div w:id="1818642769">
      <w:bodyDiv w:val="1"/>
      <w:marLeft w:val="0"/>
      <w:marRight w:val="0"/>
      <w:marTop w:val="0"/>
      <w:marBottom w:val="0"/>
      <w:divBdr>
        <w:top w:val="none" w:sz="0" w:space="0" w:color="auto"/>
        <w:left w:val="none" w:sz="0" w:space="0" w:color="auto"/>
        <w:bottom w:val="none" w:sz="0" w:space="0" w:color="auto"/>
        <w:right w:val="none" w:sz="0" w:space="0" w:color="auto"/>
      </w:divBdr>
    </w:div>
    <w:div w:id="1865709893">
      <w:bodyDiv w:val="1"/>
      <w:marLeft w:val="0"/>
      <w:marRight w:val="0"/>
      <w:marTop w:val="0"/>
      <w:marBottom w:val="0"/>
      <w:divBdr>
        <w:top w:val="none" w:sz="0" w:space="0" w:color="auto"/>
        <w:left w:val="none" w:sz="0" w:space="0" w:color="auto"/>
        <w:bottom w:val="none" w:sz="0" w:space="0" w:color="auto"/>
        <w:right w:val="none" w:sz="0" w:space="0" w:color="auto"/>
      </w:divBdr>
    </w:div>
    <w:div w:id="1888491350">
      <w:bodyDiv w:val="1"/>
      <w:marLeft w:val="0"/>
      <w:marRight w:val="0"/>
      <w:marTop w:val="0"/>
      <w:marBottom w:val="0"/>
      <w:divBdr>
        <w:top w:val="none" w:sz="0" w:space="0" w:color="auto"/>
        <w:left w:val="none" w:sz="0" w:space="0" w:color="auto"/>
        <w:bottom w:val="none" w:sz="0" w:space="0" w:color="auto"/>
        <w:right w:val="none" w:sz="0" w:space="0" w:color="auto"/>
      </w:divBdr>
    </w:div>
    <w:div w:id="1896428651">
      <w:bodyDiv w:val="1"/>
      <w:marLeft w:val="0"/>
      <w:marRight w:val="0"/>
      <w:marTop w:val="0"/>
      <w:marBottom w:val="0"/>
      <w:divBdr>
        <w:top w:val="none" w:sz="0" w:space="0" w:color="auto"/>
        <w:left w:val="none" w:sz="0" w:space="0" w:color="auto"/>
        <w:bottom w:val="none" w:sz="0" w:space="0" w:color="auto"/>
        <w:right w:val="none" w:sz="0" w:space="0" w:color="auto"/>
      </w:divBdr>
    </w:div>
    <w:div w:id="1930042354">
      <w:bodyDiv w:val="1"/>
      <w:marLeft w:val="0"/>
      <w:marRight w:val="0"/>
      <w:marTop w:val="0"/>
      <w:marBottom w:val="0"/>
      <w:divBdr>
        <w:top w:val="none" w:sz="0" w:space="0" w:color="auto"/>
        <w:left w:val="none" w:sz="0" w:space="0" w:color="auto"/>
        <w:bottom w:val="none" w:sz="0" w:space="0" w:color="auto"/>
        <w:right w:val="none" w:sz="0" w:space="0" w:color="auto"/>
      </w:divBdr>
    </w:div>
    <w:div w:id="1939365079">
      <w:bodyDiv w:val="1"/>
      <w:marLeft w:val="0"/>
      <w:marRight w:val="0"/>
      <w:marTop w:val="0"/>
      <w:marBottom w:val="0"/>
      <w:divBdr>
        <w:top w:val="none" w:sz="0" w:space="0" w:color="auto"/>
        <w:left w:val="none" w:sz="0" w:space="0" w:color="auto"/>
        <w:bottom w:val="none" w:sz="0" w:space="0" w:color="auto"/>
        <w:right w:val="none" w:sz="0" w:space="0" w:color="auto"/>
      </w:divBdr>
    </w:div>
    <w:div w:id="2001617739">
      <w:bodyDiv w:val="1"/>
      <w:marLeft w:val="0"/>
      <w:marRight w:val="0"/>
      <w:marTop w:val="0"/>
      <w:marBottom w:val="0"/>
      <w:divBdr>
        <w:top w:val="none" w:sz="0" w:space="0" w:color="auto"/>
        <w:left w:val="none" w:sz="0" w:space="0" w:color="auto"/>
        <w:bottom w:val="none" w:sz="0" w:space="0" w:color="auto"/>
        <w:right w:val="none" w:sz="0" w:space="0" w:color="auto"/>
      </w:divBdr>
    </w:div>
    <w:div w:id="2016226121">
      <w:bodyDiv w:val="1"/>
      <w:marLeft w:val="0"/>
      <w:marRight w:val="0"/>
      <w:marTop w:val="0"/>
      <w:marBottom w:val="0"/>
      <w:divBdr>
        <w:top w:val="none" w:sz="0" w:space="0" w:color="auto"/>
        <w:left w:val="none" w:sz="0" w:space="0" w:color="auto"/>
        <w:bottom w:val="none" w:sz="0" w:space="0" w:color="auto"/>
        <w:right w:val="none" w:sz="0" w:space="0" w:color="auto"/>
      </w:divBdr>
    </w:div>
    <w:div w:id="202952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11</Pages>
  <Words>2013</Words>
  <Characters>12080</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Łochowski</dc:creator>
  <cp:keywords/>
  <dc:description/>
  <cp:lastModifiedBy>Marcin Łochowski</cp:lastModifiedBy>
  <cp:revision>50</cp:revision>
  <dcterms:created xsi:type="dcterms:W3CDTF">2025-04-06T19:58:00Z</dcterms:created>
  <dcterms:modified xsi:type="dcterms:W3CDTF">2025-06-08T23:50:00Z</dcterms:modified>
</cp:coreProperties>
</file>