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0284" w:rsidRPr="002874CA" w:rsidRDefault="00DC0284" w:rsidP="00DC0284">
      <w:pPr>
        <w:pStyle w:val="ListParagraph"/>
        <w:numPr>
          <w:ilvl w:val="0"/>
          <w:numId w:val="1"/>
        </w:numPr>
        <w:ind w:left="426"/>
        <w:jc w:val="both"/>
        <w:rPr>
          <w:rFonts w:ascii="Century Gothic" w:hAnsi="Century Gothic"/>
          <w:lang w:val="el-GR"/>
        </w:rPr>
      </w:pPr>
      <w:r>
        <w:rPr>
          <w:noProof/>
          <w:lang w:val="el-GR" w:eastAsia="el-GR"/>
        </w:rPr>
        <w:drawing>
          <wp:anchor distT="0" distB="0" distL="114300" distR="114300" simplePos="0" relativeHeight="251659264" behindDoc="1" locked="0" layoutInCell="1" allowOverlap="1" wp14:anchorId="5793CA17" wp14:editId="5BBCC9EB">
            <wp:simplePos x="0" y="0"/>
            <wp:positionH relativeFrom="column">
              <wp:posOffset>3093085</wp:posOffset>
            </wp:positionH>
            <wp:positionV relativeFrom="paragraph">
              <wp:posOffset>117475</wp:posOffset>
            </wp:positionV>
            <wp:extent cx="2973705" cy="1797050"/>
            <wp:effectExtent l="0" t="0" r="0" b="0"/>
            <wp:wrapNone/>
            <wp:docPr id="7" name="Picture 7" descr="C:\Users\temp01\Desk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emp01\Desktop\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73705" cy="17970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entury Gothic" w:hAnsi="Century Gothic"/>
        </w:rPr>
        <w:t xml:space="preserve">Introduction </w:t>
      </w:r>
    </w:p>
    <w:p w:rsidR="00DC0284" w:rsidRDefault="00DC0284" w:rsidP="00DC0284">
      <w:pPr>
        <w:ind w:firstLine="360"/>
        <w:jc w:val="both"/>
        <w:rPr>
          <w:rFonts w:ascii="Century Gothic" w:hAnsi="Century Gothic"/>
        </w:rPr>
      </w:pPr>
      <w:r w:rsidRPr="003E6DD8">
        <w:rPr>
          <w:rFonts w:ascii="Century Gothic" w:hAnsi="Century Gothic"/>
        </w:rPr>
        <w:t>In terms of the construction of Stavros Niarchos foundation Cultural center, is one of the most innovative projects ever made, the 10.000m2 ferrocement canopy. The Opera’s canopy is consisted of 7</w:t>
      </w:r>
      <w:r>
        <w:rPr>
          <w:rFonts w:ascii="Century Gothic" w:hAnsi="Century Gothic"/>
        </w:rPr>
        <w:t>16</w:t>
      </w:r>
      <w:r w:rsidRPr="003E6DD8">
        <w:rPr>
          <w:rFonts w:ascii="Century Gothic" w:hAnsi="Century Gothic"/>
        </w:rPr>
        <w:t xml:space="preserve"> ferrocement panels</w:t>
      </w:r>
      <w:r w:rsidR="007046E9" w:rsidRPr="003E6DD8">
        <w:rPr>
          <w:rFonts w:ascii="Century Gothic" w:hAnsi="Century Gothic"/>
        </w:rPr>
        <w:t xml:space="preserve">, </w:t>
      </w:r>
      <w:r w:rsidR="007046E9">
        <w:rPr>
          <w:rFonts w:ascii="Century Gothic" w:hAnsi="Century Gothic"/>
        </w:rPr>
        <w:t>the</w:t>
      </w:r>
      <w:r w:rsidRPr="003E6DD8">
        <w:rPr>
          <w:rFonts w:ascii="Century Gothic" w:hAnsi="Century Gothic"/>
        </w:rPr>
        <w:t xml:space="preserve"> construction of each requires high standards in terms of accuracy. To catch these high accuracy standards the panels are examined both in terms of geometric verification and quality control.</w:t>
      </w:r>
    </w:p>
    <w:p w:rsidR="00F93F46" w:rsidRDefault="00F93F46" w:rsidP="00DC0284">
      <w:pPr>
        <w:ind w:firstLine="360"/>
        <w:jc w:val="both"/>
        <w:rPr>
          <w:rFonts w:ascii="Century Gothic" w:hAnsi="Century Gothic"/>
        </w:rPr>
      </w:pPr>
    </w:p>
    <w:p w:rsidR="00F93F46" w:rsidRDefault="00F93F46" w:rsidP="00F93F46">
      <w:pPr>
        <w:ind w:firstLine="142"/>
        <w:jc w:val="center"/>
        <w:rPr>
          <w:rFonts w:ascii="BankGothic Lt BT" w:hAnsi="BankGothic Lt BT"/>
          <w:b/>
          <w:color w:val="000080"/>
          <w:sz w:val="30"/>
          <w:szCs w:val="30"/>
        </w:rPr>
      </w:pPr>
      <w:r w:rsidRPr="00F57F5A">
        <w:rPr>
          <w:rFonts w:ascii="BankGothic Lt BT" w:hAnsi="BankGothic Lt BT"/>
          <w:b/>
          <w:color w:val="000080"/>
          <w:sz w:val="30"/>
          <w:szCs w:val="30"/>
        </w:rPr>
        <w:t>Pre-construction phases of panel</w:t>
      </w:r>
    </w:p>
    <w:p w:rsidR="002965B6" w:rsidRPr="00F57F5A" w:rsidRDefault="002965B6" w:rsidP="00F93F46">
      <w:pPr>
        <w:ind w:firstLine="142"/>
        <w:jc w:val="center"/>
        <w:rPr>
          <w:rFonts w:ascii="BankGothic Lt BT" w:hAnsi="BankGothic Lt BT"/>
          <w:b/>
          <w:color w:val="000080"/>
          <w:sz w:val="30"/>
          <w:szCs w:val="30"/>
        </w:rPr>
      </w:pPr>
    </w:p>
    <w:p w:rsidR="00F93F46" w:rsidRPr="00C2342B" w:rsidRDefault="002965B6" w:rsidP="002A4E9A">
      <w:pPr>
        <w:ind w:firstLine="284"/>
        <w:jc w:val="both"/>
        <w:rPr>
          <w:rFonts w:ascii="Century Gothic" w:hAnsi="Century Gothic"/>
          <w:szCs w:val="17"/>
        </w:rPr>
      </w:pPr>
      <w:r>
        <w:rPr>
          <w:noProof/>
          <w:lang w:val="el-GR" w:eastAsia="el-GR"/>
        </w:rPr>
        <w:drawing>
          <wp:anchor distT="0" distB="0" distL="114300" distR="114300" simplePos="0" relativeHeight="251660288" behindDoc="0" locked="0" layoutInCell="1" allowOverlap="1" wp14:anchorId="37C2CC3B" wp14:editId="4721C2C8">
            <wp:simplePos x="0" y="0"/>
            <wp:positionH relativeFrom="column">
              <wp:posOffset>3417570</wp:posOffset>
            </wp:positionH>
            <wp:positionV relativeFrom="paragraph">
              <wp:posOffset>116840</wp:posOffset>
            </wp:positionV>
            <wp:extent cx="2171700" cy="1032510"/>
            <wp:effectExtent l="0" t="0" r="0" b="0"/>
            <wp:wrapSquare wrapText="bothSides"/>
            <wp:docPr id="1" name="Picture 1" descr="Panel_96_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anel_96_a"/>
                    <pic:cNvPicPr>
                      <a:picLocks noChangeAspect="1" noChangeArrowheads="1"/>
                    </pic:cNvPicPr>
                  </pic:nvPicPr>
                  <pic:blipFill>
                    <a:blip r:embed="rId7">
                      <a:extLst>
                        <a:ext uri="{28A0092B-C50C-407E-A947-70E740481C1C}">
                          <a14:useLocalDpi xmlns:a14="http://schemas.microsoft.com/office/drawing/2010/main" val="0"/>
                        </a:ext>
                      </a:extLst>
                    </a:blip>
                    <a:srcRect b="3062"/>
                    <a:stretch>
                      <a:fillRect/>
                    </a:stretch>
                  </pic:blipFill>
                  <pic:spPr bwMode="auto">
                    <a:xfrm>
                      <a:off x="0" y="0"/>
                      <a:ext cx="2171700" cy="1032510"/>
                    </a:xfrm>
                    <a:prstGeom prst="rect">
                      <a:avLst/>
                    </a:prstGeom>
                    <a:noFill/>
                    <a:ln>
                      <a:noFill/>
                    </a:ln>
                  </pic:spPr>
                </pic:pic>
              </a:graphicData>
            </a:graphic>
            <wp14:sizeRelH relativeFrom="page">
              <wp14:pctWidth>0</wp14:pctWidth>
            </wp14:sizeRelH>
            <wp14:sizeRelV relativeFrom="page">
              <wp14:pctHeight>0</wp14:pctHeight>
            </wp14:sizeRelV>
          </wp:anchor>
        </w:drawing>
      </w:r>
      <w:r w:rsidR="00F93F46" w:rsidRPr="00C2342B">
        <w:rPr>
          <w:rFonts w:ascii="Century Gothic" w:hAnsi="Century Gothic"/>
          <w:szCs w:val="17"/>
        </w:rPr>
        <w:t xml:space="preserve">The following procedures </w:t>
      </w:r>
      <w:r w:rsidR="000F6FD8" w:rsidRPr="00C2342B">
        <w:rPr>
          <w:rFonts w:ascii="Century Gothic" w:hAnsi="Century Gothic"/>
          <w:szCs w:val="17"/>
        </w:rPr>
        <w:t>were</w:t>
      </w:r>
      <w:r w:rsidR="00F93F46" w:rsidRPr="00C2342B">
        <w:rPr>
          <w:rFonts w:ascii="Century Gothic" w:hAnsi="Century Gothic"/>
          <w:szCs w:val="17"/>
        </w:rPr>
        <w:t xml:space="preserve"> </w:t>
      </w:r>
      <w:r w:rsidR="00F93F46" w:rsidRPr="00C2342B">
        <w:rPr>
          <w:rFonts w:ascii="Arial" w:eastAsia="Arial Unicode MS" w:hAnsi="Arial" w:cs="Arial"/>
          <w:szCs w:val="17"/>
        </w:rPr>
        <w:t>​​</w:t>
      </w:r>
      <w:r w:rsidR="00F93F46" w:rsidRPr="00C2342B">
        <w:rPr>
          <w:rFonts w:ascii="Century Gothic" w:hAnsi="Century Gothic"/>
          <w:szCs w:val="17"/>
        </w:rPr>
        <w:t>necessary for constructing the panels within the required accuracies and specifications.</w:t>
      </w:r>
      <w:r w:rsidR="000F6FD8" w:rsidRPr="00C2342B">
        <w:rPr>
          <w:rFonts w:ascii="Century Gothic" w:hAnsi="Century Gothic"/>
          <w:szCs w:val="17"/>
        </w:rPr>
        <w:t xml:space="preserve"> </w:t>
      </w:r>
    </w:p>
    <w:p w:rsidR="00F93F46" w:rsidRPr="00C2342B" w:rsidRDefault="00F93F46" w:rsidP="00F93F46">
      <w:pPr>
        <w:pStyle w:val="ListParagraph1"/>
        <w:numPr>
          <w:ilvl w:val="0"/>
          <w:numId w:val="1"/>
        </w:numPr>
        <w:spacing w:after="0" w:line="240" w:lineRule="auto"/>
        <w:ind w:left="284" w:hanging="284"/>
        <w:jc w:val="both"/>
        <w:rPr>
          <w:rFonts w:ascii="Century Gothic" w:hAnsi="Century Gothic"/>
          <w:sz w:val="20"/>
          <w:szCs w:val="17"/>
          <w:lang w:val="en-US"/>
        </w:rPr>
      </w:pPr>
      <w:r w:rsidRPr="00C2342B">
        <w:rPr>
          <w:rFonts w:ascii="Century Gothic" w:hAnsi="Century Gothic"/>
          <w:sz w:val="20"/>
          <w:szCs w:val="17"/>
          <w:lang w:val="en-US"/>
        </w:rPr>
        <w:t>Deflections to be given on the steel formwork specified according to the unique shop drawing for each panel.</w:t>
      </w:r>
    </w:p>
    <w:p w:rsidR="00F93F46" w:rsidRPr="00C2342B" w:rsidRDefault="00F93F46" w:rsidP="00F93F46">
      <w:pPr>
        <w:pStyle w:val="ListParagraph1"/>
        <w:numPr>
          <w:ilvl w:val="0"/>
          <w:numId w:val="2"/>
        </w:numPr>
        <w:spacing w:after="0" w:line="240" w:lineRule="auto"/>
        <w:ind w:left="270" w:hanging="270"/>
        <w:jc w:val="both"/>
        <w:rPr>
          <w:rFonts w:ascii="Century Gothic" w:hAnsi="Century Gothic"/>
          <w:sz w:val="20"/>
          <w:szCs w:val="17"/>
          <w:lang w:val="en-US"/>
        </w:rPr>
      </w:pPr>
      <w:r w:rsidRPr="00C2342B">
        <w:rPr>
          <w:rFonts w:ascii="Century Gothic" w:hAnsi="Century Gothic"/>
          <w:sz w:val="20"/>
          <w:szCs w:val="17"/>
          <w:lang w:val="en-US"/>
        </w:rPr>
        <w:t>Surveying check to be performed on reinforcement during the positioning on the steel formwork.</w:t>
      </w:r>
    </w:p>
    <w:p w:rsidR="00F93F46" w:rsidRPr="00C2342B" w:rsidRDefault="00F93F46" w:rsidP="00F93F46">
      <w:pPr>
        <w:pStyle w:val="ListParagraph1"/>
        <w:numPr>
          <w:ilvl w:val="0"/>
          <w:numId w:val="2"/>
        </w:numPr>
        <w:spacing w:after="0" w:line="240" w:lineRule="auto"/>
        <w:ind w:left="270" w:hanging="270"/>
        <w:jc w:val="both"/>
        <w:rPr>
          <w:rFonts w:ascii="Century Gothic" w:hAnsi="Century Gothic"/>
          <w:sz w:val="20"/>
          <w:szCs w:val="17"/>
          <w:lang w:val="en-US"/>
        </w:rPr>
      </w:pPr>
      <w:r w:rsidRPr="00C2342B">
        <w:rPr>
          <w:rFonts w:ascii="Century Gothic" w:hAnsi="Century Gothic"/>
          <w:sz w:val="20"/>
          <w:szCs w:val="17"/>
          <w:lang w:val="en-US"/>
        </w:rPr>
        <w:t>Surveying checks to be performed on side moulds before the beams and ribs casting.</w:t>
      </w:r>
    </w:p>
    <w:p w:rsidR="00F93F46" w:rsidRPr="00C2342B" w:rsidRDefault="00F93F46" w:rsidP="00F93F46">
      <w:pPr>
        <w:pStyle w:val="ListParagraph1"/>
        <w:numPr>
          <w:ilvl w:val="0"/>
          <w:numId w:val="2"/>
        </w:numPr>
        <w:spacing w:after="0" w:line="240" w:lineRule="auto"/>
        <w:ind w:left="270" w:hanging="270"/>
        <w:jc w:val="both"/>
        <w:rPr>
          <w:rFonts w:ascii="Century Gothic" w:hAnsi="Century Gothic"/>
          <w:sz w:val="20"/>
          <w:szCs w:val="17"/>
          <w:lang w:val="en-US"/>
        </w:rPr>
      </w:pPr>
      <w:r w:rsidRPr="00C2342B">
        <w:rPr>
          <w:rFonts w:ascii="Century Gothic" w:hAnsi="Century Gothic"/>
          <w:sz w:val="20"/>
          <w:szCs w:val="17"/>
          <w:lang w:val="en-US"/>
        </w:rPr>
        <w:t>Creation of control points on the panels to be used for positioning and transformations between coordinate systems.</w:t>
      </w:r>
    </w:p>
    <w:p w:rsidR="000F6FD8" w:rsidRDefault="000F6FD8" w:rsidP="002965B6">
      <w:pPr>
        <w:pStyle w:val="ListParagraph1"/>
        <w:spacing w:after="0" w:line="240" w:lineRule="auto"/>
        <w:ind w:left="0"/>
        <w:jc w:val="both"/>
        <w:rPr>
          <w:rFonts w:ascii="Century Gothic" w:hAnsi="Century Gothic"/>
          <w:sz w:val="17"/>
          <w:szCs w:val="17"/>
          <w:lang w:val="en-US"/>
        </w:rPr>
      </w:pPr>
    </w:p>
    <w:p w:rsidR="002A4E9A" w:rsidRDefault="002A4E9A" w:rsidP="002965B6">
      <w:pPr>
        <w:pStyle w:val="ListParagraph1"/>
        <w:spacing w:after="0" w:line="240" w:lineRule="auto"/>
        <w:ind w:left="0"/>
        <w:jc w:val="both"/>
        <w:rPr>
          <w:rFonts w:ascii="Century Gothic" w:hAnsi="Century Gothic"/>
          <w:sz w:val="17"/>
          <w:szCs w:val="17"/>
          <w:lang w:val="en-US"/>
        </w:rPr>
      </w:pPr>
    </w:p>
    <w:p w:rsidR="002A4E9A" w:rsidRDefault="002A4E9A" w:rsidP="002A4E9A">
      <w:pPr>
        <w:ind w:firstLine="142"/>
        <w:jc w:val="center"/>
        <w:rPr>
          <w:rFonts w:ascii="BankGothic Lt BT" w:hAnsi="BankGothic Lt BT"/>
          <w:b/>
          <w:color w:val="000080"/>
          <w:sz w:val="30"/>
          <w:szCs w:val="30"/>
        </w:rPr>
      </w:pPr>
      <w:r w:rsidRPr="00B27743">
        <w:rPr>
          <w:rFonts w:ascii="BankGothic Lt BT" w:hAnsi="BankGothic Lt BT"/>
          <w:b/>
          <w:color w:val="000080"/>
          <w:sz w:val="30"/>
          <w:szCs w:val="30"/>
        </w:rPr>
        <w:t>Required Equipment</w:t>
      </w:r>
    </w:p>
    <w:p w:rsidR="002A4E9A" w:rsidRDefault="002A4E9A" w:rsidP="002A4E9A">
      <w:pPr>
        <w:ind w:firstLine="142"/>
        <w:jc w:val="center"/>
        <w:rPr>
          <w:rFonts w:ascii="BankGothic Lt BT" w:hAnsi="BankGothic Lt BT"/>
          <w:b/>
          <w:color w:val="000080"/>
          <w:sz w:val="30"/>
          <w:szCs w:val="30"/>
        </w:rPr>
      </w:pPr>
    </w:p>
    <w:p w:rsidR="002A4E9A" w:rsidRPr="002A4E9A" w:rsidRDefault="002A4E9A" w:rsidP="002A4E9A">
      <w:pPr>
        <w:pStyle w:val="ListParagraph1"/>
        <w:spacing w:after="0" w:line="240" w:lineRule="auto"/>
        <w:ind w:left="0" w:firstLine="284"/>
        <w:jc w:val="both"/>
        <w:rPr>
          <w:rFonts w:ascii="Century Gothic" w:hAnsi="Century Gothic"/>
          <w:sz w:val="20"/>
          <w:szCs w:val="17"/>
          <w:lang w:val="en-US"/>
        </w:rPr>
      </w:pPr>
      <w:r w:rsidRPr="002A4E9A">
        <w:rPr>
          <w:rFonts w:ascii="Century Gothic" w:hAnsi="Century Gothic"/>
          <w:sz w:val="20"/>
          <w:szCs w:val="17"/>
          <w:lang w:val="en-US"/>
        </w:rPr>
        <w:t>The requirements during the construction and checking of the panels are very high in terms of accuracy which cannot overpass the limit of 2mm.To catch these high standards, it was required</w:t>
      </w:r>
    </w:p>
    <w:p w:rsidR="002A4E9A" w:rsidRPr="002A4E9A" w:rsidRDefault="002A4E9A" w:rsidP="002A4E9A">
      <w:pPr>
        <w:pStyle w:val="ListParagraph1"/>
        <w:numPr>
          <w:ilvl w:val="0"/>
          <w:numId w:val="5"/>
        </w:numPr>
        <w:spacing w:after="0" w:line="240" w:lineRule="auto"/>
        <w:ind w:left="270" w:hanging="270"/>
        <w:jc w:val="both"/>
        <w:rPr>
          <w:rFonts w:ascii="Century Gothic" w:hAnsi="Century Gothic"/>
          <w:b/>
          <w:sz w:val="20"/>
          <w:szCs w:val="17"/>
          <w:lang w:val="en-US"/>
        </w:rPr>
      </w:pPr>
      <w:r w:rsidRPr="002A4E9A">
        <w:rPr>
          <w:rFonts w:ascii="Century Gothic" w:hAnsi="Century Gothic"/>
          <w:sz w:val="20"/>
          <w:szCs w:val="17"/>
          <w:lang w:val="en-US"/>
        </w:rPr>
        <w:t>Sokkia SDL30, a high accuracy digital leveler and the invar bar-coded rod.</w:t>
      </w:r>
    </w:p>
    <w:p w:rsidR="002A4E9A" w:rsidRPr="002A4E9A" w:rsidRDefault="002A4E9A" w:rsidP="002A4E9A">
      <w:pPr>
        <w:pStyle w:val="ListParagraph1"/>
        <w:numPr>
          <w:ilvl w:val="0"/>
          <w:numId w:val="5"/>
        </w:numPr>
        <w:spacing w:after="0" w:line="240" w:lineRule="auto"/>
        <w:ind w:left="270" w:hanging="270"/>
        <w:jc w:val="both"/>
        <w:rPr>
          <w:rFonts w:ascii="Century Gothic" w:hAnsi="Century Gothic"/>
          <w:b/>
          <w:sz w:val="20"/>
          <w:szCs w:val="17"/>
          <w:lang w:val="en-US"/>
        </w:rPr>
      </w:pPr>
      <w:r w:rsidRPr="002A4E9A">
        <w:rPr>
          <w:rFonts w:ascii="Century Gothic" w:hAnsi="Century Gothic"/>
          <w:sz w:val="20"/>
          <w:szCs w:val="17"/>
          <w:lang w:val="en-US"/>
        </w:rPr>
        <w:t>High accuracy Total Stations (Leica TS30, Sokkia NET1)</w:t>
      </w:r>
    </w:p>
    <w:p w:rsidR="002A4E9A" w:rsidRPr="002A4E9A" w:rsidRDefault="002A4E9A" w:rsidP="002A4E9A">
      <w:pPr>
        <w:pStyle w:val="ListParagraph1"/>
        <w:numPr>
          <w:ilvl w:val="0"/>
          <w:numId w:val="5"/>
        </w:numPr>
        <w:spacing w:after="0" w:line="240" w:lineRule="auto"/>
        <w:ind w:left="270" w:hanging="270"/>
        <w:jc w:val="both"/>
        <w:rPr>
          <w:rFonts w:ascii="Century Gothic" w:hAnsi="Century Gothic"/>
          <w:b/>
          <w:sz w:val="20"/>
          <w:szCs w:val="17"/>
          <w:lang w:val="en-US"/>
        </w:rPr>
      </w:pPr>
      <w:r w:rsidRPr="002A4E9A">
        <w:rPr>
          <w:rFonts w:ascii="Century Gothic" w:hAnsi="Century Gothic"/>
          <w:sz w:val="20"/>
          <w:szCs w:val="17"/>
          <w:lang w:val="en-US"/>
        </w:rPr>
        <w:t>Multi-Station MS50, for scanning the panels.</w:t>
      </w:r>
    </w:p>
    <w:p w:rsidR="002A4E9A" w:rsidRPr="00B27743" w:rsidRDefault="002A4E9A" w:rsidP="002A4E9A">
      <w:pPr>
        <w:ind w:firstLine="142"/>
        <w:rPr>
          <w:rFonts w:ascii="BankGothic Lt BT" w:hAnsi="BankGothic Lt BT"/>
          <w:b/>
          <w:color w:val="000080"/>
          <w:sz w:val="30"/>
          <w:szCs w:val="30"/>
        </w:rPr>
      </w:pPr>
    </w:p>
    <w:p w:rsidR="002A4E9A" w:rsidRDefault="002A4E9A" w:rsidP="002A4E9A">
      <w:pPr>
        <w:rPr>
          <w:lang w:val="en-GB"/>
        </w:rPr>
      </w:pPr>
    </w:p>
    <w:p w:rsidR="002A4E9A" w:rsidRDefault="002A4E9A" w:rsidP="002A4E9A">
      <w:pPr>
        <w:rPr>
          <w:lang w:val="en-GB"/>
        </w:rPr>
      </w:pPr>
    </w:p>
    <w:p w:rsidR="002A4E9A" w:rsidRDefault="002A4E9A" w:rsidP="002A4E9A">
      <w:pPr>
        <w:rPr>
          <w:lang w:val="en-GB"/>
        </w:rPr>
      </w:pPr>
    </w:p>
    <w:p w:rsidR="002A4E9A" w:rsidRDefault="002A4E9A" w:rsidP="002A4E9A">
      <w:pPr>
        <w:rPr>
          <w:lang w:val="en-GB"/>
        </w:rPr>
      </w:pPr>
    </w:p>
    <w:p w:rsidR="002A4E9A" w:rsidRDefault="002A4E9A" w:rsidP="002A4E9A">
      <w:pPr>
        <w:rPr>
          <w:lang w:val="en-GB"/>
        </w:rPr>
      </w:pPr>
    </w:p>
    <w:p w:rsidR="002A4E9A" w:rsidRPr="00960474" w:rsidRDefault="002A4E9A" w:rsidP="002A4E9A">
      <w:pPr>
        <w:rPr>
          <w:lang w:val="en-GB"/>
        </w:rPr>
      </w:pPr>
    </w:p>
    <w:p w:rsidR="002A4E9A" w:rsidRPr="00715C46" w:rsidRDefault="002A4E9A" w:rsidP="002965B6">
      <w:pPr>
        <w:pStyle w:val="ListParagraph1"/>
        <w:spacing w:after="0" w:line="240" w:lineRule="auto"/>
        <w:ind w:left="0"/>
        <w:jc w:val="both"/>
        <w:rPr>
          <w:rFonts w:ascii="Century Gothic" w:hAnsi="Century Gothic"/>
          <w:sz w:val="17"/>
          <w:szCs w:val="17"/>
          <w:lang w:val="en-US"/>
        </w:rPr>
      </w:pPr>
    </w:p>
    <w:p w:rsidR="000F6FD8" w:rsidRPr="002965B6" w:rsidRDefault="002965B6" w:rsidP="002965B6">
      <w:pPr>
        <w:ind w:firstLine="142"/>
        <w:jc w:val="center"/>
        <w:rPr>
          <w:rFonts w:ascii="BankGothic Lt BT" w:hAnsi="BankGothic Lt BT"/>
          <w:b/>
          <w:color w:val="000080"/>
          <w:sz w:val="30"/>
          <w:szCs w:val="30"/>
        </w:rPr>
      </w:pPr>
      <w:r w:rsidRPr="002965B6">
        <w:rPr>
          <w:rFonts w:ascii="BankGothic Lt BT" w:hAnsi="BankGothic Lt BT"/>
          <w:b/>
          <w:color w:val="000080"/>
          <w:sz w:val="30"/>
          <w:szCs w:val="30"/>
        </w:rPr>
        <w:lastRenderedPageBreak/>
        <w:t>As-built of anchors,</w:t>
      </w:r>
      <w:r w:rsidR="000F6FD8" w:rsidRPr="002965B6">
        <w:rPr>
          <w:rFonts w:ascii="BankGothic Lt BT" w:hAnsi="BankGothic Lt BT"/>
          <w:b/>
          <w:color w:val="000080"/>
          <w:sz w:val="30"/>
          <w:szCs w:val="30"/>
        </w:rPr>
        <w:t xml:space="preserve"> couplers of panel</w:t>
      </w:r>
      <w:r w:rsidRPr="002965B6">
        <w:rPr>
          <w:rFonts w:ascii="BankGothic Lt BT" w:hAnsi="BankGothic Lt BT"/>
          <w:b/>
          <w:color w:val="000080"/>
          <w:sz w:val="30"/>
          <w:szCs w:val="30"/>
        </w:rPr>
        <w:t xml:space="preserve"> an</w:t>
      </w:r>
      <w:r>
        <w:rPr>
          <w:rFonts w:ascii="BankGothic Lt BT" w:hAnsi="BankGothic Lt BT"/>
          <w:b/>
          <w:color w:val="000080"/>
          <w:sz w:val="30"/>
          <w:szCs w:val="30"/>
        </w:rPr>
        <w:t>d</w:t>
      </w:r>
      <w:r w:rsidRPr="002965B6">
        <w:rPr>
          <w:rFonts w:ascii="BankGothic Lt BT" w:hAnsi="BankGothic Lt BT"/>
          <w:b/>
          <w:color w:val="000080"/>
          <w:sz w:val="30"/>
          <w:szCs w:val="30"/>
        </w:rPr>
        <w:t xml:space="preserve"> scanning</w:t>
      </w:r>
    </w:p>
    <w:p w:rsidR="000F6FD8" w:rsidRDefault="000F6FD8" w:rsidP="002965B6">
      <w:pPr>
        <w:ind w:firstLine="142"/>
        <w:jc w:val="center"/>
        <w:rPr>
          <w:rFonts w:ascii="BankGothic Lt BT" w:hAnsi="BankGothic Lt BT"/>
          <w:b/>
          <w:color w:val="000080"/>
          <w:sz w:val="30"/>
          <w:szCs w:val="30"/>
        </w:rPr>
      </w:pPr>
    </w:p>
    <w:p w:rsidR="00784617" w:rsidRPr="0024325C" w:rsidRDefault="0024325C" w:rsidP="00D074DE">
      <w:pPr>
        <w:ind w:firstLine="284"/>
        <w:jc w:val="both"/>
        <w:rPr>
          <w:rFonts w:ascii="Century Gothic" w:hAnsi="Century Gothic"/>
          <w:szCs w:val="30"/>
        </w:rPr>
      </w:pPr>
      <w:r>
        <w:rPr>
          <w:rFonts w:ascii="Century Gothic" w:hAnsi="Century Gothic"/>
          <w:szCs w:val="30"/>
        </w:rPr>
        <w:t xml:space="preserve">After the construction of each panel </w:t>
      </w:r>
      <w:r w:rsidR="008B52E3">
        <w:rPr>
          <w:rFonts w:ascii="Century Gothic" w:hAnsi="Century Gothic"/>
          <w:szCs w:val="30"/>
        </w:rPr>
        <w:t>the following</w:t>
      </w:r>
      <w:r>
        <w:rPr>
          <w:rFonts w:ascii="Century Gothic" w:hAnsi="Century Gothic"/>
          <w:szCs w:val="30"/>
        </w:rPr>
        <w:t xml:space="preserve"> procedures were necessary in order to </w:t>
      </w:r>
      <w:r w:rsidR="00D074DE">
        <w:rPr>
          <w:rFonts w:ascii="Century Gothic" w:hAnsi="Century Gothic"/>
          <w:szCs w:val="30"/>
        </w:rPr>
        <w:t>certify</w:t>
      </w:r>
      <w:r>
        <w:rPr>
          <w:rFonts w:ascii="Century Gothic" w:hAnsi="Century Gothic"/>
          <w:szCs w:val="30"/>
        </w:rPr>
        <w:t xml:space="preserve"> the as-built situation.</w:t>
      </w:r>
    </w:p>
    <w:p w:rsidR="00784617" w:rsidRDefault="0024325C" w:rsidP="00C2342B">
      <w:pPr>
        <w:pStyle w:val="ListParagraph"/>
        <w:numPr>
          <w:ilvl w:val="0"/>
          <w:numId w:val="4"/>
        </w:numPr>
        <w:ind w:left="426"/>
        <w:jc w:val="both"/>
        <w:rPr>
          <w:rFonts w:ascii="Century Gothic" w:hAnsi="Century Gothic"/>
          <w:szCs w:val="30"/>
        </w:rPr>
      </w:pPr>
      <w:r>
        <w:rPr>
          <w:rFonts w:ascii="Century Gothic" w:hAnsi="Century Gothic"/>
          <w:szCs w:val="30"/>
        </w:rPr>
        <w:t>As-build surveying of anchors by usage of special item- 3 points for the definition of 3d vector of the anchor and the base of it</w:t>
      </w:r>
      <w:r w:rsidR="00D074DE">
        <w:rPr>
          <w:rFonts w:ascii="Century Gothic" w:hAnsi="Century Gothic"/>
          <w:szCs w:val="30"/>
        </w:rPr>
        <w:t>.</w:t>
      </w:r>
    </w:p>
    <w:p w:rsidR="002965B6" w:rsidRDefault="0024325C" w:rsidP="00C2342B">
      <w:pPr>
        <w:pStyle w:val="ListParagraph"/>
        <w:numPr>
          <w:ilvl w:val="0"/>
          <w:numId w:val="4"/>
        </w:numPr>
        <w:ind w:left="426"/>
        <w:jc w:val="both"/>
        <w:rPr>
          <w:rFonts w:ascii="Century Gothic" w:hAnsi="Century Gothic"/>
          <w:szCs w:val="30"/>
        </w:rPr>
      </w:pPr>
      <w:r>
        <w:rPr>
          <w:rFonts w:ascii="Century Gothic" w:hAnsi="Century Gothic"/>
          <w:szCs w:val="30"/>
        </w:rPr>
        <w:t>As-build surveying</w:t>
      </w:r>
      <w:r w:rsidR="008B3F39">
        <w:rPr>
          <w:rFonts w:ascii="Century Gothic" w:hAnsi="Century Gothic"/>
          <w:szCs w:val="30"/>
        </w:rPr>
        <w:t xml:space="preserve"> of coupler of each bracket </w:t>
      </w:r>
      <w:r w:rsidR="00D074DE">
        <w:rPr>
          <w:rFonts w:ascii="Century Gothic" w:hAnsi="Century Gothic"/>
          <w:szCs w:val="30"/>
        </w:rPr>
        <w:t>in order to certify its position.</w:t>
      </w:r>
    </w:p>
    <w:p w:rsidR="002965B6" w:rsidRPr="00C2342B" w:rsidRDefault="002965B6" w:rsidP="002965B6">
      <w:pPr>
        <w:pStyle w:val="ListParagraph1"/>
        <w:numPr>
          <w:ilvl w:val="0"/>
          <w:numId w:val="4"/>
        </w:numPr>
        <w:spacing w:after="0" w:line="240" w:lineRule="auto"/>
        <w:ind w:left="426"/>
        <w:jc w:val="both"/>
        <w:rPr>
          <w:rFonts w:ascii="Century Gothic" w:hAnsi="Century Gothic"/>
          <w:sz w:val="20"/>
          <w:szCs w:val="17"/>
          <w:lang w:val="en-US"/>
        </w:rPr>
      </w:pPr>
      <w:r w:rsidRPr="00C2342B">
        <w:rPr>
          <w:rFonts w:ascii="Century Gothic" w:hAnsi="Century Gothic"/>
          <w:sz w:val="20"/>
          <w:szCs w:val="17"/>
          <w:lang w:val="en-US"/>
        </w:rPr>
        <w:t xml:space="preserve">Scanning of the constructed panel in order to certify the constructed geometry. </w:t>
      </w:r>
    </w:p>
    <w:p w:rsidR="0024325C" w:rsidRPr="0024325C" w:rsidRDefault="00D074DE" w:rsidP="002965B6">
      <w:pPr>
        <w:pStyle w:val="ListParagraph"/>
        <w:ind w:left="426"/>
        <w:jc w:val="both"/>
        <w:rPr>
          <w:rFonts w:ascii="Century Gothic" w:hAnsi="Century Gothic"/>
          <w:szCs w:val="30"/>
        </w:rPr>
      </w:pPr>
      <w:r>
        <w:rPr>
          <w:rFonts w:ascii="Century Gothic" w:hAnsi="Century Gothic"/>
          <w:szCs w:val="30"/>
        </w:rPr>
        <w:t xml:space="preserve"> </w:t>
      </w:r>
    </w:p>
    <w:p w:rsidR="005C48C4" w:rsidRPr="00D074DE" w:rsidRDefault="005C48C4" w:rsidP="000F6FD8">
      <w:pPr>
        <w:pStyle w:val="ListParagraph"/>
        <w:ind w:left="360"/>
        <w:jc w:val="center"/>
        <w:rPr>
          <w:rFonts w:ascii="BankGothic Lt BT" w:hAnsi="BankGothic Lt BT"/>
          <w:b/>
          <w:color w:val="000080"/>
          <w:sz w:val="30"/>
          <w:szCs w:val="30"/>
        </w:rPr>
      </w:pPr>
    </w:p>
    <w:p w:rsidR="000F6FD8" w:rsidRPr="000F6FD8" w:rsidRDefault="000F6FD8" w:rsidP="000F6FD8">
      <w:pPr>
        <w:pStyle w:val="ListParagraph"/>
        <w:ind w:left="360"/>
        <w:jc w:val="center"/>
        <w:rPr>
          <w:rFonts w:ascii="BankGothic Lt BT" w:hAnsi="BankGothic Lt BT"/>
          <w:color w:val="000080"/>
          <w:sz w:val="30"/>
          <w:szCs w:val="30"/>
        </w:rPr>
      </w:pPr>
      <w:r w:rsidRPr="000F6FD8">
        <w:rPr>
          <w:rFonts w:ascii="BankGothic Lt BT" w:hAnsi="BankGothic Lt BT"/>
          <w:b/>
          <w:color w:val="000080"/>
          <w:sz w:val="30"/>
          <w:szCs w:val="30"/>
        </w:rPr>
        <w:t>Geometric verification of   panel</w:t>
      </w:r>
    </w:p>
    <w:p w:rsidR="000F6FD8" w:rsidRPr="005C48C4" w:rsidRDefault="000F6FD8" w:rsidP="000F6FD8">
      <w:pPr>
        <w:pStyle w:val="ListParagraph"/>
        <w:ind w:left="360"/>
        <w:jc w:val="center"/>
        <w:rPr>
          <w:rFonts w:ascii="BankGothic Lt BT" w:hAnsi="BankGothic Lt BT"/>
          <w:color w:val="000080"/>
          <w:sz w:val="30"/>
          <w:szCs w:val="30"/>
        </w:rPr>
      </w:pPr>
    </w:p>
    <w:p w:rsidR="00F93F46" w:rsidRPr="003E6DD8" w:rsidRDefault="00F93F46" w:rsidP="00DC0284">
      <w:pPr>
        <w:ind w:firstLine="360"/>
        <w:jc w:val="both"/>
        <w:rPr>
          <w:rFonts w:ascii="Century Gothic" w:hAnsi="Century Gothic"/>
        </w:rPr>
      </w:pPr>
    </w:p>
    <w:p w:rsidR="00DC0284" w:rsidRPr="003E6DD8" w:rsidRDefault="00DC0284" w:rsidP="00DC0284">
      <w:pPr>
        <w:ind w:firstLine="360"/>
        <w:jc w:val="both"/>
        <w:rPr>
          <w:rFonts w:ascii="Century Gothic" w:hAnsi="Century Gothic"/>
        </w:rPr>
      </w:pPr>
      <w:r w:rsidRPr="003E6DD8">
        <w:rPr>
          <w:rFonts w:ascii="Century Gothic" w:hAnsi="Century Gothic"/>
        </w:rPr>
        <w:t xml:space="preserve"> The geometric verification of the panel is performed by creating the 3d model of the panel.</w:t>
      </w:r>
      <w:r w:rsidR="00F34F0A">
        <w:rPr>
          <w:rFonts w:ascii="Century Gothic" w:hAnsi="Century Gothic"/>
        </w:rPr>
        <w:t xml:space="preserve"> </w:t>
      </w:r>
      <w:r w:rsidRPr="003E6DD8">
        <w:rPr>
          <w:rFonts w:ascii="Century Gothic" w:hAnsi="Century Gothic"/>
        </w:rPr>
        <w:t>The geometric information is taken from the transverse and longitudinal sections at predetermined points. The requirements during the construction and checking of the panels are very high in terms of accuracy which cannot overpass the limit of 2mm.</w:t>
      </w:r>
      <w:r w:rsidR="00534001" w:rsidRPr="00534001">
        <w:rPr>
          <w:noProof/>
          <w:lang w:eastAsia="el-GR"/>
        </w:rPr>
        <w:t xml:space="preserve"> </w:t>
      </w:r>
    </w:p>
    <w:p w:rsidR="00DC0284" w:rsidRPr="003E6DD8" w:rsidRDefault="00DC0284" w:rsidP="00591BFD">
      <w:pPr>
        <w:tabs>
          <w:tab w:val="left" w:pos="16443"/>
        </w:tabs>
        <w:ind w:firstLine="360"/>
        <w:jc w:val="both"/>
        <w:rPr>
          <w:rFonts w:ascii="Century Gothic" w:hAnsi="Century Gothic"/>
        </w:rPr>
      </w:pPr>
      <w:r w:rsidRPr="003E6DD8">
        <w:rPr>
          <w:rFonts w:ascii="Century Gothic" w:hAnsi="Century Gothic"/>
        </w:rPr>
        <w:t>The data examined for the geometric verification of each individual panel are:</w:t>
      </w:r>
    </w:p>
    <w:p w:rsidR="00DC0284" w:rsidRPr="003E6DD8" w:rsidRDefault="00DC0284" w:rsidP="00DC0284">
      <w:pPr>
        <w:pStyle w:val="ListParagraph"/>
        <w:numPr>
          <w:ilvl w:val="0"/>
          <w:numId w:val="1"/>
        </w:numPr>
        <w:ind w:left="426"/>
        <w:jc w:val="both"/>
        <w:rPr>
          <w:rFonts w:ascii="Century Gothic" w:hAnsi="Century Gothic"/>
        </w:rPr>
      </w:pPr>
      <w:r w:rsidRPr="003E6DD8">
        <w:rPr>
          <w:rFonts w:ascii="Century Gothic" w:hAnsi="Century Gothic"/>
        </w:rPr>
        <w:t xml:space="preserve">The distance between the </w:t>
      </w:r>
      <w:proofErr w:type="gramStart"/>
      <w:r w:rsidRPr="003E6DD8">
        <w:rPr>
          <w:rFonts w:ascii="Century Gothic" w:hAnsi="Century Gothic"/>
        </w:rPr>
        <w:t>ribs(</w:t>
      </w:r>
      <w:proofErr w:type="gramEnd"/>
      <w:r w:rsidRPr="003E6DD8">
        <w:rPr>
          <w:rFonts w:ascii="Century Gothic" w:hAnsi="Century Gothic"/>
        </w:rPr>
        <w:t>Vertical Beams).</w:t>
      </w:r>
    </w:p>
    <w:p w:rsidR="00DC0284" w:rsidRPr="003E6DD8" w:rsidRDefault="00DC0284" w:rsidP="00DC0284">
      <w:pPr>
        <w:pStyle w:val="ListParagraph"/>
        <w:numPr>
          <w:ilvl w:val="0"/>
          <w:numId w:val="1"/>
        </w:numPr>
        <w:ind w:left="426"/>
        <w:jc w:val="both"/>
        <w:rPr>
          <w:rFonts w:ascii="Century Gothic" w:hAnsi="Century Gothic"/>
        </w:rPr>
      </w:pPr>
      <w:r w:rsidRPr="003E6DD8">
        <w:rPr>
          <w:rFonts w:ascii="Century Gothic" w:hAnsi="Century Gothic"/>
        </w:rPr>
        <w:t>The deviations of Ribs axes.</w:t>
      </w:r>
    </w:p>
    <w:p w:rsidR="00DC0284" w:rsidRPr="003E6DD8" w:rsidRDefault="00DC0284" w:rsidP="00DC0284">
      <w:pPr>
        <w:pStyle w:val="ListParagraph"/>
        <w:numPr>
          <w:ilvl w:val="0"/>
          <w:numId w:val="1"/>
        </w:numPr>
        <w:ind w:left="426"/>
        <w:jc w:val="both"/>
        <w:rPr>
          <w:rFonts w:ascii="Century Gothic" w:hAnsi="Century Gothic"/>
        </w:rPr>
      </w:pPr>
      <w:r w:rsidRPr="003E6DD8">
        <w:rPr>
          <w:rFonts w:ascii="Century Gothic" w:hAnsi="Century Gothic"/>
        </w:rPr>
        <w:t>The width of the ribs.</w:t>
      </w:r>
    </w:p>
    <w:p w:rsidR="00DC0284" w:rsidRPr="003E6DD8" w:rsidRDefault="00DC0284" w:rsidP="00DC0284">
      <w:pPr>
        <w:pStyle w:val="ListParagraph"/>
        <w:numPr>
          <w:ilvl w:val="0"/>
          <w:numId w:val="1"/>
        </w:numPr>
        <w:ind w:left="426"/>
        <w:jc w:val="both"/>
        <w:rPr>
          <w:rFonts w:ascii="Century Gothic" w:hAnsi="Century Gothic"/>
        </w:rPr>
      </w:pPr>
      <w:r w:rsidRPr="003E6DD8">
        <w:rPr>
          <w:rFonts w:ascii="Century Gothic" w:hAnsi="Century Gothic"/>
        </w:rPr>
        <w:t>The distance between the Beams.</w:t>
      </w:r>
    </w:p>
    <w:p w:rsidR="00DC0284" w:rsidRPr="003E6DD8" w:rsidRDefault="00DC0284" w:rsidP="00DC0284">
      <w:pPr>
        <w:pStyle w:val="ListParagraph"/>
        <w:numPr>
          <w:ilvl w:val="0"/>
          <w:numId w:val="1"/>
        </w:numPr>
        <w:ind w:left="426"/>
        <w:jc w:val="both"/>
        <w:rPr>
          <w:rFonts w:ascii="Century Gothic" w:hAnsi="Century Gothic"/>
        </w:rPr>
      </w:pPr>
      <w:r w:rsidRPr="003E6DD8">
        <w:rPr>
          <w:rFonts w:ascii="Century Gothic" w:hAnsi="Century Gothic"/>
        </w:rPr>
        <w:t>The deviations of Beams axes</w:t>
      </w:r>
    </w:p>
    <w:p w:rsidR="00DC0284" w:rsidRPr="003E6DD8" w:rsidRDefault="00DC0284" w:rsidP="00DC0284">
      <w:pPr>
        <w:pStyle w:val="ListParagraph"/>
        <w:numPr>
          <w:ilvl w:val="0"/>
          <w:numId w:val="1"/>
        </w:numPr>
        <w:ind w:left="426"/>
        <w:jc w:val="both"/>
        <w:rPr>
          <w:rFonts w:ascii="Century Gothic" w:hAnsi="Century Gothic"/>
        </w:rPr>
      </w:pPr>
      <w:r w:rsidRPr="003E6DD8">
        <w:rPr>
          <w:rFonts w:ascii="Century Gothic" w:hAnsi="Century Gothic"/>
        </w:rPr>
        <w:t xml:space="preserve">The width of the Beams </w:t>
      </w:r>
    </w:p>
    <w:p w:rsidR="00DC0284" w:rsidRDefault="00DC0284" w:rsidP="00DC0284">
      <w:pPr>
        <w:pStyle w:val="ListParagraph"/>
        <w:numPr>
          <w:ilvl w:val="0"/>
          <w:numId w:val="1"/>
        </w:numPr>
        <w:ind w:left="426"/>
        <w:jc w:val="both"/>
        <w:rPr>
          <w:rFonts w:ascii="Century Gothic" w:hAnsi="Century Gothic"/>
        </w:rPr>
      </w:pPr>
      <w:r w:rsidRPr="003E6DD8">
        <w:rPr>
          <w:rFonts w:ascii="Century Gothic" w:hAnsi="Century Gothic"/>
        </w:rPr>
        <w:t>The Flange Thickness</w:t>
      </w:r>
    </w:p>
    <w:p w:rsidR="00AC5787" w:rsidRDefault="002A4E9A" w:rsidP="00AC5787">
      <w:pPr>
        <w:jc w:val="both"/>
        <w:rPr>
          <w:rFonts w:ascii="Century Gothic" w:hAnsi="Century Gothic"/>
        </w:rPr>
      </w:pPr>
      <w:r>
        <w:rPr>
          <w:rFonts w:ascii="Century Gothic" w:hAnsi="Century Gothic"/>
          <w:noProof/>
          <w:lang w:val="el-GR" w:eastAsia="el-GR"/>
        </w:rPr>
        <w:drawing>
          <wp:anchor distT="0" distB="0" distL="114300" distR="114300" simplePos="0" relativeHeight="251662336" behindDoc="0" locked="0" layoutInCell="1" allowOverlap="1" wp14:anchorId="65B2250A" wp14:editId="7E43D076">
            <wp:simplePos x="0" y="0"/>
            <wp:positionH relativeFrom="column">
              <wp:posOffset>204470</wp:posOffset>
            </wp:positionH>
            <wp:positionV relativeFrom="paragraph">
              <wp:posOffset>476885</wp:posOffset>
            </wp:positionV>
            <wp:extent cx="914400" cy="1485900"/>
            <wp:effectExtent l="0" t="0" r="0" b="0"/>
            <wp:wrapSquare wrapText="bothSides"/>
            <wp:docPr id="11" name="Picture 11" descr="scaning by n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caning by nigh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14400" cy="14859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C5787" w:rsidRPr="00AC5787" w:rsidRDefault="002A4E9A" w:rsidP="00AC5787">
      <w:pPr>
        <w:jc w:val="both"/>
        <w:rPr>
          <w:rFonts w:ascii="Century Gothic" w:hAnsi="Century Gothic"/>
        </w:rPr>
      </w:pPr>
      <w:bookmarkStart w:id="0" w:name="_GoBack"/>
      <w:r>
        <w:rPr>
          <w:rFonts w:ascii="Century Gothic" w:hAnsi="Century Gothic"/>
          <w:noProof/>
          <w:lang w:val="el-GR" w:eastAsia="el-GR"/>
        </w:rPr>
        <w:drawing>
          <wp:anchor distT="0" distB="0" distL="114300" distR="114300" simplePos="0" relativeHeight="251661312" behindDoc="0" locked="0" layoutInCell="1" allowOverlap="1" wp14:anchorId="5C2CF43C" wp14:editId="43A2854D">
            <wp:simplePos x="0" y="0"/>
            <wp:positionH relativeFrom="column">
              <wp:posOffset>3689350</wp:posOffset>
            </wp:positionH>
            <wp:positionV relativeFrom="paragraph">
              <wp:posOffset>320675</wp:posOffset>
            </wp:positionV>
            <wp:extent cx="897890" cy="148590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97890" cy="1485900"/>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0"/>
      <w:r w:rsidR="00AC5787">
        <w:rPr>
          <w:rFonts w:ascii="Century Gothic" w:hAnsi="Century Gothic"/>
          <w:noProof/>
          <w:lang w:val="el-GR" w:eastAsia="el-GR"/>
        </w:rPr>
        <w:drawing>
          <wp:inline distT="0" distB="0" distL="0" distR="0">
            <wp:extent cx="3398520" cy="2096135"/>
            <wp:effectExtent l="0" t="0" r="0" b="0"/>
            <wp:docPr id="9" name="Picture 9" descr="C:\Users\gtasianis\Desktop\Screenshot_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gtasianis\Desktop\Screenshot_8.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98520" cy="2096135"/>
                    </a:xfrm>
                    <a:prstGeom prst="rect">
                      <a:avLst/>
                    </a:prstGeom>
                    <a:noFill/>
                    <a:ln>
                      <a:noFill/>
                    </a:ln>
                  </pic:spPr>
                </pic:pic>
              </a:graphicData>
            </a:graphic>
          </wp:inline>
        </w:drawing>
      </w:r>
      <w:r w:rsidR="00AC5787">
        <w:rPr>
          <w:rFonts w:ascii="Century Gothic" w:hAnsi="Century Gothic"/>
          <w:noProof/>
          <w:lang w:val="el-GR" w:eastAsia="el-GR"/>
        </w:rPr>
        <w:lastRenderedPageBreak/>
        <w:drawing>
          <wp:inline distT="0" distB="0" distL="0" distR="0">
            <wp:extent cx="2613660" cy="4675505"/>
            <wp:effectExtent l="0" t="0" r="0" b="0"/>
            <wp:docPr id="8" name="Picture 8" descr="C:\Users\gtasianis\Desktop\Screenshot_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gtasianis\Desktop\Screenshot_7.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13660" cy="4675505"/>
                    </a:xfrm>
                    <a:prstGeom prst="rect">
                      <a:avLst/>
                    </a:prstGeom>
                    <a:noFill/>
                    <a:ln>
                      <a:noFill/>
                    </a:ln>
                  </pic:spPr>
                </pic:pic>
              </a:graphicData>
            </a:graphic>
          </wp:inline>
        </w:drawing>
      </w:r>
      <w:r w:rsidR="00AC5787">
        <w:rPr>
          <w:rFonts w:ascii="Century Gothic" w:hAnsi="Century Gothic"/>
          <w:noProof/>
          <w:lang w:val="el-GR" w:eastAsia="el-GR"/>
        </w:rPr>
        <w:lastRenderedPageBreak/>
        <w:drawing>
          <wp:inline distT="0" distB="0" distL="0" distR="0">
            <wp:extent cx="2673985" cy="4831080"/>
            <wp:effectExtent l="0" t="0" r="0" b="7620"/>
            <wp:docPr id="6" name="Picture 6" descr="C:\Users\gtasianis\Desktop\Screenshot_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gtasianis\Desktop\Screenshot_6.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73985" cy="4831080"/>
                    </a:xfrm>
                    <a:prstGeom prst="rect">
                      <a:avLst/>
                    </a:prstGeom>
                    <a:noFill/>
                    <a:ln>
                      <a:noFill/>
                    </a:ln>
                  </pic:spPr>
                </pic:pic>
              </a:graphicData>
            </a:graphic>
          </wp:inline>
        </w:drawing>
      </w:r>
      <w:r w:rsidR="00AC5787">
        <w:rPr>
          <w:rFonts w:ascii="Century Gothic" w:hAnsi="Century Gothic"/>
          <w:noProof/>
          <w:lang w:val="el-GR" w:eastAsia="el-GR"/>
        </w:rPr>
        <w:drawing>
          <wp:inline distT="0" distB="0" distL="0" distR="0">
            <wp:extent cx="4787900" cy="2682875"/>
            <wp:effectExtent l="0" t="0" r="0" b="3175"/>
            <wp:docPr id="5" name="Picture 5" descr="C:\Users\gtasianis\Desktop\Screenshot_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gtasianis\Desktop\Screenshot_5.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87900" cy="2682875"/>
                    </a:xfrm>
                    <a:prstGeom prst="rect">
                      <a:avLst/>
                    </a:prstGeom>
                    <a:noFill/>
                    <a:ln>
                      <a:noFill/>
                    </a:ln>
                  </pic:spPr>
                </pic:pic>
              </a:graphicData>
            </a:graphic>
          </wp:inline>
        </w:drawing>
      </w:r>
      <w:r w:rsidR="00AC5787">
        <w:rPr>
          <w:rFonts w:ascii="Century Gothic" w:hAnsi="Century Gothic"/>
          <w:noProof/>
          <w:lang w:val="el-GR" w:eastAsia="el-GR"/>
        </w:rPr>
        <w:lastRenderedPageBreak/>
        <w:drawing>
          <wp:inline distT="0" distB="0" distL="0" distR="0">
            <wp:extent cx="4822190" cy="3605530"/>
            <wp:effectExtent l="0" t="0" r="0" b="0"/>
            <wp:docPr id="4" name="Picture 4" descr="C:\Users\gtasianis\Desktop\Screenshot_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tasianis\Desktop\Screenshot_4.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22190" cy="3605530"/>
                    </a:xfrm>
                    <a:prstGeom prst="rect">
                      <a:avLst/>
                    </a:prstGeom>
                    <a:noFill/>
                    <a:ln>
                      <a:noFill/>
                    </a:ln>
                  </pic:spPr>
                </pic:pic>
              </a:graphicData>
            </a:graphic>
          </wp:inline>
        </w:drawing>
      </w:r>
      <w:r w:rsidR="00AC5787">
        <w:rPr>
          <w:rFonts w:ascii="Century Gothic" w:hAnsi="Century Gothic"/>
          <w:noProof/>
          <w:lang w:val="el-GR" w:eastAsia="el-GR"/>
        </w:rPr>
        <w:drawing>
          <wp:inline distT="0" distB="0" distL="0" distR="0">
            <wp:extent cx="4831080" cy="3605530"/>
            <wp:effectExtent l="0" t="0" r="7620" b="0"/>
            <wp:docPr id="3" name="Picture 3" descr="C:\Users\gtasianis\Desktop\Screenshot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tasianis\Desktop\Screenshot_3.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31080" cy="3605530"/>
                    </a:xfrm>
                    <a:prstGeom prst="rect">
                      <a:avLst/>
                    </a:prstGeom>
                    <a:noFill/>
                    <a:ln>
                      <a:noFill/>
                    </a:ln>
                  </pic:spPr>
                </pic:pic>
              </a:graphicData>
            </a:graphic>
          </wp:inline>
        </w:drawing>
      </w:r>
      <w:r w:rsidR="00AC5787">
        <w:rPr>
          <w:rFonts w:ascii="Century Gothic" w:hAnsi="Century Gothic"/>
          <w:noProof/>
          <w:lang w:val="el-GR" w:eastAsia="el-GR"/>
        </w:rPr>
        <w:lastRenderedPageBreak/>
        <w:drawing>
          <wp:inline distT="0" distB="0" distL="0" distR="0">
            <wp:extent cx="2579370" cy="4589145"/>
            <wp:effectExtent l="0" t="0" r="0" b="1905"/>
            <wp:docPr id="2" name="Picture 2" descr="C:\Users\gtasianis\Desktop\Screenshot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tasianis\Desktop\Screenshot_2.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79370" cy="4589145"/>
                    </a:xfrm>
                    <a:prstGeom prst="rect">
                      <a:avLst/>
                    </a:prstGeom>
                    <a:noFill/>
                    <a:ln>
                      <a:noFill/>
                    </a:ln>
                  </pic:spPr>
                </pic:pic>
              </a:graphicData>
            </a:graphic>
          </wp:inline>
        </w:drawing>
      </w:r>
    </w:p>
    <w:sectPr w:rsidR="00AC5787" w:rsidRPr="00AC5787" w:rsidSect="00591BFD">
      <w:pgSz w:w="11906" w:h="16838" w:code="9"/>
      <w:pgMar w:top="1440" w:right="5670" w:bottom="1440" w:left="179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AFF" w:usb1="C0007841" w:usb2="00000009" w:usb3="00000000" w:csb0="000001FF" w:csb1="00000000"/>
  </w:font>
  <w:font w:name="Courier New">
    <w:panose1 w:val="02070309020205020404"/>
    <w:charset w:val="A1"/>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00002FF" w:usb1="4000ACFF" w:usb2="00000001" w:usb3="00000000" w:csb0="0000019F" w:csb1="00000000"/>
  </w:font>
  <w:font w:name="Tahoma">
    <w:panose1 w:val="020B0604030504040204"/>
    <w:charset w:val="A1"/>
    <w:family w:val="swiss"/>
    <w:pitch w:val="variable"/>
    <w:sig w:usb0="E1002EFF" w:usb1="C000605B" w:usb2="00000029" w:usb3="00000000" w:csb0="000101FF" w:csb1="00000000"/>
  </w:font>
  <w:font w:name="Century Gothic">
    <w:panose1 w:val="020B0502020202020204"/>
    <w:charset w:val="A1"/>
    <w:family w:val="swiss"/>
    <w:pitch w:val="variable"/>
    <w:sig w:usb0="00000287" w:usb1="00000000" w:usb2="00000000" w:usb3="00000000" w:csb0="0000009F" w:csb1="00000000"/>
  </w:font>
  <w:font w:name="BankGothic Lt BT">
    <w:panose1 w:val="020B0607020203060204"/>
    <w:charset w:val="00"/>
    <w:family w:val="swiss"/>
    <w:pitch w:val="variable"/>
    <w:sig w:usb0="00000087" w:usb1="00000000" w:usb2="00000000" w:usb3="00000000" w:csb0="0000001B" w:csb1="00000000"/>
  </w:font>
  <w:font w:name="Arial">
    <w:panose1 w:val="020B0604020202020204"/>
    <w:charset w:val="A1"/>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A1"/>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BF6E27"/>
    <w:multiLevelType w:val="hybridMultilevel"/>
    <w:tmpl w:val="5516A9A8"/>
    <w:lvl w:ilvl="0" w:tplc="04080001">
      <w:start w:val="1"/>
      <w:numFmt w:val="bullet"/>
      <w:lvlText w:val=""/>
      <w:lvlJc w:val="left"/>
      <w:pPr>
        <w:ind w:left="1004" w:hanging="360"/>
      </w:pPr>
      <w:rPr>
        <w:rFonts w:ascii="Symbol" w:hAnsi="Symbol" w:hint="default"/>
      </w:rPr>
    </w:lvl>
    <w:lvl w:ilvl="1" w:tplc="04080003" w:tentative="1">
      <w:start w:val="1"/>
      <w:numFmt w:val="bullet"/>
      <w:lvlText w:val="o"/>
      <w:lvlJc w:val="left"/>
      <w:pPr>
        <w:ind w:left="1724" w:hanging="360"/>
      </w:pPr>
      <w:rPr>
        <w:rFonts w:ascii="Courier New" w:hAnsi="Courier New" w:cs="Courier New" w:hint="default"/>
      </w:rPr>
    </w:lvl>
    <w:lvl w:ilvl="2" w:tplc="04080005" w:tentative="1">
      <w:start w:val="1"/>
      <w:numFmt w:val="bullet"/>
      <w:lvlText w:val=""/>
      <w:lvlJc w:val="left"/>
      <w:pPr>
        <w:ind w:left="2444" w:hanging="360"/>
      </w:pPr>
      <w:rPr>
        <w:rFonts w:ascii="Wingdings" w:hAnsi="Wingdings" w:hint="default"/>
      </w:rPr>
    </w:lvl>
    <w:lvl w:ilvl="3" w:tplc="04080001" w:tentative="1">
      <w:start w:val="1"/>
      <w:numFmt w:val="bullet"/>
      <w:lvlText w:val=""/>
      <w:lvlJc w:val="left"/>
      <w:pPr>
        <w:ind w:left="3164" w:hanging="360"/>
      </w:pPr>
      <w:rPr>
        <w:rFonts w:ascii="Symbol" w:hAnsi="Symbol" w:hint="default"/>
      </w:rPr>
    </w:lvl>
    <w:lvl w:ilvl="4" w:tplc="04080003" w:tentative="1">
      <w:start w:val="1"/>
      <w:numFmt w:val="bullet"/>
      <w:lvlText w:val="o"/>
      <w:lvlJc w:val="left"/>
      <w:pPr>
        <w:ind w:left="3884" w:hanging="360"/>
      </w:pPr>
      <w:rPr>
        <w:rFonts w:ascii="Courier New" w:hAnsi="Courier New" w:cs="Courier New" w:hint="default"/>
      </w:rPr>
    </w:lvl>
    <w:lvl w:ilvl="5" w:tplc="04080005" w:tentative="1">
      <w:start w:val="1"/>
      <w:numFmt w:val="bullet"/>
      <w:lvlText w:val=""/>
      <w:lvlJc w:val="left"/>
      <w:pPr>
        <w:ind w:left="4604" w:hanging="360"/>
      </w:pPr>
      <w:rPr>
        <w:rFonts w:ascii="Wingdings" w:hAnsi="Wingdings" w:hint="default"/>
      </w:rPr>
    </w:lvl>
    <w:lvl w:ilvl="6" w:tplc="04080001" w:tentative="1">
      <w:start w:val="1"/>
      <w:numFmt w:val="bullet"/>
      <w:lvlText w:val=""/>
      <w:lvlJc w:val="left"/>
      <w:pPr>
        <w:ind w:left="5324" w:hanging="360"/>
      </w:pPr>
      <w:rPr>
        <w:rFonts w:ascii="Symbol" w:hAnsi="Symbol" w:hint="default"/>
      </w:rPr>
    </w:lvl>
    <w:lvl w:ilvl="7" w:tplc="04080003" w:tentative="1">
      <w:start w:val="1"/>
      <w:numFmt w:val="bullet"/>
      <w:lvlText w:val="o"/>
      <w:lvlJc w:val="left"/>
      <w:pPr>
        <w:ind w:left="6044" w:hanging="360"/>
      </w:pPr>
      <w:rPr>
        <w:rFonts w:ascii="Courier New" w:hAnsi="Courier New" w:cs="Courier New" w:hint="default"/>
      </w:rPr>
    </w:lvl>
    <w:lvl w:ilvl="8" w:tplc="04080005" w:tentative="1">
      <w:start w:val="1"/>
      <w:numFmt w:val="bullet"/>
      <w:lvlText w:val=""/>
      <w:lvlJc w:val="left"/>
      <w:pPr>
        <w:ind w:left="6764" w:hanging="360"/>
      </w:pPr>
      <w:rPr>
        <w:rFonts w:ascii="Wingdings" w:hAnsi="Wingdings" w:hint="default"/>
      </w:rPr>
    </w:lvl>
  </w:abstractNum>
  <w:abstractNum w:abstractNumId="1">
    <w:nsid w:val="0B241973"/>
    <w:multiLevelType w:val="hybridMultilevel"/>
    <w:tmpl w:val="095C7D28"/>
    <w:lvl w:ilvl="0" w:tplc="04080001">
      <w:start w:val="1"/>
      <w:numFmt w:val="bullet"/>
      <w:lvlText w:val=""/>
      <w:lvlJc w:val="left"/>
      <w:pPr>
        <w:ind w:left="630" w:hanging="360"/>
      </w:pPr>
      <w:rPr>
        <w:rFonts w:ascii="Symbol" w:hAnsi="Symbol" w:hint="default"/>
      </w:rPr>
    </w:lvl>
    <w:lvl w:ilvl="1" w:tplc="04080003" w:tentative="1">
      <w:start w:val="1"/>
      <w:numFmt w:val="bullet"/>
      <w:lvlText w:val="o"/>
      <w:lvlJc w:val="left"/>
      <w:pPr>
        <w:ind w:left="1350" w:hanging="360"/>
      </w:pPr>
      <w:rPr>
        <w:rFonts w:ascii="Courier New" w:hAnsi="Courier New" w:hint="default"/>
      </w:rPr>
    </w:lvl>
    <w:lvl w:ilvl="2" w:tplc="04080005" w:tentative="1">
      <w:start w:val="1"/>
      <w:numFmt w:val="bullet"/>
      <w:lvlText w:val=""/>
      <w:lvlJc w:val="left"/>
      <w:pPr>
        <w:ind w:left="2070" w:hanging="360"/>
      </w:pPr>
      <w:rPr>
        <w:rFonts w:ascii="Wingdings" w:hAnsi="Wingdings" w:hint="default"/>
      </w:rPr>
    </w:lvl>
    <w:lvl w:ilvl="3" w:tplc="04080001" w:tentative="1">
      <w:start w:val="1"/>
      <w:numFmt w:val="bullet"/>
      <w:lvlText w:val=""/>
      <w:lvlJc w:val="left"/>
      <w:pPr>
        <w:ind w:left="2790" w:hanging="360"/>
      </w:pPr>
      <w:rPr>
        <w:rFonts w:ascii="Symbol" w:hAnsi="Symbol" w:hint="default"/>
      </w:rPr>
    </w:lvl>
    <w:lvl w:ilvl="4" w:tplc="04080003" w:tentative="1">
      <w:start w:val="1"/>
      <w:numFmt w:val="bullet"/>
      <w:lvlText w:val="o"/>
      <w:lvlJc w:val="left"/>
      <w:pPr>
        <w:ind w:left="3510" w:hanging="360"/>
      </w:pPr>
      <w:rPr>
        <w:rFonts w:ascii="Courier New" w:hAnsi="Courier New" w:hint="default"/>
      </w:rPr>
    </w:lvl>
    <w:lvl w:ilvl="5" w:tplc="04080005" w:tentative="1">
      <w:start w:val="1"/>
      <w:numFmt w:val="bullet"/>
      <w:lvlText w:val=""/>
      <w:lvlJc w:val="left"/>
      <w:pPr>
        <w:ind w:left="4230" w:hanging="360"/>
      </w:pPr>
      <w:rPr>
        <w:rFonts w:ascii="Wingdings" w:hAnsi="Wingdings" w:hint="default"/>
      </w:rPr>
    </w:lvl>
    <w:lvl w:ilvl="6" w:tplc="04080001" w:tentative="1">
      <w:start w:val="1"/>
      <w:numFmt w:val="bullet"/>
      <w:lvlText w:val=""/>
      <w:lvlJc w:val="left"/>
      <w:pPr>
        <w:ind w:left="4950" w:hanging="360"/>
      </w:pPr>
      <w:rPr>
        <w:rFonts w:ascii="Symbol" w:hAnsi="Symbol" w:hint="default"/>
      </w:rPr>
    </w:lvl>
    <w:lvl w:ilvl="7" w:tplc="04080003" w:tentative="1">
      <w:start w:val="1"/>
      <w:numFmt w:val="bullet"/>
      <w:lvlText w:val="o"/>
      <w:lvlJc w:val="left"/>
      <w:pPr>
        <w:ind w:left="5670" w:hanging="360"/>
      </w:pPr>
      <w:rPr>
        <w:rFonts w:ascii="Courier New" w:hAnsi="Courier New" w:hint="default"/>
      </w:rPr>
    </w:lvl>
    <w:lvl w:ilvl="8" w:tplc="04080005" w:tentative="1">
      <w:start w:val="1"/>
      <w:numFmt w:val="bullet"/>
      <w:lvlText w:val=""/>
      <w:lvlJc w:val="left"/>
      <w:pPr>
        <w:ind w:left="6390" w:hanging="360"/>
      </w:pPr>
      <w:rPr>
        <w:rFonts w:ascii="Wingdings" w:hAnsi="Wingdings" w:hint="default"/>
      </w:rPr>
    </w:lvl>
  </w:abstractNum>
  <w:abstractNum w:abstractNumId="2">
    <w:nsid w:val="1D8F395A"/>
    <w:multiLevelType w:val="hybridMultilevel"/>
    <w:tmpl w:val="E744C996"/>
    <w:lvl w:ilvl="0" w:tplc="04080001">
      <w:start w:val="1"/>
      <w:numFmt w:val="bullet"/>
      <w:lvlText w:val=""/>
      <w:lvlJc w:val="left"/>
      <w:pPr>
        <w:ind w:left="1004" w:hanging="360"/>
      </w:pPr>
      <w:rPr>
        <w:rFonts w:ascii="Symbol" w:hAnsi="Symbol" w:hint="default"/>
      </w:rPr>
    </w:lvl>
    <w:lvl w:ilvl="1" w:tplc="04080003" w:tentative="1">
      <w:start w:val="1"/>
      <w:numFmt w:val="bullet"/>
      <w:lvlText w:val="o"/>
      <w:lvlJc w:val="left"/>
      <w:pPr>
        <w:ind w:left="1724" w:hanging="360"/>
      </w:pPr>
      <w:rPr>
        <w:rFonts w:ascii="Courier New" w:hAnsi="Courier New" w:cs="Courier New" w:hint="default"/>
      </w:rPr>
    </w:lvl>
    <w:lvl w:ilvl="2" w:tplc="04080005" w:tentative="1">
      <w:start w:val="1"/>
      <w:numFmt w:val="bullet"/>
      <w:lvlText w:val=""/>
      <w:lvlJc w:val="left"/>
      <w:pPr>
        <w:ind w:left="2444" w:hanging="360"/>
      </w:pPr>
      <w:rPr>
        <w:rFonts w:ascii="Wingdings" w:hAnsi="Wingdings" w:hint="default"/>
      </w:rPr>
    </w:lvl>
    <w:lvl w:ilvl="3" w:tplc="04080001" w:tentative="1">
      <w:start w:val="1"/>
      <w:numFmt w:val="bullet"/>
      <w:lvlText w:val=""/>
      <w:lvlJc w:val="left"/>
      <w:pPr>
        <w:ind w:left="3164" w:hanging="360"/>
      </w:pPr>
      <w:rPr>
        <w:rFonts w:ascii="Symbol" w:hAnsi="Symbol" w:hint="default"/>
      </w:rPr>
    </w:lvl>
    <w:lvl w:ilvl="4" w:tplc="04080003" w:tentative="1">
      <w:start w:val="1"/>
      <w:numFmt w:val="bullet"/>
      <w:lvlText w:val="o"/>
      <w:lvlJc w:val="left"/>
      <w:pPr>
        <w:ind w:left="3884" w:hanging="360"/>
      </w:pPr>
      <w:rPr>
        <w:rFonts w:ascii="Courier New" w:hAnsi="Courier New" w:cs="Courier New" w:hint="default"/>
      </w:rPr>
    </w:lvl>
    <w:lvl w:ilvl="5" w:tplc="04080005" w:tentative="1">
      <w:start w:val="1"/>
      <w:numFmt w:val="bullet"/>
      <w:lvlText w:val=""/>
      <w:lvlJc w:val="left"/>
      <w:pPr>
        <w:ind w:left="4604" w:hanging="360"/>
      </w:pPr>
      <w:rPr>
        <w:rFonts w:ascii="Wingdings" w:hAnsi="Wingdings" w:hint="default"/>
      </w:rPr>
    </w:lvl>
    <w:lvl w:ilvl="6" w:tplc="04080001" w:tentative="1">
      <w:start w:val="1"/>
      <w:numFmt w:val="bullet"/>
      <w:lvlText w:val=""/>
      <w:lvlJc w:val="left"/>
      <w:pPr>
        <w:ind w:left="5324" w:hanging="360"/>
      </w:pPr>
      <w:rPr>
        <w:rFonts w:ascii="Symbol" w:hAnsi="Symbol" w:hint="default"/>
      </w:rPr>
    </w:lvl>
    <w:lvl w:ilvl="7" w:tplc="04080003" w:tentative="1">
      <w:start w:val="1"/>
      <w:numFmt w:val="bullet"/>
      <w:lvlText w:val="o"/>
      <w:lvlJc w:val="left"/>
      <w:pPr>
        <w:ind w:left="6044" w:hanging="360"/>
      </w:pPr>
      <w:rPr>
        <w:rFonts w:ascii="Courier New" w:hAnsi="Courier New" w:cs="Courier New" w:hint="default"/>
      </w:rPr>
    </w:lvl>
    <w:lvl w:ilvl="8" w:tplc="04080005" w:tentative="1">
      <w:start w:val="1"/>
      <w:numFmt w:val="bullet"/>
      <w:lvlText w:val=""/>
      <w:lvlJc w:val="left"/>
      <w:pPr>
        <w:ind w:left="6764" w:hanging="360"/>
      </w:pPr>
      <w:rPr>
        <w:rFonts w:ascii="Wingdings" w:hAnsi="Wingdings" w:hint="default"/>
      </w:rPr>
    </w:lvl>
  </w:abstractNum>
  <w:abstractNum w:abstractNumId="3">
    <w:nsid w:val="216C53FA"/>
    <w:multiLevelType w:val="hybridMultilevel"/>
    <w:tmpl w:val="39E2F078"/>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4">
    <w:nsid w:val="2D66662A"/>
    <w:multiLevelType w:val="hybridMultilevel"/>
    <w:tmpl w:val="7DCA50F0"/>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0284"/>
    <w:rsid w:val="000F6FD8"/>
    <w:rsid w:val="0024325C"/>
    <w:rsid w:val="002965B6"/>
    <w:rsid w:val="002A4E9A"/>
    <w:rsid w:val="00397345"/>
    <w:rsid w:val="00534001"/>
    <w:rsid w:val="00591BFD"/>
    <w:rsid w:val="005C42FD"/>
    <w:rsid w:val="005C48C4"/>
    <w:rsid w:val="006C2A9E"/>
    <w:rsid w:val="007046E9"/>
    <w:rsid w:val="00784617"/>
    <w:rsid w:val="008B3F39"/>
    <w:rsid w:val="008B52E3"/>
    <w:rsid w:val="00A828A3"/>
    <w:rsid w:val="00AC5787"/>
    <w:rsid w:val="00C2342B"/>
    <w:rsid w:val="00D074DE"/>
    <w:rsid w:val="00DC0284"/>
    <w:rsid w:val="00F34F0A"/>
    <w:rsid w:val="00F93F46"/>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0284"/>
    <w:pPr>
      <w:spacing w:after="0" w:line="240" w:lineRule="auto"/>
    </w:pPr>
    <w:rPr>
      <w:rFonts w:ascii="Times New Roman" w:eastAsia="Times New Roman" w:hAnsi="Times New Roman" w:cs="Times New Roman"/>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0284"/>
    <w:pPr>
      <w:ind w:left="720"/>
      <w:contextualSpacing/>
    </w:pPr>
  </w:style>
  <w:style w:type="paragraph" w:styleId="BalloonText">
    <w:name w:val="Balloon Text"/>
    <w:basedOn w:val="Normal"/>
    <w:link w:val="BalloonTextChar"/>
    <w:uiPriority w:val="99"/>
    <w:semiHidden/>
    <w:unhideWhenUsed/>
    <w:rsid w:val="00534001"/>
    <w:rPr>
      <w:rFonts w:ascii="Tahoma" w:hAnsi="Tahoma" w:cs="Tahoma"/>
      <w:sz w:val="16"/>
      <w:szCs w:val="16"/>
    </w:rPr>
  </w:style>
  <w:style w:type="character" w:customStyle="1" w:styleId="BalloonTextChar">
    <w:name w:val="Balloon Text Char"/>
    <w:basedOn w:val="DefaultParagraphFont"/>
    <w:link w:val="BalloonText"/>
    <w:uiPriority w:val="99"/>
    <w:semiHidden/>
    <w:rsid w:val="00534001"/>
    <w:rPr>
      <w:rFonts w:ascii="Tahoma" w:eastAsia="Times New Roman" w:hAnsi="Tahoma" w:cs="Tahoma"/>
      <w:sz w:val="16"/>
      <w:szCs w:val="16"/>
      <w:lang w:val="en-US"/>
    </w:rPr>
  </w:style>
  <w:style w:type="paragraph" w:customStyle="1" w:styleId="ListParagraph1">
    <w:name w:val="List Paragraph1"/>
    <w:basedOn w:val="Normal"/>
    <w:rsid w:val="005C42FD"/>
    <w:pPr>
      <w:spacing w:after="200" w:line="276" w:lineRule="auto"/>
      <w:ind w:left="720"/>
      <w:contextualSpacing/>
    </w:pPr>
    <w:rPr>
      <w:rFonts w:ascii="Calibri" w:hAnsi="Calibri"/>
      <w:sz w:val="22"/>
      <w:szCs w:val="22"/>
      <w:lang w:val="el-G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0284"/>
    <w:pPr>
      <w:spacing w:after="0" w:line="240" w:lineRule="auto"/>
    </w:pPr>
    <w:rPr>
      <w:rFonts w:ascii="Times New Roman" w:eastAsia="Times New Roman" w:hAnsi="Times New Roman" w:cs="Times New Roman"/>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0284"/>
    <w:pPr>
      <w:ind w:left="720"/>
      <w:contextualSpacing/>
    </w:pPr>
  </w:style>
  <w:style w:type="paragraph" w:styleId="BalloonText">
    <w:name w:val="Balloon Text"/>
    <w:basedOn w:val="Normal"/>
    <w:link w:val="BalloonTextChar"/>
    <w:uiPriority w:val="99"/>
    <w:semiHidden/>
    <w:unhideWhenUsed/>
    <w:rsid w:val="00534001"/>
    <w:rPr>
      <w:rFonts w:ascii="Tahoma" w:hAnsi="Tahoma" w:cs="Tahoma"/>
      <w:sz w:val="16"/>
      <w:szCs w:val="16"/>
    </w:rPr>
  </w:style>
  <w:style w:type="character" w:customStyle="1" w:styleId="BalloonTextChar">
    <w:name w:val="Balloon Text Char"/>
    <w:basedOn w:val="DefaultParagraphFont"/>
    <w:link w:val="BalloonText"/>
    <w:uiPriority w:val="99"/>
    <w:semiHidden/>
    <w:rsid w:val="00534001"/>
    <w:rPr>
      <w:rFonts w:ascii="Tahoma" w:eastAsia="Times New Roman" w:hAnsi="Tahoma" w:cs="Tahoma"/>
      <w:sz w:val="16"/>
      <w:szCs w:val="16"/>
      <w:lang w:val="en-US"/>
    </w:rPr>
  </w:style>
  <w:style w:type="paragraph" w:customStyle="1" w:styleId="ListParagraph1">
    <w:name w:val="List Paragraph1"/>
    <w:basedOn w:val="Normal"/>
    <w:rsid w:val="005C42FD"/>
    <w:pPr>
      <w:spacing w:after="200" w:line="276" w:lineRule="auto"/>
      <w:ind w:left="720"/>
      <w:contextualSpacing/>
    </w:pPr>
    <w:rPr>
      <w:rFonts w:ascii="Calibri" w:hAnsi="Calibri"/>
      <w:sz w:val="22"/>
      <w:szCs w:val="22"/>
      <w:lang w:val="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jpe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150</TotalTime>
  <Pages>6</Pages>
  <Words>394</Words>
  <Characters>2133</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Tasianis Giannis</dc:creator>
  <cp:lastModifiedBy>Tasianis Giannis</cp:lastModifiedBy>
  <cp:revision>18</cp:revision>
  <dcterms:created xsi:type="dcterms:W3CDTF">2015-08-29T12:08:00Z</dcterms:created>
  <dcterms:modified xsi:type="dcterms:W3CDTF">2015-09-02T05:39:00Z</dcterms:modified>
</cp:coreProperties>
</file>