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7DB" w:rsidRDefault="001A7831" w:rsidP="001A78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A7831">
        <w:rPr>
          <w:rFonts w:ascii="Times New Roman" w:hAnsi="Times New Roman" w:cs="Times New Roman"/>
          <w:b/>
          <w:sz w:val="28"/>
          <w:szCs w:val="28"/>
          <w:lang w:val="en-US"/>
        </w:rPr>
        <w:t>Screening for potential treatments to squamous cell carcinoma (SCC)</w:t>
      </w:r>
    </w:p>
    <w:p w:rsidR="001A7831" w:rsidRPr="001A7831" w:rsidRDefault="001A7831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7831">
        <w:rPr>
          <w:rFonts w:ascii="Times New Roman" w:hAnsi="Times New Roman" w:cs="Times New Roman"/>
          <w:b/>
          <w:sz w:val="24"/>
          <w:szCs w:val="24"/>
          <w:lang w:val="en-US"/>
        </w:rPr>
        <w:t>Background</w:t>
      </w:r>
    </w:p>
    <w:p w:rsidR="001A7831" w:rsidRDefault="001A7831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In this study, 250 mice </w:t>
      </w:r>
      <w:proofErr w:type="gramStart"/>
      <w:r w:rsidRPr="001A7831">
        <w:rPr>
          <w:rFonts w:ascii="Times New Roman" w:hAnsi="Times New Roman" w:cs="Times New Roman"/>
          <w:sz w:val="24"/>
          <w:szCs w:val="24"/>
          <w:lang w:val="en-US"/>
        </w:rPr>
        <w:t>were treated</w:t>
      </w:r>
      <w:proofErr w:type="gramEnd"/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 ten different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 drug </w:t>
      </w:r>
      <w:r w:rsidR="005540ED" w:rsidRPr="001A7831">
        <w:rPr>
          <w:rFonts w:ascii="Times New Roman" w:hAnsi="Times New Roman" w:cs="Times New Roman"/>
          <w:sz w:val="24"/>
          <w:szCs w:val="24"/>
          <w:lang w:val="en-US"/>
        </w:rPr>
        <w:t>regimens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 over the course of 45 days.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Tumor volume and </w:t>
      </w:r>
      <w:r w:rsidR="005540ED">
        <w:rPr>
          <w:rFonts w:ascii="Times New Roman" w:hAnsi="Times New Roman" w:cs="Times New Roman"/>
          <w:sz w:val="24"/>
          <w:szCs w:val="24"/>
          <w:lang w:val="en-US"/>
        </w:rPr>
        <w:t>metastatic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sites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were monitored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every 5 days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1A7831" w:rsidRDefault="001A7831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 objective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this work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 is to analyze the data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>to show how four treatments (</w:t>
      </w:r>
      <w:proofErr w:type="spellStart"/>
      <w:r w:rsidRPr="001A7831"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831">
        <w:rPr>
          <w:rFonts w:ascii="Times New Roman" w:hAnsi="Times New Roman" w:cs="Times New Roman"/>
          <w:sz w:val="24"/>
          <w:szCs w:val="24"/>
          <w:lang w:val="en-US"/>
        </w:rPr>
        <w:t>Infubinol</w:t>
      </w:r>
      <w:proofErr w:type="spellEnd"/>
      <w:r w:rsidRPr="001A783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A7831">
        <w:rPr>
          <w:rFonts w:ascii="Times New Roman" w:hAnsi="Times New Roman" w:cs="Times New Roman"/>
          <w:sz w:val="24"/>
          <w:szCs w:val="24"/>
          <w:lang w:val="en-US"/>
        </w:rPr>
        <w:t>Ketapril</w:t>
      </w:r>
      <w:proofErr w:type="spellEnd"/>
      <w:r w:rsidRPr="001A7831">
        <w:rPr>
          <w:rFonts w:ascii="Times New Roman" w:hAnsi="Times New Roman" w:cs="Times New Roman"/>
          <w:sz w:val="24"/>
          <w:szCs w:val="24"/>
          <w:lang w:val="en-US"/>
        </w:rPr>
        <w:t>, and Placebo) compare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terms of appearance of </w:t>
      </w:r>
      <w:r w:rsidR="005540ED">
        <w:rPr>
          <w:rFonts w:ascii="Times New Roman" w:hAnsi="Times New Roman" w:cs="Times New Roman"/>
          <w:sz w:val="24"/>
          <w:szCs w:val="24"/>
          <w:lang w:val="en-US"/>
        </w:rPr>
        <w:t>metastatic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sites and changes in tumor volume</w:t>
      </w:r>
      <w:r w:rsidRPr="001A783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A7831" w:rsidRDefault="001A7831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A7831">
        <w:rPr>
          <w:rFonts w:ascii="Times New Roman" w:hAnsi="Times New Roman" w:cs="Times New Roman"/>
          <w:b/>
          <w:sz w:val="24"/>
          <w:szCs w:val="24"/>
          <w:lang w:val="en-US"/>
        </w:rPr>
        <w:t>Results</w:t>
      </w:r>
    </w:p>
    <w:p w:rsidR="003474A7" w:rsidRPr="003474A7" w:rsidRDefault="003474A7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Figure 1 shows the tumor volume with </w:t>
      </w:r>
      <w:r w:rsidR="000A6C4B">
        <w:rPr>
          <w:rFonts w:ascii="Times New Roman" w:hAnsi="Times New Roman" w:cs="Times New Roman"/>
          <w:sz w:val="24"/>
          <w:szCs w:val="24"/>
          <w:lang w:val="en-US"/>
        </w:rPr>
        <w:t>four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different treatments throughout a treatment period of 45. Initially, all tumors ha</w:t>
      </w:r>
      <w:r w:rsidR="000A6C4B">
        <w:rPr>
          <w:rFonts w:ascii="Times New Roman" w:hAnsi="Times New Roman" w:cs="Times New Roman"/>
          <w:sz w:val="24"/>
          <w:szCs w:val="24"/>
          <w:lang w:val="en-US"/>
        </w:rPr>
        <w:t>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 average size of 45.0 ± 0.00 mm, independent of drug treatment.</w:t>
      </w:r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 Tumor volume increases with </w:t>
      </w:r>
      <w:proofErr w:type="spellStart"/>
      <w:r w:rsidR="000A6C4B">
        <w:rPr>
          <w:rFonts w:ascii="Times New Roman" w:hAnsi="Times New Roman" w:cs="Times New Roman"/>
          <w:sz w:val="24"/>
          <w:szCs w:val="24"/>
          <w:lang w:val="en-US"/>
        </w:rPr>
        <w:t>Infubinol</w:t>
      </w:r>
      <w:proofErr w:type="spellEnd"/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0A6C4B">
        <w:rPr>
          <w:rFonts w:ascii="Times New Roman" w:hAnsi="Times New Roman" w:cs="Times New Roman"/>
          <w:sz w:val="24"/>
          <w:szCs w:val="24"/>
          <w:lang w:val="en-US"/>
        </w:rPr>
        <w:t>Ketapril</w:t>
      </w:r>
      <w:proofErr w:type="spellEnd"/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 and the Placebo, while tumor volume decreases with </w:t>
      </w:r>
      <w:proofErr w:type="spellStart"/>
      <w:r w:rsidR="000A6C4B"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, reaching an average of </w:t>
      </w:r>
      <w:r w:rsidR="000A6C4B" w:rsidRPr="000A6C4B">
        <w:rPr>
          <w:rFonts w:ascii="Times New Roman" w:hAnsi="Times New Roman" w:cs="Times New Roman"/>
          <w:sz w:val="24"/>
          <w:szCs w:val="24"/>
          <w:lang w:val="en-US"/>
        </w:rPr>
        <w:t>36.2</w:t>
      </w:r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 ± 1.22 mm.  With the other three treatments, average tumor volume at 45 days was higher than 65 cm. </w:t>
      </w:r>
      <w:proofErr w:type="spellStart"/>
      <w:r w:rsidR="000A6C4B">
        <w:rPr>
          <w:rFonts w:ascii="Times New Roman" w:hAnsi="Times New Roman" w:cs="Times New Roman"/>
          <w:sz w:val="24"/>
          <w:szCs w:val="24"/>
          <w:lang w:val="en-US"/>
        </w:rPr>
        <w:t>Infunibol</w:t>
      </w:r>
      <w:proofErr w:type="spellEnd"/>
      <w:r w:rsidR="000A6C4B">
        <w:rPr>
          <w:rFonts w:ascii="Times New Roman" w:hAnsi="Times New Roman" w:cs="Times New Roman"/>
          <w:sz w:val="24"/>
          <w:szCs w:val="24"/>
          <w:lang w:val="en-US"/>
        </w:rPr>
        <w:t xml:space="preserve"> was slightly more efficient than the placebo with a final tumor volume of 65.7 ± 1.14 mm, compared to 68.1 ± 1.35 mm for the placebo.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:rsidR="007E7815" w:rsidRDefault="007E7815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7815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inline distT="0" distB="0" distL="0" distR="0">
            <wp:extent cx="5612130" cy="3741420"/>
            <wp:effectExtent l="0" t="0" r="7620" b="0"/>
            <wp:docPr id="1" name="Imagen 1" descr="C:\Users\Jojo\Documents\Data Bootcamp\Coursework\week-5\homework\Pymaceuticals\tumor_respon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jo\Documents\Data Bootcamp\Coursework\week-5\homework\Pymaceuticals\tumor_respons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4A7" w:rsidRDefault="003474A7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1. Tumor volume response (</w:t>
      </w:r>
      <w:r w:rsidRPr="003474A7">
        <w:rPr>
          <w:rFonts w:ascii="Times New Roman" w:hAnsi="Times New Roman" w:cs="Times New Roman"/>
          <w:b/>
          <w:sz w:val="24"/>
          <w:szCs w:val="24"/>
          <w:lang w:val="en-US"/>
        </w:rPr>
        <w:t>mm</w:t>
      </w:r>
      <w:r>
        <w:rPr>
          <w:rFonts w:ascii="Times New Roman" w:hAnsi="Times New Roman" w:cs="Times New Roman"/>
          <w:b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), with </w:t>
      </w:r>
      <w:r w:rsidR="002C1A94">
        <w:rPr>
          <w:rFonts w:ascii="Times New Roman" w:hAnsi="Times New Roman" w:cs="Times New Roman"/>
          <w:b/>
          <w:sz w:val="24"/>
          <w:szCs w:val="24"/>
          <w:lang w:val="en-US"/>
        </w:rPr>
        <w:t>four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drug treatments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Infubinol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Placebo) </w:t>
      </w:r>
      <w:r w:rsidRPr="003474A7">
        <w:rPr>
          <w:rFonts w:ascii="Times New Roman" w:hAnsi="Times New Roman" w:cs="Times New Roman"/>
          <w:b/>
          <w:sz w:val="24"/>
          <w:szCs w:val="24"/>
          <w:lang w:val="en-US"/>
        </w:rPr>
        <w:t>throughout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45 days of treatment.</w:t>
      </w:r>
    </w:p>
    <w:p w:rsidR="007E7815" w:rsidRPr="002C1A94" w:rsidRDefault="002C1A94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All four treatments had appearance of metastatic sites (Fig.4)</w:t>
      </w:r>
      <w:r w:rsidR="009841BF">
        <w:rPr>
          <w:rFonts w:ascii="Times New Roman" w:hAnsi="Times New Roman" w:cs="Times New Roman"/>
          <w:sz w:val="24"/>
          <w:szCs w:val="24"/>
          <w:lang w:val="en-US"/>
        </w:rPr>
        <w:t xml:space="preserve">. The </w:t>
      </w:r>
      <w:proofErr w:type="spellStart"/>
      <w:r w:rsidR="009841BF"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 w:rsidR="009841BF">
        <w:rPr>
          <w:rFonts w:ascii="Times New Roman" w:hAnsi="Times New Roman" w:cs="Times New Roman"/>
          <w:sz w:val="24"/>
          <w:szCs w:val="24"/>
          <w:lang w:val="en-US"/>
        </w:rPr>
        <w:t xml:space="preserve"> treatment had the lowest formation of metastatic sites with an average of 1.5 ± 0.20 new sites formed after 45 days of treatment. </w:t>
      </w:r>
      <w:proofErr w:type="spellStart"/>
      <w:r w:rsidR="009841BF">
        <w:rPr>
          <w:rFonts w:ascii="Times New Roman" w:hAnsi="Times New Roman" w:cs="Times New Roman"/>
          <w:sz w:val="24"/>
          <w:szCs w:val="24"/>
          <w:lang w:val="en-US"/>
        </w:rPr>
        <w:t>Ketapril</w:t>
      </w:r>
      <w:proofErr w:type="spellEnd"/>
      <w:r w:rsidR="009841BF">
        <w:rPr>
          <w:rFonts w:ascii="Times New Roman" w:hAnsi="Times New Roman" w:cs="Times New Roman"/>
          <w:sz w:val="24"/>
          <w:szCs w:val="24"/>
          <w:lang w:val="en-US"/>
        </w:rPr>
        <w:t xml:space="preserve"> had the highest number of new metastatic sites (3.4 ± 0.28 new sites), followed by the placebo (3.3 ± 0.30 new sites).</w:t>
      </w:r>
    </w:p>
    <w:p w:rsidR="007E7815" w:rsidRDefault="007E7815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7815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drawing>
          <wp:inline distT="0" distB="0" distL="0" distR="0">
            <wp:extent cx="5612130" cy="3741420"/>
            <wp:effectExtent l="0" t="0" r="7620" b="0"/>
            <wp:docPr id="2" name="Imagen 2" descr="C:\Users\Jojo\Documents\Data Bootcamp\Coursework\week-5\homework\Pymaceuticals\Met_sp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jo\Documents\Data Bootcamp\Coursework\week-5\homework\Pymaceuticals\Met_sp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1A94" w:rsidRDefault="002C1A94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Figure 2. Number of metastatic sites forming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with four drug treatments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Infubinol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Placebo) </w:t>
      </w:r>
      <w:r w:rsidRPr="003474A7">
        <w:rPr>
          <w:rFonts w:ascii="Times New Roman" w:hAnsi="Times New Roman" w:cs="Times New Roman"/>
          <w:b/>
          <w:sz w:val="24"/>
          <w:szCs w:val="24"/>
          <w:lang w:val="en-US"/>
        </w:rPr>
        <w:t>throughout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45 days of treatment.</w:t>
      </w:r>
    </w:p>
    <w:p w:rsidR="007E7815" w:rsidRPr="009841BF" w:rsidRDefault="009841BF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841BF">
        <w:rPr>
          <w:rFonts w:ascii="Times New Roman" w:hAnsi="Times New Roman" w:cs="Times New Roman"/>
          <w:sz w:val="24"/>
          <w:szCs w:val="24"/>
          <w:lang w:val="en-US"/>
        </w:rPr>
        <w:t>Mouse survival was highest with the</w:t>
      </w:r>
      <w:r w:rsidR="0059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C5F"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 w:rsidR="00592C5F">
        <w:rPr>
          <w:rFonts w:ascii="Times New Roman" w:hAnsi="Times New Roman" w:cs="Times New Roman"/>
          <w:sz w:val="24"/>
          <w:szCs w:val="24"/>
          <w:lang w:val="en-US"/>
        </w:rPr>
        <w:t xml:space="preserve"> treatment,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84% of the mice surviv</w:t>
      </w:r>
      <w:r w:rsidR="00592C5F">
        <w:rPr>
          <w:rFonts w:ascii="Times New Roman" w:hAnsi="Times New Roman" w:cs="Times New Roman"/>
          <w:sz w:val="24"/>
          <w:szCs w:val="24"/>
          <w:lang w:val="en-US"/>
        </w:rPr>
        <w:t xml:space="preserve">ed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45 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treatment period.</w:t>
      </w:r>
      <w:r w:rsidR="00592C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92C5F">
        <w:rPr>
          <w:rFonts w:ascii="Times New Roman" w:hAnsi="Times New Roman" w:cs="Times New Roman"/>
          <w:sz w:val="24"/>
          <w:szCs w:val="24"/>
          <w:lang w:val="en-US"/>
        </w:rPr>
        <w:t>Infubinol</w:t>
      </w:r>
      <w:proofErr w:type="spellEnd"/>
      <w:r w:rsidR="00592C5F">
        <w:rPr>
          <w:rFonts w:ascii="Times New Roman" w:hAnsi="Times New Roman" w:cs="Times New Roman"/>
          <w:sz w:val="24"/>
          <w:szCs w:val="24"/>
          <w:lang w:val="en-US"/>
        </w:rPr>
        <w:t xml:space="preserve"> had the lowest survival rate (36%), which was even lower than the survival of mice treated with the placebo (44%).</w:t>
      </w:r>
    </w:p>
    <w:p w:rsidR="007E7815" w:rsidRDefault="007E7815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E7815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741420"/>
            <wp:effectExtent l="0" t="0" r="7620" b="0"/>
            <wp:docPr id="3" name="Imagen 3" descr="C:\Users\Jojo\Documents\Data Bootcamp\Coursework\week-5\homework\Pymaceuticals\mouse_surviv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jo\Documents\Data Bootcamp\Coursework\week-5\homework\Pymaceuticals\mouse_surviv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1BF" w:rsidRDefault="009841BF" w:rsidP="009841B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3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Percentage of mice surviving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four drug treatments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Infubinol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Placebo) </w:t>
      </w:r>
      <w:r w:rsidRPr="003474A7">
        <w:rPr>
          <w:rFonts w:ascii="Times New Roman" w:hAnsi="Times New Roman" w:cs="Times New Roman"/>
          <w:b/>
          <w:sz w:val="24"/>
          <w:szCs w:val="24"/>
          <w:lang w:val="en-US"/>
        </w:rPr>
        <w:t>throughout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45 days of treatment.</w:t>
      </w:r>
    </w:p>
    <w:p w:rsidR="009841BF" w:rsidRPr="00592C5F" w:rsidRDefault="00592C5F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2C5F">
        <w:rPr>
          <w:rFonts w:ascii="Times New Roman" w:hAnsi="Times New Roman" w:cs="Times New Roman"/>
          <w:sz w:val="24"/>
          <w:szCs w:val="24"/>
          <w:lang w:val="en-US"/>
        </w:rPr>
        <w:t>Negative tumor volume change (-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19.5%) </w:t>
      </w:r>
      <w:r w:rsidRPr="00592C5F">
        <w:rPr>
          <w:rFonts w:ascii="Times New Roman" w:hAnsi="Times New Roman" w:cs="Times New Roman"/>
          <w:sz w:val="24"/>
          <w:szCs w:val="24"/>
          <w:lang w:val="en-US"/>
        </w:rPr>
        <w:t xml:space="preserve">was only achieved with </w:t>
      </w:r>
      <w:proofErr w:type="spellStart"/>
      <w:r w:rsidRPr="00592C5F"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 w:rsidRPr="00592C5F">
        <w:rPr>
          <w:rFonts w:ascii="Times New Roman" w:hAnsi="Times New Roman" w:cs="Times New Roman"/>
          <w:sz w:val="24"/>
          <w:szCs w:val="24"/>
          <w:lang w:val="en-US"/>
        </w:rPr>
        <w:t xml:space="preserve"> treatment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(Fig. 4). The other three treatments showed positive tumor volume change. The highest volume change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was observed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(+57.0%).</w:t>
      </w:r>
    </w:p>
    <w:p w:rsidR="003474A7" w:rsidRDefault="003474A7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474A7">
        <w:rPr>
          <w:rFonts w:ascii="Times New Roman" w:hAnsi="Times New Roman" w:cs="Times New Roman"/>
          <w:b/>
          <w:noProof/>
          <w:sz w:val="24"/>
          <w:szCs w:val="24"/>
          <w:lang w:eastAsia="es-MX"/>
        </w:rPr>
        <w:lastRenderedPageBreak/>
        <w:drawing>
          <wp:inline distT="0" distB="0" distL="0" distR="0">
            <wp:extent cx="5612130" cy="3741420"/>
            <wp:effectExtent l="0" t="0" r="7620" b="0"/>
            <wp:docPr id="4" name="Imagen 4" descr="C:\Users\Jojo\Documents\Data Bootcamp\Coursework\week-5\homework\Pymaceuticals\tumor_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jo\Documents\Data Bootcamp\Coursework\week-5\homework\Pymaceuticals\tumor_chan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C5F" w:rsidRDefault="00592C5F" w:rsidP="00592C5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Figure 4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 Percent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age of change in tumor volume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with four drug treatments (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Infubinol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, Placebo) </w:t>
      </w:r>
      <w:r w:rsidRPr="003474A7">
        <w:rPr>
          <w:rFonts w:ascii="Times New Roman" w:hAnsi="Times New Roman" w:cs="Times New Roman"/>
          <w:b/>
          <w:sz w:val="24"/>
          <w:szCs w:val="24"/>
          <w:lang w:val="en-US"/>
        </w:rPr>
        <w:t>throughout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45 days of treatment.</w:t>
      </w:r>
    </w:p>
    <w:p w:rsidR="00592C5F" w:rsidRDefault="00592C5F" w:rsidP="001A783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Conclusions</w:t>
      </w:r>
    </w:p>
    <w:p w:rsidR="00592C5F" w:rsidRDefault="00592C5F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had the highest impact on tumor volume reduction, the highest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45 day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mouse survival rates, and the lowest formation of metastatic sites.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Ketapril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had a negative impact, producing worse result than the placebo, resulting in the</w:t>
      </w:r>
      <w:r w:rsidR="005540ED">
        <w:rPr>
          <w:rFonts w:ascii="Times New Roman" w:hAnsi="Times New Roman" w:cs="Times New Roman"/>
          <w:sz w:val="24"/>
          <w:szCs w:val="24"/>
          <w:lang w:val="en-US"/>
        </w:rPr>
        <w:t xml:space="preserve"> highest tumor growth and highest metastatic spread. </w:t>
      </w:r>
      <w:proofErr w:type="spellStart"/>
      <w:r w:rsidR="005540ED">
        <w:rPr>
          <w:rFonts w:ascii="Times New Roman" w:hAnsi="Times New Roman" w:cs="Times New Roman"/>
          <w:sz w:val="24"/>
          <w:szCs w:val="24"/>
          <w:lang w:val="en-US"/>
        </w:rPr>
        <w:t>Inubinol</w:t>
      </w:r>
      <w:proofErr w:type="spellEnd"/>
      <w:r w:rsidR="005540ED">
        <w:rPr>
          <w:rFonts w:ascii="Times New Roman" w:hAnsi="Times New Roman" w:cs="Times New Roman"/>
          <w:sz w:val="24"/>
          <w:szCs w:val="24"/>
          <w:lang w:val="en-US"/>
        </w:rPr>
        <w:t xml:space="preserve"> reduced the survival of the mice more than any other treatment</w:t>
      </w:r>
      <w:bookmarkStart w:id="0" w:name="_GoBack"/>
      <w:bookmarkEnd w:id="0"/>
      <w:r w:rsidR="005540E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540ED" w:rsidRPr="00592C5F" w:rsidRDefault="005540ED" w:rsidP="001A78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conclusion,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Capomulin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greatest potential for treating squamous cell carcinoma.</w:t>
      </w:r>
    </w:p>
    <w:sectPr w:rsidR="005540ED" w:rsidRPr="00592C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831"/>
    <w:rsid w:val="000A6C4B"/>
    <w:rsid w:val="001A7831"/>
    <w:rsid w:val="002C1A94"/>
    <w:rsid w:val="003474A7"/>
    <w:rsid w:val="005540ED"/>
    <w:rsid w:val="00592C5F"/>
    <w:rsid w:val="007E7815"/>
    <w:rsid w:val="009841BF"/>
    <w:rsid w:val="00B5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B010C"/>
  <w15:chartTrackingRefBased/>
  <w15:docId w15:val="{9678898F-781B-4E35-BD10-A5987845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442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Jojo</dc:creator>
  <cp:keywords/>
  <dc:description/>
  <cp:lastModifiedBy>Jojo</cp:lastModifiedBy>
  <cp:revision>2</cp:revision>
  <dcterms:created xsi:type="dcterms:W3CDTF">2018-12-14T00:22:00Z</dcterms:created>
  <dcterms:modified xsi:type="dcterms:W3CDTF">2018-12-14T02:56:00Z</dcterms:modified>
</cp:coreProperties>
</file>