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ind w:leftChars="0"/>
        <w:jc w:val="center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Projeto de Revisão - Programação Web</w:t>
      </w:r>
    </w:p>
    <w:p>
      <w:pPr>
        <w:numPr>
          <w:numId w:val="0"/>
        </w:numPr>
        <w:ind w:leftChars="0"/>
        <w:jc w:val="center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Website - Terabyteshop</w:t>
      </w:r>
      <w:bookmarkStart w:id="0" w:name="_GoBack"/>
      <w:bookmarkEnd w:id="0"/>
    </w:p>
    <w:p>
      <w:pPr>
        <w:jc w:val="center"/>
        <w:rPr>
          <w:rFonts w:hint="default" w:ascii="Arial" w:hAnsi="Arial" w:cs="Arial"/>
          <w:sz w:val="24"/>
          <w:szCs w:val="24"/>
          <w:lang w:val="pt-BR"/>
        </w:rPr>
      </w:pPr>
    </w:p>
    <w:p>
      <w:pPr>
        <w:jc w:val="center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João Gabriel Dias Lopes</w:t>
      </w:r>
    </w:p>
    <w:p>
      <w:pPr>
        <w:jc w:val="left"/>
        <w:rPr>
          <w:rFonts w:hint="default" w:ascii="Arial" w:hAnsi="Arial" w:cs="Arial"/>
          <w:sz w:val="24"/>
          <w:szCs w:val="24"/>
          <w:lang w:val="pt-BR"/>
        </w:rPr>
      </w:pPr>
    </w:p>
    <w:p>
      <w:p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numPr>
          <w:ilvl w:val="0"/>
          <w:numId w:val="1"/>
        </w:num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t xml:space="preserve">Descrição do website </w:t>
      </w:r>
    </w:p>
    <w:p>
      <w:pPr>
        <w:numPr>
          <w:numId w:val="0"/>
        </w:num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numPr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 xml:space="preserve"> O Terabyteshop é um site especializado em peças e/ou produtos voltados para os jogos eletrônicos, além de produtos relacionados a filmes ou séries e eletrodomésticos.</w:t>
      </w:r>
    </w:p>
    <w:p>
      <w:pPr>
        <w:numPr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Arial" w:hAnsi="Arial" w:cs="Arial"/>
          <w:b w:val="0"/>
          <w:bCs w:val="0"/>
          <w:color w:val="0000FF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 xml:space="preserve">Endereço do website: </w:t>
      </w:r>
      <w:r>
        <w:rPr>
          <w:rFonts w:hint="default" w:ascii="Arial" w:hAnsi="Arial" w:cs="Arial"/>
          <w:b w:val="0"/>
          <w:bCs w:val="0"/>
          <w:color w:val="0000FF"/>
          <w:sz w:val="24"/>
          <w:szCs w:val="24"/>
          <w:lang w:val="pt-BR"/>
        </w:rPr>
        <w:fldChar w:fldCharType="begin"/>
      </w:r>
      <w:r>
        <w:rPr>
          <w:rFonts w:hint="default" w:ascii="Arial" w:hAnsi="Arial" w:cs="Arial"/>
          <w:b w:val="0"/>
          <w:bCs w:val="0"/>
          <w:color w:val="0000FF"/>
          <w:sz w:val="24"/>
          <w:szCs w:val="24"/>
          <w:lang w:val="pt-BR"/>
        </w:rPr>
        <w:instrText xml:space="preserve"> HYPERLINK "https://www.terabyteshop.com.br" </w:instrText>
      </w:r>
      <w:r>
        <w:rPr>
          <w:rFonts w:hint="default" w:ascii="Arial" w:hAnsi="Arial" w:cs="Arial"/>
          <w:b w:val="0"/>
          <w:bCs w:val="0"/>
          <w:color w:val="0000FF"/>
          <w:sz w:val="24"/>
          <w:szCs w:val="24"/>
          <w:lang w:val="pt-BR"/>
        </w:rPr>
        <w:fldChar w:fldCharType="separate"/>
      </w:r>
      <w:r>
        <w:rPr>
          <w:rStyle w:val="4"/>
          <w:rFonts w:hint="default" w:ascii="Arial" w:hAnsi="Arial" w:cs="Arial"/>
          <w:b w:val="0"/>
          <w:bCs w:val="0"/>
          <w:color w:val="0000FF"/>
          <w:sz w:val="24"/>
          <w:szCs w:val="24"/>
          <w:lang w:val="pt-BR"/>
        </w:rPr>
        <w:t>https://www.terabyteshop.com.br</w:t>
      </w:r>
      <w:r>
        <w:rPr>
          <w:rFonts w:hint="default" w:ascii="Arial" w:hAnsi="Arial" w:cs="Arial"/>
          <w:b w:val="0"/>
          <w:bCs w:val="0"/>
          <w:color w:val="0000FF"/>
          <w:sz w:val="24"/>
          <w:szCs w:val="24"/>
          <w:lang w:val="pt-BR"/>
        </w:rPr>
        <w:fldChar w:fldCharType="end"/>
      </w:r>
    </w:p>
    <w:p>
      <w:pPr>
        <w:numPr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color w:val="0000FF"/>
          <w:sz w:val="24"/>
          <w:szCs w:val="24"/>
          <w:lang w:val="pt-BR"/>
        </w:rPr>
      </w:pP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Arial" w:hAnsi="Arial" w:cs="Arial"/>
          <w:b w:val="0"/>
          <w:bCs w:val="0"/>
          <w:color w:val="0000FF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color w:val="auto"/>
          <w:sz w:val="24"/>
          <w:szCs w:val="24"/>
          <w:lang w:val="pt-BR"/>
        </w:rPr>
        <w:t xml:space="preserve">Objetivo do website: </w:t>
      </w:r>
      <w:r>
        <w:rPr>
          <w:rFonts w:hint="default" w:ascii="Arial" w:hAnsi="Arial" w:eastAsia="Open Sans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Continuar sendo o site de e-commerce especializado em PC Gamer do Brasil com foco total na satisfação de clientes e</w:t>
      </w:r>
      <w:r>
        <w:rPr>
          <w:rFonts w:hint="default" w:ascii="Arial" w:hAnsi="Arial" w:eastAsia="Open Sans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pt-BR"/>
        </w:rPr>
        <w:t xml:space="preserve"> </w:t>
      </w:r>
      <w:r>
        <w:rPr>
          <w:rFonts w:hint="default" w:ascii="Arial" w:hAnsi="Arial" w:eastAsia="Open Sans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parceiros</w:t>
      </w:r>
      <w:r>
        <w:rPr>
          <w:rFonts w:hint="default" w:ascii="Arial" w:hAnsi="Arial" w:eastAsia="Open Sans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pt-BR"/>
        </w:rPr>
        <w:t>.</w:t>
      </w:r>
    </w:p>
    <w:p>
      <w:pPr>
        <w:numPr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color w:val="0000FF"/>
          <w:sz w:val="24"/>
          <w:szCs w:val="24"/>
          <w:lang w:val="pt-BR"/>
        </w:rPr>
      </w:pP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Arial" w:hAnsi="Arial" w:cs="Arial"/>
          <w:b w:val="0"/>
          <w:bCs w:val="0"/>
          <w:color w:val="0000FF"/>
          <w:sz w:val="24"/>
          <w:szCs w:val="24"/>
          <w:lang w:val="pt-BR"/>
        </w:rPr>
      </w:pPr>
      <w:r>
        <w:rPr>
          <w:rFonts w:hint="default" w:ascii="Arial" w:hAnsi="Arial" w:eastAsia="Open Sans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pt-BR"/>
        </w:rPr>
        <w:t>Modelos de Interação com o usuário: Interfaces orientadas por menus e preenchimento de formulários.</w:t>
      </w:r>
    </w:p>
    <w:p>
      <w:pPr>
        <w:numPr>
          <w:numId w:val="0"/>
        </w:numPr>
        <w:jc w:val="left"/>
        <w:rPr>
          <w:rFonts w:hint="default" w:ascii="Arial" w:hAnsi="Arial" w:eastAsia="Open Sans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pt-BR"/>
        </w:rPr>
      </w:pPr>
    </w:p>
    <w:p>
      <w:pPr>
        <w:numPr>
          <w:numId w:val="0"/>
        </w:numPr>
        <w:jc w:val="left"/>
        <w:rPr>
          <w:rFonts w:hint="default" w:ascii="Arial" w:hAnsi="Arial" w:eastAsia="Open Sans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pt-BR"/>
        </w:rPr>
      </w:pPr>
    </w:p>
    <w:p>
      <w:pPr>
        <w:numPr>
          <w:numId w:val="0"/>
        </w:numPr>
        <w:jc w:val="left"/>
        <w:rPr>
          <w:rFonts w:hint="default" w:ascii="Arial" w:hAnsi="Arial" w:eastAsia="Open Sans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pt-BR"/>
        </w:rPr>
      </w:pPr>
    </w:p>
    <w:p>
      <w:pPr>
        <w:numPr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color w:val="0000FF"/>
          <w:sz w:val="24"/>
          <w:szCs w:val="24"/>
          <w:lang w:val="pt-BR"/>
        </w:rPr>
      </w:pPr>
      <w:r>
        <w:drawing>
          <wp:inline distT="0" distB="0" distL="114300" distR="114300">
            <wp:extent cx="5266690" cy="2753360"/>
            <wp:effectExtent l="0" t="0" r="10160" b="889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rcRect t="647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Arial" w:hAnsi="Arial" w:cs="Arial"/>
          <w:b w:val="0"/>
          <w:bCs w:val="0"/>
          <w:color w:val="0000FF"/>
          <w:sz w:val="24"/>
          <w:szCs w:val="24"/>
          <w:lang w:val="pt-BR"/>
        </w:rPr>
      </w:pPr>
    </w:p>
    <w:p>
      <w:pPr>
        <w:numPr>
          <w:numId w:val="0"/>
        </w:numPr>
        <w:jc w:val="left"/>
        <w:rPr>
          <w:rFonts w:hint="default" w:ascii="Arial" w:hAnsi="Arial" w:cs="Arial"/>
          <w:b w:val="0"/>
          <w:bCs w:val="0"/>
          <w:color w:val="0000FF"/>
          <w:sz w:val="24"/>
          <w:szCs w:val="24"/>
          <w:lang w:val="pt-BR"/>
        </w:rPr>
      </w:pPr>
    </w:p>
    <w:p>
      <w:pPr>
        <w:jc w:val="left"/>
      </w:pPr>
      <w:r>
        <w:drawing>
          <wp:inline distT="0" distB="0" distL="114300" distR="114300">
            <wp:extent cx="5266690" cy="2679700"/>
            <wp:effectExtent l="0" t="0" r="10160" b="635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rcRect t="6284" b="66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t>Metodologia de análise</w:t>
      </w:r>
    </w:p>
    <w:p>
      <w:pPr>
        <w:numPr>
          <w:numId w:val="0"/>
        </w:num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Visão geral do website: Utilizando o site.</w:t>
      </w:r>
    </w:p>
    <w:p>
      <w:pPr>
        <w:numPr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Facilidade de uso: Comparação com outros sites.</w:t>
      </w:r>
    </w:p>
    <w:p>
      <w:pPr>
        <w:numPr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 xml:space="preserve">Lista de </w:t>
      </w:r>
      <w:r>
        <w:rPr>
          <w:rFonts w:hint="default" w:ascii="Arial" w:hAnsi="Arial" w:cs="Arial"/>
          <w:b w:val="0"/>
          <w:bCs w:val="0"/>
          <w:i/>
          <w:iCs/>
          <w:sz w:val="24"/>
          <w:szCs w:val="24"/>
          <w:lang w:val="pt-BR"/>
        </w:rPr>
        <w:t xml:space="preserve">features, </w:t>
      </w:r>
      <w:r>
        <w:rPr>
          <w:rFonts w:hint="default" w:ascii="Arial" w:hAnsi="Arial" w:cs="Arial"/>
          <w:b w:val="0"/>
          <w:bCs w:val="0"/>
          <w:i w:val="0"/>
          <w:iCs w:val="0"/>
          <w:sz w:val="24"/>
          <w:szCs w:val="24"/>
          <w:lang w:val="pt-BR"/>
        </w:rPr>
        <w:t>ou serviços: Informações dadas pelo site e pesquisas na internet.</w:t>
      </w:r>
    </w:p>
    <w:p>
      <w:pPr>
        <w:numPr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4"/>
          <w:szCs w:val="24"/>
          <w:lang w:val="pt-BR"/>
        </w:rPr>
        <w:t>.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 xml:space="preserve">Aplicações e benefícios: Através de </w:t>
      </w:r>
      <w:r>
        <w:rPr>
          <w:rFonts w:hint="default" w:ascii="Arial" w:hAnsi="Arial" w:cs="Arial"/>
          <w:b w:val="0"/>
          <w:bCs w:val="0"/>
          <w:i/>
          <w:iCs/>
          <w:sz w:val="24"/>
          <w:szCs w:val="24"/>
          <w:lang w:val="pt-BR"/>
        </w:rPr>
        <w:t>feedbacks</w:t>
      </w:r>
      <w:r>
        <w:rPr>
          <w:rFonts w:hint="default" w:ascii="Arial" w:hAnsi="Arial" w:cs="Arial"/>
          <w:b w:val="0"/>
          <w:bCs w:val="0"/>
          <w:i w:val="0"/>
          <w:iCs w:val="0"/>
          <w:sz w:val="24"/>
          <w:szCs w:val="24"/>
          <w:lang w:val="pt-BR"/>
        </w:rPr>
        <w:t xml:space="preserve"> de usuários.</w:t>
      </w:r>
    </w:p>
    <w:p>
      <w:pPr>
        <w:numPr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Área/nicho: Informações presentes no site.</w:t>
      </w:r>
    </w:p>
    <w:p>
      <w:pPr>
        <w:numPr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t>Descrição do website</w:t>
      </w:r>
    </w:p>
    <w:p>
      <w:pPr>
        <w:numPr>
          <w:numId w:val="0"/>
        </w:numPr>
        <w:ind w:leftChars="0"/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numPr>
          <w:ilvl w:val="1"/>
          <w:numId w:val="1"/>
        </w:numPr>
        <w:ind w:leftChars="0" w:firstLine="241" w:firstLineChars="100"/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t>Visão Geral</w:t>
      </w:r>
    </w:p>
    <w:p>
      <w:pPr>
        <w:numPr>
          <w:numId w:val="0"/>
        </w:numPr>
        <w:ind w:leftChars="10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numPr>
          <w:numId w:val="0"/>
        </w:numPr>
        <w:ind w:leftChars="10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A interação/navegação do website é feita através de menus/tópicos e/ou através da barra de pesquisa.</w:t>
      </w:r>
    </w:p>
    <w:p>
      <w:pPr>
        <w:numPr>
          <w:numId w:val="0"/>
        </w:numPr>
        <w:ind w:leftChars="10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numPr>
          <w:numId w:val="0"/>
        </w:numPr>
        <w:ind w:leftChars="100"/>
        <w:jc w:val="left"/>
      </w:pPr>
      <w:r>
        <w:drawing>
          <wp:inline distT="0" distB="0" distL="114300" distR="114300">
            <wp:extent cx="4885690" cy="2474595"/>
            <wp:effectExtent l="0" t="0" r="10160" b="0"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>
                    <a:blip r:embed="rId6"/>
                    <a:srcRect t="9522" b="-5781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100"/>
        <w:jc w:val="left"/>
      </w:pPr>
      <w:r>
        <w:drawing>
          <wp:inline distT="0" distB="0" distL="114300" distR="114300">
            <wp:extent cx="5266690" cy="2496185"/>
            <wp:effectExtent l="0" t="0" r="10160" b="18415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/>
                    <pic:cNvPicPr>
                      <a:picLocks noChangeAspect="1"/>
                    </pic:cNvPicPr>
                  </pic:nvPicPr>
                  <pic:blipFill>
                    <a:blip r:embed="rId7"/>
                    <a:srcRect t="157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100"/>
        <w:jc w:val="left"/>
      </w:pPr>
    </w:p>
    <w:p>
      <w:pPr>
        <w:numPr>
          <w:numId w:val="0"/>
        </w:numPr>
        <w:jc w:val="left"/>
        <w:rPr>
          <w:rFonts w:hint="default"/>
          <w:lang w:val="pt-BR"/>
        </w:rPr>
      </w:pPr>
      <w:r>
        <w:drawing>
          <wp:inline distT="0" distB="0" distL="114300" distR="114300">
            <wp:extent cx="5266690" cy="2715260"/>
            <wp:effectExtent l="0" t="0" r="10160" b="8890"/>
            <wp:docPr id="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>
                    <a:blip r:embed="rId8"/>
                    <a:srcRect t="83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10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numPr>
          <w:ilvl w:val="1"/>
          <w:numId w:val="1"/>
        </w:numPr>
        <w:ind w:left="0" w:leftChars="0" w:firstLine="241" w:firstLineChars="100"/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t>Facilidade de uso</w:t>
      </w:r>
    </w:p>
    <w:p>
      <w:pPr>
        <w:numPr>
          <w:numId w:val="0"/>
        </w:numPr>
        <w:ind w:leftChars="10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numPr>
          <w:numId w:val="0"/>
        </w:numPr>
        <w:ind w:leftChars="100"/>
        <w:jc w:val="left"/>
        <w:rPr>
          <w:rFonts w:hint="default" w:ascii="Arial" w:hAnsi="Arial" w:cs="Arial"/>
          <w:b w:val="0"/>
          <w:bCs w:val="0"/>
          <w:i w:val="0"/>
          <w:i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 xml:space="preserve">O site tem uma fácil utilização devido o seu </w:t>
      </w:r>
      <w:r>
        <w:rPr>
          <w:rFonts w:hint="default" w:ascii="Arial" w:hAnsi="Arial" w:cs="Arial"/>
          <w:b w:val="0"/>
          <w:bCs w:val="0"/>
          <w:i/>
          <w:iCs/>
          <w:sz w:val="24"/>
          <w:szCs w:val="24"/>
          <w:lang w:val="pt-BR"/>
        </w:rPr>
        <w:t xml:space="preserve">layout </w:t>
      </w:r>
      <w:r>
        <w:rPr>
          <w:rFonts w:hint="default" w:ascii="Arial" w:hAnsi="Arial" w:cs="Arial"/>
          <w:b w:val="0"/>
          <w:bCs w:val="0"/>
          <w:i w:val="0"/>
          <w:iCs w:val="0"/>
          <w:sz w:val="24"/>
          <w:szCs w:val="24"/>
          <w:lang w:val="pt-BR"/>
        </w:rPr>
        <w:t>dinâmico e a fácilidade em visualizar/localizar os seus produtos.</w:t>
      </w:r>
    </w:p>
    <w:p>
      <w:pPr>
        <w:numPr>
          <w:numId w:val="0"/>
        </w:numPr>
        <w:jc w:val="left"/>
        <w:rPr>
          <w:rFonts w:hint="default" w:ascii="Arial" w:hAnsi="Arial" w:cs="Arial"/>
          <w:b w:val="0"/>
          <w:bCs w:val="0"/>
          <w:i w:val="0"/>
          <w:iCs w:val="0"/>
          <w:sz w:val="24"/>
          <w:szCs w:val="24"/>
          <w:lang w:val="pt-BR"/>
        </w:rPr>
      </w:pPr>
    </w:p>
    <w:p>
      <w:pPr>
        <w:numPr>
          <w:ilvl w:val="1"/>
          <w:numId w:val="1"/>
        </w:numPr>
        <w:ind w:left="0" w:leftChars="0" w:firstLine="241" w:firstLineChars="100"/>
        <w:jc w:val="left"/>
        <w:rPr>
          <w:rFonts w:hint="default" w:ascii="Arial" w:hAnsi="Arial" w:cs="Arial"/>
          <w:b/>
          <w:bCs/>
          <w:i w:val="0"/>
          <w:iCs w:val="0"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i w:val="0"/>
          <w:iCs w:val="0"/>
          <w:sz w:val="24"/>
          <w:szCs w:val="24"/>
          <w:lang w:val="pt-BR"/>
        </w:rPr>
        <w:t>Lista de Features</w:t>
      </w:r>
    </w:p>
    <w:p>
      <w:pPr>
        <w:numPr>
          <w:numId w:val="0"/>
        </w:numPr>
        <w:ind w:leftChars="100"/>
        <w:jc w:val="left"/>
        <w:rPr>
          <w:rFonts w:hint="default" w:ascii="Arial" w:hAnsi="Arial" w:cs="Arial"/>
          <w:b/>
          <w:bCs/>
          <w:i w:val="0"/>
          <w:iCs w:val="0"/>
          <w:sz w:val="24"/>
          <w:szCs w:val="24"/>
          <w:lang w:val="pt-BR"/>
        </w:rPr>
      </w:pPr>
    </w:p>
    <w:p>
      <w:pPr>
        <w:numPr>
          <w:numId w:val="0"/>
        </w:numPr>
        <w:ind w:leftChars="100"/>
        <w:jc w:val="left"/>
        <w:rPr>
          <w:rFonts w:hint="default" w:ascii="Arial" w:hAnsi="Arial" w:cs="Arial"/>
          <w:b w:val="0"/>
          <w:bCs w:val="0"/>
          <w:i w:val="0"/>
          <w:i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i w:val="0"/>
          <w:iCs w:val="0"/>
          <w:sz w:val="24"/>
          <w:szCs w:val="24"/>
          <w:lang w:val="pt-BR"/>
        </w:rPr>
        <w:t>O site possui um sistema de cálculo de frete através do CEP.</w:t>
      </w:r>
    </w:p>
    <w:p>
      <w:pPr>
        <w:numPr>
          <w:numId w:val="0"/>
        </w:numPr>
        <w:ind w:leftChars="100"/>
        <w:jc w:val="left"/>
        <w:rPr>
          <w:rFonts w:hint="default" w:ascii="Arial" w:hAnsi="Arial" w:cs="Arial"/>
          <w:b w:val="0"/>
          <w:bCs w:val="0"/>
          <w:i w:val="0"/>
          <w:iCs w:val="0"/>
          <w:sz w:val="24"/>
          <w:szCs w:val="24"/>
          <w:lang w:val="pt-BR"/>
        </w:rPr>
      </w:pPr>
    </w:p>
    <w:p>
      <w:pPr>
        <w:numPr>
          <w:numId w:val="0"/>
        </w:numPr>
        <w:ind w:leftChars="100"/>
        <w:jc w:val="left"/>
        <w:rPr>
          <w:rFonts w:hint="default" w:ascii="Arial" w:hAnsi="Arial" w:cs="Arial"/>
          <w:b w:val="0"/>
          <w:bCs w:val="0"/>
          <w:i w:val="0"/>
          <w:iCs w:val="0"/>
          <w:sz w:val="24"/>
          <w:szCs w:val="24"/>
          <w:lang w:val="pt-BR"/>
        </w:rPr>
      </w:pPr>
      <w:r>
        <w:drawing>
          <wp:inline distT="0" distB="0" distL="114300" distR="114300">
            <wp:extent cx="4257675" cy="1448435"/>
            <wp:effectExtent l="0" t="0" r="9525" b="18415"/>
            <wp:docPr id="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/>
                    <pic:cNvPicPr>
                      <a:picLocks noChangeAspect="1"/>
                    </pic:cNvPicPr>
                  </pic:nvPicPr>
                  <pic:blipFill>
                    <a:blip r:embed="rId9"/>
                    <a:srcRect t="15854" b="3494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numPr>
          <w:numId w:val="0"/>
        </w:numPr>
        <w:ind w:left="600" w:leftChars="240" w:hanging="120" w:hangingChars="5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O site possui um sistema de Tickets, que se assemelha a um sistema de suporte ao cliente/solução de problemas caso o usuário não consiga tirar suas dúvidas no autoatendimento.</w:t>
      </w:r>
    </w:p>
    <w:p>
      <w:pPr>
        <w:numPr>
          <w:numId w:val="0"/>
        </w:numPr>
        <w:ind w:left="600" w:leftChars="240" w:hanging="120" w:hangingChars="5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numPr>
          <w:numId w:val="0"/>
        </w:numPr>
        <w:ind w:left="580" w:leftChars="240" w:hanging="100" w:hangingChars="5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5266690" cy="2772410"/>
            <wp:effectExtent l="0" t="0" r="10160" b="8890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/>
                    </pic:cNvPicPr>
                  </pic:nvPicPr>
                  <pic:blipFill>
                    <a:blip r:embed="rId10"/>
                    <a:srcRect t="64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2515235"/>
            <wp:effectExtent l="0" t="0" r="10160" b="18415"/>
            <wp:docPr id="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/>
                    <pic:cNvPicPr>
                      <a:picLocks noChangeAspect="1"/>
                    </pic:cNvPicPr>
                  </pic:nvPicPr>
                  <pic:blipFill>
                    <a:blip r:embed="rId11"/>
                    <a:srcRect t="1510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5266690" cy="2505710"/>
            <wp:effectExtent l="0" t="0" r="10160" b="8890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/>
                    <pic:cNvPicPr>
                      <a:picLocks noChangeAspect="1"/>
                    </pic:cNvPicPr>
                  </pic:nvPicPr>
                  <pic:blipFill>
                    <a:blip r:embed="rId12"/>
                    <a:srcRect t="154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240" w:firstLineChars="10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O site possui vários tutoriais, em vídeo, para ajudar no manuseio e na utilização correta de seus produtos.</w:t>
      </w:r>
    </w:p>
    <w:p>
      <w:pPr>
        <w:numPr>
          <w:numId w:val="0"/>
        </w:numPr>
        <w:ind w:leftChars="0" w:firstLine="240" w:firstLineChars="10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numPr>
          <w:numId w:val="0"/>
        </w:numPr>
        <w:ind w:leftChars="0" w:firstLine="200" w:firstLineChars="10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5266690" cy="2772410"/>
            <wp:effectExtent l="0" t="0" r="10160" b="8890"/>
            <wp:docPr id="1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3"/>
                    <pic:cNvPicPr>
                      <a:picLocks noChangeAspect="1"/>
                    </pic:cNvPicPr>
                  </pic:nvPicPr>
                  <pic:blipFill>
                    <a:blip r:embed="rId13"/>
                    <a:srcRect t="64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240" w:firstLineChars="10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numPr>
          <w:ilvl w:val="1"/>
          <w:numId w:val="1"/>
        </w:numPr>
        <w:ind w:left="0" w:leftChars="0" w:firstLine="241" w:firstLineChars="100"/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t>Aplicações e benefícios</w:t>
      </w:r>
    </w:p>
    <w:p>
      <w:pPr>
        <w:numPr>
          <w:numId w:val="0"/>
        </w:numPr>
        <w:ind w:leftChars="100"/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numPr>
          <w:numId w:val="0"/>
        </w:numPr>
        <w:ind w:leftChars="100"/>
        <w:jc w:val="left"/>
        <w:rPr>
          <w:rFonts w:hint="default" w:ascii="Arial" w:hAnsi="Arial" w:cs="Arial"/>
          <w:b w:val="0"/>
          <w:bCs w:val="0"/>
          <w:i w:val="0"/>
          <w:i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 xml:space="preserve">Devido as suas diversas </w:t>
      </w:r>
      <w:r>
        <w:rPr>
          <w:rFonts w:hint="default" w:ascii="Arial" w:hAnsi="Arial" w:cs="Arial"/>
          <w:b w:val="0"/>
          <w:bCs w:val="0"/>
          <w:i/>
          <w:iCs/>
          <w:sz w:val="24"/>
          <w:szCs w:val="24"/>
          <w:lang w:val="pt-BR"/>
        </w:rPr>
        <w:t>features</w:t>
      </w:r>
      <w:r>
        <w:rPr>
          <w:rFonts w:hint="default" w:ascii="Arial" w:hAnsi="Arial" w:cs="Arial"/>
          <w:b w:val="0"/>
          <w:bCs w:val="0"/>
          <w:i w:val="0"/>
          <w:iCs w:val="0"/>
          <w:sz w:val="24"/>
          <w:szCs w:val="24"/>
          <w:lang w:val="pt-BR"/>
        </w:rPr>
        <w:t xml:space="preserve"> e tutoriais o site facilita tanto a compra quanto a pesquisa por produtos de uma área mais voltada para os jogos eletrônicos, ou somente para os clientes que procuram por eletrodomésticos.</w:t>
      </w:r>
    </w:p>
    <w:p>
      <w:pPr>
        <w:numPr>
          <w:numId w:val="0"/>
        </w:numPr>
        <w:ind w:leftChars="100"/>
        <w:jc w:val="left"/>
        <w:rPr>
          <w:rFonts w:hint="default" w:ascii="Arial" w:hAnsi="Arial" w:cs="Arial"/>
          <w:b w:val="0"/>
          <w:bCs w:val="0"/>
          <w:i w:val="0"/>
          <w:iCs w:val="0"/>
          <w:sz w:val="24"/>
          <w:szCs w:val="24"/>
          <w:lang w:val="pt-BR"/>
        </w:rPr>
      </w:pPr>
    </w:p>
    <w:p>
      <w:pPr>
        <w:numPr>
          <w:ilvl w:val="1"/>
          <w:numId w:val="1"/>
        </w:numPr>
        <w:ind w:left="0" w:leftChars="0" w:firstLine="241" w:firstLineChars="100"/>
        <w:jc w:val="left"/>
        <w:rPr>
          <w:rFonts w:hint="default" w:ascii="Arial" w:hAnsi="Arial" w:cs="Arial"/>
          <w:b/>
          <w:bCs/>
          <w:i w:val="0"/>
          <w:iCs w:val="0"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i w:val="0"/>
          <w:iCs w:val="0"/>
          <w:sz w:val="24"/>
          <w:szCs w:val="24"/>
          <w:lang w:val="pt-BR"/>
        </w:rPr>
        <w:t>Área/nicho</w:t>
      </w:r>
    </w:p>
    <w:p>
      <w:pPr>
        <w:numPr>
          <w:numId w:val="0"/>
        </w:numPr>
        <w:ind w:leftChars="100"/>
        <w:jc w:val="left"/>
        <w:rPr>
          <w:rFonts w:hint="default" w:ascii="Arial" w:hAnsi="Arial" w:cs="Arial"/>
          <w:b/>
          <w:bCs/>
          <w:i w:val="0"/>
          <w:iCs w:val="0"/>
          <w:sz w:val="24"/>
          <w:szCs w:val="24"/>
          <w:lang w:val="pt-BR"/>
        </w:rPr>
      </w:pPr>
    </w:p>
    <w:p>
      <w:pPr>
        <w:numPr>
          <w:numId w:val="0"/>
        </w:numPr>
        <w:ind w:leftChars="100"/>
        <w:jc w:val="left"/>
        <w:rPr>
          <w:rFonts w:hint="default" w:ascii="Arial" w:hAnsi="Arial" w:eastAsia="Tahoma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none"/>
          <w:shd w:val="clear" w:color="auto" w:fill="auto"/>
        </w:rPr>
      </w:pPr>
      <w:r>
        <w:rPr>
          <w:rFonts w:hint="default" w:ascii="Arial" w:hAnsi="Arial" w:eastAsia="Tahoma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none"/>
          <w:shd w:val="clear" w:color="auto" w:fill="auto"/>
        </w:rPr>
        <w:t xml:space="preserve">Os desktops estão sofrendo uma transformação e se tornando em verdadeiras máquinas para entretenimento no qual </w:t>
      </w:r>
      <w:r>
        <w:rPr>
          <w:rFonts w:hint="default" w:ascii="Arial" w:hAnsi="Arial" w:eastAsia="Tahoma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none"/>
          <w:shd w:val="clear" w:color="auto" w:fill="auto"/>
          <w:lang w:val="pt-BR"/>
        </w:rPr>
        <w:t xml:space="preserve">são </w:t>
      </w:r>
      <w:r>
        <w:rPr>
          <w:rFonts w:hint="default" w:ascii="Arial" w:hAnsi="Arial" w:eastAsia="Tahoma" w:cs="Arial"/>
          <w:b w:val="0"/>
          <w:bCs w:val="0"/>
          <w:i w:val="0"/>
          <w:iCs w:val="0"/>
          <w:color w:val="auto"/>
          <w:spacing w:val="0"/>
          <w:sz w:val="24"/>
          <w:szCs w:val="24"/>
          <w:highlight w:val="none"/>
          <w:shd w:val="clear" w:color="auto" w:fill="auto"/>
          <w:lang w:val="pt-BR"/>
        </w:rPr>
        <w:t>comummente</w:t>
      </w:r>
      <w:r>
        <w:rPr>
          <w:rFonts w:hint="default" w:ascii="Arial" w:hAnsi="Arial" w:eastAsia="Tahoma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none"/>
          <w:shd w:val="clear" w:color="auto" w:fill="auto"/>
          <w:lang w:val="pt-BR"/>
        </w:rPr>
        <w:t xml:space="preserve"> </w:t>
      </w:r>
      <w:r>
        <w:rPr>
          <w:rFonts w:hint="default" w:ascii="Arial" w:hAnsi="Arial" w:eastAsia="Tahoma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none"/>
          <w:shd w:val="clear" w:color="auto" w:fill="auto"/>
        </w:rPr>
        <w:t>chama</w:t>
      </w:r>
      <w:r>
        <w:rPr>
          <w:rFonts w:hint="default" w:ascii="Arial" w:hAnsi="Arial" w:eastAsia="Tahoma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none"/>
          <w:shd w:val="clear" w:color="auto" w:fill="auto"/>
          <w:lang w:val="pt-BR"/>
        </w:rPr>
        <w:t>d</w:t>
      </w:r>
      <w:r>
        <w:rPr>
          <w:rFonts w:hint="default" w:ascii="Arial" w:hAnsi="Arial" w:eastAsia="Tahoma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none"/>
          <w:shd w:val="clear" w:color="auto" w:fill="auto"/>
        </w:rPr>
        <w:t>os de PC Gamer</w:t>
      </w:r>
      <w:r>
        <w:rPr>
          <w:rFonts w:hint="default" w:ascii="Arial" w:hAnsi="Arial" w:eastAsia="Tahoma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none"/>
          <w:shd w:val="clear" w:color="auto" w:fill="auto"/>
          <w:lang w:val="pt-BR"/>
        </w:rPr>
        <w:t xml:space="preserve">. </w:t>
      </w:r>
      <w:r>
        <w:rPr>
          <w:rFonts w:hint="default" w:ascii="Arial" w:hAnsi="Arial" w:eastAsia="Tahoma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none"/>
          <w:shd w:val="clear" w:color="auto" w:fill="auto"/>
        </w:rPr>
        <w:t>Hoje, o mercado que mais cresce é o de computador gamer voltado para jogos e entusiastas.</w:t>
      </w:r>
    </w:p>
    <w:p>
      <w:pPr>
        <w:numPr>
          <w:numId w:val="0"/>
        </w:numPr>
        <w:ind w:leftChars="100"/>
        <w:jc w:val="left"/>
        <w:rPr>
          <w:rFonts w:hint="default" w:ascii="Arial" w:hAnsi="Arial" w:eastAsia="Tahoma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none"/>
          <w:shd w:val="clear" w:color="auto" w:fill="auto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Arial" w:hAnsi="Arial" w:eastAsia="Tahoma" w:cs="Arial"/>
          <w:b/>
          <w:bCs/>
          <w:i w:val="0"/>
          <w:iCs w:val="0"/>
          <w:caps w:val="0"/>
          <w:color w:val="auto"/>
          <w:spacing w:val="0"/>
          <w:sz w:val="24"/>
          <w:szCs w:val="24"/>
          <w:highlight w:val="none"/>
          <w:shd w:val="clear" w:color="auto" w:fill="auto"/>
          <w:lang w:val="pt-BR"/>
        </w:rPr>
      </w:pPr>
      <w:r>
        <w:rPr>
          <w:rFonts w:hint="default" w:ascii="Arial" w:hAnsi="Arial" w:eastAsia="Tahoma" w:cs="Arial"/>
          <w:b/>
          <w:bCs/>
          <w:i w:val="0"/>
          <w:iCs w:val="0"/>
          <w:caps w:val="0"/>
          <w:color w:val="auto"/>
          <w:spacing w:val="0"/>
          <w:sz w:val="24"/>
          <w:szCs w:val="24"/>
          <w:highlight w:val="none"/>
          <w:shd w:val="clear" w:color="auto" w:fill="auto"/>
          <w:lang w:val="pt-BR"/>
        </w:rPr>
        <w:t>Arquitetura</w:t>
      </w:r>
    </w:p>
    <w:p>
      <w:pPr>
        <w:numPr>
          <w:numId w:val="0"/>
        </w:numPr>
        <w:ind w:leftChars="0" w:firstLine="240" w:firstLineChars="100"/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numPr>
          <w:numId w:val="0"/>
        </w:numPr>
        <w:jc w:val="left"/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 xml:space="preserve">O site utiliza-se de um sistema T-Commerce, </w: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</w:rPr>
        <w:t>que tem como finalidade a realização do comércio de produtos a partir de propagandas veiculadas em canais digitais ou comuns de TV.</w:t>
      </w:r>
    </w:p>
    <w:p>
      <w:pPr>
        <w:numPr>
          <w:numId w:val="0"/>
        </w:numPr>
        <w:jc w:val="left"/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Arial" w:hAnsi="Arial" w:eastAsia="sans-serif" w:cs="Arial"/>
          <w:b/>
          <w:bCs/>
          <w:i w:val="0"/>
          <w:iCs w:val="0"/>
          <w:caps w:val="0"/>
          <w:color w:val="auto"/>
          <w:spacing w:val="0"/>
          <w:sz w:val="24"/>
          <w:szCs w:val="24"/>
          <w:lang w:val="pt-BR"/>
        </w:rPr>
      </w:pPr>
      <w:r>
        <w:rPr>
          <w:rFonts w:hint="default" w:ascii="Arial" w:hAnsi="Arial" w:eastAsia="sans-serif" w:cs="Arial"/>
          <w:b/>
          <w:bCs/>
          <w:i w:val="0"/>
          <w:iCs w:val="0"/>
          <w:caps w:val="0"/>
          <w:color w:val="auto"/>
          <w:spacing w:val="0"/>
          <w:sz w:val="24"/>
          <w:szCs w:val="24"/>
          <w:lang w:val="pt-BR"/>
        </w:rPr>
        <w:t>Comentários</w:t>
      </w:r>
    </w:p>
    <w:p>
      <w:pPr>
        <w:numPr>
          <w:numId w:val="0"/>
        </w:numPr>
        <w:ind w:leftChars="0"/>
        <w:jc w:val="left"/>
        <w:rPr>
          <w:rFonts w:hint="default" w:ascii="Arial" w:hAnsi="Arial" w:eastAsia="sans-serif" w:cs="Arial"/>
          <w:b/>
          <w:bCs/>
          <w:i w:val="0"/>
          <w:iCs w:val="0"/>
          <w:caps w:val="0"/>
          <w:color w:val="auto"/>
          <w:spacing w:val="0"/>
          <w:sz w:val="24"/>
          <w:szCs w:val="24"/>
          <w:lang w:val="pt-BR"/>
        </w:rPr>
      </w:pPr>
    </w:p>
    <w:p>
      <w:pPr>
        <w:numPr>
          <w:numId w:val="0"/>
        </w:numPr>
        <w:ind w:leftChars="0"/>
        <w:jc w:val="left"/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lang w:val="pt-BR"/>
        </w:rPr>
      </w:pP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lang w:val="pt-BR"/>
        </w:rPr>
        <w:t>Levando em consideração todos os pontos abordados, acho que o site possui serviços excelentes e, de certa forma, bem diferenciados de outras plataformas semelhantes.</w:t>
      </w:r>
    </w:p>
    <w:p>
      <w:pPr>
        <w:numPr>
          <w:numId w:val="0"/>
        </w:numPr>
        <w:ind w:leftChars="0"/>
        <w:jc w:val="left"/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lang w:val="pt-BR"/>
        </w:rPr>
      </w:pPr>
    </w:p>
    <w:p>
      <w:pPr>
        <w:numPr>
          <w:numId w:val="0"/>
        </w:numPr>
        <w:ind w:leftChars="0"/>
        <w:jc w:val="left"/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lang w:val="pt-BR"/>
        </w:rPr>
      </w:pPr>
      <w:r>
        <w:rPr>
          <w:rFonts w:hint="default" w:ascii="Arial" w:hAnsi="Arial" w:eastAsia="sans-serif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lang w:val="pt-BR"/>
        </w:rPr>
        <w:t xml:space="preserve"> </w:t>
      </w:r>
    </w:p>
    <w:p>
      <w:pPr>
        <w:numPr>
          <w:numId w:val="0"/>
        </w:numPr>
        <w:jc w:val="left"/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lang w:val="pt-BR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B99E92"/>
    <w:multiLevelType w:val="singleLevel"/>
    <w:tmpl w:val="AAB99E9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E005732F"/>
    <w:multiLevelType w:val="multilevel"/>
    <w:tmpl w:val="E005732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521E666C"/>
    <w:multiLevelType w:val="singleLevel"/>
    <w:tmpl w:val="521E666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auto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433944"/>
    <w:rsid w:val="47433944"/>
    <w:rsid w:val="5EEF4DC1"/>
    <w:rsid w:val="6E336A64"/>
    <w:rsid w:val="6E406DD6"/>
    <w:rsid w:val="7ECB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header"/>
    <w:basedOn w:val="1"/>
    <w:uiPriority w:val="0"/>
    <w:pPr>
      <w:tabs>
        <w:tab w:val="center" w:pos="4252"/>
        <w:tab w:val="right" w:pos="8504"/>
      </w:tabs>
    </w:pPr>
  </w:style>
  <w:style w:type="paragraph" w:styleId="6">
    <w:name w:val="footer"/>
    <w:basedOn w:val="1"/>
    <w:uiPriority w:val="0"/>
    <w:pPr>
      <w:tabs>
        <w:tab w:val="center" w:pos="4252"/>
        <w:tab w:val="right" w:pos="8504"/>
      </w:tabs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Office_11.2.0.10265_F1E327BC-269C-435d-A152-05C5408002CA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2021-08-27T18:17:00Z</dcterms:created>
  <dc:creator>PC</dc:creator>
  <cp:lastModifiedBy>João Gabriel Dias Lopes</cp:lastModifiedBy>
  <dcterms:modified xsi:type="dcterms:W3CDTF">2021-08-27T21:22:48Z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1046-11.2.0.10265</vt:lpwstr>
  </property>
  <property fmtid="{D5CDD505-2E9C-101B-9397-08002B2CF9AE}" pid="3" name="ICV">
    <vt:lpwstr>0356E6A3BBB34D71BDFA2B88C812AA25</vt:lpwstr>
  </property>
</Properties>
</file>