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4"/>
          <w:lang w:eastAsia="pt-BR"/>
        </w:rPr>
      </w:pPr>
      <w:bookmarkStart w:id="0" w:name="_GoBack"/>
      <w:bookmarkEnd w:id="0"/>
      <w:r w:rsidRPr="004577AF">
        <w:rPr>
          <w:rFonts w:ascii="Arial" w:eastAsia="Times New Roman" w:hAnsi="Arial" w:cs="Arial"/>
          <w:b/>
          <w:color w:val="000000"/>
          <w:sz w:val="28"/>
          <w:szCs w:val="24"/>
          <w:lang w:eastAsia="pt-BR"/>
        </w:rPr>
        <w:t>Dicionário - Python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tipos compostos que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você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aprendeu - strings, listas e tuplas - utilizam inteiros como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índices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Se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você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tentar utilizar qualquer outro tipo como indice,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você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receberá um erro.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Dicionários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similares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outros tipos compostos exceto por eles poderem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usar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qualquer tipo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imutável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dados como indice. Como exemplo, nos criaremos um dicionário para traduzir palavras em Inglês para Espanhol. Para esse dicionário, os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índices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serão strings.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Uma maneira de criar um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dicionário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começando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um dicionário vazio e depois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adicionando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elementos. Um dicionário vazio é denotado assim </w:t>
      </w:r>
      <w:r w:rsidRPr="004577AF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{}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ing2esp 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{}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ing2esp[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'one'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] 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'uno'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ing2esp[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'two'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] 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'dos'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primeira atribuição cria um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dicionário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chamado </w:t>
      </w:r>
      <w:r w:rsidRPr="004577A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  <w:lang w:eastAsia="pt-BR"/>
        </w:rPr>
        <w:t>ing2esp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; as outras atribuições adicionam novos elementos para o dicionário.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Nós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podemos imprimir o valor corrente de um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dicionário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maneira usual: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pt-BR"/>
        </w:rPr>
        <w:t>print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ing2esp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{'one': 'uno', 'two': 'dos'}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elementos de um dicionário aparecem em uma lista separada por vírgulas. Cada entrada contêm um indice e um valor separado por dois-pontos. Em um dicionário, os índices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chamados de </w:t>
      </w:r>
      <w:r w:rsidRPr="004577AF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chaves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então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elementos são chamados de </w:t>
      </w:r>
      <w:r w:rsidRPr="004577AF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pares chave-valor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Outra maneira de criar dicionários é fornecendo uma lista de pares chaves-valor utilizando a mesma sintaxe da última saída.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ing2esp 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{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'one'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: 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'uno'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'two'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: 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'dos'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'three'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: 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'tres'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}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nos imprimirmos o valor de </w:t>
      </w:r>
      <w:r w:rsidRPr="004577AF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ing2esp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novamente,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nós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teremos uma surpresa: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pt-BR"/>
        </w:rPr>
        <w:t>print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ing2esp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{'one': 'uno', 'three': 'tres', 'two': 'dos'}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pares chave-valor não estão em ordem! Felizmente, não a motivos para se preocupar com a ordem, desde que os elementos do dicionário nunca sejam indexados com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índices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inteiros. Podemos usar as chaves para buscar os valores correspondentes: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lastRenderedPageBreak/>
        <w:t xml:space="preserve">&gt;&gt;&gt; </w:t>
      </w:r>
      <w:r w:rsidRPr="004577A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pt-BR"/>
        </w:rPr>
        <w:t>print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ing2esp[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'two'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]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'dos'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chave ‘two’ retornou o valor ‘dos’ mesmo pensando que retornaria o terceiro par chave-valor.</w:t>
      </w:r>
    </w:p>
    <w:p w:rsidR="004577AF" w:rsidRPr="008E3E33" w:rsidRDefault="004577AF" w:rsidP="00B96162">
      <w:pPr>
        <w:pBdr>
          <w:bottom w:val="single" w:sz="6" w:space="2" w:color="CCCCCC"/>
        </w:pBdr>
        <w:shd w:val="clear" w:color="auto" w:fill="F2F2F2"/>
        <w:spacing w:before="300" w:after="150" w:line="360" w:lineRule="auto"/>
        <w:ind w:left="-300" w:right="-300"/>
        <w:jc w:val="both"/>
        <w:outlineLvl w:val="1"/>
        <w:rPr>
          <w:rFonts w:ascii="Trebuchet MS" w:eastAsia="Times New Roman" w:hAnsi="Trebuchet MS" w:cs="Arial"/>
          <w:color w:val="20435C"/>
          <w:sz w:val="28"/>
          <w:szCs w:val="38"/>
          <w:lang w:eastAsia="pt-BR"/>
        </w:rPr>
      </w:pPr>
      <w:hyperlink r:id="rId4" w:anchor="id4" w:history="1">
        <w:r w:rsidRPr="008E3E33">
          <w:rPr>
            <w:rFonts w:ascii="Trebuchet MS" w:eastAsia="Times New Roman" w:hAnsi="Trebuchet MS" w:cs="Arial"/>
            <w:color w:val="355F7C"/>
            <w:sz w:val="28"/>
            <w:szCs w:val="38"/>
            <w:u w:val="single"/>
            <w:lang w:eastAsia="pt-BR"/>
          </w:rPr>
          <w:t>Operações dos Dicionários</w:t>
        </w:r>
      </w:hyperlink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comando </w:t>
      </w:r>
      <w:r w:rsidRPr="004577AF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del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remove um par chave-valor de um dicionário. Por exemplo, o dicionário abaixo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contém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nomes de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várias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frutas e o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número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cada fruta em no estoque: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inventario 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{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'abacaxis'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: 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430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'bananas'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: 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312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'laranjas'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: 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525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'peras'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: 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217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}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pt-BR"/>
        </w:rPr>
        <w:t>print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inventario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{'laranjas': 525, 'abacaxis': 430, 'peras': 217, 'bananas': 312}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alguém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comprar todas as peras, podemos remover a entrada do dicionário: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pt-BR"/>
        </w:rPr>
        <w:t>del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inventario[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'peras'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]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pt-BR"/>
        </w:rPr>
        <w:t>print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inventario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{'laranjas': 525, 'abacaxis': 430, 'bananas': 312}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Ou se nós esperamos por mais peras em breve,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nós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podemos simplesmente trocar o valor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associado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peras: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inventario[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'peras'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] 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0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pt-BR"/>
        </w:rPr>
        <w:t>print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inventario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{'laranjas': 525, 'abacaxis': 430, 'peras': 0, 'bananas': 312}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função </w:t>
      </w:r>
      <w:r w:rsidRPr="004577AF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len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também funciona com dicionários; retornando o número de pares chave-valor: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007020"/>
          <w:sz w:val="20"/>
          <w:szCs w:val="20"/>
          <w:lang w:eastAsia="pt-BR"/>
        </w:rPr>
        <w:t>len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(inventario)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4</w:t>
      </w:r>
    </w:p>
    <w:p w:rsidR="004577AF" w:rsidRPr="008E3E33" w:rsidRDefault="004577AF" w:rsidP="00B96162">
      <w:pPr>
        <w:pBdr>
          <w:bottom w:val="single" w:sz="6" w:space="2" w:color="CCCCCC"/>
        </w:pBdr>
        <w:shd w:val="clear" w:color="auto" w:fill="F2F2F2"/>
        <w:spacing w:before="300" w:after="150" w:line="360" w:lineRule="auto"/>
        <w:ind w:left="-300" w:right="-300"/>
        <w:jc w:val="both"/>
        <w:outlineLvl w:val="1"/>
        <w:rPr>
          <w:rFonts w:ascii="Trebuchet MS" w:eastAsia="Times New Roman" w:hAnsi="Trebuchet MS" w:cs="Arial"/>
          <w:color w:val="20435C"/>
          <w:sz w:val="28"/>
          <w:szCs w:val="38"/>
          <w:lang w:eastAsia="pt-BR"/>
        </w:rPr>
      </w:pPr>
      <w:hyperlink r:id="rId5" w:anchor="id5" w:history="1">
        <w:r w:rsidRPr="008E3E33">
          <w:rPr>
            <w:rFonts w:ascii="Trebuchet MS" w:eastAsia="Times New Roman" w:hAnsi="Trebuchet MS" w:cs="Arial"/>
            <w:color w:val="355F7C"/>
            <w:sz w:val="28"/>
            <w:szCs w:val="38"/>
            <w:u w:val="single"/>
            <w:lang w:eastAsia="pt-BR"/>
          </w:rPr>
          <w:t>Métodos dos Dicionários</w:t>
        </w:r>
      </w:hyperlink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 </w:t>
      </w:r>
      <w:r w:rsidRPr="004577AF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método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é parecido com uma função - possui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parâmetros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retorna valores - mas a sintaxe é diferente. Por exemplo, o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método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4577A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  <w:lang w:eastAsia="pt-BR"/>
        </w:rPr>
        <w:t>keys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recebe um dicionário e retorna uma lista com as chaves, mas em vez de usarmos a sintaxe de função </w:t>
      </w:r>
      <w:r w:rsidRPr="004577A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  <w:lang w:eastAsia="pt-BR"/>
        </w:rPr>
        <w:t>keys(ing2esp)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nós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usamos a sintaxe de método </w:t>
      </w:r>
      <w:r w:rsidRPr="004577A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  <w:lang w:eastAsia="pt-BR"/>
        </w:rPr>
        <w:t>ing2esp.keys()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lastRenderedPageBreak/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ing2esp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keys()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['one', 'three', 'two']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Dessa forma o ponto especifica o nome da função, </w:t>
      </w:r>
      <w:r w:rsidRPr="004577A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  <w:lang w:eastAsia="pt-BR"/>
        </w:rPr>
        <w:t>keys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 o nome do objeto em que deve ser aplicada a função, </w:t>
      </w:r>
      <w:r w:rsidRPr="004577A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  <w:lang w:eastAsia="pt-BR"/>
        </w:rPr>
        <w:t>ing2esp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Os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parênteses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indicam que esse método não possui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parâmetros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 invés de chamarmos um método, dizemos que ele é </w:t>
      </w:r>
      <w:r w:rsidRPr="004577AF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invocado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nesse caso, nós podemos dizer que nós estamos invocando </w:t>
      </w:r>
      <w:r w:rsidRPr="004577A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  <w:lang w:eastAsia="pt-BR"/>
        </w:rPr>
        <w:t>keys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do objeto </w:t>
      </w:r>
      <w:r w:rsidRPr="004577A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  <w:lang w:eastAsia="pt-BR"/>
        </w:rPr>
        <w:t>ing2esp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 </w:t>
      </w:r>
      <w:r w:rsidRPr="004577A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  <w:lang w:eastAsia="pt-BR"/>
        </w:rPr>
        <w:t>values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é parecido; retorna a lista de valores de um dicionário: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ing2esp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values()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['uno', 'tres', 'dos']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 </w:t>
      </w:r>
      <w:r w:rsidRPr="004577A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  <w:lang w:eastAsia="pt-BR"/>
        </w:rPr>
        <w:t>items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retorna os dois, na forma de uma lista de tuplas - cada tupla com um par chave-valor: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ing2esp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items()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[('one','uno'), ('three','tres'), ('two','dos')]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sintaxe fornece uma informação util. Os colchetes indicam que isso é uma lista. Os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parênteses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indicam que os elementos da lista são tuplas.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o método recebe de algum parâmetro, se utiliza a mesma sintaxe das funções. Por exemplo, o método </w:t>
      </w:r>
      <w:r w:rsidRPr="004577A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  <w:lang w:eastAsia="pt-BR"/>
        </w:rPr>
        <w:t>has_key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recebe uma chave e retorna verdadeiro (1) se a chave existe no dicionário: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ing2esp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has_key(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'one'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True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ing2esp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has_key(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'deux'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False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você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tentar chamar um método sem especificar em qual objeto,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você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obterá um erro. Nesse caso, a mensagem de erro não é muito útil: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has_key(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'one'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NameError: has_key</w:t>
      </w:r>
    </w:p>
    <w:p w:rsidR="008E3E33" w:rsidRDefault="008E3E33" w:rsidP="00B96162">
      <w:pPr>
        <w:pBdr>
          <w:bottom w:val="single" w:sz="6" w:space="2" w:color="CCCCCC"/>
        </w:pBdr>
        <w:shd w:val="clear" w:color="auto" w:fill="F2F2F2"/>
        <w:spacing w:before="300" w:after="150" w:line="360" w:lineRule="auto"/>
        <w:ind w:left="-300" w:right="-300"/>
        <w:jc w:val="both"/>
        <w:outlineLvl w:val="1"/>
        <w:rPr>
          <w:rFonts w:ascii="Trebuchet MS" w:eastAsia="Times New Roman" w:hAnsi="Trebuchet MS" w:cs="Arial"/>
          <w:color w:val="20435C"/>
          <w:sz w:val="28"/>
          <w:szCs w:val="38"/>
          <w:lang w:eastAsia="pt-BR"/>
        </w:rPr>
      </w:pPr>
    </w:p>
    <w:p w:rsidR="004577AF" w:rsidRPr="008E3E33" w:rsidRDefault="004577AF" w:rsidP="00B96162">
      <w:pPr>
        <w:pBdr>
          <w:bottom w:val="single" w:sz="6" w:space="2" w:color="CCCCCC"/>
        </w:pBdr>
        <w:shd w:val="clear" w:color="auto" w:fill="F2F2F2"/>
        <w:spacing w:before="300" w:after="150" w:line="360" w:lineRule="auto"/>
        <w:ind w:left="-300" w:right="-300"/>
        <w:jc w:val="both"/>
        <w:outlineLvl w:val="1"/>
        <w:rPr>
          <w:rFonts w:ascii="Trebuchet MS" w:eastAsia="Times New Roman" w:hAnsi="Trebuchet MS" w:cs="Arial"/>
          <w:color w:val="20435C"/>
          <w:sz w:val="28"/>
          <w:szCs w:val="38"/>
          <w:lang w:eastAsia="pt-BR"/>
        </w:rPr>
      </w:pPr>
      <w:hyperlink r:id="rId6" w:anchor="id6" w:history="1">
        <w:r w:rsidRPr="008E3E33">
          <w:rPr>
            <w:rFonts w:ascii="Trebuchet MS" w:eastAsia="Times New Roman" w:hAnsi="Trebuchet MS" w:cs="Arial"/>
            <w:color w:val="355F7C"/>
            <w:sz w:val="28"/>
            <w:szCs w:val="38"/>
            <w:u w:val="single"/>
            <w:lang w:eastAsia="pt-BR"/>
          </w:rPr>
          <w:t>Aliasing (XXX) e Copiar</w:t>
        </w:r>
      </w:hyperlink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Uma vez que os dicionários são mutáveis,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você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precisa saber sobre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Aliasing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Sempre que duas variáveis referenciarem o mesmo objeto, quando uma é alterada, afeta a outra.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 você quer modificar um dicionário e continuar com uma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cópia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original, utilize o método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copy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Por exemplo,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opposites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é um dicionário que contêm pares de antônimos: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opposites 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{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'up'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: 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'down'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'right'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: 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'wrong'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'true'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: 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'false'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}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alias 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opposities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copy 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opposities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copy()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alias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opposites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se referem ao mesmo objeto;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copy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se refere a um novo objeto igual ao dicionário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opposites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Se você modificar o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alias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opposites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também será alterado.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alias[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'right'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] 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'left'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opossites[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'right'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]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'left'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modificarmos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copy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opposites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não será modificado: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copy[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'right'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] 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'privilege'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opposites[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'right'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]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'left'</w:t>
      </w:r>
    </w:p>
    <w:p w:rsidR="004577AF" w:rsidRPr="008E3E33" w:rsidRDefault="004577AF" w:rsidP="00B96162">
      <w:pPr>
        <w:pBdr>
          <w:bottom w:val="single" w:sz="6" w:space="2" w:color="CCCCCC"/>
        </w:pBdr>
        <w:shd w:val="clear" w:color="auto" w:fill="F2F2F2"/>
        <w:spacing w:before="300" w:after="150" w:line="360" w:lineRule="auto"/>
        <w:ind w:left="-300" w:right="-300"/>
        <w:jc w:val="both"/>
        <w:outlineLvl w:val="1"/>
        <w:rPr>
          <w:rFonts w:ascii="Trebuchet MS" w:eastAsia="Times New Roman" w:hAnsi="Trebuchet MS" w:cs="Arial"/>
          <w:color w:val="20435C"/>
          <w:sz w:val="28"/>
          <w:szCs w:val="38"/>
          <w:lang w:eastAsia="pt-BR"/>
        </w:rPr>
      </w:pPr>
      <w:hyperlink r:id="rId7" w:anchor="id7" w:history="1">
        <w:r w:rsidRPr="008E3E33">
          <w:rPr>
            <w:rFonts w:ascii="Trebuchet MS" w:eastAsia="Times New Roman" w:hAnsi="Trebuchet MS" w:cs="Arial"/>
            <w:color w:val="355F7C"/>
            <w:sz w:val="28"/>
            <w:szCs w:val="38"/>
            <w:u w:val="single"/>
            <w:lang w:eastAsia="pt-BR"/>
          </w:rPr>
          <w:t>Matrizes Esparsas</w:t>
        </w:r>
      </w:hyperlink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seção 8.14, nós usamos uma lista de listas para representar uma matriz. Essa é uma boa escolha se a matriz for principalmente de valores diferentes de zero, mas considerando uma matriz esparsa como essa:</w:t>
      </w:r>
    </w:p>
    <w:p w:rsidR="004577AF" w:rsidRPr="004577AF" w:rsidRDefault="004577AF" w:rsidP="00B9616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412240" cy="1296670"/>
            <wp:effectExtent l="0" t="0" r="0" b="0"/>
            <wp:docPr id="2" name="Imagem 2" descr="_images/10_01_espar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10_01_espars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Uma representação usando uma lista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contém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muitos zeros: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matriz 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[ [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0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0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0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1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0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],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lastRenderedPageBreak/>
        <w:t xml:space="preserve">               [0,0,0,0,0],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 xml:space="preserve">               [0,2,0,0,0],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 xml:space="preserve">               [0,0,0,0,0],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 xml:space="preserve">               [0,0,0,3,0] ]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Uma alternativa é usarmos um dicionário. Para as chaves, nós podemos usar tuplas que contêm os números da linha e a coluna. Abaixo uma representação em um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dicionário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mesma matriz: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matriz 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{(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0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3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): 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1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 (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2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1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): 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2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 (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4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3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): 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3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}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Nós precisamos apenas de três pares chave-valor, cada um sendo um elemento diferente de zero da matriz. Cada chave é uma tupla, e cada valor é um número inteiro.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acessarmos um elemento da matriz, nos utilizamos o operador []: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matriz[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0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3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]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1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Note que a sintaxe da representação de um dicionário não é a mesma que a sintaxe usada pela representação pelas listas. Em vez de usarmos dois índices inteiros, nós usamos apenas um índice, que é uma tupla de inteiros.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Mas existe um problema. Se tentarmos buscar um elemento zero, obteremos um erro, pois não existe uma entrada no dicionário para a chave especificada: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matriz[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1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3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]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KeyError: (1,3)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get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resolve esse problema: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matriz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get((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0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3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), 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0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1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primeiro parâmetro é a chave; o segundo é o valor que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get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retornará caso não existe a chave no dicionário: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matriz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get((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1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3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), 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0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0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get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definitivamente melhora a semântica e a sintaxe do acesso a matrizes esparsas.</w:t>
      </w:r>
    </w:p>
    <w:p w:rsidR="004577AF" w:rsidRPr="008E3E33" w:rsidRDefault="004577AF" w:rsidP="00B96162">
      <w:pPr>
        <w:pBdr>
          <w:bottom w:val="single" w:sz="6" w:space="2" w:color="CCCCCC"/>
        </w:pBdr>
        <w:shd w:val="clear" w:color="auto" w:fill="F2F2F2"/>
        <w:spacing w:before="300" w:after="150" w:line="360" w:lineRule="auto"/>
        <w:ind w:left="-300" w:right="-300"/>
        <w:jc w:val="both"/>
        <w:outlineLvl w:val="1"/>
        <w:rPr>
          <w:rFonts w:ascii="Trebuchet MS" w:eastAsia="Times New Roman" w:hAnsi="Trebuchet MS" w:cs="Arial"/>
          <w:color w:val="20435C"/>
          <w:sz w:val="28"/>
          <w:szCs w:val="38"/>
          <w:lang w:eastAsia="pt-BR"/>
        </w:rPr>
      </w:pPr>
      <w:hyperlink r:id="rId9" w:anchor="id8" w:history="1">
        <w:r w:rsidRPr="008E3E33">
          <w:rPr>
            <w:rFonts w:ascii="Trebuchet MS" w:eastAsia="Times New Roman" w:hAnsi="Trebuchet MS" w:cs="Arial"/>
            <w:color w:val="355F7C"/>
            <w:sz w:val="28"/>
            <w:szCs w:val="38"/>
            <w:u w:val="single"/>
            <w:lang w:eastAsia="pt-BR"/>
          </w:rPr>
          <w:t>Hint XXX</w:t>
        </w:r>
      </w:hyperlink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você brincou com a função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fibonacci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da seção 5.7, é provável que você notou que quanto maior o número passado para a função, mais tempo a função demora para executar. Além disso, o tempo da execução aumenta rapidamente. Em uma das nossas máquinas,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fibonacci(20)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executa instantaneamente,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fibonacci(30)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demora cerca de um segundo, e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fibonacci(40)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demora uma eternidade.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entender o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porquê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considere o gráfico de chamadas para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fibonacci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com n=4:</w:t>
      </w:r>
    </w:p>
    <w:p w:rsidR="004577AF" w:rsidRPr="004577AF" w:rsidRDefault="004577AF" w:rsidP="00B9616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029200" cy="3869055"/>
            <wp:effectExtent l="0" t="0" r="0" b="0"/>
            <wp:docPr id="1" name="Imagem 1" descr="_images/10_02_fibonac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images/10_02_fibonacc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gráfico mostra a estrutura da função, com linhas conectando cada execução com a execução que a chamou. No topo do gráfico,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fibonacci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tem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n=4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que chama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fibonacci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com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n=3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n=2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Em seguida,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fibonacci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com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n=3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chama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fibonacci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com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n=2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n=1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 assim por diante.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Conte quantas vezes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fibonacci(0)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fibonacci(1)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são chamadas. Essa é uma solução ineficiente para o problema, e torna-se pior quando o parâmetro recebido é um número maior.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 boa solução é guardar os valores que já foram calculados armazenando-os em um dicionário. Um valor previamente calculado que é guardado para ser utilizado mais tarde é chamado de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hint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Abaixo uma implementação de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fibonacci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usando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hints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lastRenderedPageBreak/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previous 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{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0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: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1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1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: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1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}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pt-BR"/>
        </w:rPr>
        <w:t>def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r w:rsidRPr="004577AF">
        <w:rPr>
          <w:rFonts w:ascii="Courier New" w:eastAsia="Times New Roman" w:hAnsi="Courier New" w:cs="Courier New"/>
          <w:color w:val="06287E"/>
          <w:sz w:val="20"/>
          <w:szCs w:val="20"/>
          <w:lang w:eastAsia="pt-BR"/>
        </w:rPr>
        <w:t>fibonacci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(n):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 xml:space="preserve">        </w:t>
      </w:r>
      <w:r w:rsidR="00A7125E"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If</w:t>
      </w: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 xml:space="preserve"> previous.has_key(n):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 xml:space="preserve">                return previous[n]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 xml:space="preserve">        else: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 xml:space="preserve">                newValue = fibonacci(n-1) + fibonacci(n-2)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 xml:space="preserve">                previous[n] = newValue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 xml:space="preserve">                return newValue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dicionário chamado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previous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guarda os números de Fibonacci que nós ja conhecemos. Ele começa com apenas dois pares: 0 possui 1; e 1 possui 1.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Sempre que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fibonacci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é chamada, ela verifica o dicionário para determinar se ele já possui o resultado. Se o resultado estiver ali, a função pode retornar imediatamente sempre precisar fazer mais chamadas recursivas. Se o resultado não estiver ali, ele é calculado no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newValue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 valor de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newValue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é adicionado no dicionário antes da função retornar.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Usando essa versão de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fibonacci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nossa máquina consegue calcular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fibonacci(40)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em um piscar de olhos. Mas quando tentamos calcular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fibonacci(50)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nós veremos um problema diferente: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fibonacci(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50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OverflowError: integer addition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resposta, que você verá em um minuto, é 20.365.011.074. O problema é que esse número é muito grande para guardarmos como um inteiro do Python </w:t>
      </w:r>
      <w:hyperlink r:id="rId11" w:anchor="id2" w:history="1">
        <w:r w:rsidRPr="004577AF">
          <w:rPr>
            <w:rFonts w:ascii="Arial" w:eastAsia="Times New Roman" w:hAnsi="Arial" w:cs="Arial"/>
            <w:color w:val="355F7C"/>
            <w:sz w:val="24"/>
            <w:szCs w:val="24"/>
            <w:u w:val="single"/>
            <w:lang w:eastAsia="pt-BR"/>
          </w:rPr>
          <w:t>[1]</w:t>
        </w:r>
      </w:hyperlink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Isso é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overflow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Felizmente, esse problema tem uma solução simples.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9163"/>
      </w:tblGrid>
      <w:tr w:rsidR="004577AF" w:rsidRPr="004577AF" w:rsidTr="004577AF">
        <w:tc>
          <w:tcPr>
            <w:tcW w:w="0" w:type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4577AF" w:rsidRPr="004577AF" w:rsidRDefault="004577AF" w:rsidP="00B9616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2" w:anchor="id1" w:history="1">
              <w:r w:rsidRPr="004577AF">
                <w:rPr>
                  <w:rFonts w:ascii="Times New Roman" w:eastAsia="Times New Roman" w:hAnsi="Times New Roman" w:cs="Times New Roman"/>
                  <w:color w:val="355F7C"/>
                  <w:sz w:val="24"/>
                  <w:szCs w:val="24"/>
                  <w:u w:val="single"/>
                  <w:lang w:eastAsia="pt-BR"/>
                </w:rPr>
                <w:t>[1]</w:t>
              </w:r>
            </w:hyperlink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4577AF" w:rsidRPr="004577AF" w:rsidRDefault="004577AF" w:rsidP="00B9616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N.T. A partir do Python 2. XXX este erro não ocorre mais, pois em caso de sobrecarga o valor inteiro é automaticamente promovido para o tipo long.</w:t>
            </w:r>
          </w:p>
        </w:tc>
      </w:tr>
    </w:tbl>
    <w:p w:rsidR="004577AF" w:rsidRPr="00B96162" w:rsidRDefault="004577AF" w:rsidP="00B96162">
      <w:pPr>
        <w:pBdr>
          <w:bottom w:val="single" w:sz="6" w:space="2" w:color="CCCCCC"/>
        </w:pBdr>
        <w:shd w:val="clear" w:color="auto" w:fill="F2F2F2"/>
        <w:spacing w:before="300" w:after="150" w:line="360" w:lineRule="auto"/>
        <w:ind w:left="-300" w:right="-300"/>
        <w:jc w:val="both"/>
        <w:outlineLvl w:val="1"/>
        <w:rPr>
          <w:rFonts w:ascii="Trebuchet MS" w:eastAsia="Times New Roman" w:hAnsi="Trebuchet MS" w:cs="Arial"/>
          <w:color w:val="20435C"/>
          <w:sz w:val="28"/>
          <w:szCs w:val="38"/>
          <w:lang w:eastAsia="pt-BR"/>
        </w:rPr>
      </w:pPr>
      <w:hyperlink r:id="rId13" w:anchor="id9" w:history="1">
        <w:r w:rsidRPr="00B96162">
          <w:rPr>
            <w:rFonts w:ascii="Trebuchet MS" w:eastAsia="Times New Roman" w:hAnsi="Trebuchet MS" w:cs="Arial"/>
            <w:color w:val="355F7C"/>
            <w:sz w:val="28"/>
            <w:szCs w:val="38"/>
            <w:u w:val="single"/>
            <w:lang w:eastAsia="pt-BR"/>
          </w:rPr>
          <w:t>Inteiros Longos</w:t>
        </w:r>
      </w:hyperlink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Python possui um tipo chamado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long int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que permite trabalharmos com qualquer tamanho de inteiros. Existem duas maneiras de criarmos um valor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long int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A primeira é escrever um inteiro seguido de um L no final: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007020"/>
          <w:sz w:val="20"/>
          <w:szCs w:val="20"/>
          <w:lang w:eastAsia="pt-BR"/>
        </w:rPr>
        <w:t>type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1L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&lt;type 'long int'&gt;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A outra maneira é usarmos a função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long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que converte um valor para um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long int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long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pode receber qualquer valor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numérico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até mesmo uma string de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dígitos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007020"/>
          <w:sz w:val="20"/>
          <w:szCs w:val="20"/>
          <w:lang w:eastAsia="pt-BR"/>
        </w:rPr>
        <w:t>long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1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1L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007020"/>
          <w:sz w:val="20"/>
          <w:szCs w:val="20"/>
          <w:lang w:eastAsia="pt-BR"/>
        </w:rPr>
        <w:t>long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3.9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3L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007020"/>
          <w:sz w:val="20"/>
          <w:szCs w:val="20"/>
          <w:lang w:eastAsia="pt-BR"/>
        </w:rPr>
        <w:t>long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'57'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57L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Todas as operações matemáticas funcionam com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long int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s, então não precisamos modificar muito para adaptar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fibonacci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previous 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{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0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: 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1L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1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: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1L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}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fibonacci(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50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20365011074L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Somente trocando os valores iniciais de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previous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conseguimos mudar o comportamento da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fibonacci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Os dois primeiros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números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sequência são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long ints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então todos os números subsequentes da sequência também serão.</w:t>
      </w:r>
    </w:p>
    <w:p w:rsidR="004577AF" w:rsidRPr="004577AF" w:rsidRDefault="004577AF" w:rsidP="00B96162">
      <w:pPr>
        <w:shd w:val="clear" w:color="auto" w:fill="FFFFFF"/>
        <w:spacing w:after="10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exercício, converta </w:t>
      </w:r>
      <w:r w:rsidRPr="004577A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  <w:lang w:eastAsia="pt-BR"/>
        </w:rPr>
        <w:t>fatorial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para produzir um inteiro longo como resultado.</w:t>
      </w:r>
    </w:p>
    <w:p w:rsidR="004577AF" w:rsidRPr="00B96162" w:rsidRDefault="004577AF" w:rsidP="00B96162">
      <w:pPr>
        <w:pBdr>
          <w:bottom w:val="single" w:sz="6" w:space="2" w:color="CCCCCC"/>
        </w:pBdr>
        <w:shd w:val="clear" w:color="auto" w:fill="F2F2F2"/>
        <w:spacing w:before="300" w:after="150" w:line="360" w:lineRule="auto"/>
        <w:ind w:left="-300" w:right="-300"/>
        <w:jc w:val="both"/>
        <w:outlineLvl w:val="1"/>
        <w:rPr>
          <w:rFonts w:ascii="Trebuchet MS" w:eastAsia="Times New Roman" w:hAnsi="Trebuchet MS" w:cs="Arial"/>
          <w:color w:val="20435C"/>
          <w:sz w:val="28"/>
          <w:szCs w:val="38"/>
          <w:lang w:eastAsia="pt-BR"/>
        </w:rPr>
      </w:pPr>
      <w:hyperlink r:id="rId14" w:anchor="id10" w:history="1">
        <w:r w:rsidRPr="00B96162">
          <w:rPr>
            <w:rFonts w:ascii="Trebuchet MS" w:eastAsia="Times New Roman" w:hAnsi="Trebuchet MS" w:cs="Arial"/>
            <w:color w:val="355F7C"/>
            <w:sz w:val="28"/>
            <w:szCs w:val="38"/>
            <w:u w:val="single"/>
            <w:lang w:eastAsia="pt-BR"/>
          </w:rPr>
          <w:t>Contando Letras</w:t>
        </w:r>
      </w:hyperlink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capítulo 7, escrevemos uma função que contava o número de ocorrências de uma letra em uma string. A versão mais comum desse problema é fazer um histograma das letras da string, ou seja, quantas vezes cada letra aparece na string.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histograma pode ser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útil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comprimir um arquivo de texto. Pois diferentes letras aparecem com diferentes frequências, podemos comprimir um arquivo usando pequenos códigos para letras comuns e longos códigos para letras que aparecem em menor frequência.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Dicionários fornecem uma maneira elegante de gerar um histograma: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letterCounts 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{}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pt-BR"/>
        </w:rPr>
        <w:t>for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letter </w:t>
      </w:r>
      <w:r w:rsidRPr="004577A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pt-BR"/>
        </w:rPr>
        <w:t>in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r w:rsidRPr="004577AF">
        <w:rPr>
          <w:rFonts w:ascii="Courier New" w:eastAsia="Times New Roman" w:hAnsi="Courier New" w:cs="Courier New"/>
          <w:color w:val="4070A0"/>
          <w:sz w:val="20"/>
          <w:szCs w:val="20"/>
          <w:lang w:eastAsia="pt-BR"/>
        </w:rPr>
        <w:t>"Mississippi"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...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letterCounts[letter] 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letterCounts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get(letter,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0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 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+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r w:rsidRPr="004577AF">
        <w:rPr>
          <w:rFonts w:ascii="Courier New" w:eastAsia="Times New Roman" w:hAnsi="Courier New" w:cs="Courier New"/>
          <w:color w:val="208050"/>
          <w:sz w:val="20"/>
          <w:szCs w:val="20"/>
          <w:lang w:eastAsia="pt-BR"/>
        </w:rPr>
        <w:t>1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>...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letterCounts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lastRenderedPageBreak/>
        <w:t>{'M': 1, 's': 4, 'p': 2, 'i': 4}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Começamos com um dicionário vazio. Para cada letra da string, achamos o contador (possivelmente zero) e o incrementamos. No final, o dicionário contem pares de letras e as suas frequências.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mais atraente mostrarmos o histograma na ordem alfabética. Podemos fazer isso com os métodos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items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sort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letterItems 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letterCounts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items()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letterItems</w:t>
      </w:r>
      <w:r w:rsidRPr="004577AF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sort()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pt-BR"/>
        </w:rPr>
        <w:t xml:space="preserve">&gt;&gt;&gt; </w:t>
      </w:r>
      <w:r w:rsidRPr="004577A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pt-BR"/>
        </w:rPr>
        <w:t>print</w:t>
      </w:r>
      <w:r w:rsidRPr="004577A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letterItems</w:t>
      </w:r>
    </w:p>
    <w:p w:rsidR="004577AF" w:rsidRPr="004577AF" w:rsidRDefault="004577AF" w:rsidP="00B9616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4577AF">
        <w:rPr>
          <w:rFonts w:ascii="Courier New" w:eastAsia="Times New Roman" w:hAnsi="Courier New" w:cs="Courier New"/>
          <w:color w:val="303030"/>
          <w:sz w:val="20"/>
          <w:szCs w:val="20"/>
          <w:lang w:eastAsia="pt-BR"/>
        </w:rPr>
        <w:t>[('M', 1), ('i', 4), ('p', 2), ('s', 4)]</w:t>
      </w:r>
    </w:p>
    <w:p w:rsidR="004577AF" w:rsidRPr="004577AF" w:rsidRDefault="004577AF" w:rsidP="00B961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Você ja tinha visto o método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items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antes, mas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sort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é o primeiro método que você se depara para aplicar em listas. Existem muitos outros métodos de listas, incluindo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append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extend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 </w:t>
      </w:r>
      <w:r w:rsidRPr="004577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reverse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Consulte a documentação do Python para maiores detalhes.</w:t>
      </w:r>
    </w:p>
    <w:p w:rsidR="004577AF" w:rsidRPr="00B96162" w:rsidRDefault="004577AF" w:rsidP="00B96162">
      <w:pPr>
        <w:pBdr>
          <w:bottom w:val="single" w:sz="6" w:space="2" w:color="CCCCCC"/>
        </w:pBdr>
        <w:shd w:val="clear" w:color="auto" w:fill="F2F2F2"/>
        <w:spacing w:before="300" w:after="150" w:line="360" w:lineRule="auto"/>
        <w:ind w:left="-300" w:right="-300"/>
        <w:jc w:val="both"/>
        <w:outlineLvl w:val="1"/>
        <w:rPr>
          <w:rFonts w:ascii="Trebuchet MS" w:eastAsia="Times New Roman" w:hAnsi="Trebuchet MS" w:cs="Arial"/>
          <w:color w:val="20435C"/>
          <w:sz w:val="28"/>
          <w:szCs w:val="38"/>
          <w:lang w:eastAsia="pt-BR"/>
        </w:rPr>
      </w:pPr>
      <w:hyperlink r:id="rId15" w:anchor="id11" w:history="1">
        <w:r w:rsidRPr="00B96162">
          <w:rPr>
            <w:rFonts w:ascii="Trebuchet MS" w:eastAsia="Times New Roman" w:hAnsi="Trebuchet MS" w:cs="Arial"/>
            <w:color w:val="355F7C"/>
            <w:sz w:val="28"/>
            <w:szCs w:val="38"/>
            <w:u w:val="single"/>
            <w:lang w:eastAsia="pt-BR"/>
          </w:rPr>
          <w:t>Glossário</w:t>
        </w:r>
      </w:hyperlink>
    </w:p>
    <w:p w:rsidR="004577AF" w:rsidRPr="004577AF" w:rsidRDefault="004577AF" w:rsidP="00B9616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dicionário (</w:t>
      </w:r>
      <w:r w:rsidRPr="004577AF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dictionary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:rsidR="004577AF" w:rsidRPr="004577AF" w:rsidRDefault="004577AF" w:rsidP="00B96162">
      <w:pPr>
        <w:shd w:val="clear" w:color="auto" w:fill="FFFFFF"/>
        <w:spacing w:before="45" w:after="150" w:line="36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Uma coleção de pares de chaves-valores que são mapeados pelas chaves, para se obter os valores. As chaves podem ser qualquer tipo de dados </w:t>
      </w:r>
      <w:r w:rsidR="00A7125E"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imutável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 os valores podem ser de qualquer tipo.</w:t>
      </w:r>
    </w:p>
    <w:p w:rsidR="004577AF" w:rsidRPr="004577AF" w:rsidRDefault="004577AF" w:rsidP="008E3E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chave</w:t>
      </w:r>
      <w:proofErr w:type="gramEnd"/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r w:rsidRPr="004577AF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key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:rsidR="004577AF" w:rsidRPr="004577AF" w:rsidRDefault="004577AF" w:rsidP="00B96162">
      <w:pPr>
        <w:shd w:val="clear" w:color="auto" w:fill="FFFFFF"/>
        <w:spacing w:before="45" w:after="150" w:line="36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valor que é usado para buscar uma entrada em um dicionário.</w:t>
      </w:r>
    </w:p>
    <w:p w:rsidR="004577AF" w:rsidRPr="004577AF" w:rsidRDefault="004577AF" w:rsidP="00B96162">
      <w:pPr>
        <w:shd w:val="clear" w:color="auto" w:fill="FFFFFF"/>
        <w:spacing w:after="0" w:line="360" w:lineRule="auto"/>
        <w:ind w:left="90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 chave-valor (</w:t>
      </w:r>
      <w:r w:rsidRPr="004577AF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key-value pair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:rsidR="004577AF" w:rsidRPr="004577AF" w:rsidRDefault="004577AF" w:rsidP="00B96162">
      <w:pPr>
        <w:shd w:val="clear" w:color="auto" w:fill="FFFFFF"/>
        <w:spacing w:before="45" w:after="150" w:line="36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dos itens de um dicionário.</w:t>
      </w:r>
    </w:p>
    <w:p w:rsidR="004577AF" w:rsidRPr="004577AF" w:rsidRDefault="004577AF" w:rsidP="008E3E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método</w:t>
      </w:r>
      <w:proofErr w:type="gramEnd"/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r w:rsidRPr="004577AF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method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:rsidR="004577AF" w:rsidRPr="004577AF" w:rsidRDefault="004577AF" w:rsidP="00B96162">
      <w:pPr>
        <w:shd w:val="clear" w:color="auto" w:fill="FFFFFF"/>
        <w:spacing w:before="45" w:after="150" w:line="36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tipo de função que é chamada com uma sintaxe diferente e invocada no contexto de um objeto.</w:t>
      </w:r>
    </w:p>
    <w:p w:rsidR="004577AF" w:rsidRPr="004577AF" w:rsidRDefault="004577AF" w:rsidP="008E3E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invocar</w:t>
      </w:r>
      <w:proofErr w:type="gramEnd"/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r w:rsidRPr="004577AF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invoke</w:t>
      </w: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:rsidR="004577AF" w:rsidRPr="004577AF" w:rsidRDefault="004577AF" w:rsidP="00B96162">
      <w:pPr>
        <w:shd w:val="clear" w:color="auto" w:fill="FFFFFF"/>
        <w:spacing w:before="45" w:after="150" w:line="36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Chamar um método.</w:t>
      </w:r>
    </w:p>
    <w:p w:rsidR="004577AF" w:rsidRPr="004577AF" w:rsidRDefault="004577AF" w:rsidP="008E3E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577AF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hint</w:t>
      </w:r>
      <w:proofErr w:type="gramEnd"/>
    </w:p>
    <w:p w:rsidR="004577AF" w:rsidRPr="004577AF" w:rsidRDefault="004577AF" w:rsidP="00B96162">
      <w:pPr>
        <w:shd w:val="clear" w:color="auto" w:fill="FFFFFF"/>
        <w:spacing w:before="45" w:after="150" w:line="36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armazenamento temporário de um valor pré-computado para evitar a computação redundante.</w:t>
      </w:r>
    </w:p>
    <w:p w:rsidR="004577AF" w:rsidRPr="004577AF" w:rsidRDefault="004577AF" w:rsidP="008E3E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577AF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lastRenderedPageBreak/>
        <w:t>overflow</w:t>
      </w:r>
      <w:proofErr w:type="gramEnd"/>
    </w:p>
    <w:p w:rsidR="004577AF" w:rsidRPr="004577AF" w:rsidRDefault="004577AF" w:rsidP="00B96162">
      <w:pPr>
        <w:shd w:val="clear" w:color="auto" w:fill="FFFFFF"/>
        <w:spacing w:before="45" w:after="150" w:line="36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77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resultado numérico que é muito grande para ser representado no formato numérico.</w:t>
      </w:r>
    </w:p>
    <w:p w:rsidR="00D64B9A" w:rsidRDefault="00D64B9A" w:rsidP="00B96162">
      <w:pPr>
        <w:spacing w:line="360" w:lineRule="auto"/>
        <w:jc w:val="both"/>
      </w:pPr>
    </w:p>
    <w:sectPr w:rsidR="00D64B9A" w:rsidSect="004577AF"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AF"/>
    <w:rsid w:val="004577AF"/>
    <w:rsid w:val="008E3E33"/>
    <w:rsid w:val="00A7125E"/>
    <w:rsid w:val="00B96162"/>
    <w:rsid w:val="00D6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AE3AA-B9B2-4857-ADDA-A5610248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5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577A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577AF"/>
  </w:style>
  <w:style w:type="character" w:styleId="CitaoHTML">
    <w:name w:val="HTML Cite"/>
    <w:basedOn w:val="Fontepargpadro"/>
    <w:uiPriority w:val="99"/>
    <w:semiHidden/>
    <w:unhideWhenUsed/>
    <w:rsid w:val="004577AF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7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77A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p">
    <w:name w:val="gp"/>
    <w:basedOn w:val="Fontepargpadro"/>
    <w:rsid w:val="004577AF"/>
  </w:style>
  <w:style w:type="character" w:customStyle="1" w:styleId="n">
    <w:name w:val="n"/>
    <w:basedOn w:val="Fontepargpadro"/>
    <w:rsid w:val="004577AF"/>
  </w:style>
  <w:style w:type="character" w:customStyle="1" w:styleId="o">
    <w:name w:val="o"/>
    <w:basedOn w:val="Fontepargpadro"/>
    <w:rsid w:val="004577AF"/>
  </w:style>
  <w:style w:type="character" w:customStyle="1" w:styleId="p">
    <w:name w:val="p"/>
    <w:basedOn w:val="Fontepargpadro"/>
    <w:rsid w:val="004577AF"/>
  </w:style>
  <w:style w:type="character" w:customStyle="1" w:styleId="s">
    <w:name w:val="s"/>
    <w:basedOn w:val="Fontepargpadro"/>
    <w:rsid w:val="004577AF"/>
  </w:style>
  <w:style w:type="character" w:customStyle="1" w:styleId="pre">
    <w:name w:val="pre"/>
    <w:basedOn w:val="Fontepargpadro"/>
    <w:rsid w:val="004577AF"/>
  </w:style>
  <w:style w:type="character" w:customStyle="1" w:styleId="k">
    <w:name w:val="k"/>
    <w:basedOn w:val="Fontepargpadro"/>
    <w:rsid w:val="004577AF"/>
  </w:style>
  <w:style w:type="character" w:customStyle="1" w:styleId="go">
    <w:name w:val="go"/>
    <w:basedOn w:val="Fontepargpadro"/>
    <w:rsid w:val="004577AF"/>
  </w:style>
  <w:style w:type="character" w:styleId="nfase">
    <w:name w:val="Emphasis"/>
    <w:basedOn w:val="Fontepargpadro"/>
    <w:uiPriority w:val="20"/>
    <w:qFormat/>
    <w:rsid w:val="004577A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577AF"/>
    <w:rPr>
      <w:color w:val="0000FF"/>
      <w:u w:val="single"/>
    </w:rPr>
  </w:style>
  <w:style w:type="character" w:customStyle="1" w:styleId="mi">
    <w:name w:val="mi"/>
    <w:basedOn w:val="Fontepargpadro"/>
    <w:rsid w:val="004577AF"/>
  </w:style>
  <w:style w:type="character" w:customStyle="1" w:styleId="nb">
    <w:name w:val="nb"/>
    <w:basedOn w:val="Fontepargpadro"/>
    <w:rsid w:val="004577AF"/>
  </w:style>
  <w:style w:type="character" w:styleId="Forte">
    <w:name w:val="Strong"/>
    <w:basedOn w:val="Fontepargpadro"/>
    <w:uiPriority w:val="22"/>
    <w:qFormat/>
    <w:rsid w:val="004577AF"/>
    <w:rPr>
      <w:b/>
      <w:bCs/>
    </w:rPr>
  </w:style>
  <w:style w:type="character" w:customStyle="1" w:styleId="nf">
    <w:name w:val="nf"/>
    <w:basedOn w:val="Fontepargpadro"/>
    <w:rsid w:val="004577AF"/>
  </w:style>
  <w:style w:type="character" w:customStyle="1" w:styleId="il">
    <w:name w:val="il"/>
    <w:basedOn w:val="Fontepargpadro"/>
    <w:rsid w:val="004577AF"/>
  </w:style>
  <w:style w:type="character" w:customStyle="1" w:styleId="mf">
    <w:name w:val="mf"/>
    <w:basedOn w:val="Fontepargpadro"/>
    <w:rsid w:val="004577AF"/>
  </w:style>
  <w:style w:type="character" w:customStyle="1" w:styleId="ow">
    <w:name w:val="ow"/>
    <w:basedOn w:val="Fontepargpadro"/>
    <w:rsid w:val="00457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8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1747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5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3.ifrn.edu.br/~jurandy/fdp/doc/aprenda-python/capitulo_1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3.ifrn.edu.br/~jurandy/fdp/doc/aprenda-python/capitulo_10.html" TargetMode="External"/><Relationship Id="rId12" Type="http://schemas.openxmlformats.org/officeDocument/2006/relationships/hyperlink" Target="http://www3.ifrn.edu.br/~jurandy/fdp/doc/aprenda-python/capitulo_10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3.ifrn.edu.br/~jurandy/fdp/doc/aprenda-python/capitulo_10.html" TargetMode="External"/><Relationship Id="rId11" Type="http://schemas.openxmlformats.org/officeDocument/2006/relationships/hyperlink" Target="http://www3.ifrn.edu.br/~jurandy/fdp/doc/aprenda-python/capitulo_10.html" TargetMode="External"/><Relationship Id="rId5" Type="http://schemas.openxmlformats.org/officeDocument/2006/relationships/hyperlink" Target="http://www3.ifrn.edu.br/~jurandy/fdp/doc/aprenda-python/capitulo_10.html" TargetMode="External"/><Relationship Id="rId15" Type="http://schemas.openxmlformats.org/officeDocument/2006/relationships/hyperlink" Target="http://www3.ifrn.edu.br/~jurandy/fdp/doc/aprenda-python/capitulo_10.html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www3.ifrn.edu.br/~jurandy/fdp/doc/aprenda-python/capitulo_10.html" TargetMode="External"/><Relationship Id="rId9" Type="http://schemas.openxmlformats.org/officeDocument/2006/relationships/hyperlink" Target="http://www3.ifrn.edu.br/~jurandy/fdp/doc/aprenda-python/capitulo_10.html" TargetMode="External"/><Relationship Id="rId14" Type="http://schemas.openxmlformats.org/officeDocument/2006/relationships/hyperlink" Target="http://www3.ifrn.edu.br/~jurandy/fdp/doc/aprenda-python/capitulo_10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2059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DA SILVA ALCANTARA</dc:creator>
  <cp:keywords/>
  <dc:description/>
  <cp:lastModifiedBy>ROGÉRIO DA SILVA ALCANTARA</cp:lastModifiedBy>
  <cp:revision>3</cp:revision>
  <dcterms:created xsi:type="dcterms:W3CDTF">2017-05-04T19:57:00Z</dcterms:created>
  <dcterms:modified xsi:type="dcterms:W3CDTF">2017-05-04T20:23:00Z</dcterms:modified>
</cp:coreProperties>
</file>