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You can reach from here:</w:t>
      </w:r>
      <w:r>
        <w:rPr>
          <w:rFonts w:ascii="Helvetica" w:hAnsi="Helvetica" w:hint="default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"https://github.com/atilsamancioglu/PythonCourse/blob/master/03-StringsAdvanced.ipynb"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https://github.com/atilsamancioglu/PythonCourse/blob/master/03-StringsAdvanced.ipynb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2" ma:contentTypeDescription="Create a new document." ma:contentTypeScope="" ma:versionID="d5564840f3dc95dd7744c1c0e843219c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eb681e6806ee1c6ae2d69695dd396ba4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3C3ED5-3D37-48D4-8269-2E4E4AAF2862}"/>
</file>

<file path=customXml/itemProps2.xml><?xml version="1.0" encoding="utf-8"?>
<ds:datastoreItem xmlns:ds="http://schemas.openxmlformats.org/officeDocument/2006/customXml" ds:itemID="{CE4C3676-A3AB-47FA-A221-ACB70F3A9428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