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F418" w14:textId="77777777" w:rsidR="00331A0C" w:rsidRDefault="00331A0C" w:rsidP="00331A0C">
      <w:pPr>
        <w:jc w:val="center"/>
        <w:rPr>
          <w:rFonts w:cs="Arial"/>
          <w:b/>
          <w:sz w:val="36"/>
          <w:szCs w:val="36"/>
        </w:rPr>
      </w:pPr>
    </w:p>
    <w:p w14:paraId="61F8FA42" w14:textId="77777777" w:rsidR="00331A0C" w:rsidRDefault="00331A0C" w:rsidP="00331A0C">
      <w:pPr>
        <w:jc w:val="center"/>
        <w:rPr>
          <w:rFonts w:cs="Arial"/>
          <w:b/>
          <w:sz w:val="36"/>
          <w:szCs w:val="36"/>
        </w:rPr>
      </w:pPr>
    </w:p>
    <w:p w14:paraId="16AA89AB" w14:textId="77777777" w:rsidR="00331A0C" w:rsidRDefault="00331A0C" w:rsidP="00331A0C">
      <w:pPr>
        <w:jc w:val="center"/>
        <w:rPr>
          <w:rFonts w:cs="Arial"/>
          <w:b/>
          <w:sz w:val="36"/>
          <w:szCs w:val="36"/>
        </w:rPr>
      </w:pPr>
    </w:p>
    <w:p w14:paraId="13D6A6F6" w14:textId="77777777" w:rsidR="00331A0C" w:rsidRDefault="00331A0C" w:rsidP="00331A0C">
      <w:pPr>
        <w:jc w:val="center"/>
        <w:rPr>
          <w:rFonts w:cs="Arial"/>
          <w:b/>
          <w:sz w:val="36"/>
          <w:szCs w:val="36"/>
        </w:rPr>
      </w:pPr>
    </w:p>
    <w:p w14:paraId="403FB823" w14:textId="77777777" w:rsidR="00331A0C" w:rsidRDefault="00331A0C" w:rsidP="00331A0C">
      <w:pPr>
        <w:jc w:val="center"/>
        <w:rPr>
          <w:rFonts w:cs="Arial"/>
          <w:b/>
          <w:sz w:val="36"/>
          <w:szCs w:val="36"/>
        </w:rPr>
      </w:pPr>
    </w:p>
    <w:p w14:paraId="658604DC" w14:textId="1ABF198C" w:rsidR="00331A0C" w:rsidRDefault="00331A0C" w:rsidP="00331A0C">
      <w:pPr>
        <w:jc w:val="center"/>
        <w:rPr>
          <w:rFonts w:cs="Arial"/>
          <w:b/>
          <w:sz w:val="36"/>
          <w:szCs w:val="36"/>
        </w:rPr>
      </w:pPr>
      <w:r>
        <w:rPr>
          <w:rFonts w:cs="Arial"/>
          <w:b/>
          <w:noProof/>
          <w:sz w:val="36"/>
          <w:szCs w:val="36"/>
        </w:rPr>
        <w:drawing>
          <wp:inline distT="0" distB="0" distL="0" distR="0" wp14:anchorId="3043D432" wp14:editId="0B26ED30">
            <wp:extent cx="1382016" cy="98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016" cy="990372"/>
                    </a:xfrm>
                    <a:prstGeom prst="rect">
                      <a:avLst/>
                    </a:prstGeom>
                  </pic:spPr>
                </pic:pic>
              </a:graphicData>
            </a:graphic>
          </wp:inline>
        </w:drawing>
      </w:r>
    </w:p>
    <w:p w14:paraId="6CF08544" w14:textId="77777777" w:rsidR="00331A0C" w:rsidRDefault="00331A0C" w:rsidP="00331A0C">
      <w:pPr>
        <w:jc w:val="center"/>
        <w:rPr>
          <w:rFonts w:cs="Arial"/>
          <w:b/>
          <w:sz w:val="36"/>
          <w:szCs w:val="36"/>
        </w:rPr>
      </w:pPr>
    </w:p>
    <w:p w14:paraId="36F6D35C" w14:textId="77777777" w:rsidR="00331A0C" w:rsidRDefault="00331A0C" w:rsidP="00331A0C">
      <w:pPr>
        <w:jc w:val="center"/>
        <w:rPr>
          <w:rFonts w:cs="Arial"/>
          <w:b/>
          <w:sz w:val="36"/>
          <w:szCs w:val="36"/>
        </w:rPr>
      </w:pPr>
    </w:p>
    <w:p w14:paraId="36AE1C55" w14:textId="77777777" w:rsidR="00331A0C" w:rsidRDefault="00331A0C" w:rsidP="00331A0C">
      <w:pPr>
        <w:jc w:val="center"/>
        <w:rPr>
          <w:rFonts w:cs="Arial"/>
          <w:b/>
          <w:sz w:val="36"/>
          <w:szCs w:val="36"/>
        </w:rPr>
      </w:pPr>
    </w:p>
    <w:p w14:paraId="0647B228" w14:textId="36174B3C" w:rsidR="00331A0C" w:rsidRDefault="00331A0C" w:rsidP="00331A0C">
      <w:pPr>
        <w:jc w:val="center"/>
        <w:rPr>
          <w:rFonts w:cs="Arial"/>
          <w:b/>
          <w:sz w:val="36"/>
          <w:szCs w:val="36"/>
        </w:rPr>
      </w:pPr>
      <w:r>
        <w:rPr>
          <w:rFonts w:cs="Arial"/>
          <w:b/>
          <w:sz w:val="36"/>
          <w:szCs w:val="36"/>
        </w:rPr>
        <w:t xml:space="preserve">Data Protection Impact </w:t>
      </w:r>
    </w:p>
    <w:p w14:paraId="078A6E12" w14:textId="77777777" w:rsidR="00331A0C" w:rsidRDefault="00331A0C" w:rsidP="00331A0C">
      <w:pPr>
        <w:jc w:val="center"/>
        <w:rPr>
          <w:rFonts w:cs="Arial"/>
          <w:b/>
          <w:sz w:val="36"/>
          <w:szCs w:val="36"/>
        </w:rPr>
      </w:pPr>
      <w:r>
        <w:rPr>
          <w:rFonts w:cs="Arial"/>
          <w:b/>
          <w:sz w:val="36"/>
          <w:szCs w:val="36"/>
        </w:rPr>
        <w:t>Assessment Process</w:t>
      </w:r>
    </w:p>
    <w:p w14:paraId="5E4568EE" w14:textId="4F885B90" w:rsidR="00455408" w:rsidRPr="00331A0C" w:rsidRDefault="00455408" w:rsidP="00331A0C"/>
    <w:p w14:paraId="5E4568F2" w14:textId="77777777" w:rsidR="00455408" w:rsidRDefault="00455408">
      <w:pPr>
        <w:jc w:val="center"/>
        <w:rPr>
          <w:rFonts w:cs="Arial"/>
          <w:b/>
          <w:sz w:val="28"/>
          <w:szCs w:val="28"/>
        </w:rPr>
      </w:pPr>
    </w:p>
    <w:p w14:paraId="5E4568F3" w14:textId="77777777" w:rsidR="00455408" w:rsidRDefault="00455408">
      <w:pPr>
        <w:jc w:val="both"/>
        <w:rPr>
          <w:rFonts w:cs="Arial"/>
          <w:b/>
        </w:rPr>
      </w:pPr>
    </w:p>
    <w:p w14:paraId="5E4568F4" w14:textId="77777777" w:rsidR="00455408" w:rsidRDefault="00455408">
      <w:pPr>
        <w:jc w:val="both"/>
        <w:rPr>
          <w:rFonts w:cs="Arial"/>
          <w:b/>
        </w:rPr>
      </w:pPr>
    </w:p>
    <w:p w14:paraId="5E4568F5" w14:textId="77777777" w:rsidR="00455408" w:rsidRDefault="00455408">
      <w:pPr>
        <w:jc w:val="both"/>
        <w:rPr>
          <w:rFonts w:cs="Arial"/>
          <w:b/>
        </w:rPr>
      </w:pPr>
    </w:p>
    <w:p w14:paraId="5E4568F6" w14:textId="77777777" w:rsidR="00455408" w:rsidRDefault="00455408">
      <w:pPr>
        <w:jc w:val="both"/>
        <w:rPr>
          <w:rFonts w:cs="Arial"/>
          <w:b/>
        </w:rPr>
      </w:pPr>
    </w:p>
    <w:p w14:paraId="5E4568F7" w14:textId="77777777" w:rsidR="00455408" w:rsidRDefault="00455408">
      <w:pPr>
        <w:jc w:val="both"/>
        <w:rPr>
          <w:rFonts w:cs="Arial"/>
          <w:b/>
        </w:rPr>
      </w:pPr>
    </w:p>
    <w:p w14:paraId="5E4568F8" w14:textId="77777777" w:rsidR="00455408" w:rsidRDefault="00455408">
      <w:pPr>
        <w:ind w:left="2880"/>
        <w:jc w:val="right"/>
        <w:rPr>
          <w:rFonts w:cs="Arial"/>
          <w:b/>
          <w:sz w:val="28"/>
          <w:szCs w:val="28"/>
        </w:rPr>
      </w:pPr>
    </w:p>
    <w:p w14:paraId="5E4568F9" w14:textId="77777777" w:rsidR="00455408" w:rsidRDefault="00455408">
      <w:pPr>
        <w:ind w:left="2880"/>
        <w:jc w:val="right"/>
        <w:rPr>
          <w:rFonts w:cs="Arial"/>
          <w:b/>
          <w:sz w:val="28"/>
          <w:szCs w:val="28"/>
        </w:rPr>
      </w:pPr>
    </w:p>
    <w:p w14:paraId="5E4568FA" w14:textId="77777777" w:rsidR="00455408" w:rsidRDefault="00455408">
      <w:pPr>
        <w:ind w:left="2880"/>
        <w:jc w:val="right"/>
        <w:rPr>
          <w:rFonts w:cs="Arial"/>
          <w:b/>
          <w:sz w:val="28"/>
          <w:szCs w:val="28"/>
        </w:rPr>
      </w:pPr>
      <w:bookmarkStart w:id="0" w:name="OLE_LINK2"/>
    </w:p>
    <w:p w14:paraId="5E4568FB" w14:textId="77777777" w:rsidR="00455408" w:rsidRDefault="00455408">
      <w:pPr>
        <w:ind w:left="2880"/>
        <w:jc w:val="right"/>
        <w:rPr>
          <w:rFonts w:cs="Arial"/>
          <w:b/>
          <w:sz w:val="28"/>
          <w:szCs w:val="28"/>
        </w:rPr>
      </w:pPr>
    </w:p>
    <w:bookmarkEnd w:id="0"/>
    <w:p w14:paraId="55F16ED7" w14:textId="77777777" w:rsidR="006C6FCC" w:rsidRDefault="006C6FCC" w:rsidP="006C6FCC">
      <w:pPr>
        <w:jc w:val="both"/>
        <w:rPr>
          <w:rFonts w:cs="Arial"/>
          <w:b/>
          <w:sz w:val="28"/>
          <w:szCs w:val="28"/>
        </w:rPr>
      </w:pPr>
    </w:p>
    <w:p w14:paraId="5E45694B" w14:textId="1E6143E0" w:rsidR="00455408" w:rsidRPr="006C6FCC" w:rsidRDefault="00455408" w:rsidP="006C6FCC">
      <w:pPr>
        <w:jc w:val="both"/>
        <w:rPr>
          <w:b/>
        </w:rPr>
      </w:pPr>
      <w:r>
        <w:rPr>
          <w:rFonts w:cs="Arial"/>
          <w:b/>
        </w:rPr>
        <w:t>Contents</w:t>
      </w:r>
    </w:p>
    <w:p w14:paraId="5E45694C" w14:textId="77777777" w:rsidR="00455408" w:rsidRDefault="00455408"/>
    <w:p w14:paraId="6FCA6C28" w14:textId="77777777" w:rsidR="006C6FCC" w:rsidRDefault="006C6FCC"/>
    <w:bookmarkStart w:id="1" w:name="_GoBack"/>
    <w:bookmarkEnd w:id="1"/>
    <w:p w14:paraId="14E7B0D2" w14:textId="21455E99" w:rsidR="004559AD" w:rsidRDefault="00455408">
      <w:pPr>
        <w:pStyle w:val="TOC1"/>
        <w:tabs>
          <w:tab w:val="right" w:leader="dot" w:pos="9017"/>
        </w:tabs>
        <w:rPr>
          <w:rFonts w:asciiTheme="minorHAnsi" w:eastAsiaTheme="minorEastAsia" w:hAnsiTheme="minorHAnsi" w:cstheme="minorBidi"/>
          <w:b w:val="0"/>
          <w:caps w:val="0"/>
          <w:noProof/>
          <w:sz w:val="24"/>
          <w:szCs w:val="24"/>
          <w:lang w:val="ro-RO" w:eastAsia="en-US"/>
        </w:rPr>
      </w:pPr>
      <w:r>
        <w:fldChar w:fldCharType="begin"/>
      </w:r>
      <w:r>
        <w:instrText xml:space="preserve"> TOC \o "1-3" \h \z \u </w:instrText>
      </w:r>
      <w:r>
        <w:fldChar w:fldCharType="separate"/>
      </w:r>
      <w:hyperlink w:anchor="_Toc510512679" w:history="1">
        <w:r w:rsidR="004559AD" w:rsidRPr="00B710AA">
          <w:rPr>
            <w:rStyle w:val="Hyperlink"/>
            <w:noProof/>
            <w:lang w:val="fr-FR"/>
          </w:rPr>
          <w:t>Introduction</w:t>
        </w:r>
        <w:r w:rsidR="004559AD">
          <w:rPr>
            <w:noProof/>
            <w:webHidden/>
          </w:rPr>
          <w:tab/>
        </w:r>
        <w:r w:rsidR="004559AD">
          <w:rPr>
            <w:noProof/>
            <w:webHidden/>
          </w:rPr>
          <w:fldChar w:fldCharType="begin"/>
        </w:r>
        <w:r w:rsidR="004559AD">
          <w:rPr>
            <w:noProof/>
            <w:webHidden/>
          </w:rPr>
          <w:instrText xml:space="preserve"> PAGEREF _Toc510512679 \h </w:instrText>
        </w:r>
        <w:r w:rsidR="004559AD">
          <w:rPr>
            <w:noProof/>
            <w:webHidden/>
          </w:rPr>
        </w:r>
        <w:r w:rsidR="004559AD">
          <w:rPr>
            <w:noProof/>
            <w:webHidden/>
          </w:rPr>
          <w:fldChar w:fldCharType="separate"/>
        </w:r>
        <w:r w:rsidR="004559AD">
          <w:rPr>
            <w:noProof/>
            <w:webHidden/>
          </w:rPr>
          <w:t>3</w:t>
        </w:r>
        <w:r w:rsidR="004559AD">
          <w:rPr>
            <w:noProof/>
            <w:webHidden/>
          </w:rPr>
          <w:fldChar w:fldCharType="end"/>
        </w:r>
      </w:hyperlink>
    </w:p>
    <w:p w14:paraId="177716BF" w14:textId="0361317E"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0" w:history="1">
        <w:r w:rsidRPr="00B710AA">
          <w:rPr>
            <w:rStyle w:val="Hyperlink"/>
            <w:noProof/>
          </w:rPr>
          <w:t>Definitions</w:t>
        </w:r>
        <w:r>
          <w:rPr>
            <w:noProof/>
            <w:webHidden/>
          </w:rPr>
          <w:tab/>
        </w:r>
        <w:r>
          <w:rPr>
            <w:noProof/>
            <w:webHidden/>
          </w:rPr>
          <w:fldChar w:fldCharType="begin"/>
        </w:r>
        <w:r>
          <w:rPr>
            <w:noProof/>
            <w:webHidden/>
          </w:rPr>
          <w:instrText xml:space="preserve"> PAGEREF _Toc510512680 \h </w:instrText>
        </w:r>
        <w:r>
          <w:rPr>
            <w:noProof/>
            <w:webHidden/>
          </w:rPr>
        </w:r>
        <w:r>
          <w:rPr>
            <w:noProof/>
            <w:webHidden/>
          </w:rPr>
          <w:fldChar w:fldCharType="separate"/>
        </w:r>
        <w:r>
          <w:rPr>
            <w:noProof/>
            <w:webHidden/>
          </w:rPr>
          <w:t>3</w:t>
        </w:r>
        <w:r>
          <w:rPr>
            <w:noProof/>
            <w:webHidden/>
          </w:rPr>
          <w:fldChar w:fldCharType="end"/>
        </w:r>
      </w:hyperlink>
    </w:p>
    <w:p w14:paraId="4EB0688A" w14:textId="53B58505" w:rsidR="004559AD" w:rsidRDefault="004559AD">
      <w:pPr>
        <w:pStyle w:val="TOC1"/>
        <w:tabs>
          <w:tab w:val="right" w:leader="dot" w:pos="9017"/>
        </w:tabs>
        <w:rPr>
          <w:rFonts w:asciiTheme="minorHAnsi" w:eastAsiaTheme="minorEastAsia" w:hAnsiTheme="minorHAnsi" w:cstheme="minorBidi"/>
          <w:b w:val="0"/>
          <w:caps w:val="0"/>
          <w:noProof/>
          <w:sz w:val="24"/>
          <w:szCs w:val="24"/>
          <w:lang w:val="ro-RO" w:eastAsia="en-US"/>
        </w:rPr>
      </w:pPr>
      <w:hyperlink w:anchor="_Toc510512681" w:history="1">
        <w:r w:rsidRPr="00B710AA">
          <w:rPr>
            <w:rStyle w:val="Hyperlink"/>
            <w:noProof/>
          </w:rPr>
          <w:t>Data Protection Impact Assessment Process</w:t>
        </w:r>
        <w:r>
          <w:rPr>
            <w:noProof/>
            <w:webHidden/>
          </w:rPr>
          <w:tab/>
        </w:r>
        <w:r>
          <w:rPr>
            <w:noProof/>
            <w:webHidden/>
          </w:rPr>
          <w:fldChar w:fldCharType="begin"/>
        </w:r>
        <w:r>
          <w:rPr>
            <w:noProof/>
            <w:webHidden/>
          </w:rPr>
          <w:instrText xml:space="preserve"> PAGEREF _Toc510512681 \h </w:instrText>
        </w:r>
        <w:r>
          <w:rPr>
            <w:noProof/>
            <w:webHidden/>
          </w:rPr>
        </w:r>
        <w:r>
          <w:rPr>
            <w:noProof/>
            <w:webHidden/>
          </w:rPr>
          <w:fldChar w:fldCharType="separate"/>
        </w:r>
        <w:r>
          <w:rPr>
            <w:noProof/>
            <w:webHidden/>
          </w:rPr>
          <w:t>5</w:t>
        </w:r>
        <w:r>
          <w:rPr>
            <w:noProof/>
            <w:webHidden/>
          </w:rPr>
          <w:fldChar w:fldCharType="end"/>
        </w:r>
      </w:hyperlink>
    </w:p>
    <w:p w14:paraId="60A75717" w14:textId="2B2E31BE"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2" w:history="1">
        <w:r w:rsidRPr="00B710AA">
          <w:rPr>
            <w:rStyle w:val="Hyperlink"/>
            <w:noProof/>
          </w:rPr>
          <w:t>Process Diagram</w:t>
        </w:r>
        <w:r>
          <w:rPr>
            <w:noProof/>
            <w:webHidden/>
          </w:rPr>
          <w:tab/>
        </w:r>
        <w:r>
          <w:rPr>
            <w:noProof/>
            <w:webHidden/>
          </w:rPr>
          <w:fldChar w:fldCharType="begin"/>
        </w:r>
        <w:r>
          <w:rPr>
            <w:noProof/>
            <w:webHidden/>
          </w:rPr>
          <w:instrText xml:space="preserve"> PAGEREF _Toc510512682 \h </w:instrText>
        </w:r>
        <w:r>
          <w:rPr>
            <w:noProof/>
            <w:webHidden/>
          </w:rPr>
        </w:r>
        <w:r>
          <w:rPr>
            <w:noProof/>
            <w:webHidden/>
          </w:rPr>
          <w:fldChar w:fldCharType="separate"/>
        </w:r>
        <w:r>
          <w:rPr>
            <w:noProof/>
            <w:webHidden/>
          </w:rPr>
          <w:t>5</w:t>
        </w:r>
        <w:r>
          <w:rPr>
            <w:noProof/>
            <w:webHidden/>
          </w:rPr>
          <w:fldChar w:fldCharType="end"/>
        </w:r>
      </w:hyperlink>
    </w:p>
    <w:p w14:paraId="0EC4E8D9" w14:textId="0CE3E7A1"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3" w:history="1">
        <w:r w:rsidRPr="00B710AA">
          <w:rPr>
            <w:rStyle w:val="Hyperlink"/>
            <w:noProof/>
          </w:rPr>
          <w:t>Establish the Need and Context</w:t>
        </w:r>
        <w:r>
          <w:rPr>
            <w:noProof/>
            <w:webHidden/>
          </w:rPr>
          <w:tab/>
        </w:r>
        <w:r>
          <w:rPr>
            <w:noProof/>
            <w:webHidden/>
          </w:rPr>
          <w:fldChar w:fldCharType="begin"/>
        </w:r>
        <w:r>
          <w:rPr>
            <w:noProof/>
            <w:webHidden/>
          </w:rPr>
          <w:instrText xml:space="preserve"> PAGEREF _Toc510512683 \h </w:instrText>
        </w:r>
        <w:r>
          <w:rPr>
            <w:noProof/>
            <w:webHidden/>
          </w:rPr>
        </w:r>
        <w:r>
          <w:rPr>
            <w:noProof/>
            <w:webHidden/>
          </w:rPr>
          <w:fldChar w:fldCharType="separate"/>
        </w:r>
        <w:r>
          <w:rPr>
            <w:noProof/>
            <w:webHidden/>
          </w:rPr>
          <w:t>6</w:t>
        </w:r>
        <w:r>
          <w:rPr>
            <w:noProof/>
            <w:webHidden/>
          </w:rPr>
          <w:fldChar w:fldCharType="end"/>
        </w:r>
      </w:hyperlink>
    </w:p>
    <w:p w14:paraId="332577FE" w14:textId="29238F9F"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4" w:history="1">
        <w:r w:rsidRPr="00B710AA">
          <w:rPr>
            <w:rStyle w:val="Hyperlink"/>
            <w:noProof/>
          </w:rPr>
          <w:t>Document the Use of Personal Data</w:t>
        </w:r>
        <w:r>
          <w:rPr>
            <w:noProof/>
            <w:webHidden/>
          </w:rPr>
          <w:tab/>
        </w:r>
        <w:r>
          <w:rPr>
            <w:noProof/>
            <w:webHidden/>
          </w:rPr>
          <w:fldChar w:fldCharType="begin"/>
        </w:r>
        <w:r>
          <w:rPr>
            <w:noProof/>
            <w:webHidden/>
          </w:rPr>
          <w:instrText xml:space="preserve"> PAGEREF _Toc510512684 \h </w:instrText>
        </w:r>
        <w:r>
          <w:rPr>
            <w:noProof/>
            <w:webHidden/>
          </w:rPr>
        </w:r>
        <w:r>
          <w:rPr>
            <w:noProof/>
            <w:webHidden/>
          </w:rPr>
          <w:fldChar w:fldCharType="separate"/>
        </w:r>
        <w:r>
          <w:rPr>
            <w:noProof/>
            <w:webHidden/>
          </w:rPr>
          <w:t>7</w:t>
        </w:r>
        <w:r>
          <w:rPr>
            <w:noProof/>
            <w:webHidden/>
          </w:rPr>
          <w:fldChar w:fldCharType="end"/>
        </w:r>
      </w:hyperlink>
    </w:p>
    <w:p w14:paraId="3F7916BA" w14:textId="3F2A2D94"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5" w:history="1">
        <w:r w:rsidRPr="00B710AA">
          <w:rPr>
            <w:rStyle w:val="Hyperlink"/>
            <w:noProof/>
          </w:rPr>
          <w:t>Identify the Risks</w:t>
        </w:r>
        <w:r>
          <w:rPr>
            <w:noProof/>
            <w:webHidden/>
          </w:rPr>
          <w:tab/>
        </w:r>
        <w:r>
          <w:rPr>
            <w:noProof/>
            <w:webHidden/>
          </w:rPr>
          <w:fldChar w:fldCharType="begin"/>
        </w:r>
        <w:r>
          <w:rPr>
            <w:noProof/>
            <w:webHidden/>
          </w:rPr>
          <w:instrText xml:space="preserve"> PAGEREF _Toc510512685 \h </w:instrText>
        </w:r>
        <w:r>
          <w:rPr>
            <w:noProof/>
            <w:webHidden/>
          </w:rPr>
        </w:r>
        <w:r>
          <w:rPr>
            <w:noProof/>
            <w:webHidden/>
          </w:rPr>
          <w:fldChar w:fldCharType="separate"/>
        </w:r>
        <w:r>
          <w:rPr>
            <w:noProof/>
            <w:webHidden/>
          </w:rPr>
          <w:t>8</w:t>
        </w:r>
        <w:r>
          <w:rPr>
            <w:noProof/>
            <w:webHidden/>
          </w:rPr>
          <w:fldChar w:fldCharType="end"/>
        </w:r>
      </w:hyperlink>
    </w:p>
    <w:p w14:paraId="2369B40A" w14:textId="7E431170"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6" w:history="1">
        <w:r w:rsidRPr="00B710AA">
          <w:rPr>
            <w:rStyle w:val="Hyperlink"/>
            <w:noProof/>
          </w:rPr>
          <w:t>Identify Risk Scenarios</w:t>
        </w:r>
        <w:r>
          <w:rPr>
            <w:noProof/>
            <w:webHidden/>
          </w:rPr>
          <w:tab/>
        </w:r>
        <w:r>
          <w:rPr>
            <w:noProof/>
            <w:webHidden/>
          </w:rPr>
          <w:fldChar w:fldCharType="begin"/>
        </w:r>
        <w:r>
          <w:rPr>
            <w:noProof/>
            <w:webHidden/>
          </w:rPr>
          <w:instrText xml:space="preserve"> PAGEREF _Toc510512686 \h </w:instrText>
        </w:r>
        <w:r>
          <w:rPr>
            <w:noProof/>
            <w:webHidden/>
          </w:rPr>
        </w:r>
        <w:r>
          <w:rPr>
            <w:noProof/>
            <w:webHidden/>
          </w:rPr>
          <w:fldChar w:fldCharType="separate"/>
        </w:r>
        <w:r>
          <w:rPr>
            <w:noProof/>
            <w:webHidden/>
          </w:rPr>
          <w:t>8</w:t>
        </w:r>
        <w:r>
          <w:rPr>
            <w:noProof/>
            <w:webHidden/>
          </w:rPr>
          <w:fldChar w:fldCharType="end"/>
        </w:r>
      </w:hyperlink>
    </w:p>
    <w:p w14:paraId="292CAEA3" w14:textId="678A2CA2"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7" w:history="1">
        <w:r w:rsidRPr="00B710AA">
          <w:rPr>
            <w:rStyle w:val="Hyperlink"/>
            <w:noProof/>
          </w:rPr>
          <w:t>Analyse the Risks</w:t>
        </w:r>
        <w:r>
          <w:rPr>
            <w:noProof/>
            <w:webHidden/>
          </w:rPr>
          <w:tab/>
        </w:r>
        <w:r>
          <w:rPr>
            <w:noProof/>
            <w:webHidden/>
          </w:rPr>
          <w:fldChar w:fldCharType="begin"/>
        </w:r>
        <w:r>
          <w:rPr>
            <w:noProof/>
            <w:webHidden/>
          </w:rPr>
          <w:instrText xml:space="preserve"> PAGEREF _Toc510512687 \h </w:instrText>
        </w:r>
        <w:r>
          <w:rPr>
            <w:noProof/>
            <w:webHidden/>
          </w:rPr>
        </w:r>
        <w:r>
          <w:rPr>
            <w:noProof/>
            <w:webHidden/>
          </w:rPr>
          <w:fldChar w:fldCharType="separate"/>
        </w:r>
        <w:r>
          <w:rPr>
            <w:noProof/>
            <w:webHidden/>
          </w:rPr>
          <w:t>8</w:t>
        </w:r>
        <w:r>
          <w:rPr>
            <w:noProof/>
            <w:webHidden/>
          </w:rPr>
          <w:fldChar w:fldCharType="end"/>
        </w:r>
      </w:hyperlink>
    </w:p>
    <w:p w14:paraId="3234763D" w14:textId="172943AE"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8" w:history="1">
        <w:r w:rsidRPr="00B710AA">
          <w:rPr>
            <w:rStyle w:val="Hyperlink"/>
            <w:noProof/>
          </w:rPr>
          <w:t>Assess the Likelihood</w:t>
        </w:r>
        <w:r>
          <w:rPr>
            <w:noProof/>
            <w:webHidden/>
          </w:rPr>
          <w:tab/>
        </w:r>
        <w:r>
          <w:rPr>
            <w:noProof/>
            <w:webHidden/>
          </w:rPr>
          <w:fldChar w:fldCharType="begin"/>
        </w:r>
        <w:r>
          <w:rPr>
            <w:noProof/>
            <w:webHidden/>
          </w:rPr>
          <w:instrText xml:space="preserve"> PAGEREF _Toc510512688 \h </w:instrText>
        </w:r>
        <w:r>
          <w:rPr>
            <w:noProof/>
            <w:webHidden/>
          </w:rPr>
        </w:r>
        <w:r>
          <w:rPr>
            <w:noProof/>
            <w:webHidden/>
          </w:rPr>
          <w:fldChar w:fldCharType="separate"/>
        </w:r>
        <w:r>
          <w:rPr>
            <w:noProof/>
            <w:webHidden/>
          </w:rPr>
          <w:t>8</w:t>
        </w:r>
        <w:r>
          <w:rPr>
            <w:noProof/>
            <w:webHidden/>
          </w:rPr>
          <w:fldChar w:fldCharType="end"/>
        </w:r>
      </w:hyperlink>
    </w:p>
    <w:p w14:paraId="21A8BF87" w14:textId="517512D7"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9" w:history="1">
        <w:r w:rsidRPr="00B710AA">
          <w:rPr>
            <w:rStyle w:val="Hyperlink"/>
            <w:noProof/>
          </w:rPr>
          <w:t>Assess the Impact</w:t>
        </w:r>
        <w:r>
          <w:rPr>
            <w:noProof/>
            <w:webHidden/>
          </w:rPr>
          <w:tab/>
        </w:r>
        <w:r>
          <w:rPr>
            <w:noProof/>
            <w:webHidden/>
          </w:rPr>
          <w:fldChar w:fldCharType="begin"/>
        </w:r>
        <w:r>
          <w:rPr>
            <w:noProof/>
            <w:webHidden/>
          </w:rPr>
          <w:instrText xml:space="preserve"> PAGEREF _Toc510512689 \h </w:instrText>
        </w:r>
        <w:r>
          <w:rPr>
            <w:noProof/>
            <w:webHidden/>
          </w:rPr>
        </w:r>
        <w:r>
          <w:rPr>
            <w:noProof/>
            <w:webHidden/>
          </w:rPr>
          <w:fldChar w:fldCharType="separate"/>
        </w:r>
        <w:r>
          <w:rPr>
            <w:noProof/>
            <w:webHidden/>
          </w:rPr>
          <w:t>9</w:t>
        </w:r>
        <w:r>
          <w:rPr>
            <w:noProof/>
            <w:webHidden/>
          </w:rPr>
          <w:fldChar w:fldCharType="end"/>
        </w:r>
      </w:hyperlink>
    </w:p>
    <w:p w14:paraId="61C86ED0" w14:textId="147B683A"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0" w:history="1">
        <w:r w:rsidRPr="00B710AA">
          <w:rPr>
            <w:rStyle w:val="Hyperlink"/>
            <w:noProof/>
          </w:rPr>
          <w:t>Risk Classification</w:t>
        </w:r>
        <w:r>
          <w:rPr>
            <w:noProof/>
            <w:webHidden/>
          </w:rPr>
          <w:tab/>
        </w:r>
        <w:r>
          <w:rPr>
            <w:noProof/>
            <w:webHidden/>
          </w:rPr>
          <w:fldChar w:fldCharType="begin"/>
        </w:r>
        <w:r>
          <w:rPr>
            <w:noProof/>
            <w:webHidden/>
          </w:rPr>
          <w:instrText xml:space="preserve"> PAGEREF _Toc510512690 \h </w:instrText>
        </w:r>
        <w:r>
          <w:rPr>
            <w:noProof/>
            <w:webHidden/>
          </w:rPr>
        </w:r>
        <w:r>
          <w:rPr>
            <w:noProof/>
            <w:webHidden/>
          </w:rPr>
          <w:fldChar w:fldCharType="separate"/>
        </w:r>
        <w:r>
          <w:rPr>
            <w:noProof/>
            <w:webHidden/>
          </w:rPr>
          <w:t>12</w:t>
        </w:r>
        <w:r>
          <w:rPr>
            <w:noProof/>
            <w:webHidden/>
          </w:rPr>
          <w:fldChar w:fldCharType="end"/>
        </w:r>
      </w:hyperlink>
    </w:p>
    <w:p w14:paraId="61501A6C" w14:textId="157D6A32"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1" w:history="1">
        <w:r w:rsidRPr="00B710AA">
          <w:rPr>
            <w:rStyle w:val="Hyperlink"/>
            <w:noProof/>
          </w:rPr>
          <w:t>Evaluate the Risks</w:t>
        </w:r>
        <w:r>
          <w:rPr>
            <w:noProof/>
            <w:webHidden/>
          </w:rPr>
          <w:tab/>
        </w:r>
        <w:r>
          <w:rPr>
            <w:noProof/>
            <w:webHidden/>
          </w:rPr>
          <w:fldChar w:fldCharType="begin"/>
        </w:r>
        <w:r>
          <w:rPr>
            <w:noProof/>
            <w:webHidden/>
          </w:rPr>
          <w:instrText xml:space="preserve"> PAGEREF _Toc510512691 \h </w:instrText>
        </w:r>
        <w:r>
          <w:rPr>
            <w:noProof/>
            <w:webHidden/>
          </w:rPr>
        </w:r>
        <w:r>
          <w:rPr>
            <w:noProof/>
            <w:webHidden/>
          </w:rPr>
          <w:fldChar w:fldCharType="separate"/>
        </w:r>
        <w:r>
          <w:rPr>
            <w:noProof/>
            <w:webHidden/>
          </w:rPr>
          <w:t>13</w:t>
        </w:r>
        <w:r>
          <w:rPr>
            <w:noProof/>
            <w:webHidden/>
          </w:rPr>
          <w:fldChar w:fldCharType="end"/>
        </w:r>
      </w:hyperlink>
    </w:p>
    <w:p w14:paraId="59127A8C" w14:textId="0D048DE4"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2" w:history="1">
        <w:r w:rsidRPr="00B710AA">
          <w:rPr>
            <w:rStyle w:val="Hyperlink"/>
            <w:noProof/>
          </w:rPr>
          <w:t>Define Risk Treatment Plan</w:t>
        </w:r>
        <w:r>
          <w:rPr>
            <w:noProof/>
            <w:webHidden/>
          </w:rPr>
          <w:tab/>
        </w:r>
        <w:r>
          <w:rPr>
            <w:noProof/>
            <w:webHidden/>
          </w:rPr>
          <w:fldChar w:fldCharType="begin"/>
        </w:r>
        <w:r>
          <w:rPr>
            <w:noProof/>
            <w:webHidden/>
          </w:rPr>
          <w:instrText xml:space="preserve"> PAGEREF _Toc510512692 \h </w:instrText>
        </w:r>
        <w:r>
          <w:rPr>
            <w:noProof/>
            <w:webHidden/>
          </w:rPr>
        </w:r>
        <w:r>
          <w:rPr>
            <w:noProof/>
            <w:webHidden/>
          </w:rPr>
          <w:fldChar w:fldCharType="separate"/>
        </w:r>
        <w:r>
          <w:rPr>
            <w:noProof/>
            <w:webHidden/>
          </w:rPr>
          <w:t>13</w:t>
        </w:r>
        <w:r>
          <w:rPr>
            <w:noProof/>
            <w:webHidden/>
          </w:rPr>
          <w:fldChar w:fldCharType="end"/>
        </w:r>
      </w:hyperlink>
    </w:p>
    <w:p w14:paraId="34F43A7B" w14:textId="051ABA45"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3" w:history="1">
        <w:r w:rsidRPr="00B710AA">
          <w:rPr>
            <w:rStyle w:val="Hyperlink"/>
            <w:noProof/>
          </w:rPr>
          <w:t>Risk Treatment Options</w:t>
        </w:r>
        <w:r>
          <w:rPr>
            <w:noProof/>
            <w:webHidden/>
          </w:rPr>
          <w:tab/>
        </w:r>
        <w:r>
          <w:rPr>
            <w:noProof/>
            <w:webHidden/>
          </w:rPr>
          <w:fldChar w:fldCharType="begin"/>
        </w:r>
        <w:r>
          <w:rPr>
            <w:noProof/>
            <w:webHidden/>
          </w:rPr>
          <w:instrText xml:space="preserve"> PAGEREF _Toc510512693 \h </w:instrText>
        </w:r>
        <w:r>
          <w:rPr>
            <w:noProof/>
            <w:webHidden/>
          </w:rPr>
        </w:r>
        <w:r>
          <w:rPr>
            <w:noProof/>
            <w:webHidden/>
          </w:rPr>
          <w:fldChar w:fldCharType="separate"/>
        </w:r>
        <w:r>
          <w:rPr>
            <w:noProof/>
            <w:webHidden/>
          </w:rPr>
          <w:t>13</w:t>
        </w:r>
        <w:r>
          <w:rPr>
            <w:noProof/>
            <w:webHidden/>
          </w:rPr>
          <w:fldChar w:fldCharType="end"/>
        </w:r>
      </w:hyperlink>
    </w:p>
    <w:p w14:paraId="1874508F" w14:textId="2D6F2568"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4" w:history="1">
        <w:r w:rsidRPr="00B710AA">
          <w:rPr>
            <w:rStyle w:val="Hyperlink"/>
            <w:noProof/>
          </w:rPr>
          <w:t>Selection of Controls</w:t>
        </w:r>
        <w:r>
          <w:rPr>
            <w:noProof/>
            <w:webHidden/>
          </w:rPr>
          <w:tab/>
        </w:r>
        <w:r>
          <w:rPr>
            <w:noProof/>
            <w:webHidden/>
          </w:rPr>
          <w:fldChar w:fldCharType="begin"/>
        </w:r>
        <w:r>
          <w:rPr>
            <w:noProof/>
            <w:webHidden/>
          </w:rPr>
          <w:instrText xml:space="preserve"> PAGEREF _Toc510512694 \h </w:instrText>
        </w:r>
        <w:r>
          <w:rPr>
            <w:noProof/>
            <w:webHidden/>
          </w:rPr>
        </w:r>
        <w:r>
          <w:rPr>
            <w:noProof/>
            <w:webHidden/>
          </w:rPr>
          <w:fldChar w:fldCharType="separate"/>
        </w:r>
        <w:r>
          <w:rPr>
            <w:noProof/>
            <w:webHidden/>
          </w:rPr>
          <w:t>14</w:t>
        </w:r>
        <w:r>
          <w:rPr>
            <w:noProof/>
            <w:webHidden/>
          </w:rPr>
          <w:fldChar w:fldCharType="end"/>
        </w:r>
      </w:hyperlink>
    </w:p>
    <w:p w14:paraId="4143498D" w14:textId="387693E4"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5" w:history="1">
        <w:r w:rsidRPr="00B710AA">
          <w:rPr>
            <w:rStyle w:val="Hyperlink"/>
            <w:noProof/>
          </w:rPr>
          <w:t>Data Protection Impact Assessment Report</w:t>
        </w:r>
        <w:r>
          <w:rPr>
            <w:noProof/>
            <w:webHidden/>
          </w:rPr>
          <w:tab/>
        </w:r>
        <w:r>
          <w:rPr>
            <w:noProof/>
            <w:webHidden/>
          </w:rPr>
          <w:fldChar w:fldCharType="begin"/>
        </w:r>
        <w:r>
          <w:rPr>
            <w:noProof/>
            <w:webHidden/>
          </w:rPr>
          <w:instrText xml:space="preserve"> PAGEREF _Toc510512695 \h </w:instrText>
        </w:r>
        <w:r>
          <w:rPr>
            <w:noProof/>
            <w:webHidden/>
          </w:rPr>
        </w:r>
        <w:r>
          <w:rPr>
            <w:noProof/>
            <w:webHidden/>
          </w:rPr>
          <w:fldChar w:fldCharType="separate"/>
        </w:r>
        <w:r>
          <w:rPr>
            <w:noProof/>
            <w:webHidden/>
          </w:rPr>
          <w:t>14</w:t>
        </w:r>
        <w:r>
          <w:rPr>
            <w:noProof/>
            <w:webHidden/>
          </w:rPr>
          <w:fldChar w:fldCharType="end"/>
        </w:r>
      </w:hyperlink>
    </w:p>
    <w:p w14:paraId="4D698AA0" w14:textId="71DFAB99"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6" w:history="1">
        <w:r w:rsidRPr="00B710AA">
          <w:rPr>
            <w:rStyle w:val="Hyperlink"/>
            <w:noProof/>
          </w:rPr>
          <w:t>Obtain Management Approval for Residual Risks</w:t>
        </w:r>
        <w:r>
          <w:rPr>
            <w:noProof/>
            <w:webHidden/>
          </w:rPr>
          <w:tab/>
        </w:r>
        <w:r>
          <w:rPr>
            <w:noProof/>
            <w:webHidden/>
          </w:rPr>
          <w:fldChar w:fldCharType="begin"/>
        </w:r>
        <w:r>
          <w:rPr>
            <w:noProof/>
            <w:webHidden/>
          </w:rPr>
          <w:instrText xml:space="preserve"> PAGEREF _Toc510512696 \h </w:instrText>
        </w:r>
        <w:r>
          <w:rPr>
            <w:noProof/>
            <w:webHidden/>
          </w:rPr>
        </w:r>
        <w:r>
          <w:rPr>
            <w:noProof/>
            <w:webHidden/>
          </w:rPr>
          <w:fldChar w:fldCharType="separate"/>
        </w:r>
        <w:r>
          <w:rPr>
            <w:noProof/>
            <w:webHidden/>
          </w:rPr>
          <w:t>15</w:t>
        </w:r>
        <w:r>
          <w:rPr>
            <w:noProof/>
            <w:webHidden/>
          </w:rPr>
          <w:fldChar w:fldCharType="end"/>
        </w:r>
      </w:hyperlink>
    </w:p>
    <w:p w14:paraId="64F8053F" w14:textId="30D9FE46"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7" w:history="1">
        <w:r w:rsidRPr="00B710AA">
          <w:rPr>
            <w:rStyle w:val="Hyperlink"/>
            <w:noProof/>
          </w:rPr>
          <w:t>Prior Consultation with Supervisory Authority</w:t>
        </w:r>
        <w:r>
          <w:rPr>
            <w:noProof/>
            <w:webHidden/>
          </w:rPr>
          <w:tab/>
        </w:r>
        <w:r>
          <w:rPr>
            <w:noProof/>
            <w:webHidden/>
          </w:rPr>
          <w:fldChar w:fldCharType="begin"/>
        </w:r>
        <w:r>
          <w:rPr>
            <w:noProof/>
            <w:webHidden/>
          </w:rPr>
          <w:instrText xml:space="preserve"> PAGEREF _Toc510512697 \h </w:instrText>
        </w:r>
        <w:r>
          <w:rPr>
            <w:noProof/>
            <w:webHidden/>
          </w:rPr>
        </w:r>
        <w:r>
          <w:rPr>
            <w:noProof/>
            <w:webHidden/>
          </w:rPr>
          <w:fldChar w:fldCharType="separate"/>
        </w:r>
        <w:r>
          <w:rPr>
            <w:noProof/>
            <w:webHidden/>
          </w:rPr>
          <w:t>15</w:t>
        </w:r>
        <w:r>
          <w:rPr>
            <w:noProof/>
            <w:webHidden/>
          </w:rPr>
          <w:fldChar w:fldCharType="end"/>
        </w:r>
      </w:hyperlink>
    </w:p>
    <w:p w14:paraId="19EE3C06" w14:textId="390BA7E3"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8" w:history="1">
        <w:r w:rsidRPr="00B710AA">
          <w:rPr>
            <w:rStyle w:val="Hyperlink"/>
            <w:noProof/>
          </w:rPr>
          <w:t>Implement Risk Treatment Actions</w:t>
        </w:r>
        <w:r>
          <w:rPr>
            <w:noProof/>
            <w:webHidden/>
          </w:rPr>
          <w:tab/>
        </w:r>
        <w:r>
          <w:rPr>
            <w:noProof/>
            <w:webHidden/>
          </w:rPr>
          <w:fldChar w:fldCharType="begin"/>
        </w:r>
        <w:r>
          <w:rPr>
            <w:noProof/>
            <w:webHidden/>
          </w:rPr>
          <w:instrText xml:space="preserve"> PAGEREF _Toc510512698 \h </w:instrText>
        </w:r>
        <w:r>
          <w:rPr>
            <w:noProof/>
            <w:webHidden/>
          </w:rPr>
        </w:r>
        <w:r>
          <w:rPr>
            <w:noProof/>
            <w:webHidden/>
          </w:rPr>
          <w:fldChar w:fldCharType="separate"/>
        </w:r>
        <w:r>
          <w:rPr>
            <w:noProof/>
            <w:webHidden/>
          </w:rPr>
          <w:t>16</w:t>
        </w:r>
        <w:r>
          <w:rPr>
            <w:noProof/>
            <w:webHidden/>
          </w:rPr>
          <w:fldChar w:fldCharType="end"/>
        </w:r>
      </w:hyperlink>
    </w:p>
    <w:p w14:paraId="63816880" w14:textId="772A42D9"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9" w:history="1">
        <w:r w:rsidRPr="00B710AA">
          <w:rPr>
            <w:rStyle w:val="Hyperlink"/>
            <w:noProof/>
          </w:rPr>
          <w:t>Risk Monitoring and Reporting</w:t>
        </w:r>
        <w:r>
          <w:rPr>
            <w:noProof/>
            <w:webHidden/>
          </w:rPr>
          <w:tab/>
        </w:r>
        <w:r>
          <w:rPr>
            <w:noProof/>
            <w:webHidden/>
          </w:rPr>
          <w:fldChar w:fldCharType="begin"/>
        </w:r>
        <w:r>
          <w:rPr>
            <w:noProof/>
            <w:webHidden/>
          </w:rPr>
          <w:instrText xml:space="preserve"> PAGEREF _Toc510512699 \h </w:instrText>
        </w:r>
        <w:r>
          <w:rPr>
            <w:noProof/>
            <w:webHidden/>
          </w:rPr>
        </w:r>
        <w:r>
          <w:rPr>
            <w:noProof/>
            <w:webHidden/>
          </w:rPr>
          <w:fldChar w:fldCharType="separate"/>
        </w:r>
        <w:r>
          <w:rPr>
            <w:noProof/>
            <w:webHidden/>
          </w:rPr>
          <w:t>16</w:t>
        </w:r>
        <w:r>
          <w:rPr>
            <w:noProof/>
            <w:webHidden/>
          </w:rPr>
          <w:fldChar w:fldCharType="end"/>
        </w:r>
      </w:hyperlink>
    </w:p>
    <w:p w14:paraId="7692EAC9" w14:textId="486289BF"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700" w:history="1">
        <w:r w:rsidRPr="00B710AA">
          <w:rPr>
            <w:rStyle w:val="Hyperlink"/>
            <w:noProof/>
          </w:rPr>
          <w:t>Regular Review</w:t>
        </w:r>
        <w:r>
          <w:rPr>
            <w:noProof/>
            <w:webHidden/>
          </w:rPr>
          <w:tab/>
        </w:r>
        <w:r>
          <w:rPr>
            <w:noProof/>
            <w:webHidden/>
          </w:rPr>
          <w:fldChar w:fldCharType="begin"/>
        </w:r>
        <w:r>
          <w:rPr>
            <w:noProof/>
            <w:webHidden/>
          </w:rPr>
          <w:instrText xml:space="preserve"> PAGEREF _Toc510512700 \h </w:instrText>
        </w:r>
        <w:r>
          <w:rPr>
            <w:noProof/>
            <w:webHidden/>
          </w:rPr>
        </w:r>
        <w:r>
          <w:rPr>
            <w:noProof/>
            <w:webHidden/>
          </w:rPr>
          <w:fldChar w:fldCharType="separate"/>
        </w:r>
        <w:r>
          <w:rPr>
            <w:noProof/>
            <w:webHidden/>
          </w:rPr>
          <w:t>17</w:t>
        </w:r>
        <w:r>
          <w:rPr>
            <w:noProof/>
            <w:webHidden/>
          </w:rPr>
          <w:fldChar w:fldCharType="end"/>
        </w:r>
      </w:hyperlink>
    </w:p>
    <w:p w14:paraId="7D461D9F" w14:textId="0B694DB0"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701" w:history="1">
        <w:r w:rsidRPr="00B710AA">
          <w:rPr>
            <w:rStyle w:val="Hyperlink"/>
            <w:noProof/>
          </w:rPr>
          <w:t>Roles and Responsibilities</w:t>
        </w:r>
        <w:r>
          <w:rPr>
            <w:noProof/>
            <w:webHidden/>
          </w:rPr>
          <w:tab/>
        </w:r>
        <w:r>
          <w:rPr>
            <w:noProof/>
            <w:webHidden/>
          </w:rPr>
          <w:fldChar w:fldCharType="begin"/>
        </w:r>
        <w:r>
          <w:rPr>
            <w:noProof/>
            <w:webHidden/>
          </w:rPr>
          <w:instrText xml:space="preserve"> PAGEREF _Toc510512701 \h </w:instrText>
        </w:r>
        <w:r>
          <w:rPr>
            <w:noProof/>
            <w:webHidden/>
          </w:rPr>
        </w:r>
        <w:r>
          <w:rPr>
            <w:noProof/>
            <w:webHidden/>
          </w:rPr>
          <w:fldChar w:fldCharType="separate"/>
        </w:r>
        <w:r>
          <w:rPr>
            <w:noProof/>
            <w:webHidden/>
          </w:rPr>
          <w:t>17</w:t>
        </w:r>
        <w:r>
          <w:rPr>
            <w:noProof/>
            <w:webHidden/>
          </w:rPr>
          <w:fldChar w:fldCharType="end"/>
        </w:r>
      </w:hyperlink>
    </w:p>
    <w:p w14:paraId="05EB5FAA" w14:textId="7E1CA21A"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702" w:history="1">
        <w:r w:rsidRPr="00B710AA">
          <w:rPr>
            <w:rStyle w:val="Hyperlink"/>
            <w:noProof/>
          </w:rPr>
          <w:t>RACI Chart</w:t>
        </w:r>
        <w:r>
          <w:rPr>
            <w:noProof/>
            <w:webHidden/>
          </w:rPr>
          <w:tab/>
        </w:r>
        <w:r>
          <w:rPr>
            <w:noProof/>
            <w:webHidden/>
          </w:rPr>
          <w:fldChar w:fldCharType="begin"/>
        </w:r>
        <w:r>
          <w:rPr>
            <w:noProof/>
            <w:webHidden/>
          </w:rPr>
          <w:instrText xml:space="preserve"> PAGEREF _Toc510512702 \h </w:instrText>
        </w:r>
        <w:r>
          <w:rPr>
            <w:noProof/>
            <w:webHidden/>
          </w:rPr>
        </w:r>
        <w:r>
          <w:rPr>
            <w:noProof/>
            <w:webHidden/>
          </w:rPr>
          <w:fldChar w:fldCharType="separate"/>
        </w:r>
        <w:r>
          <w:rPr>
            <w:noProof/>
            <w:webHidden/>
          </w:rPr>
          <w:t>17</w:t>
        </w:r>
        <w:r>
          <w:rPr>
            <w:noProof/>
            <w:webHidden/>
          </w:rPr>
          <w:fldChar w:fldCharType="end"/>
        </w:r>
      </w:hyperlink>
    </w:p>
    <w:p w14:paraId="31C1BCD3" w14:textId="3F953C78" w:rsidR="004559AD" w:rsidRDefault="004559AD">
      <w:pPr>
        <w:pStyle w:val="TOC1"/>
        <w:tabs>
          <w:tab w:val="right" w:leader="dot" w:pos="9017"/>
        </w:tabs>
        <w:rPr>
          <w:rFonts w:asciiTheme="minorHAnsi" w:eastAsiaTheme="minorEastAsia" w:hAnsiTheme="minorHAnsi" w:cstheme="minorBidi"/>
          <w:b w:val="0"/>
          <w:caps w:val="0"/>
          <w:noProof/>
          <w:sz w:val="24"/>
          <w:szCs w:val="24"/>
          <w:lang w:val="ro-RO" w:eastAsia="en-US"/>
        </w:rPr>
      </w:pPr>
      <w:hyperlink w:anchor="_Toc510512703" w:history="1">
        <w:r w:rsidRPr="00B710AA">
          <w:rPr>
            <w:rStyle w:val="Hyperlink"/>
            <w:noProof/>
            <w:lang w:val="fr-FR"/>
          </w:rPr>
          <w:t>Conclusion</w:t>
        </w:r>
        <w:r>
          <w:rPr>
            <w:noProof/>
            <w:webHidden/>
          </w:rPr>
          <w:tab/>
        </w:r>
        <w:r>
          <w:rPr>
            <w:noProof/>
            <w:webHidden/>
          </w:rPr>
          <w:fldChar w:fldCharType="begin"/>
        </w:r>
        <w:r>
          <w:rPr>
            <w:noProof/>
            <w:webHidden/>
          </w:rPr>
          <w:instrText xml:space="preserve"> PAGEREF _Toc510512703 \h </w:instrText>
        </w:r>
        <w:r>
          <w:rPr>
            <w:noProof/>
            <w:webHidden/>
          </w:rPr>
        </w:r>
        <w:r>
          <w:rPr>
            <w:noProof/>
            <w:webHidden/>
          </w:rPr>
          <w:fldChar w:fldCharType="separate"/>
        </w:r>
        <w:r>
          <w:rPr>
            <w:noProof/>
            <w:webHidden/>
          </w:rPr>
          <w:t>18</w:t>
        </w:r>
        <w:r>
          <w:rPr>
            <w:noProof/>
            <w:webHidden/>
          </w:rPr>
          <w:fldChar w:fldCharType="end"/>
        </w:r>
      </w:hyperlink>
    </w:p>
    <w:p w14:paraId="5E456968" w14:textId="4EA11677" w:rsidR="00C578BC" w:rsidRDefault="00455408" w:rsidP="00C578BC">
      <w:r>
        <w:fldChar w:fldCharType="end"/>
      </w:r>
    </w:p>
    <w:p w14:paraId="45905978" w14:textId="7D2CCC65" w:rsidR="00AE2943" w:rsidRPr="00AE2943" w:rsidRDefault="00AE2943" w:rsidP="00C578BC">
      <w:pPr>
        <w:rPr>
          <w:b/>
        </w:rPr>
      </w:pPr>
      <w:r w:rsidRPr="00AE2943">
        <w:rPr>
          <w:b/>
        </w:rPr>
        <w:t>List of Figures</w:t>
      </w:r>
    </w:p>
    <w:p w14:paraId="1ECEC373" w14:textId="77777777" w:rsidR="00AE2943" w:rsidRDefault="00AE2943" w:rsidP="00C578BC"/>
    <w:p w14:paraId="0B70892C" w14:textId="591FD300" w:rsidR="00612843" w:rsidRDefault="00AE2943">
      <w:pPr>
        <w:pStyle w:val="TableofFigures"/>
        <w:tabs>
          <w:tab w:val="right" w:leader="dot" w:pos="9017"/>
        </w:tabs>
        <w:rPr>
          <w:rFonts w:asciiTheme="minorHAnsi" w:eastAsiaTheme="minorEastAsia" w:hAnsiTheme="minorHAnsi" w:cstheme="minorBidi"/>
          <w:smallCaps w:val="0"/>
          <w:noProof/>
          <w:sz w:val="22"/>
        </w:rPr>
      </w:pPr>
      <w:r>
        <w:lastRenderedPageBreak/>
        <w:fldChar w:fldCharType="begin"/>
      </w:r>
      <w:r>
        <w:instrText xml:space="preserve"> TOC \h \z \c "Figure" </w:instrText>
      </w:r>
      <w:r>
        <w:fldChar w:fldCharType="separate"/>
      </w:r>
      <w:hyperlink w:anchor="_Toc493854545" w:history="1">
        <w:r w:rsidR="00612843" w:rsidRPr="00D0027E">
          <w:rPr>
            <w:rStyle w:val="Hyperlink"/>
            <w:noProof/>
          </w:rPr>
          <w:t>Figure 1 – Data protection impact assessment process diagram</w:t>
        </w:r>
        <w:r w:rsidR="00612843">
          <w:rPr>
            <w:noProof/>
            <w:webHidden/>
          </w:rPr>
          <w:tab/>
        </w:r>
        <w:r w:rsidR="00612843">
          <w:rPr>
            <w:noProof/>
            <w:webHidden/>
          </w:rPr>
          <w:fldChar w:fldCharType="begin"/>
        </w:r>
        <w:r w:rsidR="00612843">
          <w:rPr>
            <w:noProof/>
            <w:webHidden/>
          </w:rPr>
          <w:instrText xml:space="preserve"> PAGEREF _Toc493854545 \h </w:instrText>
        </w:r>
        <w:r w:rsidR="00612843">
          <w:rPr>
            <w:noProof/>
            <w:webHidden/>
          </w:rPr>
        </w:r>
        <w:r w:rsidR="00612843">
          <w:rPr>
            <w:noProof/>
            <w:webHidden/>
          </w:rPr>
          <w:fldChar w:fldCharType="separate"/>
        </w:r>
        <w:r w:rsidR="00612843">
          <w:rPr>
            <w:noProof/>
            <w:webHidden/>
          </w:rPr>
          <w:t>9</w:t>
        </w:r>
        <w:r w:rsidR="00612843">
          <w:rPr>
            <w:noProof/>
            <w:webHidden/>
          </w:rPr>
          <w:fldChar w:fldCharType="end"/>
        </w:r>
      </w:hyperlink>
    </w:p>
    <w:p w14:paraId="774B17CD" w14:textId="49EEFA31"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6" w:history="1">
        <w:r w:rsidR="00612843" w:rsidRPr="00D0027E">
          <w:rPr>
            <w:rStyle w:val="Hyperlink"/>
            <w:noProof/>
          </w:rPr>
          <w:t>Figure 2 - Risk matrix chart</w:t>
        </w:r>
        <w:r w:rsidR="00612843">
          <w:rPr>
            <w:noProof/>
            <w:webHidden/>
          </w:rPr>
          <w:tab/>
        </w:r>
        <w:r w:rsidR="00612843">
          <w:rPr>
            <w:noProof/>
            <w:webHidden/>
          </w:rPr>
          <w:fldChar w:fldCharType="begin"/>
        </w:r>
        <w:r w:rsidR="00612843">
          <w:rPr>
            <w:noProof/>
            <w:webHidden/>
          </w:rPr>
          <w:instrText xml:space="preserve"> PAGEREF _Toc493854546 \h </w:instrText>
        </w:r>
        <w:r w:rsidR="00612843">
          <w:rPr>
            <w:noProof/>
            <w:webHidden/>
          </w:rPr>
        </w:r>
        <w:r w:rsidR="00612843">
          <w:rPr>
            <w:noProof/>
            <w:webHidden/>
          </w:rPr>
          <w:fldChar w:fldCharType="separate"/>
        </w:r>
        <w:r w:rsidR="00612843">
          <w:rPr>
            <w:noProof/>
            <w:webHidden/>
          </w:rPr>
          <w:t>15</w:t>
        </w:r>
        <w:r w:rsidR="00612843">
          <w:rPr>
            <w:noProof/>
            <w:webHidden/>
          </w:rPr>
          <w:fldChar w:fldCharType="end"/>
        </w:r>
      </w:hyperlink>
    </w:p>
    <w:p w14:paraId="7EB1C141" w14:textId="618020A0" w:rsidR="00AE2943" w:rsidRDefault="00AE2943" w:rsidP="00C578BC">
      <w:r>
        <w:rPr>
          <w:rFonts w:ascii="Times New Roman" w:hAnsi="Times New Roman"/>
          <w:sz w:val="20"/>
        </w:rPr>
        <w:fldChar w:fldCharType="end"/>
      </w:r>
    </w:p>
    <w:p w14:paraId="2E671DF2" w14:textId="75CB4D05" w:rsidR="00AE2943" w:rsidRPr="00AE2943" w:rsidRDefault="00AE2943" w:rsidP="00C578BC">
      <w:pPr>
        <w:rPr>
          <w:b/>
        </w:rPr>
      </w:pPr>
      <w:r w:rsidRPr="00AE2943">
        <w:rPr>
          <w:b/>
        </w:rPr>
        <w:t>List of Tables</w:t>
      </w:r>
    </w:p>
    <w:p w14:paraId="44F4937F" w14:textId="77777777" w:rsidR="00AE2943" w:rsidRDefault="00AE2943" w:rsidP="00C578BC"/>
    <w:p w14:paraId="058BDF64" w14:textId="02BF0092" w:rsidR="00612843" w:rsidRDefault="00AE2943">
      <w:pPr>
        <w:pStyle w:val="TableofFigures"/>
        <w:tabs>
          <w:tab w:val="right" w:leader="dot" w:pos="9017"/>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93854547" w:history="1">
        <w:r w:rsidR="00612843" w:rsidRPr="00091215">
          <w:rPr>
            <w:rStyle w:val="Hyperlink"/>
            <w:noProof/>
          </w:rPr>
          <w:t>Table 1 - Risk likelihood guidance</w:t>
        </w:r>
        <w:r w:rsidR="00612843">
          <w:rPr>
            <w:noProof/>
            <w:webHidden/>
          </w:rPr>
          <w:tab/>
        </w:r>
        <w:r w:rsidR="00612843">
          <w:rPr>
            <w:noProof/>
            <w:webHidden/>
          </w:rPr>
          <w:fldChar w:fldCharType="begin"/>
        </w:r>
        <w:r w:rsidR="00612843">
          <w:rPr>
            <w:noProof/>
            <w:webHidden/>
          </w:rPr>
          <w:instrText xml:space="preserve"> PAGEREF _Toc493854547 \h </w:instrText>
        </w:r>
        <w:r w:rsidR="00612843">
          <w:rPr>
            <w:noProof/>
            <w:webHidden/>
          </w:rPr>
        </w:r>
        <w:r w:rsidR="00612843">
          <w:rPr>
            <w:noProof/>
            <w:webHidden/>
          </w:rPr>
          <w:fldChar w:fldCharType="separate"/>
        </w:r>
        <w:r w:rsidR="00612843">
          <w:rPr>
            <w:noProof/>
            <w:webHidden/>
          </w:rPr>
          <w:t>13</w:t>
        </w:r>
        <w:r w:rsidR="00612843">
          <w:rPr>
            <w:noProof/>
            <w:webHidden/>
          </w:rPr>
          <w:fldChar w:fldCharType="end"/>
        </w:r>
      </w:hyperlink>
    </w:p>
    <w:p w14:paraId="6205C037" w14:textId="097CF760"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8" w:history="1">
        <w:r w:rsidR="00612843" w:rsidRPr="00091215">
          <w:rPr>
            <w:rStyle w:val="Hyperlink"/>
            <w:noProof/>
          </w:rPr>
          <w:t>Table 2 - Risk impact guidance</w:t>
        </w:r>
        <w:r w:rsidR="00612843">
          <w:rPr>
            <w:noProof/>
            <w:webHidden/>
          </w:rPr>
          <w:tab/>
        </w:r>
        <w:r w:rsidR="00612843">
          <w:rPr>
            <w:noProof/>
            <w:webHidden/>
          </w:rPr>
          <w:fldChar w:fldCharType="begin"/>
        </w:r>
        <w:r w:rsidR="00612843">
          <w:rPr>
            <w:noProof/>
            <w:webHidden/>
          </w:rPr>
          <w:instrText xml:space="preserve"> PAGEREF _Toc493854548 \h </w:instrText>
        </w:r>
        <w:r w:rsidR="00612843">
          <w:rPr>
            <w:noProof/>
            <w:webHidden/>
          </w:rPr>
        </w:r>
        <w:r w:rsidR="00612843">
          <w:rPr>
            <w:noProof/>
            <w:webHidden/>
          </w:rPr>
          <w:fldChar w:fldCharType="separate"/>
        </w:r>
        <w:r w:rsidR="00612843">
          <w:rPr>
            <w:noProof/>
            <w:webHidden/>
          </w:rPr>
          <w:t>14</w:t>
        </w:r>
        <w:r w:rsidR="00612843">
          <w:rPr>
            <w:noProof/>
            <w:webHidden/>
          </w:rPr>
          <w:fldChar w:fldCharType="end"/>
        </w:r>
      </w:hyperlink>
    </w:p>
    <w:p w14:paraId="11ABE35D" w14:textId="606367EF"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9" w:history="1">
        <w:r w:rsidR="00612843" w:rsidRPr="00091215">
          <w:rPr>
            <w:rStyle w:val="Hyperlink"/>
            <w:noProof/>
          </w:rPr>
          <w:t>Table 3 - RACI chart</w:t>
        </w:r>
        <w:r w:rsidR="00612843">
          <w:rPr>
            <w:noProof/>
            <w:webHidden/>
          </w:rPr>
          <w:tab/>
        </w:r>
        <w:r w:rsidR="00612843">
          <w:rPr>
            <w:noProof/>
            <w:webHidden/>
          </w:rPr>
          <w:fldChar w:fldCharType="begin"/>
        </w:r>
        <w:r w:rsidR="00612843">
          <w:rPr>
            <w:noProof/>
            <w:webHidden/>
          </w:rPr>
          <w:instrText xml:space="preserve"> PAGEREF _Toc493854549 \h </w:instrText>
        </w:r>
        <w:r w:rsidR="00612843">
          <w:rPr>
            <w:noProof/>
            <w:webHidden/>
          </w:rPr>
        </w:r>
        <w:r w:rsidR="00612843">
          <w:rPr>
            <w:noProof/>
            <w:webHidden/>
          </w:rPr>
          <w:fldChar w:fldCharType="separate"/>
        </w:r>
        <w:r w:rsidR="00612843">
          <w:rPr>
            <w:noProof/>
            <w:webHidden/>
          </w:rPr>
          <w:t>19</w:t>
        </w:r>
        <w:r w:rsidR="00612843">
          <w:rPr>
            <w:noProof/>
            <w:webHidden/>
          </w:rPr>
          <w:fldChar w:fldCharType="end"/>
        </w:r>
      </w:hyperlink>
    </w:p>
    <w:p w14:paraId="1356A983" w14:textId="669537D5" w:rsidR="00AE2943" w:rsidRDefault="00AE2943" w:rsidP="00C578BC">
      <w:r>
        <w:fldChar w:fldCharType="end"/>
      </w:r>
    </w:p>
    <w:p w14:paraId="4DC522A4" w14:textId="77777777" w:rsidR="00AE2943" w:rsidRPr="00C578BC" w:rsidRDefault="00AE2943" w:rsidP="00C578BC">
      <w:pPr>
        <w:rPr>
          <w:lang w:val="fr-FR"/>
        </w:rPr>
      </w:pPr>
    </w:p>
    <w:p w14:paraId="5E456969" w14:textId="77777777" w:rsidR="00C578BC" w:rsidRPr="00C578BC" w:rsidRDefault="00C578BC" w:rsidP="00C578BC">
      <w:pPr>
        <w:rPr>
          <w:lang w:val="fr-FR"/>
        </w:rPr>
      </w:pPr>
    </w:p>
    <w:p w14:paraId="5E45696A" w14:textId="77777777" w:rsidR="00455408" w:rsidRDefault="00455408" w:rsidP="00C578BC">
      <w:pPr>
        <w:pStyle w:val="Heading1"/>
        <w:rPr>
          <w:lang w:val="fr-FR"/>
        </w:rPr>
      </w:pPr>
      <w:r>
        <w:br w:type="page"/>
      </w:r>
      <w:bookmarkStart w:id="2" w:name="_Toc510512679"/>
      <w:r>
        <w:rPr>
          <w:lang w:val="fr-FR"/>
        </w:rPr>
        <w:lastRenderedPageBreak/>
        <w:t>Introduction</w:t>
      </w:r>
      <w:bookmarkEnd w:id="2"/>
    </w:p>
    <w:p w14:paraId="5E45696B" w14:textId="77777777" w:rsidR="00455408" w:rsidRDefault="00455408">
      <w:pPr>
        <w:rPr>
          <w:b/>
          <w:lang w:val="fr-FR"/>
        </w:rPr>
      </w:pPr>
    </w:p>
    <w:p w14:paraId="73E90ABC" w14:textId="6A6A13D2" w:rsidR="009B2A83" w:rsidRDefault="006C6FCC">
      <w:pPr>
        <w:jc w:val="both"/>
      </w:pPr>
      <w:proofErr w:type="spellStart"/>
      <w:r>
        <w:t>Defradar</w:t>
      </w:r>
      <w:proofErr w:type="spellEnd"/>
      <w:r>
        <w:t xml:space="preserve"> Technologies</w:t>
      </w:r>
      <w:r w:rsidR="009B2A83">
        <w:t xml:space="preserve"> is fully committed to protecting the personal data of its customers, employees, suppliers and other stakeholders in accordance with the requirements of the European Union General Data Protection Regulation 2016. We take the privacy of personal data very seriously and have initiated a variety of methods and controls to ensure we know what data we collect and hold and that we protect that data appropriately.</w:t>
      </w:r>
    </w:p>
    <w:p w14:paraId="556A9196" w14:textId="77777777" w:rsidR="009B2A83" w:rsidRDefault="009B2A83">
      <w:pPr>
        <w:jc w:val="both"/>
      </w:pPr>
    </w:p>
    <w:p w14:paraId="5E456972" w14:textId="56436EB3" w:rsidR="00455408" w:rsidRDefault="009B2A83">
      <w:pPr>
        <w:jc w:val="both"/>
      </w:pPr>
      <w:r>
        <w:t xml:space="preserve">As part of this commitment, </w:t>
      </w:r>
      <w:proofErr w:type="spellStart"/>
      <w:r w:rsidR="00400285">
        <w:t>Defradar</w:t>
      </w:r>
      <w:proofErr w:type="spellEnd"/>
      <w:r w:rsidR="00400285">
        <w:t xml:space="preserve"> Technologies </w:t>
      </w:r>
      <w:r>
        <w:t>ensures that all business activities and projects that involve the use of personal data are subject to a data protection impact assessment. The purpose of this assessment is to ensure that our use of personal data is fully understood, that the risks to that data are</w:t>
      </w:r>
      <w:r w:rsidR="008D3C26">
        <w:t xml:space="preserve"> carefully examined and that all appropriate measures are put in place to protect it throughout its lifecycle.</w:t>
      </w:r>
    </w:p>
    <w:p w14:paraId="538750A9" w14:textId="2E5B040C" w:rsidR="008D3C26" w:rsidRDefault="008D3C26">
      <w:pPr>
        <w:jc w:val="both"/>
      </w:pPr>
    </w:p>
    <w:p w14:paraId="74B6FDDF" w14:textId="40E2246C" w:rsidR="008D3C26" w:rsidRDefault="008D3C26">
      <w:pPr>
        <w:jc w:val="both"/>
      </w:pPr>
      <w:r>
        <w:t>This document sets out our process for carrying out a data protection impact assessment and, in conjunction with the associated forms and guidance, should be used to ensure that our obligations and policies in this area are met.</w:t>
      </w:r>
    </w:p>
    <w:p w14:paraId="3E9C0925" w14:textId="180706F3" w:rsidR="00DD2B2E" w:rsidRDefault="00DD2B2E">
      <w:pPr>
        <w:jc w:val="both"/>
      </w:pPr>
    </w:p>
    <w:p w14:paraId="60A25A96" w14:textId="00F59B9F" w:rsidR="00DD2B2E" w:rsidRDefault="00DD2B2E" w:rsidP="00DD2B2E">
      <w:pPr>
        <w:pStyle w:val="Heading2"/>
      </w:pPr>
      <w:bookmarkStart w:id="3" w:name="_Toc510512680"/>
      <w:r>
        <w:t>Definitions</w:t>
      </w:r>
      <w:bookmarkEnd w:id="3"/>
    </w:p>
    <w:p w14:paraId="695FCD05" w14:textId="6E8AA231" w:rsidR="00DD2B2E" w:rsidRDefault="00DD2B2E">
      <w:pPr>
        <w:jc w:val="both"/>
      </w:pPr>
    </w:p>
    <w:p w14:paraId="577D1797" w14:textId="428C15B1" w:rsidR="00DD2B2E" w:rsidRDefault="00DD2B2E">
      <w:pPr>
        <w:jc w:val="both"/>
      </w:pPr>
      <w:r>
        <w:t>The following definitions of terms used within this process document are taken from the GDPR:</w:t>
      </w:r>
    </w:p>
    <w:p w14:paraId="13290005" w14:textId="15D28632" w:rsidR="00DD2B2E" w:rsidRDefault="00DD2B2E">
      <w:pPr>
        <w:jc w:val="both"/>
      </w:pPr>
    </w:p>
    <w:p w14:paraId="108BD84E" w14:textId="564C3449" w:rsidR="00DD2B2E" w:rsidRPr="00DD2B2E" w:rsidRDefault="00DD2B2E" w:rsidP="00DD2B2E">
      <w:pPr>
        <w:ind w:left="2160" w:hanging="2160"/>
        <w:jc w:val="both"/>
        <w:rPr>
          <w:i/>
        </w:rPr>
      </w:pPr>
      <w:r w:rsidRPr="00DD2B2E">
        <w:rPr>
          <w:i/>
        </w:rPr>
        <w:t xml:space="preserve">‘personal data’ </w:t>
      </w:r>
      <w:r w:rsidRPr="00DD2B2E">
        <w:rPr>
          <w:i/>
        </w:rPr>
        <w:tab/>
        <w:t xml:space="preserve">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2B9C49A7" w14:textId="77777777" w:rsidR="00DD2B2E" w:rsidRPr="00DD2B2E" w:rsidRDefault="00DD2B2E">
      <w:pPr>
        <w:jc w:val="both"/>
        <w:rPr>
          <w:i/>
        </w:rPr>
      </w:pPr>
    </w:p>
    <w:p w14:paraId="4872D72C" w14:textId="626BB638" w:rsidR="00DD2B2E" w:rsidRDefault="00DD2B2E" w:rsidP="00DD2B2E">
      <w:pPr>
        <w:ind w:left="2160" w:hanging="2160"/>
        <w:jc w:val="both"/>
        <w:rPr>
          <w:i/>
        </w:rPr>
      </w:pPr>
      <w:r w:rsidRPr="00DD2B2E">
        <w:rPr>
          <w:i/>
        </w:rPr>
        <w:t xml:space="preserve">‘processing’ </w:t>
      </w:r>
      <w:r w:rsidRPr="00DD2B2E">
        <w:rPr>
          <w:i/>
        </w:rPr>
        <w:tab/>
        <w:t>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w:t>
      </w:r>
      <w:r>
        <w:rPr>
          <w:i/>
        </w:rPr>
        <w:t>ction, erasure or destruction;</w:t>
      </w:r>
    </w:p>
    <w:p w14:paraId="593A6E50" w14:textId="77777777" w:rsidR="00DD2B2E" w:rsidRDefault="00DD2B2E" w:rsidP="00DD2B2E">
      <w:pPr>
        <w:ind w:left="2160" w:hanging="2160"/>
        <w:jc w:val="both"/>
        <w:rPr>
          <w:i/>
        </w:rPr>
      </w:pPr>
    </w:p>
    <w:p w14:paraId="659BC080" w14:textId="2ED981B6" w:rsidR="00DD2B2E" w:rsidRDefault="00DD2B2E" w:rsidP="00DD2B2E">
      <w:pPr>
        <w:ind w:left="2160" w:hanging="2160"/>
        <w:jc w:val="both"/>
        <w:rPr>
          <w:i/>
        </w:rPr>
      </w:pPr>
      <w:r w:rsidRPr="00DD2B2E">
        <w:rPr>
          <w:i/>
        </w:rPr>
        <w:lastRenderedPageBreak/>
        <w:t>‘pseudonymisation’ means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14:paraId="6951F589" w14:textId="77777777" w:rsidR="00DD2B2E" w:rsidRDefault="00DD2B2E" w:rsidP="00DD2B2E">
      <w:pPr>
        <w:ind w:left="2160" w:hanging="2160"/>
        <w:jc w:val="both"/>
        <w:rPr>
          <w:i/>
        </w:rPr>
      </w:pPr>
    </w:p>
    <w:p w14:paraId="2AEB72FB" w14:textId="1821131A" w:rsidR="00DD2B2E" w:rsidRDefault="00DD2B2E" w:rsidP="00DD2B2E">
      <w:pPr>
        <w:ind w:left="2160" w:hanging="2160"/>
        <w:jc w:val="both"/>
        <w:rPr>
          <w:i/>
        </w:rPr>
      </w:pPr>
      <w:r w:rsidRPr="00DD2B2E">
        <w:rPr>
          <w:i/>
        </w:rPr>
        <w:t xml:space="preserve">‘controller’ </w:t>
      </w:r>
      <w:r>
        <w:rPr>
          <w:i/>
        </w:rPr>
        <w:tab/>
      </w:r>
      <w:r w:rsidRPr="00DD2B2E">
        <w:rPr>
          <w:i/>
        </w:rPr>
        <w:t>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47E691D4" w14:textId="77777777" w:rsidR="00DD2B2E" w:rsidRDefault="00DD2B2E" w:rsidP="00DD2B2E">
      <w:pPr>
        <w:ind w:left="2160" w:hanging="2160"/>
        <w:jc w:val="both"/>
        <w:rPr>
          <w:i/>
        </w:rPr>
      </w:pPr>
    </w:p>
    <w:p w14:paraId="38AA8A22" w14:textId="7B1AFE22" w:rsidR="00DD2B2E" w:rsidRDefault="00DD2B2E" w:rsidP="00DD2B2E">
      <w:pPr>
        <w:ind w:left="2160" w:hanging="2160"/>
        <w:jc w:val="both"/>
        <w:rPr>
          <w:i/>
        </w:rPr>
      </w:pPr>
      <w:r w:rsidRPr="00DD2B2E">
        <w:rPr>
          <w:i/>
        </w:rPr>
        <w:t xml:space="preserve">‘processor’ </w:t>
      </w:r>
      <w:r>
        <w:rPr>
          <w:i/>
        </w:rPr>
        <w:tab/>
      </w:r>
      <w:r w:rsidRPr="00DD2B2E">
        <w:rPr>
          <w:i/>
        </w:rPr>
        <w:t>means a natural or legal person, public authority, agency or other body which processes personal data on behalf of the controller;</w:t>
      </w:r>
    </w:p>
    <w:p w14:paraId="559454D0" w14:textId="77777777" w:rsidR="00DD2B2E" w:rsidRPr="00DD2B2E" w:rsidRDefault="00DD2B2E" w:rsidP="00DD2B2E">
      <w:pPr>
        <w:ind w:left="2160" w:hanging="2160"/>
        <w:jc w:val="both"/>
        <w:rPr>
          <w:i/>
        </w:rPr>
      </w:pPr>
    </w:p>
    <w:p w14:paraId="5E456973" w14:textId="5F249BCC" w:rsidR="00455408" w:rsidRDefault="00C578BC">
      <w:pPr>
        <w:pStyle w:val="Heading1"/>
      </w:pPr>
      <w:r>
        <w:br w:type="page"/>
      </w:r>
      <w:bookmarkStart w:id="4" w:name="_Toc510512681"/>
      <w:r w:rsidR="00FB6890">
        <w:lastRenderedPageBreak/>
        <w:t>Data Protection Impact Assessment</w:t>
      </w:r>
      <w:r w:rsidR="006D4669">
        <w:t xml:space="preserve"> </w:t>
      </w:r>
      <w:r w:rsidR="00AB619E">
        <w:t>Process</w:t>
      </w:r>
      <w:bookmarkEnd w:id="4"/>
    </w:p>
    <w:p w14:paraId="5AAF9786" w14:textId="77777777" w:rsidR="00981531" w:rsidRDefault="00981531" w:rsidP="00400285">
      <w:pPr>
        <w:pStyle w:val="Heading2"/>
        <w:jc w:val="left"/>
      </w:pPr>
      <w:bookmarkStart w:id="5" w:name="_Toc510512682"/>
      <w:r>
        <w:t>Process Diagram</w:t>
      </w:r>
      <w:bookmarkEnd w:id="5"/>
    </w:p>
    <w:p w14:paraId="1D54D955" w14:textId="0D1DD4D8" w:rsidR="00981531" w:rsidRDefault="001313C2" w:rsidP="00981531">
      <w:pPr>
        <w:keepNext/>
        <w:jc w:val="center"/>
      </w:pPr>
      <w:r>
        <w:rPr>
          <w:noProof/>
        </w:rPr>
        <w:object w:dxaOrig="1502" w:dyaOrig="12783" w14:anchorId="4CBBC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7pt;height:8in;mso-width-percent:0;mso-height-percent:0;mso-width-percent:0;mso-height-percent:0" o:ole="">
            <v:imagedata r:id="rId9" o:title=""/>
          </v:shape>
          <o:OLEObject Type="Embed" ProgID="Visio.Drawing.11" ShapeID="_x0000_i1026" DrawAspect="Content" ObjectID="_1584254528" r:id="rId10"/>
        </w:object>
      </w:r>
    </w:p>
    <w:p w14:paraId="4624A820" w14:textId="0A461CE5" w:rsidR="00981531" w:rsidRDefault="00981531" w:rsidP="000E19A8"/>
    <w:p w14:paraId="00106670" w14:textId="77777777" w:rsidR="00981531" w:rsidRPr="00AE2943" w:rsidRDefault="00981531" w:rsidP="00981531">
      <w:pPr>
        <w:pStyle w:val="Caption"/>
        <w:rPr>
          <w:b/>
          <w:i/>
          <w:sz w:val="20"/>
        </w:rPr>
      </w:pPr>
      <w:bookmarkStart w:id="6" w:name="_Toc493854545"/>
      <w:r w:rsidRPr="00AE2943">
        <w:rPr>
          <w:i/>
          <w:sz w:val="20"/>
        </w:rPr>
        <w:lastRenderedPageBreak/>
        <w:t xml:space="preserve">Figure </w:t>
      </w:r>
      <w:r w:rsidRPr="00AE2943">
        <w:rPr>
          <w:b/>
          <w:i/>
          <w:sz w:val="20"/>
        </w:rPr>
        <w:fldChar w:fldCharType="begin"/>
      </w:r>
      <w:r w:rsidRPr="00AE2943">
        <w:rPr>
          <w:i/>
          <w:sz w:val="20"/>
        </w:rPr>
        <w:instrText xml:space="preserve"> SEQ Figure \* ARABIC </w:instrText>
      </w:r>
      <w:r w:rsidRPr="00AE2943">
        <w:rPr>
          <w:b/>
          <w:i/>
          <w:sz w:val="20"/>
        </w:rPr>
        <w:fldChar w:fldCharType="separate"/>
      </w:r>
      <w:r>
        <w:rPr>
          <w:i/>
          <w:noProof/>
          <w:sz w:val="20"/>
        </w:rPr>
        <w:t>1</w:t>
      </w:r>
      <w:r w:rsidRPr="00AE2943">
        <w:rPr>
          <w:b/>
          <w:i/>
          <w:sz w:val="20"/>
        </w:rPr>
        <w:fldChar w:fldCharType="end"/>
      </w:r>
      <w:r w:rsidRPr="00AE2943">
        <w:rPr>
          <w:i/>
          <w:sz w:val="20"/>
        </w:rPr>
        <w:t xml:space="preserve"> </w:t>
      </w:r>
      <w:r>
        <w:rPr>
          <w:i/>
          <w:sz w:val="20"/>
        </w:rPr>
        <w:t>–</w:t>
      </w:r>
      <w:r w:rsidRPr="00AE2943">
        <w:rPr>
          <w:i/>
          <w:sz w:val="20"/>
        </w:rPr>
        <w:t xml:space="preserve"> </w:t>
      </w:r>
      <w:r>
        <w:rPr>
          <w:i/>
          <w:sz w:val="20"/>
        </w:rPr>
        <w:t xml:space="preserve">Data protection impact assessment </w:t>
      </w:r>
      <w:r w:rsidRPr="00AE2943">
        <w:rPr>
          <w:i/>
          <w:sz w:val="20"/>
        </w:rPr>
        <w:t>process diagram</w:t>
      </w:r>
      <w:bookmarkEnd w:id="6"/>
    </w:p>
    <w:p w14:paraId="24446813" w14:textId="77777777" w:rsidR="00981531" w:rsidRDefault="00981531" w:rsidP="00981531">
      <w:pPr>
        <w:pStyle w:val="Heading2"/>
      </w:pPr>
      <w:bookmarkStart w:id="7" w:name="_Toc510512683"/>
      <w:r>
        <w:t>Establish the Need and Context</w:t>
      </w:r>
      <w:bookmarkEnd w:id="7"/>
    </w:p>
    <w:p w14:paraId="5E456982" w14:textId="77777777" w:rsidR="000E19A8" w:rsidRDefault="000E19A8" w:rsidP="000E19A8"/>
    <w:p w14:paraId="6C3E2BDE" w14:textId="05755FB4" w:rsidR="00C94D3F" w:rsidRDefault="003C1667" w:rsidP="003C1667">
      <w:pPr>
        <w:jc w:val="both"/>
      </w:pPr>
      <w:r>
        <w:t xml:space="preserve">There are a number of </w:t>
      </w:r>
      <w:r w:rsidR="00B8438B">
        <w:t>criteria that determine when</w:t>
      </w:r>
      <w:r w:rsidR="00FB6890">
        <w:t xml:space="preserve"> a</w:t>
      </w:r>
      <w:r>
        <w:t xml:space="preserve"> </w:t>
      </w:r>
      <w:r w:rsidR="00FB6890">
        <w:t>d</w:t>
      </w:r>
      <w:r w:rsidR="00FB6890" w:rsidRPr="00FB6890">
        <w:t>a</w:t>
      </w:r>
      <w:r w:rsidR="00FB6890">
        <w:t>ta protection impact assessment</w:t>
      </w:r>
      <w:r>
        <w:t xml:space="preserve"> should be carried out </w:t>
      </w:r>
      <w:r w:rsidR="00B86999">
        <w:t xml:space="preserve">within </w:t>
      </w:r>
      <w:r w:rsidR="001313C2">
        <w:fldChar w:fldCharType="begin"/>
      </w:r>
      <w:r w:rsidR="001313C2">
        <w:instrText xml:space="preserve"> DOCPROPERTY  "Organization Name"  \* MERGEFORMAT </w:instrText>
      </w:r>
      <w:r w:rsidR="001313C2">
        <w:fldChar w:fldCharType="separate"/>
      </w:r>
      <w:r w:rsidR="00B8438B">
        <w:t>[Organization Name]</w:t>
      </w:r>
      <w:r w:rsidR="001313C2">
        <w:fldChar w:fldCharType="end"/>
      </w:r>
      <w:r w:rsidR="005365A6">
        <w:t>.</w:t>
      </w:r>
      <w:r w:rsidR="004D521B">
        <w:t xml:space="preserve"> </w:t>
      </w:r>
      <w:r w:rsidR="007C0412">
        <w:t xml:space="preserve">The General Data Protection Regulation </w:t>
      </w:r>
      <w:r w:rsidR="00F5073D">
        <w:t xml:space="preserve">(Article 35) </w:t>
      </w:r>
      <w:r w:rsidR="007C0412">
        <w:t xml:space="preserve">specifies that an impact assessment </w:t>
      </w:r>
      <w:r w:rsidR="004D521B" w:rsidRPr="004D521B">
        <w:rPr>
          <w:i/>
        </w:rPr>
        <w:t>shall be required</w:t>
      </w:r>
      <w:r w:rsidR="00B8438B">
        <w:t xml:space="preserve"> </w:t>
      </w:r>
      <w:r w:rsidR="00C94D3F">
        <w:t>where the proposed processing involves:</w:t>
      </w:r>
    </w:p>
    <w:p w14:paraId="1C63B7FF" w14:textId="77777777" w:rsidR="00C94D3F" w:rsidRDefault="00C94D3F" w:rsidP="003C1667">
      <w:pPr>
        <w:jc w:val="both"/>
      </w:pPr>
    </w:p>
    <w:p w14:paraId="5E456983" w14:textId="56E23940" w:rsidR="000E19A8" w:rsidRPr="00C94D3F" w:rsidRDefault="00C94D3F" w:rsidP="00C94D3F">
      <w:pPr>
        <w:pStyle w:val="ListParagraph"/>
        <w:numPr>
          <w:ilvl w:val="0"/>
          <w:numId w:val="20"/>
        </w:numPr>
        <w:jc w:val="both"/>
        <w:rPr>
          <w:i/>
        </w:rPr>
      </w:pPr>
      <w:r>
        <w:rPr>
          <w:i/>
        </w:rPr>
        <w:t>a</w:t>
      </w:r>
      <w:r w:rsidRPr="00C94D3F">
        <w:rPr>
          <w:i/>
        </w:rPr>
        <w:t xml:space="preserve"> systematic and extensive evaluation of personal aspects relating to natural persons which is based on automated processing, including profiling, and on which decisions are based that produce legal effects concerning the natural person or similarly significantly affect the natural person;</w:t>
      </w:r>
    </w:p>
    <w:p w14:paraId="46A8AD19" w14:textId="77777777" w:rsidR="00C94D3F" w:rsidRPr="00C94D3F" w:rsidRDefault="00C94D3F" w:rsidP="00C94D3F">
      <w:pPr>
        <w:ind w:left="360"/>
        <w:jc w:val="both"/>
        <w:rPr>
          <w:i/>
        </w:rPr>
      </w:pPr>
    </w:p>
    <w:p w14:paraId="0BD15638" w14:textId="1CC5586B" w:rsidR="00C94D3F" w:rsidRPr="00C94D3F" w:rsidRDefault="00C94D3F" w:rsidP="00C94D3F">
      <w:pPr>
        <w:pStyle w:val="ListParagraph"/>
        <w:numPr>
          <w:ilvl w:val="0"/>
          <w:numId w:val="20"/>
        </w:numPr>
        <w:jc w:val="both"/>
        <w:rPr>
          <w:i/>
        </w:rPr>
      </w:pPr>
      <w:r>
        <w:rPr>
          <w:i/>
        </w:rPr>
        <w:t>p</w:t>
      </w:r>
      <w:r w:rsidRPr="00C94D3F">
        <w:rPr>
          <w:i/>
        </w:rPr>
        <w:t>rocessing on a large scale of special categories of data referred to in Article 9(1), or of personal data relating to criminal convictions and offences referred to in Article 10; or</w:t>
      </w:r>
    </w:p>
    <w:p w14:paraId="0F3F2399" w14:textId="77777777" w:rsidR="00C94D3F" w:rsidRPr="00C94D3F" w:rsidRDefault="00C94D3F" w:rsidP="00C94D3F">
      <w:pPr>
        <w:ind w:left="360"/>
        <w:jc w:val="both"/>
        <w:rPr>
          <w:i/>
        </w:rPr>
      </w:pPr>
    </w:p>
    <w:p w14:paraId="3F991FEF" w14:textId="4907A7B4" w:rsidR="00C94D3F" w:rsidRPr="00C94D3F" w:rsidRDefault="00C94D3F" w:rsidP="00C94D3F">
      <w:pPr>
        <w:pStyle w:val="ListParagraph"/>
        <w:numPr>
          <w:ilvl w:val="0"/>
          <w:numId w:val="20"/>
        </w:numPr>
        <w:jc w:val="both"/>
        <w:rPr>
          <w:i/>
        </w:rPr>
      </w:pPr>
      <w:r>
        <w:rPr>
          <w:i/>
        </w:rPr>
        <w:t>a</w:t>
      </w:r>
      <w:r w:rsidRPr="00C94D3F">
        <w:rPr>
          <w:i/>
        </w:rPr>
        <w:t xml:space="preserve"> systematic monitoring of a publicly accessible area on a large scale</w:t>
      </w:r>
    </w:p>
    <w:p w14:paraId="7CAD1059" w14:textId="47A4DCD3" w:rsidR="00C94D3F" w:rsidRDefault="00C94D3F" w:rsidP="00C94D3F">
      <w:pPr>
        <w:jc w:val="both"/>
      </w:pPr>
    </w:p>
    <w:p w14:paraId="1AB858A8" w14:textId="5E211237" w:rsidR="00C94D3F" w:rsidRPr="003414C8" w:rsidRDefault="003414C8" w:rsidP="00C94D3F">
      <w:pPr>
        <w:jc w:val="both"/>
        <w:rPr>
          <w:i/>
        </w:rPr>
      </w:pPr>
      <w:r w:rsidRPr="003414C8">
        <w:rPr>
          <w:i/>
        </w:rPr>
        <w:t>Note: Article 9(1) refers to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p>
    <w:p w14:paraId="5E456984" w14:textId="2C7237DA" w:rsidR="003C1667" w:rsidRDefault="003C1667" w:rsidP="003C1667">
      <w:pPr>
        <w:jc w:val="both"/>
      </w:pPr>
    </w:p>
    <w:p w14:paraId="34D57DCA" w14:textId="73B3D462" w:rsidR="00FB6890" w:rsidRDefault="005365A6" w:rsidP="003C1667">
      <w:pPr>
        <w:jc w:val="both"/>
      </w:pPr>
      <w:r>
        <w:t xml:space="preserve">In </w:t>
      </w:r>
      <w:r w:rsidR="004D521B">
        <w:t>general,</w:t>
      </w:r>
      <w:r>
        <w:t xml:space="preserve"> </w:t>
      </w:r>
      <w:proofErr w:type="spellStart"/>
      <w:r w:rsidR="00400285">
        <w:t>Defradar</w:t>
      </w:r>
      <w:proofErr w:type="spellEnd"/>
      <w:r w:rsidR="00400285">
        <w:t xml:space="preserve"> Technologies </w:t>
      </w:r>
      <w:r>
        <w:t>specifies that data protection impact assessments are appropriate for projects where one or more of the following applies:</w:t>
      </w:r>
    </w:p>
    <w:p w14:paraId="18C0C499" w14:textId="7A6DB14B" w:rsidR="005365A6" w:rsidRDefault="005365A6" w:rsidP="003C1667">
      <w:pPr>
        <w:jc w:val="both"/>
      </w:pPr>
    </w:p>
    <w:p w14:paraId="5D378C2C" w14:textId="4CF1BDBA" w:rsidR="005365A6" w:rsidRDefault="005365A6" w:rsidP="005365A6">
      <w:pPr>
        <w:pStyle w:val="ListParagraph"/>
        <w:numPr>
          <w:ilvl w:val="0"/>
          <w:numId w:val="21"/>
        </w:numPr>
        <w:jc w:val="both"/>
      </w:pPr>
      <w:r>
        <w:t>information about living individuals will be collected and processed for the first time</w:t>
      </w:r>
    </w:p>
    <w:p w14:paraId="710872AB" w14:textId="4FFC27AF" w:rsidR="005365A6" w:rsidRDefault="005365A6" w:rsidP="005365A6">
      <w:pPr>
        <w:pStyle w:val="ListParagraph"/>
        <w:numPr>
          <w:ilvl w:val="0"/>
          <w:numId w:val="21"/>
        </w:numPr>
        <w:jc w:val="both"/>
      </w:pPr>
      <w:r>
        <w:t>information about living individuals will be shared with people or organizations that previously did not have access to it</w:t>
      </w:r>
    </w:p>
    <w:p w14:paraId="178B4E3A" w14:textId="126A4838" w:rsidR="005365A6" w:rsidRDefault="00FD6BF5" w:rsidP="005365A6">
      <w:pPr>
        <w:pStyle w:val="ListParagraph"/>
        <w:numPr>
          <w:ilvl w:val="0"/>
          <w:numId w:val="21"/>
        </w:numPr>
        <w:jc w:val="both"/>
      </w:pPr>
      <w:r>
        <w:t>change of use of existing personal data</w:t>
      </w:r>
    </w:p>
    <w:p w14:paraId="12615900" w14:textId="7DC036B7" w:rsidR="00FD6BF5" w:rsidRDefault="00FD6BF5" w:rsidP="005365A6">
      <w:pPr>
        <w:pStyle w:val="ListParagraph"/>
        <w:numPr>
          <w:ilvl w:val="0"/>
          <w:numId w:val="21"/>
        </w:numPr>
        <w:jc w:val="both"/>
      </w:pPr>
      <w:r>
        <w:t>the use of new technology that collects or uses data of a personal nature e.g. biometrics</w:t>
      </w:r>
    </w:p>
    <w:p w14:paraId="52000942" w14:textId="103756ED" w:rsidR="00FD6BF5" w:rsidRDefault="00FD6BF5" w:rsidP="005365A6">
      <w:pPr>
        <w:pStyle w:val="ListParagraph"/>
        <w:numPr>
          <w:ilvl w:val="0"/>
          <w:numId w:val="21"/>
        </w:numPr>
        <w:jc w:val="both"/>
      </w:pPr>
      <w:r>
        <w:t>existing personal data will be used to reach decisions as part of an automated process</w:t>
      </w:r>
    </w:p>
    <w:p w14:paraId="360E76C6" w14:textId="0B8909D5" w:rsidR="00FD6BF5" w:rsidRDefault="00FD6BF5" w:rsidP="005365A6">
      <w:pPr>
        <w:pStyle w:val="ListParagraph"/>
        <w:numPr>
          <w:ilvl w:val="0"/>
          <w:numId w:val="21"/>
        </w:numPr>
        <w:jc w:val="both"/>
      </w:pPr>
      <w:r>
        <w:t>it might reasonably be expected that an individual may find any aspect of the project intrusive or the data involved private</w:t>
      </w:r>
    </w:p>
    <w:p w14:paraId="3CAA2144" w14:textId="6AEF214B" w:rsidR="00FB6890" w:rsidRDefault="00FB6890" w:rsidP="003C1667">
      <w:pPr>
        <w:jc w:val="both"/>
      </w:pPr>
    </w:p>
    <w:p w14:paraId="5E45698B" w14:textId="1F010248" w:rsidR="00140BBB" w:rsidRDefault="00140BBB" w:rsidP="00027241">
      <w:pPr>
        <w:jc w:val="both"/>
      </w:pPr>
      <w:r>
        <w:t xml:space="preserve">If there is uncertainty regarding whether </w:t>
      </w:r>
      <w:r w:rsidR="00027F61">
        <w:t xml:space="preserve">it is appropriate to carry out a </w:t>
      </w:r>
      <w:r w:rsidR="00FB6890" w:rsidRPr="00FB6890">
        <w:t>data protection impact assessment</w:t>
      </w:r>
      <w:r w:rsidR="005365A6">
        <w:t xml:space="preserve"> for a specific project</w:t>
      </w:r>
      <w:r>
        <w:t xml:space="preserve">, </w:t>
      </w:r>
      <w:r w:rsidR="004D521B">
        <w:t>by default</w:t>
      </w:r>
      <w:r w:rsidR="005365A6">
        <w:t xml:space="preserve"> </w:t>
      </w:r>
      <w:r>
        <w:t xml:space="preserve">the </w:t>
      </w:r>
      <w:r w:rsidR="005365A6">
        <w:t>project team</w:t>
      </w:r>
      <w:r w:rsidR="00C33344">
        <w:t xml:space="preserve"> should stay</w:t>
      </w:r>
      <w:r>
        <w:t xml:space="preserve"> on the s</w:t>
      </w:r>
      <w:r w:rsidR="00027F61">
        <w:t>ide of caution and ensure that one is performed</w:t>
      </w:r>
      <w:r>
        <w:t>.</w:t>
      </w:r>
      <w:r w:rsidR="005365A6">
        <w:t xml:space="preserve"> The Data Protection Officer may be consulted for clarification and further guidance may have been issued by the supervisory authority representing the EU </w:t>
      </w:r>
      <w:r w:rsidR="005365A6">
        <w:lastRenderedPageBreak/>
        <w:t>within the country or countries in which the processing will be carried out</w:t>
      </w:r>
      <w:r w:rsidR="004D521B">
        <w:t>, in which case this should be consulted also</w:t>
      </w:r>
      <w:r w:rsidR="005365A6">
        <w:t xml:space="preserve">. </w:t>
      </w:r>
    </w:p>
    <w:p w14:paraId="1DA30E7C" w14:textId="77777777" w:rsidR="00027F61" w:rsidRDefault="00027F61" w:rsidP="00027241">
      <w:pPr>
        <w:jc w:val="both"/>
      </w:pPr>
    </w:p>
    <w:p w14:paraId="13B5ACF7" w14:textId="3F1EDD27" w:rsidR="00981531" w:rsidRPr="008918BC" w:rsidRDefault="00981531" w:rsidP="00981531">
      <w:pPr>
        <w:jc w:val="both"/>
      </w:pPr>
      <w:r w:rsidRPr="008918BC">
        <w:t xml:space="preserve">The overall environment in which the </w:t>
      </w:r>
      <w:r w:rsidRPr="00FB6890">
        <w:t xml:space="preserve">data protection impact assessment </w:t>
      </w:r>
      <w:r w:rsidRPr="008918BC">
        <w:t xml:space="preserve">is carried out should be described and the reasons for it explained. This should include a description of the internal and external context </w:t>
      </w:r>
      <w:r w:rsidR="00163F17">
        <w:t>of the project and its overall objectives</w:t>
      </w:r>
      <w:r w:rsidRPr="008918BC">
        <w:t>.</w:t>
      </w:r>
    </w:p>
    <w:p w14:paraId="3BB93C7F" w14:textId="77777777" w:rsidR="00981531" w:rsidRPr="008918BC" w:rsidRDefault="00981531" w:rsidP="00981531">
      <w:pPr>
        <w:jc w:val="both"/>
      </w:pPr>
    </w:p>
    <w:p w14:paraId="162F7557" w14:textId="7913D2F8" w:rsidR="003A4911" w:rsidRDefault="00CD6231" w:rsidP="00163F17">
      <w:pPr>
        <w:jc w:val="both"/>
      </w:pPr>
      <w:r>
        <w:t xml:space="preserve">The scope of the assessment should also be </w:t>
      </w:r>
      <w:r w:rsidR="009B2A83">
        <w:t xml:space="preserve">clearly </w:t>
      </w:r>
      <w:r>
        <w:t xml:space="preserve">defined. This may be expressed in terms of </w:t>
      </w:r>
      <w:r w:rsidR="00163F17">
        <w:t xml:space="preserve">the defined scope of the project itself and may include </w:t>
      </w:r>
      <w:r>
        <w:t>factors such as:</w:t>
      </w:r>
    </w:p>
    <w:p w14:paraId="61304CB1" w14:textId="77777777" w:rsidR="00CD6231" w:rsidRDefault="00CD6231" w:rsidP="008A0C27">
      <w:pPr>
        <w:jc w:val="both"/>
      </w:pPr>
    </w:p>
    <w:p w14:paraId="7DFAC7FA" w14:textId="1BCBF62B" w:rsidR="00CD6231" w:rsidRDefault="00CD6231" w:rsidP="00CD6231">
      <w:pPr>
        <w:pStyle w:val="ListParagraph"/>
        <w:numPr>
          <w:ilvl w:val="0"/>
          <w:numId w:val="17"/>
        </w:numPr>
        <w:jc w:val="both"/>
      </w:pPr>
      <w:r>
        <w:t>geographical location e.g. countries, offices, data centres</w:t>
      </w:r>
    </w:p>
    <w:p w14:paraId="3B252A13" w14:textId="3BA3D7FA" w:rsidR="00CD6231" w:rsidRDefault="00CD6231" w:rsidP="00CD6231">
      <w:pPr>
        <w:pStyle w:val="ListParagraph"/>
        <w:numPr>
          <w:ilvl w:val="0"/>
          <w:numId w:val="17"/>
        </w:numPr>
        <w:jc w:val="both"/>
      </w:pPr>
      <w:r>
        <w:t>organizational units e.g. specific departments</w:t>
      </w:r>
    </w:p>
    <w:p w14:paraId="7AAF8C3C" w14:textId="25FF8BD4" w:rsidR="00CD6231" w:rsidRDefault="00CD6231" w:rsidP="00CD6231">
      <w:pPr>
        <w:pStyle w:val="ListParagraph"/>
        <w:numPr>
          <w:ilvl w:val="0"/>
          <w:numId w:val="17"/>
        </w:numPr>
        <w:jc w:val="both"/>
      </w:pPr>
      <w:r>
        <w:t>business process(</w:t>
      </w:r>
      <w:proofErr w:type="spellStart"/>
      <w:r>
        <w:t>es</w:t>
      </w:r>
      <w:proofErr w:type="spellEnd"/>
      <w:r>
        <w:t>)</w:t>
      </w:r>
    </w:p>
    <w:p w14:paraId="17A1672B" w14:textId="5B339847" w:rsidR="00CD6231" w:rsidRDefault="00CD6231" w:rsidP="00CD6231">
      <w:pPr>
        <w:pStyle w:val="ListParagraph"/>
        <w:numPr>
          <w:ilvl w:val="0"/>
          <w:numId w:val="17"/>
        </w:numPr>
        <w:jc w:val="both"/>
      </w:pPr>
      <w:r>
        <w:t>IT services, systems and networks</w:t>
      </w:r>
    </w:p>
    <w:p w14:paraId="7F3CD13A" w14:textId="6565BF85" w:rsidR="00CD6231" w:rsidRDefault="00CD6231" w:rsidP="00CD6231">
      <w:pPr>
        <w:pStyle w:val="ListParagraph"/>
        <w:numPr>
          <w:ilvl w:val="0"/>
          <w:numId w:val="17"/>
        </w:numPr>
        <w:jc w:val="both"/>
      </w:pPr>
      <w:r>
        <w:t>Customers, products or services</w:t>
      </w:r>
    </w:p>
    <w:p w14:paraId="4172839F" w14:textId="203B615A" w:rsidR="00CD6231" w:rsidRDefault="00CD6231" w:rsidP="008A0C27">
      <w:pPr>
        <w:jc w:val="both"/>
      </w:pPr>
    </w:p>
    <w:p w14:paraId="21127FFB" w14:textId="25949C25" w:rsidR="009B2A83" w:rsidRDefault="009B2A83" w:rsidP="008A0C27">
      <w:pPr>
        <w:jc w:val="both"/>
      </w:pPr>
      <w:r>
        <w:t>Any specific exclusions to the scope should be stated with reasons.</w:t>
      </w:r>
    </w:p>
    <w:p w14:paraId="74EBB0DC" w14:textId="1CC0710D" w:rsidR="00981531" w:rsidRDefault="00981531" w:rsidP="008A0C27">
      <w:pPr>
        <w:jc w:val="both"/>
      </w:pPr>
    </w:p>
    <w:p w14:paraId="1DBDB85F" w14:textId="0920617D" w:rsidR="00981531" w:rsidRDefault="00981531" w:rsidP="00981531">
      <w:pPr>
        <w:pStyle w:val="Heading2"/>
      </w:pPr>
      <w:bookmarkStart w:id="8" w:name="_Toc510512684"/>
      <w:r>
        <w:t>Document the Use of Personal Data</w:t>
      </w:r>
      <w:bookmarkEnd w:id="8"/>
    </w:p>
    <w:p w14:paraId="3A48B464" w14:textId="5797A4AC" w:rsidR="00981531" w:rsidRDefault="00981531" w:rsidP="008A0C27">
      <w:pPr>
        <w:jc w:val="both"/>
      </w:pPr>
    </w:p>
    <w:p w14:paraId="6F953DD6" w14:textId="283CBFC9" w:rsidR="00981531" w:rsidRDefault="00163F17" w:rsidP="008A0C27">
      <w:pPr>
        <w:jc w:val="both"/>
      </w:pPr>
      <w:r>
        <w:t>An appropriate level of detail should be gathered and documented regarding the personal data that is relevant to the project, including:</w:t>
      </w:r>
    </w:p>
    <w:p w14:paraId="3D964980" w14:textId="3E712CDC" w:rsidR="00163F17" w:rsidRDefault="00163F17" w:rsidP="008A0C27">
      <w:pPr>
        <w:jc w:val="both"/>
      </w:pPr>
    </w:p>
    <w:p w14:paraId="0DB2ED4A" w14:textId="2009752A" w:rsidR="00163F17" w:rsidRDefault="00163F17" w:rsidP="00163F17">
      <w:pPr>
        <w:pStyle w:val="ListParagraph"/>
        <w:numPr>
          <w:ilvl w:val="0"/>
          <w:numId w:val="22"/>
        </w:numPr>
        <w:jc w:val="both"/>
      </w:pPr>
      <w:r>
        <w:t>Definitions of the specific data items to be stored and processed</w:t>
      </w:r>
    </w:p>
    <w:p w14:paraId="16D2D99A" w14:textId="2586E279" w:rsidR="00163F17" w:rsidRDefault="00163F17" w:rsidP="00163F17">
      <w:pPr>
        <w:pStyle w:val="ListParagraph"/>
        <w:numPr>
          <w:ilvl w:val="0"/>
          <w:numId w:val="22"/>
        </w:numPr>
        <w:jc w:val="both"/>
      </w:pPr>
      <w:r>
        <w:t>How the data will be obtained</w:t>
      </w:r>
    </w:p>
    <w:p w14:paraId="61B47B54" w14:textId="5AA721C8" w:rsidR="00163F17" w:rsidRDefault="00163F17" w:rsidP="00163F17">
      <w:pPr>
        <w:pStyle w:val="ListParagraph"/>
        <w:numPr>
          <w:ilvl w:val="0"/>
          <w:numId w:val="22"/>
        </w:numPr>
        <w:jc w:val="both"/>
      </w:pPr>
      <w:r>
        <w:t>How the data will be processed</w:t>
      </w:r>
    </w:p>
    <w:p w14:paraId="7E222AD9" w14:textId="33549C7D" w:rsidR="00163F17" w:rsidRDefault="00163F17" w:rsidP="00163F17">
      <w:pPr>
        <w:pStyle w:val="ListParagraph"/>
        <w:numPr>
          <w:ilvl w:val="0"/>
          <w:numId w:val="22"/>
        </w:numPr>
        <w:jc w:val="both"/>
      </w:pPr>
      <w:r>
        <w:t>Retention timescales of the data</w:t>
      </w:r>
    </w:p>
    <w:p w14:paraId="50043A22" w14:textId="46F7879B" w:rsidR="00163F17" w:rsidRDefault="00163F17" w:rsidP="00163F17">
      <w:pPr>
        <w:pStyle w:val="ListParagraph"/>
        <w:numPr>
          <w:ilvl w:val="0"/>
          <w:numId w:val="22"/>
        </w:numPr>
        <w:jc w:val="both"/>
      </w:pPr>
      <w:r>
        <w:t>How the data will be stored</w:t>
      </w:r>
    </w:p>
    <w:p w14:paraId="5B6C4B51" w14:textId="2A43BB42" w:rsidR="00163F17" w:rsidRDefault="00163F17" w:rsidP="00163F17">
      <w:pPr>
        <w:pStyle w:val="ListParagraph"/>
        <w:numPr>
          <w:ilvl w:val="0"/>
          <w:numId w:val="22"/>
        </w:numPr>
        <w:jc w:val="both"/>
      </w:pPr>
      <w:r>
        <w:t>Possible future uses of the data</w:t>
      </w:r>
    </w:p>
    <w:p w14:paraId="03739BE3" w14:textId="2C5F2C75" w:rsidR="00163F17" w:rsidRDefault="00163F17" w:rsidP="00163F17">
      <w:pPr>
        <w:pStyle w:val="ListParagraph"/>
        <w:numPr>
          <w:ilvl w:val="0"/>
          <w:numId w:val="22"/>
        </w:numPr>
        <w:jc w:val="both"/>
      </w:pPr>
      <w:r>
        <w:t>Where the data may be transferred to and under what circumstances</w:t>
      </w:r>
    </w:p>
    <w:p w14:paraId="5A395CD8" w14:textId="1BE4117C" w:rsidR="00163F17" w:rsidRDefault="00163F17" w:rsidP="00163F17">
      <w:pPr>
        <w:pStyle w:val="ListParagraph"/>
        <w:numPr>
          <w:ilvl w:val="0"/>
          <w:numId w:val="22"/>
        </w:numPr>
        <w:jc w:val="both"/>
      </w:pPr>
      <w:r>
        <w:t>Who will have access to the data and how</w:t>
      </w:r>
    </w:p>
    <w:p w14:paraId="177F70F4" w14:textId="4F7F681B" w:rsidR="00163F17" w:rsidRDefault="00163F17" w:rsidP="00163F17">
      <w:pPr>
        <w:jc w:val="both"/>
      </w:pPr>
    </w:p>
    <w:p w14:paraId="1A9EDA5D" w14:textId="30B8B4AD" w:rsidR="00612843" w:rsidRPr="00612843" w:rsidRDefault="00163F17" w:rsidP="00400285">
      <w:pPr>
        <w:jc w:val="both"/>
      </w:pPr>
      <w:r>
        <w:t xml:space="preserve">This information </w:t>
      </w:r>
      <w:r w:rsidR="009B2A83">
        <w:t>may be collected and represented in an appropriate combination of information asset registers, flowcharts and via the use of relevant data mapping tools, if available.</w:t>
      </w:r>
      <w:r w:rsidR="00FB4648">
        <w:t xml:space="preserve"> </w:t>
      </w:r>
    </w:p>
    <w:p w14:paraId="56D4B601" w14:textId="4A204A4A" w:rsidR="00612843" w:rsidRDefault="00612843" w:rsidP="008A0C27">
      <w:pPr>
        <w:jc w:val="both"/>
      </w:pPr>
    </w:p>
    <w:p w14:paraId="5E456996" w14:textId="36A3D9DA" w:rsidR="00492786" w:rsidRDefault="00981531" w:rsidP="00492786">
      <w:pPr>
        <w:pStyle w:val="Heading2"/>
      </w:pPr>
      <w:bookmarkStart w:id="9" w:name="_Toc510512685"/>
      <w:r>
        <w:lastRenderedPageBreak/>
        <w:t>Identify the Risks</w:t>
      </w:r>
      <w:bookmarkEnd w:id="9"/>
    </w:p>
    <w:p w14:paraId="5E456997" w14:textId="77777777" w:rsidR="00492786" w:rsidRDefault="00492786"/>
    <w:p w14:paraId="5E456998" w14:textId="4E08292D" w:rsidR="001B41BC" w:rsidRDefault="00E079B2" w:rsidP="004C23FE">
      <w:pPr>
        <w:jc w:val="both"/>
      </w:pPr>
      <w:r>
        <w:t xml:space="preserve">The process of identifying risks </w:t>
      </w:r>
      <w:r w:rsidR="002E15A9">
        <w:t xml:space="preserve">to </w:t>
      </w:r>
      <w:r w:rsidR="00D34504">
        <w:t xml:space="preserve">the personal data we </w:t>
      </w:r>
      <w:proofErr w:type="gramStart"/>
      <w:r w:rsidR="00D34504">
        <w:t>collect,</w:t>
      </w:r>
      <w:proofErr w:type="gramEnd"/>
      <w:r w:rsidR="00D34504">
        <w:t xml:space="preserve"> process and hold </w:t>
      </w:r>
      <w:r>
        <w:t>will</w:t>
      </w:r>
      <w:r w:rsidR="00684D42">
        <w:t xml:space="preserve"> consist of the following steps.</w:t>
      </w:r>
    </w:p>
    <w:p w14:paraId="5E456999" w14:textId="0A8C3A55" w:rsidR="00027241" w:rsidRDefault="00027241" w:rsidP="004C23FE">
      <w:pPr>
        <w:jc w:val="both"/>
      </w:pPr>
    </w:p>
    <w:p w14:paraId="5E4569AC" w14:textId="77777777" w:rsidR="00027241" w:rsidRDefault="00027241" w:rsidP="00027241">
      <w:pPr>
        <w:pStyle w:val="Heading3"/>
      </w:pPr>
      <w:bookmarkStart w:id="10" w:name="_Toc510512686"/>
      <w:r>
        <w:t>Identify Risk Scenarios</w:t>
      </w:r>
      <w:bookmarkEnd w:id="10"/>
    </w:p>
    <w:p w14:paraId="5E4569AD" w14:textId="77777777" w:rsidR="00027241" w:rsidRDefault="00027241"/>
    <w:p w14:paraId="5E4569AE" w14:textId="59B41495" w:rsidR="00AF10FD" w:rsidRPr="00AF10FD" w:rsidRDefault="00AF10FD" w:rsidP="00AF10FD">
      <w:pPr>
        <w:jc w:val="both"/>
      </w:pPr>
      <w:r w:rsidRPr="00AF10FD">
        <w:t xml:space="preserve">The identification of risks to </w:t>
      </w:r>
      <w:r w:rsidR="002E15A9">
        <w:t xml:space="preserve">the </w:t>
      </w:r>
      <w:r w:rsidR="00D34504">
        <w:t>identified personal data</w:t>
      </w:r>
      <w:r>
        <w:t xml:space="preserve"> </w:t>
      </w:r>
      <w:r w:rsidRPr="00AF10FD">
        <w:t>will be performed by a combination of group discussion and interview with int</w:t>
      </w:r>
      <w:r>
        <w:t>erested parties</w:t>
      </w:r>
      <w:r w:rsidRPr="00AF10FD">
        <w:t>.</w:t>
      </w:r>
    </w:p>
    <w:p w14:paraId="5E4569AF" w14:textId="77777777" w:rsidR="00AF10FD" w:rsidRPr="00AF10FD" w:rsidRDefault="00AF10FD" w:rsidP="00AF10FD"/>
    <w:p w14:paraId="5E4569B0" w14:textId="77777777" w:rsidR="00AF10FD" w:rsidRPr="00AF10FD" w:rsidRDefault="00AF10FD" w:rsidP="00AF10FD">
      <w:r w:rsidRPr="00AF10FD">
        <w:t>Such interested parties will normally include (where possible):</w:t>
      </w:r>
    </w:p>
    <w:p w14:paraId="5E4569B1" w14:textId="77777777" w:rsidR="00AF10FD" w:rsidRPr="00AF10FD" w:rsidRDefault="00AF10FD" w:rsidP="00AF10FD"/>
    <w:p w14:paraId="5E4569B2" w14:textId="1AD8AC99" w:rsidR="00AF10FD" w:rsidRPr="00AF10FD" w:rsidRDefault="00AF10FD" w:rsidP="00AF10FD">
      <w:pPr>
        <w:numPr>
          <w:ilvl w:val="0"/>
          <w:numId w:val="12"/>
        </w:numPr>
        <w:contextualSpacing/>
        <w:jc w:val="both"/>
      </w:pPr>
      <w:r w:rsidRPr="00AF10FD">
        <w:t>Manag</w:t>
      </w:r>
      <w:r>
        <w:t xml:space="preserve">er(s) responsible for </w:t>
      </w:r>
      <w:r w:rsidR="00EA7A3A">
        <w:t xml:space="preserve">each </w:t>
      </w:r>
      <w:r w:rsidR="003346DA">
        <w:t>business-critical</w:t>
      </w:r>
      <w:r w:rsidR="00EA7A3A">
        <w:t xml:space="preserve"> </w:t>
      </w:r>
      <w:r w:rsidR="003346DA">
        <w:t>activit</w:t>
      </w:r>
      <w:r w:rsidR="00EA7A3A">
        <w:t>y</w:t>
      </w:r>
    </w:p>
    <w:p w14:paraId="5E4569B3" w14:textId="77777777" w:rsidR="00AF10FD" w:rsidRPr="00AF10FD" w:rsidRDefault="00AF10FD" w:rsidP="00AF10FD">
      <w:pPr>
        <w:numPr>
          <w:ilvl w:val="0"/>
          <w:numId w:val="12"/>
        </w:numPr>
        <w:contextualSpacing/>
        <w:jc w:val="both"/>
      </w:pPr>
      <w:r w:rsidRPr="00AF10FD">
        <w:t>Representatives of the people that normally carry out each aspect of the activity</w:t>
      </w:r>
    </w:p>
    <w:p w14:paraId="5E4569B4" w14:textId="77777777" w:rsidR="00AF10FD" w:rsidRPr="00AF10FD" w:rsidRDefault="00AF10FD" w:rsidP="00AF10FD">
      <w:pPr>
        <w:numPr>
          <w:ilvl w:val="0"/>
          <w:numId w:val="12"/>
        </w:numPr>
        <w:contextualSpacing/>
        <w:jc w:val="both"/>
      </w:pPr>
      <w:r w:rsidRPr="00AF10FD">
        <w:t>Providers of the inputs to the activity</w:t>
      </w:r>
    </w:p>
    <w:p w14:paraId="5E4569B5" w14:textId="77777777" w:rsidR="00AF10FD" w:rsidRPr="00AF10FD" w:rsidRDefault="00AF10FD" w:rsidP="00AF10FD">
      <w:pPr>
        <w:numPr>
          <w:ilvl w:val="0"/>
          <w:numId w:val="12"/>
        </w:numPr>
        <w:contextualSpacing/>
        <w:jc w:val="both"/>
      </w:pPr>
      <w:r w:rsidRPr="00AF10FD">
        <w:t>Recipients of the outputs of the activity</w:t>
      </w:r>
    </w:p>
    <w:p w14:paraId="5E4569B6" w14:textId="77777777" w:rsidR="00AF10FD" w:rsidRPr="00AF10FD" w:rsidRDefault="00AF10FD" w:rsidP="00AF10FD">
      <w:pPr>
        <w:numPr>
          <w:ilvl w:val="0"/>
          <w:numId w:val="12"/>
        </w:numPr>
        <w:contextualSpacing/>
        <w:jc w:val="both"/>
      </w:pPr>
      <w:r w:rsidRPr="00AF10FD">
        <w:t xml:space="preserve">Appropriate third parties with relevant knowledge </w:t>
      </w:r>
    </w:p>
    <w:p w14:paraId="5E4569B7" w14:textId="77777777" w:rsidR="00AF10FD" w:rsidRPr="00AF10FD" w:rsidRDefault="00AF10FD" w:rsidP="00AF10FD">
      <w:pPr>
        <w:numPr>
          <w:ilvl w:val="0"/>
          <w:numId w:val="12"/>
        </w:numPr>
        <w:contextualSpacing/>
        <w:jc w:val="both"/>
      </w:pPr>
      <w:r w:rsidRPr="00AF10FD">
        <w:t>Representatives of those providing supporting services and resources to the activity</w:t>
      </w:r>
    </w:p>
    <w:p w14:paraId="5E4569B8" w14:textId="77777777" w:rsidR="00AF10FD" w:rsidRPr="00AF10FD" w:rsidRDefault="00AF10FD" w:rsidP="00AF10FD">
      <w:pPr>
        <w:numPr>
          <w:ilvl w:val="0"/>
          <w:numId w:val="12"/>
        </w:numPr>
        <w:contextualSpacing/>
        <w:jc w:val="both"/>
      </w:pPr>
      <w:r w:rsidRPr="00AF10FD">
        <w:t>Any other party that is felt to provide useful input to the risk identification process</w:t>
      </w:r>
    </w:p>
    <w:p w14:paraId="5E4569B9" w14:textId="77777777" w:rsidR="00AF10FD" w:rsidRPr="00AF10FD" w:rsidRDefault="00AF10FD" w:rsidP="00AF10FD"/>
    <w:p w14:paraId="5E4569BA" w14:textId="67618137" w:rsidR="00AF10FD" w:rsidRPr="00AF10FD" w:rsidRDefault="00AF10FD" w:rsidP="00EA7A3A">
      <w:pPr>
        <w:jc w:val="both"/>
      </w:pPr>
      <w:r w:rsidRPr="00AF10FD">
        <w:t>Identified risks will be recorded with as full a description as possible</w:t>
      </w:r>
      <w:r w:rsidR="00EA7A3A">
        <w:t xml:space="preserve"> that allows the likelihood and impact of the risk to be assessed.</w:t>
      </w:r>
      <w:r w:rsidR="00632A65">
        <w:t xml:space="preserve"> Each risk should also be allocated an owner.</w:t>
      </w:r>
    </w:p>
    <w:p w14:paraId="5E4569BB" w14:textId="77777777" w:rsidR="00027241" w:rsidRDefault="00027241"/>
    <w:p w14:paraId="2B919AFC" w14:textId="7BF329A8" w:rsidR="008918BC" w:rsidRDefault="008918BC" w:rsidP="008918BC">
      <w:pPr>
        <w:pStyle w:val="Heading2"/>
      </w:pPr>
      <w:bookmarkStart w:id="11" w:name="_Toc510512687"/>
      <w:r>
        <w:t>Analys</w:t>
      </w:r>
      <w:r w:rsidR="00981531">
        <w:t>e the Risks</w:t>
      </w:r>
      <w:bookmarkEnd w:id="11"/>
    </w:p>
    <w:p w14:paraId="0BF36FC5" w14:textId="77777777" w:rsidR="008918BC" w:rsidRDefault="008918BC"/>
    <w:p w14:paraId="20139D26" w14:textId="2A4E27AF" w:rsidR="00310092" w:rsidRDefault="00310092" w:rsidP="00310092">
      <w:pPr>
        <w:jc w:val="both"/>
      </w:pPr>
      <w:r>
        <w:t xml:space="preserve">Risk analysis within this process involves assigning a numerical value to the a) likelihood and b) impact of a risk. These values are then multiplied to arrive at a classification level of high, medium or low for the risk. </w:t>
      </w:r>
    </w:p>
    <w:p w14:paraId="2B808F40" w14:textId="77777777" w:rsidR="00310092" w:rsidRDefault="00310092"/>
    <w:p w14:paraId="5E4569BE" w14:textId="77777777" w:rsidR="0026363D" w:rsidRDefault="00027241" w:rsidP="00BC646D">
      <w:pPr>
        <w:pStyle w:val="Heading3"/>
      </w:pPr>
      <w:bookmarkStart w:id="12" w:name="_Toc510512688"/>
      <w:r>
        <w:t xml:space="preserve">Assess the </w:t>
      </w:r>
      <w:r w:rsidR="0026363D">
        <w:t>Likelihood</w:t>
      </w:r>
      <w:bookmarkEnd w:id="12"/>
    </w:p>
    <w:p w14:paraId="5E4569BF" w14:textId="77777777" w:rsidR="0026363D" w:rsidRDefault="0026363D"/>
    <w:p w14:paraId="5E4569C0" w14:textId="03CB0F97" w:rsidR="0026363D" w:rsidRDefault="0026363D" w:rsidP="0026363D">
      <w:pPr>
        <w:jc w:val="both"/>
      </w:pPr>
      <w:r>
        <w:t xml:space="preserve">An estimate of the likelihood of </w:t>
      </w:r>
      <w:r w:rsidR="00EA7A3A">
        <w:t>a risk</w:t>
      </w:r>
      <w:r>
        <w:t xml:space="preserve"> occurring must be made. This should take into account whether it has happened before either to this </w:t>
      </w:r>
      <w:r w:rsidR="00A11F15">
        <w:t>organization</w:t>
      </w:r>
      <w:r>
        <w:t xml:space="preserve"> or similar </w:t>
      </w:r>
      <w:r w:rsidR="00A11F15">
        <w:t>organization</w:t>
      </w:r>
      <w:r>
        <w:t xml:space="preserve">s in the same </w:t>
      </w:r>
      <w:r>
        <w:lastRenderedPageBreak/>
        <w:t xml:space="preserve">industry or location and whether there exists sufficient motive, opportunity and capability for </w:t>
      </w:r>
      <w:r w:rsidR="00EA7A3A">
        <w:t>a threat to be realized</w:t>
      </w:r>
      <w:r>
        <w:t xml:space="preserve">. </w:t>
      </w:r>
    </w:p>
    <w:p w14:paraId="1355223E" w14:textId="77777777" w:rsidR="00310092" w:rsidRDefault="00310092" w:rsidP="0026363D">
      <w:pPr>
        <w:jc w:val="both"/>
      </w:pPr>
    </w:p>
    <w:p w14:paraId="440F6ACE" w14:textId="157343E2" w:rsidR="00310092" w:rsidRDefault="00310092" w:rsidP="0026363D">
      <w:pPr>
        <w:jc w:val="both"/>
      </w:pPr>
      <w:r>
        <w:t>The likelihood of each risk should be graded on a numerical scale of 1 (low) to 5 (high). General guidance for the meaning of each grade is given in table 1.</w:t>
      </w:r>
      <w:r w:rsidR="007C5461">
        <w:t xml:space="preserve"> When assessing the likelihood of a risk, existing controls should be taken into account. This may require an assessment to be made as to the effectiveness of existing controls.</w:t>
      </w:r>
    </w:p>
    <w:p w14:paraId="19779CC8" w14:textId="77777777" w:rsidR="00310092" w:rsidRDefault="00310092" w:rsidP="0026363D">
      <w:pPr>
        <w:jc w:val="both"/>
      </w:pPr>
    </w:p>
    <w:p w14:paraId="1CC670F0" w14:textId="08E3244E" w:rsidR="00310092" w:rsidRDefault="00A1537D" w:rsidP="0026363D">
      <w:pPr>
        <w:jc w:val="both"/>
      </w:pPr>
      <w:r>
        <w:t>M</w:t>
      </w:r>
      <w:r w:rsidR="00310092">
        <w:t>ore detailed guidance may be decided for each grade of likelihood</w:t>
      </w:r>
      <w:r w:rsidR="0004216E">
        <w:t>, depending on the subject of the risk assessment.</w:t>
      </w:r>
    </w:p>
    <w:p w14:paraId="76765D30" w14:textId="615CF5F4" w:rsidR="00612843" w:rsidRDefault="00612843" w:rsidP="0026363D">
      <w:pPr>
        <w:jc w:val="both"/>
      </w:pPr>
    </w:p>
    <w:p w14:paraId="46547A2A" w14:textId="77777777" w:rsidR="00612843" w:rsidRDefault="00612843" w:rsidP="0026363D">
      <w:pPr>
        <w:jc w:val="both"/>
      </w:pPr>
    </w:p>
    <w:tbl>
      <w:tblPr>
        <w:tblStyle w:val="GridTable2-Accent4"/>
        <w:tblW w:w="0" w:type="auto"/>
        <w:tblLook w:val="04A0" w:firstRow="1" w:lastRow="0" w:firstColumn="1" w:lastColumn="0" w:noHBand="0" w:noVBand="1"/>
      </w:tblPr>
      <w:tblGrid>
        <w:gridCol w:w="1001"/>
        <w:gridCol w:w="1699"/>
        <w:gridCol w:w="6435"/>
      </w:tblGrid>
      <w:tr w:rsidR="00310092" w:rsidRPr="00310092" w14:paraId="1AF4E552" w14:textId="77777777" w:rsidTr="004319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4A55B106" w14:textId="2D175504" w:rsidR="00310092" w:rsidRPr="00310092" w:rsidRDefault="00310092" w:rsidP="00310092">
            <w:pPr>
              <w:rPr>
                <w:b w:val="0"/>
                <w:bCs w:val="0"/>
              </w:rPr>
            </w:pPr>
            <w:r>
              <w:t>Grade</w:t>
            </w:r>
          </w:p>
        </w:tc>
        <w:tc>
          <w:tcPr>
            <w:tcW w:w="1699" w:type="dxa"/>
            <w:noWrap/>
            <w:hideMark/>
          </w:tcPr>
          <w:p w14:paraId="547514E3" w14:textId="77777777" w:rsidR="00310092" w:rsidRPr="00310092" w:rsidRDefault="00310092">
            <w:pPr>
              <w:cnfStyle w:val="100000000000" w:firstRow="1" w:lastRow="0" w:firstColumn="0" w:lastColumn="0" w:oddVBand="0" w:evenVBand="0" w:oddHBand="0" w:evenHBand="0" w:firstRowFirstColumn="0" w:firstRowLastColumn="0" w:lastRowFirstColumn="0" w:lastRowLastColumn="0"/>
              <w:rPr>
                <w:b w:val="0"/>
                <w:bCs w:val="0"/>
              </w:rPr>
            </w:pPr>
            <w:r w:rsidRPr="00310092">
              <w:t>Description</w:t>
            </w:r>
          </w:p>
        </w:tc>
        <w:tc>
          <w:tcPr>
            <w:tcW w:w="6435" w:type="dxa"/>
            <w:noWrap/>
            <w:hideMark/>
          </w:tcPr>
          <w:p w14:paraId="2AAF1CE9" w14:textId="77777777" w:rsidR="00310092" w:rsidRPr="00310092" w:rsidRDefault="00310092">
            <w:pPr>
              <w:cnfStyle w:val="100000000000" w:firstRow="1" w:lastRow="0" w:firstColumn="0" w:lastColumn="0" w:oddVBand="0" w:evenVBand="0" w:oddHBand="0" w:evenHBand="0" w:firstRowFirstColumn="0" w:firstRowLastColumn="0" w:lastRowFirstColumn="0" w:lastRowLastColumn="0"/>
              <w:rPr>
                <w:b w:val="0"/>
                <w:bCs w:val="0"/>
              </w:rPr>
            </w:pPr>
            <w:r w:rsidRPr="00310092">
              <w:t>Summary</w:t>
            </w:r>
          </w:p>
        </w:tc>
      </w:tr>
      <w:tr w:rsidR="00310092" w:rsidRPr="00310092" w14:paraId="40F12E07"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400E49FD" w14:textId="77777777" w:rsidR="00310092" w:rsidRPr="00310092" w:rsidRDefault="00310092" w:rsidP="00310092">
            <w:pPr>
              <w:jc w:val="center"/>
            </w:pPr>
            <w:r w:rsidRPr="00310092">
              <w:t>1</w:t>
            </w:r>
          </w:p>
        </w:tc>
        <w:tc>
          <w:tcPr>
            <w:tcW w:w="1699" w:type="dxa"/>
            <w:noWrap/>
            <w:hideMark/>
          </w:tcPr>
          <w:p w14:paraId="7F394885"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Improbable</w:t>
            </w:r>
          </w:p>
        </w:tc>
        <w:tc>
          <w:tcPr>
            <w:tcW w:w="6435" w:type="dxa"/>
            <w:noWrap/>
            <w:hideMark/>
          </w:tcPr>
          <w:p w14:paraId="53A01FCF"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Has never happened before and there is no reason to think it is any more likely now</w:t>
            </w:r>
          </w:p>
        </w:tc>
      </w:tr>
      <w:tr w:rsidR="00310092" w:rsidRPr="00310092" w14:paraId="04AC99C7" w14:textId="77777777" w:rsidTr="0043191F">
        <w:trPr>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7F7F969C" w14:textId="77777777" w:rsidR="00310092" w:rsidRPr="00310092" w:rsidRDefault="00310092" w:rsidP="00310092">
            <w:pPr>
              <w:jc w:val="center"/>
            </w:pPr>
            <w:r w:rsidRPr="00310092">
              <w:t>2</w:t>
            </w:r>
          </w:p>
        </w:tc>
        <w:tc>
          <w:tcPr>
            <w:tcW w:w="1699" w:type="dxa"/>
            <w:noWrap/>
            <w:hideMark/>
          </w:tcPr>
          <w:p w14:paraId="5CC1D73B"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Unlikely</w:t>
            </w:r>
          </w:p>
        </w:tc>
        <w:tc>
          <w:tcPr>
            <w:tcW w:w="6435" w:type="dxa"/>
            <w:noWrap/>
            <w:hideMark/>
          </w:tcPr>
          <w:p w14:paraId="136AD651"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There is a possibility that it could happen, but it probably won't</w:t>
            </w:r>
          </w:p>
        </w:tc>
      </w:tr>
      <w:tr w:rsidR="00310092" w:rsidRPr="00310092" w14:paraId="485F3F03"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6C940B2E" w14:textId="77777777" w:rsidR="00310092" w:rsidRPr="00310092" w:rsidRDefault="00310092" w:rsidP="00310092">
            <w:pPr>
              <w:jc w:val="center"/>
            </w:pPr>
            <w:r w:rsidRPr="00310092">
              <w:t>3</w:t>
            </w:r>
          </w:p>
        </w:tc>
        <w:tc>
          <w:tcPr>
            <w:tcW w:w="1699" w:type="dxa"/>
            <w:noWrap/>
            <w:hideMark/>
          </w:tcPr>
          <w:p w14:paraId="067DE424"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Likely</w:t>
            </w:r>
          </w:p>
        </w:tc>
        <w:tc>
          <w:tcPr>
            <w:tcW w:w="6435" w:type="dxa"/>
            <w:noWrap/>
            <w:hideMark/>
          </w:tcPr>
          <w:p w14:paraId="26A5F972"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On balance, the risk is more likely to happen than not</w:t>
            </w:r>
          </w:p>
        </w:tc>
      </w:tr>
      <w:tr w:rsidR="00310092" w:rsidRPr="00310092" w14:paraId="79E9305F" w14:textId="77777777" w:rsidTr="0043191F">
        <w:trPr>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09014390" w14:textId="77777777" w:rsidR="00310092" w:rsidRPr="00310092" w:rsidRDefault="00310092" w:rsidP="00310092">
            <w:pPr>
              <w:jc w:val="center"/>
            </w:pPr>
            <w:r w:rsidRPr="00310092">
              <w:t>4</w:t>
            </w:r>
          </w:p>
        </w:tc>
        <w:tc>
          <w:tcPr>
            <w:tcW w:w="1699" w:type="dxa"/>
            <w:noWrap/>
            <w:hideMark/>
          </w:tcPr>
          <w:p w14:paraId="1089AD41"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Very Likely</w:t>
            </w:r>
          </w:p>
        </w:tc>
        <w:tc>
          <w:tcPr>
            <w:tcW w:w="6435" w:type="dxa"/>
            <w:noWrap/>
            <w:hideMark/>
          </w:tcPr>
          <w:p w14:paraId="0CC84419"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It would be a surprise if the risk did not occur either based on past frequency or current circumstances</w:t>
            </w:r>
          </w:p>
        </w:tc>
      </w:tr>
      <w:tr w:rsidR="00310092" w:rsidRPr="00310092" w14:paraId="4A2508AD"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01F19CAF" w14:textId="77777777" w:rsidR="00310092" w:rsidRPr="00310092" w:rsidRDefault="00310092" w:rsidP="00310092">
            <w:pPr>
              <w:jc w:val="center"/>
            </w:pPr>
            <w:r w:rsidRPr="00310092">
              <w:t>5</w:t>
            </w:r>
          </w:p>
        </w:tc>
        <w:tc>
          <w:tcPr>
            <w:tcW w:w="1699" w:type="dxa"/>
            <w:noWrap/>
            <w:hideMark/>
          </w:tcPr>
          <w:p w14:paraId="2D1495E8"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Almost certain</w:t>
            </w:r>
          </w:p>
        </w:tc>
        <w:tc>
          <w:tcPr>
            <w:tcW w:w="6435" w:type="dxa"/>
            <w:noWrap/>
            <w:hideMark/>
          </w:tcPr>
          <w:p w14:paraId="09C79ED5" w14:textId="77777777" w:rsidR="00310092" w:rsidRPr="00310092" w:rsidRDefault="00310092" w:rsidP="00310092">
            <w:pPr>
              <w:keepNext/>
              <w:cnfStyle w:val="000000100000" w:firstRow="0" w:lastRow="0" w:firstColumn="0" w:lastColumn="0" w:oddVBand="0" w:evenVBand="0" w:oddHBand="1" w:evenHBand="0" w:firstRowFirstColumn="0" w:firstRowLastColumn="0" w:lastRowFirstColumn="0" w:lastRowLastColumn="0"/>
            </w:pPr>
            <w:r w:rsidRPr="00310092">
              <w:t>Either already happens regularly or there is some reason to believe it is virtually imminent</w:t>
            </w:r>
          </w:p>
        </w:tc>
      </w:tr>
    </w:tbl>
    <w:p w14:paraId="68F1CCEF" w14:textId="77777777" w:rsidR="00310092" w:rsidRPr="00310092" w:rsidRDefault="00310092" w:rsidP="00310092">
      <w:pPr>
        <w:pStyle w:val="Caption"/>
        <w:spacing w:after="0"/>
        <w:rPr>
          <w:b/>
          <w:i/>
          <w:sz w:val="20"/>
        </w:rPr>
      </w:pPr>
    </w:p>
    <w:p w14:paraId="5E4569C1" w14:textId="7905A758" w:rsidR="0026363D" w:rsidRPr="00310092" w:rsidRDefault="00310092" w:rsidP="00310092">
      <w:pPr>
        <w:pStyle w:val="Caption"/>
        <w:spacing w:after="0"/>
        <w:rPr>
          <w:b/>
          <w:i/>
          <w:sz w:val="20"/>
        </w:rPr>
      </w:pPr>
      <w:bookmarkStart w:id="13" w:name="_Toc493854547"/>
      <w:r w:rsidRPr="00310092">
        <w:rPr>
          <w:i/>
          <w:sz w:val="20"/>
        </w:rPr>
        <w:t xml:space="preserve">Table </w:t>
      </w:r>
      <w:r w:rsidRPr="00310092">
        <w:rPr>
          <w:b/>
          <w:i/>
          <w:sz w:val="20"/>
        </w:rPr>
        <w:fldChar w:fldCharType="begin"/>
      </w:r>
      <w:r w:rsidRPr="00310092">
        <w:rPr>
          <w:i/>
          <w:sz w:val="20"/>
        </w:rPr>
        <w:instrText xml:space="preserve"> SEQ Table \* ARABIC </w:instrText>
      </w:r>
      <w:r w:rsidRPr="00310092">
        <w:rPr>
          <w:b/>
          <w:i/>
          <w:sz w:val="20"/>
        </w:rPr>
        <w:fldChar w:fldCharType="separate"/>
      </w:r>
      <w:r w:rsidR="00A1537D">
        <w:rPr>
          <w:i/>
          <w:noProof/>
          <w:sz w:val="20"/>
        </w:rPr>
        <w:t>1</w:t>
      </w:r>
      <w:r w:rsidRPr="00310092">
        <w:rPr>
          <w:b/>
          <w:i/>
          <w:sz w:val="20"/>
        </w:rPr>
        <w:fldChar w:fldCharType="end"/>
      </w:r>
      <w:r w:rsidRPr="00310092">
        <w:rPr>
          <w:i/>
          <w:sz w:val="20"/>
        </w:rPr>
        <w:t xml:space="preserve"> - Risk likelihood guidance</w:t>
      </w:r>
      <w:bookmarkEnd w:id="13"/>
    </w:p>
    <w:p w14:paraId="3B301C88" w14:textId="77777777" w:rsidR="00612843" w:rsidRDefault="00612843" w:rsidP="00D34504">
      <w:pPr>
        <w:jc w:val="both"/>
      </w:pPr>
    </w:p>
    <w:p w14:paraId="3980C5D3" w14:textId="1697088F" w:rsidR="00A1537D" w:rsidRDefault="00A1537D" w:rsidP="00D34504">
      <w:pPr>
        <w:jc w:val="both"/>
      </w:pPr>
      <w:r>
        <w:t xml:space="preserve">The rationale for allocating the grade given should be recorded to aid understanding and allow </w:t>
      </w:r>
      <w:r w:rsidR="00F50306">
        <w:t xml:space="preserve">repeatability in future assessments. </w:t>
      </w:r>
    </w:p>
    <w:p w14:paraId="1C32048C" w14:textId="77777777" w:rsidR="00A1537D" w:rsidRPr="00310092" w:rsidRDefault="00A1537D" w:rsidP="00310092"/>
    <w:p w14:paraId="5E4569C2" w14:textId="77777777" w:rsidR="008C08FF" w:rsidRDefault="00027241" w:rsidP="00BC646D">
      <w:pPr>
        <w:pStyle w:val="Heading3"/>
      </w:pPr>
      <w:bookmarkStart w:id="14" w:name="_Toc510512689"/>
      <w:r>
        <w:t xml:space="preserve">Assess the </w:t>
      </w:r>
      <w:r w:rsidR="008C08FF">
        <w:t>Impact</w:t>
      </w:r>
      <w:bookmarkEnd w:id="14"/>
    </w:p>
    <w:p w14:paraId="5E4569C3" w14:textId="77777777" w:rsidR="008C08FF" w:rsidRDefault="008C08FF"/>
    <w:p w14:paraId="5E4569C4" w14:textId="4A326504" w:rsidR="0026363D" w:rsidRDefault="0004216E" w:rsidP="004C23FE">
      <w:pPr>
        <w:jc w:val="both"/>
      </w:pPr>
      <w:r>
        <w:t>A</w:t>
      </w:r>
      <w:r w:rsidR="00F176D0">
        <w:t xml:space="preserve">n estimate of the impact that the </w:t>
      </w:r>
      <w:r w:rsidR="00D34504">
        <w:t>risk</w:t>
      </w:r>
      <w:r w:rsidR="00F176D0">
        <w:t xml:space="preserve"> </w:t>
      </w:r>
      <w:r w:rsidR="0026363D">
        <w:t xml:space="preserve">could have on the </w:t>
      </w:r>
      <w:r w:rsidR="00A11F15">
        <w:t>organization</w:t>
      </w:r>
      <w:r w:rsidR="0026363D">
        <w:t xml:space="preserve"> </w:t>
      </w:r>
      <w:r w:rsidR="00F176D0">
        <w:t>should be given.</w:t>
      </w:r>
      <w:r w:rsidR="0026363D">
        <w:t xml:space="preserve"> </w:t>
      </w:r>
      <w:r w:rsidR="007C5461">
        <w:t>This should take into account existing controls that lessen the impact, as long as these controls are seen to be effective.</w:t>
      </w:r>
    </w:p>
    <w:p w14:paraId="5E4569C5" w14:textId="77777777" w:rsidR="0026363D" w:rsidRDefault="0026363D" w:rsidP="004C23FE">
      <w:pPr>
        <w:jc w:val="both"/>
      </w:pPr>
    </w:p>
    <w:p w14:paraId="5E4569C7" w14:textId="77777777" w:rsidR="008C08FF" w:rsidRDefault="0026363D" w:rsidP="004C23FE">
      <w:pPr>
        <w:jc w:val="both"/>
      </w:pPr>
      <w:r>
        <w:t>Consideration should be given to the impact in the following areas:</w:t>
      </w:r>
    </w:p>
    <w:p w14:paraId="5E4569C8" w14:textId="77777777" w:rsidR="0026363D" w:rsidRDefault="0026363D" w:rsidP="004C23FE">
      <w:pPr>
        <w:jc w:val="both"/>
      </w:pPr>
    </w:p>
    <w:p w14:paraId="5E4569C9" w14:textId="77777777" w:rsidR="0026363D" w:rsidRDefault="0026363D" w:rsidP="00CC05C2">
      <w:pPr>
        <w:numPr>
          <w:ilvl w:val="0"/>
          <w:numId w:val="10"/>
        </w:numPr>
        <w:jc w:val="both"/>
      </w:pPr>
      <w:r>
        <w:t>Customers</w:t>
      </w:r>
    </w:p>
    <w:p w14:paraId="5E4569CA" w14:textId="77777777" w:rsidR="0026363D" w:rsidRDefault="0026363D" w:rsidP="00CC05C2">
      <w:pPr>
        <w:numPr>
          <w:ilvl w:val="0"/>
          <w:numId w:val="10"/>
        </w:numPr>
        <w:jc w:val="both"/>
      </w:pPr>
      <w:r>
        <w:t>Finance</w:t>
      </w:r>
    </w:p>
    <w:p w14:paraId="5E4569CB" w14:textId="77777777" w:rsidR="0026363D" w:rsidRDefault="0026363D" w:rsidP="00CC05C2">
      <w:pPr>
        <w:numPr>
          <w:ilvl w:val="0"/>
          <w:numId w:val="10"/>
        </w:numPr>
        <w:jc w:val="both"/>
      </w:pPr>
      <w:r>
        <w:lastRenderedPageBreak/>
        <w:t>Health and Safety</w:t>
      </w:r>
    </w:p>
    <w:p w14:paraId="5E4569CC" w14:textId="77777777" w:rsidR="0026363D" w:rsidRDefault="0026363D" w:rsidP="00CC05C2">
      <w:pPr>
        <w:numPr>
          <w:ilvl w:val="0"/>
          <w:numId w:val="10"/>
        </w:numPr>
        <w:jc w:val="both"/>
      </w:pPr>
      <w:r>
        <w:t>Reputation</w:t>
      </w:r>
    </w:p>
    <w:p w14:paraId="5E4569CD" w14:textId="77777777" w:rsidR="0026363D" w:rsidRDefault="0026363D" w:rsidP="00CC05C2">
      <w:pPr>
        <w:numPr>
          <w:ilvl w:val="0"/>
          <w:numId w:val="10"/>
        </w:numPr>
        <w:jc w:val="both"/>
      </w:pPr>
      <w:r>
        <w:t xml:space="preserve">Knock-on impact within the </w:t>
      </w:r>
      <w:r w:rsidR="00A11F15">
        <w:t>organization</w:t>
      </w:r>
    </w:p>
    <w:p w14:paraId="5E4569CE" w14:textId="77777777" w:rsidR="0026363D" w:rsidRDefault="0026363D" w:rsidP="00CC05C2">
      <w:pPr>
        <w:numPr>
          <w:ilvl w:val="0"/>
          <w:numId w:val="10"/>
        </w:numPr>
        <w:jc w:val="both"/>
      </w:pPr>
      <w:r>
        <w:t xml:space="preserve">Legal, contractual or </w:t>
      </w:r>
      <w:r w:rsidR="00A11F15">
        <w:t>organization</w:t>
      </w:r>
      <w:r>
        <w:t>al obligations</w:t>
      </w:r>
    </w:p>
    <w:p w14:paraId="5E4569CF" w14:textId="77777777" w:rsidR="008C08FF" w:rsidRDefault="008C08FF"/>
    <w:p w14:paraId="7D8BB9BA" w14:textId="344D1927" w:rsidR="0004216E" w:rsidRDefault="0004216E" w:rsidP="0004216E">
      <w:pPr>
        <w:jc w:val="both"/>
      </w:pPr>
      <w:r>
        <w:t>The impact of each risk should be graded on a numerical scale of 1 (low) to 5 (high). General guidance for the meaning of each grade is given in table 2.</w:t>
      </w:r>
    </w:p>
    <w:p w14:paraId="19F2A7EE" w14:textId="0DCFDBE2" w:rsidR="001D3655" w:rsidRDefault="001D3655" w:rsidP="0004216E">
      <w:pPr>
        <w:jc w:val="both"/>
      </w:pPr>
    </w:p>
    <w:p w14:paraId="2AC18CA8" w14:textId="77777777" w:rsidR="00125CF5" w:rsidRDefault="00125CF5" w:rsidP="00125CF5">
      <w:pPr>
        <w:jc w:val="both"/>
      </w:pPr>
      <w:r>
        <w:t>More detailed guidance may be defined for each grade of impact, depending on the subject of the risk assessment.</w:t>
      </w:r>
    </w:p>
    <w:p w14:paraId="5E3DC38D" w14:textId="77777777" w:rsidR="00125CF5" w:rsidRDefault="00125CF5" w:rsidP="00125CF5">
      <w:pPr>
        <w:jc w:val="both"/>
      </w:pPr>
    </w:p>
    <w:p w14:paraId="0283D83F" w14:textId="77777777" w:rsidR="00125CF5" w:rsidRDefault="00125CF5" w:rsidP="00125CF5">
      <w:r>
        <w:t xml:space="preserve">The rationale for allocating the grade given should be recorded to aid understanding and allow repeatability in future assessments. </w:t>
      </w:r>
    </w:p>
    <w:p w14:paraId="280698EF" w14:textId="77777777" w:rsidR="00125CF5" w:rsidRDefault="00125CF5" w:rsidP="0004216E">
      <w:pPr>
        <w:jc w:val="both"/>
        <w:sectPr w:rsidR="00125CF5" w:rsidSect="002C7CF1">
          <w:headerReference w:type="even" r:id="rId11"/>
          <w:headerReference w:type="default" r:id="rId12"/>
          <w:headerReference w:type="first" r:id="rId13"/>
          <w:pgSz w:w="11907" w:h="16840" w:code="9"/>
          <w:pgMar w:top="1440" w:right="1440" w:bottom="1440" w:left="1440" w:header="720" w:footer="278" w:gutter="0"/>
          <w:pgNumType w:start="0"/>
          <w:cols w:space="708"/>
          <w:titlePg/>
          <w:docGrid w:linePitch="360"/>
        </w:sectPr>
      </w:pPr>
    </w:p>
    <w:tbl>
      <w:tblPr>
        <w:tblStyle w:val="GridTable2-Accent4"/>
        <w:tblW w:w="0" w:type="auto"/>
        <w:tblLayout w:type="fixed"/>
        <w:tblLook w:val="04A0" w:firstRow="1" w:lastRow="0" w:firstColumn="1" w:lastColumn="0" w:noHBand="0" w:noVBand="1"/>
      </w:tblPr>
      <w:tblGrid>
        <w:gridCol w:w="918"/>
        <w:gridCol w:w="2190"/>
        <w:gridCol w:w="2190"/>
        <w:gridCol w:w="2190"/>
        <w:gridCol w:w="2190"/>
        <w:gridCol w:w="2190"/>
        <w:gridCol w:w="2190"/>
      </w:tblGrid>
      <w:tr w:rsidR="0004216E" w:rsidRPr="0004216E" w14:paraId="450B5C78" w14:textId="77777777" w:rsidTr="00E51EB2">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18" w:type="dxa"/>
            <w:hideMark/>
          </w:tcPr>
          <w:p w14:paraId="35DA1D7E" w14:textId="413E3DAA" w:rsidR="0004216E" w:rsidRPr="0004216E" w:rsidRDefault="0004216E" w:rsidP="0004216E">
            <w:pPr>
              <w:rPr>
                <w:b w:val="0"/>
                <w:bCs w:val="0"/>
              </w:rPr>
            </w:pPr>
            <w:r>
              <w:lastRenderedPageBreak/>
              <w:t>Grade</w:t>
            </w:r>
          </w:p>
        </w:tc>
        <w:tc>
          <w:tcPr>
            <w:tcW w:w="2190" w:type="dxa"/>
            <w:hideMark/>
          </w:tcPr>
          <w:p w14:paraId="0BAA2DC3" w14:textId="3872B0F4"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rsidRPr="0004216E">
              <w:t>Description</w:t>
            </w:r>
          </w:p>
        </w:tc>
        <w:tc>
          <w:tcPr>
            <w:tcW w:w="2190" w:type="dxa"/>
            <w:hideMark/>
          </w:tcPr>
          <w:p w14:paraId="2926BA90" w14:textId="77777777" w:rsid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Customer</w:t>
            </w:r>
          </w:p>
          <w:p w14:paraId="1AAA5427" w14:textId="4DCFF177"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impact</w:t>
            </w:r>
          </w:p>
        </w:tc>
        <w:tc>
          <w:tcPr>
            <w:tcW w:w="2190" w:type="dxa"/>
            <w:hideMark/>
          </w:tcPr>
          <w:p w14:paraId="3D6F4330" w14:textId="77777777" w:rsid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Financial</w:t>
            </w:r>
          </w:p>
          <w:p w14:paraId="136B2C7F" w14:textId="707163EC"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impact</w:t>
            </w:r>
          </w:p>
        </w:tc>
        <w:tc>
          <w:tcPr>
            <w:tcW w:w="2190" w:type="dxa"/>
            <w:hideMark/>
          </w:tcPr>
          <w:p w14:paraId="1196ACD3" w14:textId="77777777"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rsidRPr="0004216E">
              <w:t>Health and Safety</w:t>
            </w:r>
          </w:p>
        </w:tc>
        <w:tc>
          <w:tcPr>
            <w:tcW w:w="2190" w:type="dxa"/>
            <w:hideMark/>
          </w:tcPr>
          <w:p w14:paraId="5C70E654" w14:textId="29BC25DD" w:rsidR="0004216E" w:rsidRPr="0004216E" w:rsidRDefault="001D3655" w:rsidP="0004216E">
            <w:pPr>
              <w:cnfStyle w:val="100000000000" w:firstRow="1" w:lastRow="0" w:firstColumn="0" w:lastColumn="0" w:oddVBand="0" w:evenVBand="0" w:oddHBand="0" w:evenHBand="0" w:firstRowFirstColumn="0" w:firstRowLastColumn="0" w:lastRowFirstColumn="0" w:lastRowLastColumn="0"/>
              <w:rPr>
                <w:b w:val="0"/>
                <w:bCs w:val="0"/>
              </w:rPr>
            </w:pPr>
            <w:r>
              <w:t>Impact on Reputation</w:t>
            </w:r>
          </w:p>
        </w:tc>
        <w:tc>
          <w:tcPr>
            <w:tcW w:w="2190" w:type="dxa"/>
            <w:hideMark/>
          </w:tcPr>
          <w:p w14:paraId="72410FE3" w14:textId="49134C9F"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Legal impact</w:t>
            </w:r>
          </w:p>
        </w:tc>
      </w:tr>
      <w:tr w:rsidR="0004216E" w:rsidRPr="0004216E" w14:paraId="4AF2765B" w14:textId="77777777" w:rsidTr="00E51EB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18" w:type="dxa"/>
            <w:hideMark/>
          </w:tcPr>
          <w:p w14:paraId="5FE73BBD" w14:textId="77777777" w:rsidR="0004216E" w:rsidRPr="0004216E" w:rsidRDefault="0004216E" w:rsidP="0004216E">
            <w:pPr>
              <w:jc w:val="center"/>
            </w:pPr>
            <w:r w:rsidRPr="0004216E">
              <w:t>1</w:t>
            </w:r>
          </w:p>
        </w:tc>
        <w:tc>
          <w:tcPr>
            <w:tcW w:w="2190" w:type="dxa"/>
            <w:hideMark/>
          </w:tcPr>
          <w:p w14:paraId="44EB9AD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Negligible</w:t>
            </w:r>
          </w:p>
        </w:tc>
        <w:tc>
          <w:tcPr>
            <w:tcW w:w="2190" w:type="dxa"/>
            <w:hideMark/>
          </w:tcPr>
          <w:p w14:paraId="1D9F7057"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No effect</w:t>
            </w:r>
          </w:p>
        </w:tc>
        <w:tc>
          <w:tcPr>
            <w:tcW w:w="2190" w:type="dxa"/>
            <w:hideMark/>
          </w:tcPr>
          <w:p w14:paraId="08A56B5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little or none</w:t>
            </w:r>
          </w:p>
        </w:tc>
        <w:tc>
          <w:tcPr>
            <w:tcW w:w="2190" w:type="dxa"/>
            <w:hideMark/>
          </w:tcPr>
          <w:p w14:paraId="4D147346"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small additional risk</w:t>
            </w:r>
          </w:p>
        </w:tc>
        <w:tc>
          <w:tcPr>
            <w:tcW w:w="2190" w:type="dxa"/>
            <w:hideMark/>
          </w:tcPr>
          <w:p w14:paraId="24972FE1"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Negligible</w:t>
            </w:r>
          </w:p>
        </w:tc>
        <w:tc>
          <w:tcPr>
            <w:tcW w:w="2190" w:type="dxa"/>
            <w:hideMark/>
          </w:tcPr>
          <w:p w14:paraId="57149058"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No implications</w:t>
            </w:r>
          </w:p>
        </w:tc>
      </w:tr>
      <w:tr w:rsidR="0004216E" w:rsidRPr="0004216E" w14:paraId="1874E895" w14:textId="77777777" w:rsidTr="00E51EB2">
        <w:trPr>
          <w:trHeight w:val="900"/>
        </w:trPr>
        <w:tc>
          <w:tcPr>
            <w:cnfStyle w:val="001000000000" w:firstRow="0" w:lastRow="0" w:firstColumn="1" w:lastColumn="0" w:oddVBand="0" w:evenVBand="0" w:oddHBand="0" w:evenHBand="0" w:firstRowFirstColumn="0" w:firstRowLastColumn="0" w:lastRowFirstColumn="0" w:lastRowLastColumn="0"/>
            <w:tcW w:w="918" w:type="dxa"/>
            <w:hideMark/>
          </w:tcPr>
          <w:p w14:paraId="52B35A99" w14:textId="77777777" w:rsidR="0004216E" w:rsidRPr="0004216E" w:rsidRDefault="0004216E" w:rsidP="0004216E">
            <w:pPr>
              <w:jc w:val="center"/>
            </w:pPr>
            <w:r w:rsidRPr="0004216E">
              <w:t>2</w:t>
            </w:r>
          </w:p>
        </w:tc>
        <w:tc>
          <w:tcPr>
            <w:tcW w:w="2190" w:type="dxa"/>
            <w:hideMark/>
          </w:tcPr>
          <w:p w14:paraId="45A77BBE"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Slight</w:t>
            </w:r>
          </w:p>
        </w:tc>
        <w:tc>
          <w:tcPr>
            <w:tcW w:w="2190" w:type="dxa"/>
            <w:hideMark/>
          </w:tcPr>
          <w:p w14:paraId="454311E6"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Some local disturbance to normal business operations</w:t>
            </w:r>
          </w:p>
        </w:tc>
        <w:tc>
          <w:tcPr>
            <w:tcW w:w="2190" w:type="dxa"/>
            <w:hideMark/>
          </w:tcPr>
          <w:p w14:paraId="39127148"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Some</w:t>
            </w:r>
          </w:p>
        </w:tc>
        <w:tc>
          <w:tcPr>
            <w:tcW w:w="2190" w:type="dxa"/>
            <w:hideMark/>
          </w:tcPr>
          <w:p w14:paraId="1390B100"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Within acceptable limits</w:t>
            </w:r>
          </w:p>
        </w:tc>
        <w:tc>
          <w:tcPr>
            <w:tcW w:w="2190" w:type="dxa"/>
            <w:hideMark/>
          </w:tcPr>
          <w:p w14:paraId="30E2F84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Slight</w:t>
            </w:r>
          </w:p>
        </w:tc>
        <w:tc>
          <w:tcPr>
            <w:tcW w:w="2190" w:type="dxa"/>
            <w:hideMark/>
          </w:tcPr>
          <w:p w14:paraId="0E5CC818"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Small risk of not meeting compliance</w:t>
            </w:r>
          </w:p>
        </w:tc>
      </w:tr>
      <w:tr w:rsidR="0004216E" w:rsidRPr="0004216E" w14:paraId="1F0BCF19" w14:textId="77777777" w:rsidTr="00E51EB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18" w:type="dxa"/>
            <w:hideMark/>
          </w:tcPr>
          <w:p w14:paraId="580B67E1" w14:textId="77777777" w:rsidR="0004216E" w:rsidRPr="0004216E" w:rsidRDefault="0004216E" w:rsidP="0004216E">
            <w:pPr>
              <w:jc w:val="center"/>
            </w:pPr>
            <w:r w:rsidRPr="0004216E">
              <w:t>3</w:t>
            </w:r>
          </w:p>
        </w:tc>
        <w:tc>
          <w:tcPr>
            <w:tcW w:w="2190" w:type="dxa"/>
            <w:hideMark/>
          </w:tcPr>
          <w:p w14:paraId="489D1514"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Moderate</w:t>
            </w:r>
          </w:p>
        </w:tc>
        <w:tc>
          <w:tcPr>
            <w:tcW w:w="2190" w:type="dxa"/>
            <w:hideMark/>
          </w:tcPr>
          <w:p w14:paraId="4D3E8126"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Can still deliver product/service with some difficulty</w:t>
            </w:r>
          </w:p>
        </w:tc>
        <w:tc>
          <w:tcPr>
            <w:tcW w:w="2190" w:type="dxa"/>
            <w:hideMark/>
          </w:tcPr>
          <w:p w14:paraId="71ED6352"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Unwelcome but could be borne</w:t>
            </w:r>
          </w:p>
        </w:tc>
        <w:tc>
          <w:tcPr>
            <w:tcW w:w="2190" w:type="dxa"/>
            <w:hideMark/>
          </w:tcPr>
          <w:p w14:paraId="3B083CCC"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Elevated risk requiring immediate attention</w:t>
            </w:r>
          </w:p>
        </w:tc>
        <w:tc>
          <w:tcPr>
            <w:tcW w:w="2190" w:type="dxa"/>
            <w:hideMark/>
          </w:tcPr>
          <w:p w14:paraId="4611294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Moderate</w:t>
            </w:r>
          </w:p>
        </w:tc>
        <w:tc>
          <w:tcPr>
            <w:tcW w:w="2190" w:type="dxa"/>
            <w:hideMark/>
          </w:tcPr>
          <w:p w14:paraId="1B68D04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In definite danger of operating illegally</w:t>
            </w:r>
          </w:p>
        </w:tc>
      </w:tr>
      <w:tr w:rsidR="0004216E" w:rsidRPr="0004216E" w14:paraId="459543D2" w14:textId="77777777" w:rsidTr="00E51EB2">
        <w:trPr>
          <w:trHeight w:val="600"/>
        </w:trPr>
        <w:tc>
          <w:tcPr>
            <w:cnfStyle w:val="001000000000" w:firstRow="0" w:lastRow="0" w:firstColumn="1" w:lastColumn="0" w:oddVBand="0" w:evenVBand="0" w:oddHBand="0" w:evenHBand="0" w:firstRowFirstColumn="0" w:firstRowLastColumn="0" w:lastRowFirstColumn="0" w:lastRowLastColumn="0"/>
            <w:tcW w:w="918" w:type="dxa"/>
            <w:hideMark/>
          </w:tcPr>
          <w:p w14:paraId="2314C39B" w14:textId="77777777" w:rsidR="0004216E" w:rsidRPr="0004216E" w:rsidRDefault="0004216E" w:rsidP="0004216E">
            <w:pPr>
              <w:jc w:val="center"/>
            </w:pPr>
            <w:r w:rsidRPr="0004216E">
              <w:t>4</w:t>
            </w:r>
          </w:p>
        </w:tc>
        <w:tc>
          <w:tcPr>
            <w:tcW w:w="2190" w:type="dxa"/>
            <w:hideMark/>
          </w:tcPr>
          <w:p w14:paraId="6EA0DCC2"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High</w:t>
            </w:r>
          </w:p>
        </w:tc>
        <w:tc>
          <w:tcPr>
            <w:tcW w:w="2190" w:type="dxa"/>
            <w:hideMark/>
          </w:tcPr>
          <w:p w14:paraId="2C41FB4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Business is crippled in key areas</w:t>
            </w:r>
          </w:p>
        </w:tc>
        <w:tc>
          <w:tcPr>
            <w:tcW w:w="2190" w:type="dxa"/>
            <w:hideMark/>
          </w:tcPr>
          <w:p w14:paraId="7A52D0D9"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Severe effect on income and/or profit</w:t>
            </w:r>
          </w:p>
        </w:tc>
        <w:tc>
          <w:tcPr>
            <w:tcW w:w="2190" w:type="dxa"/>
            <w:hideMark/>
          </w:tcPr>
          <w:p w14:paraId="56231C27"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Significant danger to life</w:t>
            </w:r>
          </w:p>
        </w:tc>
        <w:tc>
          <w:tcPr>
            <w:tcW w:w="2190" w:type="dxa"/>
            <w:hideMark/>
          </w:tcPr>
          <w:p w14:paraId="1BFBDFC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High</w:t>
            </w:r>
          </w:p>
        </w:tc>
        <w:tc>
          <w:tcPr>
            <w:tcW w:w="2190" w:type="dxa"/>
            <w:hideMark/>
          </w:tcPr>
          <w:p w14:paraId="28C5C14C"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Operating illegally in some areas</w:t>
            </w:r>
          </w:p>
        </w:tc>
      </w:tr>
      <w:tr w:rsidR="0004216E" w:rsidRPr="0004216E" w14:paraId="59F9E801" w14:textId="77777777" w:rsidTr="00E51EB2">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918" w:type="dxa"/>
            <w:hideMark/>
          </w:tcPr>
          <w:p w14:paraId="0A57A682" w14:textId="77777777" w:rsidR="0004216E" w:rsidRPr="0004216E" w:rsidRDefault="0004216E" w:rsidP="0004216E">
            <w:pPr>
              <w:jc w:val="center"/>
            </w:pPr>
            <w:r w:rsidRPr="0004216E">
              <w:t>5</w:t>
            </w:r>
          </w:p>
        </w:tc>
        <w:tc>
          <w:tcPr>
            <w:tcW w:w="2190" w:type="dxa"/>
            <w:hideMark/>
          </w:tcPr>
          <w:p w14:paraId="5F9B8D2F"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High</w:t>
            </w:r>
          </w:p>
        </w:tc>
        <w:tc>
          <w:tcPr>
            <w:tcW w:w="2190" w:type="dxa"/>
            <w:hideMark/>
          </w:tcPr>
          <w:p w14:paraId="6D843A9C"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Out of business; no service to customers</w:t>
            </w:r>
          </w:p>
        </w:tc>
        <w:tc>
          <w:tcPr>
            <w:tcW w:w="2190" w:type="dxa"/>
            <w:hideMark/>
          </w:tcPr>
          <w:p w14:paraId="04C95A27"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Crippling; the organisation will go out of business</w:t>
            </w:r>
          </w:p>
        </w:tc>
        <w:tc>
          <w:tcPr>
            <w:tcW w:w="2190" w:type="dxa"/>
            <w:hideMark/>
          </w:tcPr>
          <w:p w14:paraId="3B9437C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Real or strong potential loss of life</w:t>
            </w:r>
          </w:p>
        </w:tc>
        <w:tc>
          <w:tcPr>
            <w:tcW w:w="2190" w:type="dxa"/>
            <w:hideMark/>
          </w:tcPr>
          <w:p w14:paraId="402D7EB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High</w:t>
            </w:r>
          </w:p>
        </w:tc>
        <w:tc>
          <w:tcPr>
            <w:tcW w:w="2190" w:type="dxa"/>
            <w:hideMark/>
          </w:tcPr>
          <w:p w14:paraId="2C6280F4" w14:textId="77777777" w:rsidR="0004216E" w:rsidRPr="0004216E" w:rsidRDefault="0004216E" w:rsidP="00A1537D">
            <w:pPr>
              <w:keepNext/>
              <w:cnfStyle w:val="000000100000" w:firstRow="0" w:lastRow="0" w:firstColumn="0" w:lastColumn="0" w:oddVBand="0" w:evenVBand="0" w:oddHBand="1" w:evenHBand="0" w:firstRowFirstColumn="0" w:firstRowLastColumn="0" w:lastRowFirstColumn="0" w:lastRowLastColumn="0"/>
            </w:pPr>
            <w:r w:rsidRPr="0004216E">
              <w:t>Severe fines and possible imprisonment of staff</w:t>
            </w:r>
          </w:p>
        </w:tc>
      </w:tr>
    </w:tbl>
    <w:p w14:paraId="056C5EC0" w14:textId="77777777" w:rsidR="00A1537D" w:rsidRPr="00A1537D" w:rsidRDefault="00A1537D" w:rsidP="00A1537D">
      <w:pPr>
        <w:pStyle w:val="Caption"/>
        <w:spacing w:after="0"/>
        <w:rPr>
          <w:b/>
          <w:i/>
          <w:sz w:val="20"/>
        </w:rPr>
      </w:pPr>
    </w:p>
    <w:p w14:paraId="635DF16C" w14:textId="73EA7A8D" w:rsidR="0004216E" w:rsidRPr="00A1537D" w:rsidRDefault="00A1537D" w:rsidP="00A1537D">
      <w:pPr>
        <w:pStyle w:val="Caption"/>
        <w:spacing w:after="0"/>
        <w:rPr>
          <w:b/>
          <w:i/>
          <w:sz w:val="20"/>
        </w:rPr>
      </w:pPr>
      <w:bookmarkStart w:id="15" w:name="_Toc493854548"/>
      <w:r w:rsidRPr="00A1537D">
        <w:rPr>
          <w:i/>
          <w:sz w:val="20"/>
        </w:rPr>
        <w:t xml:space="preserve">Table </w:t>
      </w:r>
      <w:r w:rsidRPr="00A1537D">
        <w:rPr>
          <w:b/>
          <w:i/>
          <w:sz w:val="20"/>
        </w:rPr>
        <w:fldChar w:fldCharType="begin"/>
      </w:r>
      <w:r w:rsidRPr="00A1537D">
        <w:rPr>
          <w:i/>
          <w:sz w:val="20"/>
        </w:rPr>
        <w:instrText xml:space="preserve"> SEQ Table \* ARABIC </w:instrText>
      </w:r>
      <w:r w:rsidRPr="00A1537D">
        <w:rPr>
          <w:b/>
          <w:i/>
          <w:sz w:val="20"/>
        </w:rPr>
        <w:fldChar w:fldCharType="separate"/>
      </w:r>
      <w:r w:rsidRPr="00A1537D">
        <w:rPr>
          <w:i/>
          <w:noProof/>
          <w:sz w:val="20"/>
        </w:rPr>
        <w:t>2</w:t>
      </w:r>
      <w:r w:rsidRPr="00A1537D">
        <w:rPr>
          <w:b/>
          <w:i/>
          <w:sz w:val="20"/>
        </w:rPr>
        <w:fldChar w:fldCharType="end"/>
      </w:r>
      <w:r w:rsidRPr="00A1537D">
        <w:rPr>
          <w:i/>
          <w:sz w:val="20"/>
        </w:rPr>
        <w:t xml:space="preserve"> - Risk impact guidance</w:t>
      </w:r>
      <w:bookmarkEnd w:id="15"/>
    </w:p>
    <w:p w14:paraId="4A630E33" w14:textId="77777777" w:rsidR="001D3655" w:rsidRDefault="001D3655" w:rsidP="00A1537D">
      <w:pPr>
        <w:rPr>
          <w:sz w:val="28"/>
        </w:rPr>
        <w:sectPr w:rsidR="001D3655" w:rsidSect="00735D36">
          <w:headerReference w:type="even" r:id="rId14"/>
          <w:headerReference w:type="default" r:id="rId15"/>
          <w:headerReference w:type="first" r:id="rId16"/>
          <w:footerReference w:type="first" r:id="rId17"/>
          <w:pgSz w:w="16840" w:h="11907" w:orient="landscape" w:code="9"/>
          <w:pgMar w:top="1440" w:right="1440" w:bottom="1440" w:left="1440" w:header="630" w:footer="278" w:gutter="0"/>
          <w:cols w:space="708"/>
          <w:titlePg/>
          <w:docGrid w:linePitch="360"/>
        </w:sectPr>
      </w:pPr>
    </w:p>
    <w:p w14:paraId="5E4569D3" w14:textId="6EB83ED7" w:rsidR="005E102F" w:rsidRDefault="0004216E" w:rsidP="00BC646D">
      <w:pPr>
        <w:pStyle w:val="Heading3"/>
      </w:pPr>
      <w:bookmarkStart w:id="16" w:name="_Toc510512690"/>
      <w:r>
        <w:lastRenderedPageBreak/>
        <w:t>Risk</w:t>
      </w:r>
      <w:r w:rsidR="005E102F">
        <w:t xml:space="preserve"> Classification</w:t>
      </w:r>
      <w:bookmarkEnd w:id="16"/>
    </w:p>
    <w:p w14:paraId="5E4569D4" w14:textId="77777777" w:rsidR="005E102F" w:rsidRDefault="005E102F"/>
    <w:p w14:paraId="5E4569D8" w14:textId="09311CF7" w:rsidR="00461A51" w:rsidRDefault="00A1537D">
      <w:pPr>
        <w:pStyle w:val="BodyText3"/>
      </w:pPr>
      <w:r>
        <w:t>Based on the assessment of the grade of likelihood and impact, a score is calculated for each risk by multiplying the two numbers. This resulting score is then used to decide the classification of the risk based on the matrix shown in figure 2.</w:t>
      </w:r>
    </w:p>
    <w:p w14:paraId="5E4569D9" w14:textId="77777777" w:rsidR="00455408" w:rsidRDefault="00455408">
      <w:pPr>
        <w:rPr>
          <w:rFonts w:cs="Arial"/>
        </w:rPr>
      </w:pPr>
      <w:bookmarkStart w:id="17" w:name="OLE_LINK1"/>
      <w:bookmarkStart w:id="18" w:name="OLE_LINK3"/>
    </w:p>
    <w:p w14:paraId="7C695CB0" w14:textId="77777777" w:rsidR="00F50306" w:rsidRDefault="00F50306" w:rsidP="00F50306">
      <w:r>
        <w:t>Each risk will be allocated a classification based on its score as follows:</w:t>
      </w:r>
    </w:p>
    <w:p w14:paraId="7115C58B" w14:textId="77777777" w:rsidR="00F50306" w:rsidRDefault="00F50306" w:rsidP="00F50306"/>
    <w:p w14:paraId="6B485E34" w14:textId="77777777" w:rsidR="00F50306" w:rsidRDefault="00F50306" w:rsidP="00F50306">
      <w:pPr>
        <w:numPr>
          <w:ilvl w:val="0"/>
          <w:numId w:val="3"/>
        </w:numPr>
      </w:pPr>
      <w:r>
        <w:t xml:space="preserve">HIGH </w:t>
      </w:r>
      <w:r>
        <w:tab/>
      </w:r>
      <w:r>
        <w:tab/>
        <w:t xml:space="preserve">– </w:t>
      </w:r>
      <w:r>
        <w:tab/>
        <w:t>12 or more</w:t>
      </w:r>
    </w:p>
    <w:p w14:paraId="5252E2B5" w14:textId="77777777" w:rsidR="00F50306" w:rsidRDefault="00F50306" w:rsidP="00F50306">
      <w:pPr>
        <w:numPr>
          <w:ilvl w:val="0"/>
          <w:numId w:val="3"/>
        </w:numPr>
      </w:pPr>
      <w:r>
        <w:t xml:space="preserve">MEDIUM </w:t>
      </w:r>
      <w:r>
        <w:tab/>
        <w:t xml:space="preserve">– </w:t>
      </w:r>
      <w:r>
        <w:tab/>
        <w:t>5 to 10 inclusive</w:t>
      </w:r>
    </w:p>
    <w:p w14:paraId="50D0104C" w14:textId="77777777" w:rsidR="00F50306" w:rsidRDefault="00F50306" w:rsidP="00F50306">
      <w:pPr>
        <w:numPr>
          <w:ilvl w:val="0"/>
          <w:numId w:val="3"/>
        </w:numPr>
      </w:pPr>
      <w:r>
        <w:t xml:space="preserve">LOW </w:t>
      </w:r>
      <w:r>
        <w:tab/>
      </w:r>
      <w:r>
        <w:tab/>
        <w:t xml:space="preserve">– </w:t>
      </w:r>
      <w:r>
        <w:tab/>
        <w:t>1 to 4 inclusive</w:t>
      </w:r>
    </w:p>
    <w:p w14:paraId="79603F4D" w14:textId="77777777" w:rsidR="00F50306" w:rsidRDefault="00F50306">
      <w:pPr>
        <w:rPr>
          <w:rFonts w:cs="Arial"/>
        </w:rPr>
      </w:pPr>
    </w:p>
    <w:p w14:paraId="590E0594" w14:textId="685C436B" w:rsidR="00F50306" w:rsidRDefault="00F50306" w:rsidP="00F50306">
      <w:pPr>
        <w:jc w:val="both"/>
        <w:rPr>
          <w:rFonts w:cs="Arial"/>
        </w:rPr>
      </w:pPr>
      <w:r w:rsidRPr="00F50306">
        <w:rPr>
          <w:rFonts w:cs="Arial"/>
          <w:highlight w:val="yellow"/>
        </w:rPr>
        <w:t>[Note – you may decide to change the definition of high, medium and low classifications based on your general risk appetite e.g. you may decide that only risks with a score of 16 or more will be classified as high.]</w:t>
      </w:r>
      <w:r>
        <w:rPr>
          <w:rFonts w:cs="Arial"/>
        </w:rPr>
        <w:t xml:space="preserve"> </w:t>
      </w:r>
    </w:p>
    <w:p w14:paraId="51D7E3F2" w14:textId="77777777" w:rsidR="007C5461" w:rsidRDefault="007C5461" w:rsidP="00F50306">
      <w:pPr>
        <w:jc w:val="both"/>
        <w:rPr>
          <w:rFonts w:cs="Arial"/>
        </w:rPr>
      </w:pPr>
    </w:p>
    <w:p w14:paraId="7BA2B07A" w14:textId="77777777" w:rsidR="00AE2943" w:rsidRDefault="001313C2" w:rsidP="00AE2943">
      <w:pPr>
        <w:keepNext/>
      </w:pPr>
      <w:r>
        <w:rPr>
          <w:noProof/>
        </w:rPr>
        <w:object w:dxaOrig="9657" w:dyaOrig="5348" w14:anchorId="5E456B00">
          <v:shape id="_x0000_i1025" type="#_x0000_t75" alt="" style="width:451pt;height:250pt;mso-width-percent:0;mso-height-percent:0;mso-width-percent:0;mso-height-percent:0" o:ole="">
            <v:imagedata r:id="rId18" o:title=""/>
          </v:shape>
          <o:OLEObject Type="Embed" ProgID="Visio.Drawing.11" ShapeID="_x0000_i1025" DrawAspect="Content" ObjectID="_1584254529" r:id="rId19"/>
        </w:object>
      </w:r>
    </w:p>
    <w:p w14:paraId="5E4569DA" w14:textId="45A92C5E" w:rsidR="00461A51" w:rsidRPr="00AE2943" w:rsidRDefault="00AE2943" w:rsidP="00AE2943">
      <w:pPr>
        <w:pStyle w:val="Caption"/>
        <w:rPr>
          <w:rFonts w:cs="Arial"/>
          <w:b/>
          <w:i/>
          <w:sz w:val="20"/>
        </w:rPr>
      </w:pPr>
      <w:bookmarkStart w:id="19" w:name="_Toc493854546"/>
      <w:r w:rsidRPr="00AE2943">
        <w:rPr>
          <w:i/>
          <w:sz w:val="20"/>
        </w:rPr>
        <w:t xml:space="preserve">Figure </w:t>
      </w:r>
      <w:r w:rsidRPr="00AE2943">
        <w:rPr>
          <w:b/>
          <w:i/>
          <w:sz w:val="20"/>
        </w:rPr>
        <w:fldChar w:fldCharType="begin"/>
      </w:r>
      <w:r w:rsidRPr="00AE2943">
        <w:rPr>
          <w:i/>
          <w:sz w:val="20"/>
        </w:rPr>
        <w:instrText xml:space="preserve"> SEQ Figure \* ARABIC </w:instrText>
      </w:r>
      <w:r w:rsidRPr="00AE2943">
        <w:rPr>
          <w:b/>
          <w:i/>
          <w:sz w:val="20"/>
        </w:rPr>
        <w:fldChar w:fldCharType="separate"/>
      </w:r>
      <w:r w:rsidRPr="00AE2943">
        <w:rPr>
          <w:i/>
          <w:noProof/>
          <w:sz w:val="20"/>
        </w:rPr>
        <w:t>2</w:t>
      </w:r>
      <w:r w:rsidRPr="00AE2943">
        <w:rPr>
          <w:b/>
          <w:i/>
          <w:sz w:val="20"/>
        </w:rPr>
        <w:fldChar w:fldCharType="end"/>
      </w:r>
      <w:r w:rsidRPr="00AE2943">
        <w:rPr>
          <w:i/>
          <w:sz w:val="20"/>
        </w:rPr>
        <w:t xml:space="preserve"> </w:t>
      </w:r>
      <w:r>
        <w:rPr>
          <w:i/>
          <w:sz w:val="20"/>
        </w:rPr>
        <w:t xml:space="preserve">- </w:t>
      </w:r>
      <w:r w:rsidRPr="00AE2943">
        <w:rPr>
          <w:i/>
          <w:sz w:val="20"/>
        </w:rPr>
        <w:t>Risk matrix chart</w:t>
      </w:r>
      <w:bookmarkEnd w:id="19"/>
    </w:p>
    <w:bookmarkEnd w:id="17"/>
    <w:bookmarkEnd w:id="18"/>
    <w:p w14:paraId="5E4569E5" w14:textId="36935DD4" w:rsidR="006A50A8" w:rsidRDefault="00F50306">
      <w:r>
        <w:t>The classification of each risk will be recorded as input to the risk evaluation stage of the process.</w:t>
      </w:r>
    </w:p>
    <w:p w14:paraId="5E4569E7" w14:textId="77777777" w:rsidR="007A2ADB" w:rsidRDefault="007A2ADB" w:rsidP="007A2ADB">
      <w:pPr>
        <w:jc w:val="both"/>
      </w:pPr>
    </w:p>
    <w:p w14:paraId="2AB6AABF" w14:textId="675174ED" w:rsidR="008918BC" w:rsidRDefault="008918BC" w:rsidP="008918BC">
      <w:pPr>
        <w:pStyle w:val="Heading2"/>
      </w:pPr>
      <w:bookmarkStart w:id="20" w:name="_Toc510512691"/>
      <w:r>
        <w:lastRenderedPageBreak/>
        <w:t>Evaluat</w:t>
      </w:r>
      <w:r w:rsidR="00981531">
        <w:t>e the Risks</w:t>
      </w:r>
      <w:bookmarkEnd w:id="20"/>
    </w:p>
    <w:p w14:paraId="3CC12AF8" w14:textId="77777777" w:rsidR="008918BC" w:rsidRDefault="008918BC" w:rsidP="007A2ADB">
      <w:pPr>
        <w:jc w:val="both"/>
      </w:pPr>
    </w:p>
    <w:p w14:paraId="58ACE14B" w14:textId="48EDE446" w:rsidR="007C5461" w:rsidRDefault="007C5461" w:rsidP="007A2ADB">
      <w:pPr>
        <w:jc w:val="both"/>
      </w:pPr>
      <w:r>
        <w:t>The purpose of risk evaluation is to decide which risks can be accepted and which ones need to be treated.</w:t>
      </w:r>
      <w:r w:rsidR="00632A65">
        <w:t xml:space="preserve"> This should take into account the risk acceptance criteria established for this specific risk assessment (see </w:t>
      </w:r>
      <w:r w:rsidR="00632A65" w:rsidRPr="00632A65">
        <w:rPr>
          <w:i/>
        </w:rPr>
        <w:t>Risk Acceptance Criteria</w:t>
      </w:r>
      <w:r w:rsidR="00632A65">
        <w:t>, above).</w:t>
      </w:r>
    </w:p>
    <w:p w14:paraId="7B4BEA7C" w14:textId="77777777" w:rsidR="007C5461" w:rsidRDefault="007C5461" w:rsidP="007A2ADB">
      <w:pPr>
        <w:jc w:val="both"/>
      </w:pPr>
    </w:p>
    <w:p w14:paraId="5E4569EA" w14:textId="18454632" w:rsidR="00222AB0" w:rsidRDefault="00222AB0" w:rsidP="00222AB0">
      <w:pPr>
        <w:jc w:val="both"/>
      </w:pPr>
      <w:r>
        <w:t xml:space="preserve">The </w:t>
      </w:r>
      <w:r w:rsidR="007A2ADB">
        <w:t xml:space="preserve">matrix in </w:t>
      </w:r>
      <w:r w:rsidR="007A2ADB" w:rsidRPr="007A2ADB">
        <w:rPr>
          <w:i/>
        </w:rPr>
        <w:t>Figure 2</w:t>
      </w:r>
      <w:r>
        <w:t xml:space="preserve"> shows the classifications of risk, wh</w:t>
      </w:r>
      <w:r w:rsidR="00632A65">
        <w:t xml:space="preserve">ere green indicates that the risk is below the </w:t>
      </w:r>
      <w:r>
        <w:t xml:space="preserve">acceptable threshold. The </w:t>
      </w:r>
      <w:r w:rsidR="00027241">
        <w:t>orange</w:t>
      </w:r>
      <w:r>
        <w:t xml:space="preserve"> </w:t>
      </w:r>
      <w:r w:rsidR="00632A65">
        <w:t xml:space="preserve">and red areas </w:t>
      </w:r>
      <w:r w:rsidR="00EE7EDE">
        <w:t xml:space="preserve">generally </w:t>
      </w:r>
      <w:r w:rsidR="00632A65">
        <w:t>indicate that a risk does not meet the acceptance criteria and so is a candidate for treatment.</w:t>
      </w:r>
    </w:p>
    <w:p w14:paraId="31B42733" w14:textId="77777777" w:rsidR="008B24AE" w:rsidRDefault="008B24AE" w:rsidP="00222AB0">
      <w:pPr>
        <w:jc w:val="both"/>
      </w:pPr>
    </w:p>
    <w:p w14:paraId="6750950F" w14:textId="77CBD54E" w:rsidR="008B24AE" w:rsidRDefault="008B24AE" w:rsidP="00222AB0">
      <w:pPr>
        <w:jc w:val="both"/>
      </w:pPr>
      <w:r>
        <w:t>Risks will be prioritized for treatment according to their score and classification so that very high scoring risks are recommended to be addressed before those with lower levels of exposure for the organization.</w:t>
      </w:r>
    </w:p>
    <w:p w14:paraId="5E4569FF" w14:textId="69609744" w:rsidR="00B14954" w:rsidRDefault="00B14954" w:rsidP="00B14954">
      <w:pPr>
        <w:pStyle w:val="BodyText3"/>
      </w:pPr>
    </w:p>
    <w:p w14:paraId="5E456A02" w14:textId="463C0DF3" w:rsidR="00455408" w:rsidRDefault="00981531" w:rsidP="00492786">
      <w:pPr>
        <w:pStyle w:val="Heading2"/>
      </w:pPr>
      <w:bookmarkStart w:id="21" w:name="_Toc510512692"/>
      <w:r>
        <w:t xml:space="preserve">Define </w:t>
      </w:r>
      <w:r w:rsidR="008C08FF">
        <w:t xml:space="preserve">Risk </w:t>
      </w:r>
      <w:r w:rsidR="00492786">
        <w:t>Treatment</w:t>
      </w:r>
      <w:r>
        <w:t xml:space="preserve"> Plan</w:t>
      </w:r>
      <w:bookmarkEnd w:id="21"/>
      <w:r w:rsidR="00492786">
        <w:t xml:space="preserve"> </w:t>
      </w:r>
    </w:p>
    <w:p w14:paraId="5E456A03" w14:textId="77777777" w:rsidR="00492786" w:rsidRDefault="00492786"/>
    <w:p w14:paraId="5E456A04" w14:textId="019E98D8" w:rsidR="00B41E4A" w:rsidRDefault="00B14954" w:rsidP="00677F18">
      <w:pPr>
        <w:jc w:val="both"/>
      </w:pPr>
      <w:r>
        <w:t xml:space="preserve">For those risks that are </w:t>
      </w:r>
      <w:r w:rsidR="00F77A1D">
        <w:t>agreed</w:t>
      </w:r>
      <w:r>
        <w:t xml:space="preserve"> to be above the threshold for acceptance by </w:t>
      </w:r>
      <w:proofErr w:type="spellStart"/>
      <w:r w:rsidR="00400285">
        <w:t>Defradar</w:t>
      </w:r>
      <w:proofErr w:type="spellEnd"/>
      <w:r w:rsidR="00400285">
        <w:t xml:space="preserve"> Technologies</w:t>
      </w:r>
      <w:r w:rsidR="00400285">
        <w:t xml:space="preserve">, </w:t>
      </w:r>
      <w:r w:rsidR="00B41E4A">
        <w:t>the options for treatment will then be explored.</w:t>
      </w:r>
    </w:p>
    <w:p w14:paraId="462315BC" w14:textId="77777777" w:rsidR="008B24AE" w:rsidRDefault="008B24AE" w:rsidP="00677F18">
      <w:pPr>
        <w:jc w:val="both"/>
      </w:pPr>
    </w:p>
    <w:p w14:paraId="08804D97" w14:textId="77777777" w:rsidR="008B24AE" w:rsidRDefault="008B24AE" w:rsidP="008B24AE">
      <w:pPr>
        <w:jc w:val="both"/>
      </w:pPr>
      <w:r>
        <w:t>The overall intention of risk treatment is to reduce the classification of a risk to an acceptable level. This is not always possible as sometimes although the score is reduced, it remains in the same classification e.g. reducing the score from 8 to 6 means it still remains a medium level risk. The organization may decide to accept these risks even though they remain at a medium rating. Such decisions should be recorded with a suitable explanation.</w:t>
      </w:r>
    </w:p>
    <w:p w14:paraId="5E456A05" w14:textId="77777777" w:rsidR="00B41E4A" w:rsidRDefault="00B41E4A"/>
    <w:p w14:paraId="5E456A09" w14:textId="77777777" w:rsidR="00B41E4A" w:rsidRDefault="00B41E4A" w:rsidP="00BC646D">
      <w:pPr>
        <w:pStyle w:val="Heading3"/>
      </w:pPr>
      <w:bookmarkStart w:id="22" w:name="_Toc510512693"/>
      <w:r>
        <w:t>Risk Treatment Options</w:t>
      </w:r>
      <w:bookmarkEnd w:id="22"/>
    </w:p>
    <w:p w14:paraId="5E456A0A" w14:textId="77777777" w:rsidR="00B41E4A" w:rsidRDefault="00B41E4A"/>
    <w:p w14:paraId="5E456A0B" w14:textId="7216ABAF" w:rsidR="00DE4098" w:rsidRDefault="00B41E4A" w:rsidP="00FA1F87">
      <w:pPr>
        <w:jc w:val="both"/>
      </w:pPr>
      <w:r>
        <w:t>The following options may be applied to the treatment of the risks</w:t>
      </w:r>
      <w:r w:rsidR="009E4D68" w:rsidRPr="009E4D68">
        <w:t xml:space="preserve"> </w:t>
      </w:r>
      <w:r w:rsidR="009E4D68">
        <w:t>that have been agreed to be unacceptable</w:t>
      </w:r>
      <w:r>
        <w:t>:</w:t>
      </w:r>
    </w:p>
    <w:p w14:paraId="5E456A0C" w14:textId="77777777" w:rsidR="00B41E4A" w:rsidRDefault="00B41E4A" w:rsidP="00FA1F87">
      <w:pPr>
        <w:jc w:val="both"/>
      </w:pPr>
    </w:p>
    <w:p w14:paraId="5E456A0D" w14:textId="170FD542" w:rsidR="00B41E4A" w:rsidRDefault="008B24AE" w:rsidP="00CC05C2">
      <w:pPr>
        <w:numPr>
          <w:ilvl w:val="0"/>
          <w:numId w:val="5"/>
        </w:numPr>
        <w:jc w:val="both"/>
      </w:pPr>
      <w:r w:rsidRPr="008B24AE">
        <w:rPr>
          <w:b/>
          <w:i/>
        </w:rPr>
        <w:t>Modify</w:t>
      </w:r>
      <w:r>
        <w:t xml:space="preserve"> the risk - a</w:t>
      </w:r>
      <w:r w:rsidR="00B41E4A">
        <w:t>pply appropriate controls to lessen the likelihood and/or impact of the risk</w:t>
      </w:r>
    </w:p>
    <w:p w14:paraId="5E456A0E" w14:textId="77777777" w:rsidR="00B41E4A" w:rsidRDefault="00B41E4A" w:rsidP="00CC05C2">
      <w:pPr>
        <w:numPr>
          <w:ilvl w:val="0"/>
          <w:numId w:val="5"/>
        </w:numPr>
        <w:jc w:val="both"/>
      </w:pPr>
      <w:r w:rsidRPr="008B24AE">
        <w:rPr>
          <w:b/>
          <w:i/>
        </w:rPr>
        <w:t>Avoid</w:t>
      </w:r>
      <w:r>
        <w:t xml:space="preserve"> the risk by taking action that means it no longer applies</w:t>
      </w:r>
    </w:p>
    <w:p w14:paraId="5E456A0F" w14:textId="1353A5A6" w:rsidR="00B41E4A" w:rsidRDefault="008B24AE" w:rsidP="00CC05C2">
      <w:pPr>
        <w:numPr>
          <w:ilvl w:val="0"/>
          <w:numId w:val="5"/>
        </w:numPr>
        <w:jc w:val="both"/>
      </w:pPr>
      <w:r w:rsidRPr="008B24AE">
        <w:rPr>
          <w:b/>
          <w:i/>
        </w:rPr>
        <w:t>Share</w:t>
      </w:r>
      <w:r w:rsidR="00B41E4A">
        <w:t xml:space="preserve"> the risk </w:t>
      </w:r>
      <w:r>
        <w:t>with</w:t>
      </w:r>
      <w:r w:rsidR="00B41E4A">
        <w:t xml:space="preserve"> another party e.g. insurer or supplier</w:t>
      </w:r>
    </w:p>
    <w:p w14:paraId="5E456A10" w14:textId="77777777" w:rsidR="006D0AA9" w:rsidRDefault="006D0AA9" w:rsidP="006D0AA9"/>
    <w:p w14:paraId="5E456A11" w14:textId="77777777" w:rsidR="006D0AA9" w:rsidRDefault="00FA1F87" w:rsidP="00FA1F87">
      <w:pPr>
        <w:jc w:val="both"/>
      </w:pPr>
      <w:r>
        <w:t>Judgement will be used in the decision as to which course of action to follow, based on a sound knowledge of the circumstances surrounding the risk e.g.</w:t>
      </w:r>
    </w:p>
    <w:p w14:paraId="69407825" w14:textId="77777777" w:rsidR="00735D36" w:rsidRDefault="00735D36" w:rsidP="00FA1F87">
      <w:pPr>
        <w:jc w:val="both"/>
      </w:pPr>
    </w:p>
    <w:p w14:paraId="5E456A13" w14:textId="77777777" w:rsidR="00FA1F87" w:rsidRDefault="00FA1F87" w:rsidP="00CC05C2">
      <w:pPr>
        <w:numPr>
          <w:ilvl w:val="0"/>
          <w:numId w:val="6"/>
        </w:numPr>
      </w:pPr>
      <w:r>
        <w:t>Business strategy</w:t>
      </w:r>
    </w:p>
    <w:p w14:paraId="5E456A14" w14:textId="77777777" w:rsidR="00FA1F87" w:rsidRDefault="00FA1F87" w:rsidP="00CC05C2">
      <w:pPr>
        <w:numPr>
          <w:ilvl w:val="0"/>
          <w:numId w:val="6"/>
        </w:numPr>
      </w:pPr>
      <w:r>
        <w:t>Regulatory and legislative considerations</w:t>
      </w:r>
    </w:p>
    <w:p w14:paraId="5E456A15" w14:textId="77777777" w:rsidR="00FA1F87" w:rsidRDefault="00FA1F87" w:rsidP="00CC05C2">
      <w:pPr>
        <w:numPr>
          <w:ilvl w:val="0"/>
          <w:numId w:val="6"/>
        </w:numPr>
      </w:pPr>
      <w:r>
        <w:t>Technical issues</w:t>
      </w:r>
    </w:p>
    <w:p w14:paraId="5E456A16" w14:textId="77777777" w:rsidR="00FA1F87" w:rsidRDefault="00FA1F87" w:rsidP="00CC05C2">
      <w:pPr>
        <w:numPr>
          <w:ilvl w:val="0"/>
          <w:numId w:val="6"/>
        </w:numPr>
      </w:pPr>
      <w:r>
        <w:t>Commercial and contractual issues</w:t>
      </w:r>
    </w:p>
    <w:p w14:paraId="5E456A17" w14:textId="77777777" w:rsidR="00FA1F87" w:rsidRDefault="00FA1F87" w:rsidP="00FA1F87"/>
    <w:p w14:paraId="5E456A18" w14:textId="6AC5431F" w:rsidR="00B41E4A" w:rsidRDefault="00FA1F87" w:rsidP="00AF10FD">
      <w:pPr>
        <w:jc w:val="both"/>
      </w:pPr>
      <w:r>
        <w:t>The Risk Manager will ensure that all parties who have an interest or bearing on the treatment of the risk are consulted</w:t>
      </w:r>
      <w:r w:rsidR="009E4D68">
        <w:t>, including the risk owner</w:t>
      </w:r>
      <w:r>
        <w:t>.</w:t>
      </w:r>
    </w:p>
    <w:p w14:paraId="5E456A24" w14:textId="77777777" w:rsidR="00AF10FD" w:rsidRDefault="00AF10FD" w:rsidP="00676F32">
      <w:pPr>
        <w:jc w:val="both"/>
      </w:pPr>
    </w:p>
    <w:p w14:paraId="5E456A25" w14:textId="77777777" w:rsidR="00455408" w:rsidRDefault="008C08FF" w:rsidP="009E4D68">
      <w:pPr>
        <w:pStyle w:val="Heading3"/>
      </w:pPr>
      <w:bookmarkStart w:id="23" w:name="_Toc510512694"/>
      <w:r>
        <w:t>Selection of Controls</w:t>
      </w:r>
      <w:bookmarkEnd w:id="23"/>
    </w:p>
    <w:p w14:paraId="5E456A26" w14:textId="76EEC588" w:rsidR="00492786" w:rsidRDefault="00492786"/>
    <w:p w14:paraId="411CEF89" w14:textId="570572D3" w:rsidR="00FF2D1D" w:rsidRDefault="00FF2D1D" w:rsidP="00FF2D1D">
      <w:pPr>
        <w:jc w:val="both"/>
      </w:pPr>
      <w:r>
        <w:t xml:space="preserve">Appropriate controls will then be identified to reduce either the likelihood or impact (or both) of each risk in order to bring it within acceptable bounds. </w:t>
      </w:r>
    </w:p>
    <w:p w14:paraId="0712E1D2" w14:textId="77777777" w:rsidR="00FF2D1D" w:rsidRDefault="00FF2D1D"/>
    <w:p w14:paraId="5E456A29" w14:textId="5B0EBCAC" w:rsidR="00676F32" w:rsidRPr="00400285" w:rsidRDefault="00676F32" w:rsidP="00676F32">
      <w:pPr>
        <w:jc w:val="both"/>
      </w:pPr>
      <w:r w:rsidRPr="00400285">
        <w:t xml:space="preserve">In accordance with </w:t>
      </w:r>
      <w:proofErr w:type="spellStart"/>
      <w:r w:rsidR="00400285">
        <w:t>Defradar</w:t>
      </w:r>
      <w:proofErr w:type="spellEnd"/>
      <w:r w:rsidR="00400285">
        <w:t xml:space="preserve"> </w:t>
      </w:r>
      <w:proofErr w:type="spellStart"/>
      <w:r w:rsidR="00400285">
        <w:t>Technologies</w:t>
      </w:r>
      <w:r w:rsidR="00400285">
        <w:t>’s</w:t>
      </w:r>
      <w:proofErr w:type="spellEnd"/>
      <w:r w:rsidR="00400285">
        <w:t xml:space="preserve"> </w:t>
      </w:r>
      <w:r w:rsidRPr="00400285">
        <w:t>adoption of the ISO/IEC 27001 standard, Annex A of that document will be used as the starting point for the identification of appropriate controls to address the risk treatment requirements identified as part of the risk assessment exercise.</w:t>
      </w:r>
      <w:r w:rsidR="00FF2D1D" w:rsidRPr="00400285">
        <w:t xml:space="preserve"> </w:t>
      </w:r>
      <w:r w:rsidR="00735D36" w:rsidRPr="00400285">
        <w:t>T</w:t>
      </w:r>
      <w:r w:rsidRPr="00400285">
        <w:t xml:space="preserve">he controls set out in Annex A </w:t>
      </w:r>
      <w:r w:rsidR="00735D36" w:rsidRPr="00400285">
        <w:t>will be supplemented by the extended and additional guidance set out in the following codes of practice:</w:t>
      </w:r>
    </w:p>
    <w:p w14:paraId="1109DAAD" w14:textId="77777777" w:rsidR="00735D36" w:rsidRPr="00400285" w:rsidRDefault="00735D36" w:rsidP="00676F32">
      <w:pPr>
        <w:jc w:val="both"/>
      </w:pPr>
    </w:p>
    <w:p w14:paraId="73FCD227"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27002 – Code of practice for information security controls</w:t>
      </w:r>
    </w:p>
    <w:p w14:paraId="45172405"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27017 – Code of practice for information security controls based on ISO/IEC 27002 for cloud services</w:t>
      </w:r>
    </w:p>
    <w:p w14:paraId="23CDA56A"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27018 – Code of practice for protection of personally identifiable information (PII) in public clouds acting as PII processors</w:t>
      </w:r>
    </w:p>
    <w:p w14:paraId="5E456A2A" w14:textId="77777777" w:rsidR="00676F32" w:rsidRPr="00400285" w:rsidRDefault="00676F32"/>
    <w:p w14:paraId="4F8A6994" w14:textId="3C67FD78" w:rsidR="00735D36" w:rsidRDefault="00735D36" w:rsidP="008C7D5D">
      <w:pPr>
        <w:jc w:val="both"/>
      </w:pPr>
      <w:r w:rsidRPr="00400285">
        <w:t>The last two of these provide specific application of the Annex A controls to a cloud service provider scenario</w:t>
      </w:r>
      <w:r w:rsidR="008C7D5D" w:rsidRPr="00400285">
        <w:t xml:space="preserve"> and address the area of the protection of PII more comprehensively than the ISO/IEC 27001 standard on its own.</w:t>
      </w:r>
    </w:p>
    <w:p w14:paraId="3DA9F6A5" w14:textId="77777777" w:rsidR="008C7D5D" w:rsidRDefault="008C7D5D"/>
    <w:p w14:paraId="45A463BF" w14:textId="7FCEEE3D" w:rsidR="009E4D68" w:rsidRDefault="00012438" w:rsidP="009E4D68">
      <w:pPr>
        <w:pStyle w:val="Heading3"/>
      </w:pPr>
      <w:bookmarkStart w:id="24" w:name="_Toc510512695"/>
      <w:r>
        <w:t>Data Protection Impact Assessment Report</w:t>
      </w:r>
      <w:bookmarkEnd w:id="24"/>
    </w:p>
    <w:p w14:paraId="4E937B8A" w14:textId="77777777" w:rsidR="009E4D68" w:rsidRDefault="009E4D68" w:rsidP="009E4D68"/>
    <w:p w14:paraId="0AF73F38" w14:textId="1AAE28CC" w:rsidR="009E4D68" w:rsidRDefault="009E4D68" w:rsidP="009E4D68">
      <w:pPr>
        <w:jc w:val="both"/>
      </w:pPr>
      <w:r>
        <w:t xml:space="preserve">The evaluation of the treatment options will result in the production of the </w:t>
      </w:r>
      <w:r w:rsidR="00012438">
        <w:t>data protection impact assessment report</w:t>
      </w:r>
      <w:r>
        <w:t xml:space="preserve"> which will detail:</w:t>
      </w:r>
    </w:p>
    <w:p w14:paraId="4A40F1E7" w14:textId="2EC3599A" w:rsidR="009E4D68" w:rsidRDefault="009E4D68" w:rsidP="009E4D68"/>
    <w:p w14:paraId="175123B1" w14:textId="06B42910" w:rsidR="00012438" w:rsidRDefault="00012438" w:rsidP="00012438">
      <w:pPr>
        <w:pStyle w:val="ListParagraph"/>
        <w:numPr>
          <w:ilvl w:val="0"/>
          <w:numId w:val="23"/>
        </w:numPr>
      </w:pPr>
      <w:r>
        <w:t>A description of the proposed processing operations and the personal data involved</w:t>
      </w:r>
    </w:p>
    <w:p w14:paraId="4747A1F8" w14:textId="0F23D28A" w:rsidR="00012438" w:rsidRDefault="00012438" w:rsidP="00012438">
      <w:pPr>
        <w:pStyle w:val="ListParagraph"/>
        <w:numPr>
          <w:ilvl w:val="0"/>
          <w:numId w:val="23"/>
        </w:numPr>
      </w:pPr>
      <w:r>
        <w:t>The purposes of the processing including, where applicable the legitimate interest of the controller of the personal data as defined by the GDPR</w:t>
      </w:r>
    </w:p>
    <w:p w14:paraId="4B967033" w14:textId="36754CA8" w:rsidR="00012438" w:rsidRDefault="00012438" w:rsidP="00012438">
      <w:pPr>
        <w:pStyle w:val="ListParagraph"/>
        <w:numPr>
          <w:ilvl w:val="0"/>
          <w:numId w:val="23"/>
        </w:numPr>
      </w:pPr>
      <w:r>
        <w:t>An assessment of the necessity and proportionality of the processing</w:t>
      </w:r>
    </w:p>
    <w:p w14:paraId="4D0A86C6" w14:textId="3A480747" w:rsidR="00386CA7" w:rsidRDefault="00386CA7" w:rsidP="00012438">
      <w:pPr>
        <w:pStyle w:val="ListParagraph"/>
        <w:numPr>
          <w:ilvl w:val="0"/>
          <w:numId w:val="23"/>
        </w:numPr>
      </w:pPr>
      <w:r>
        <w:t>The results of the assessment of the risks to the rights and freedoms of the data subjects</w:t>
      </w:r>
    </w:p>
    <w:p w14:paraId="431A1C8E" w14:textId="797C43E8" w:rsidR="00012438" w:rsidRDefault="00012438" w:rsidP="00012438">
      <w:pPr>
        <w:pStyle w:val="BodyText3"/>
        <w:numPr>
          <w:ilvl w:val="0"/>
          <w:numId w:val="4"/>
        </w:numPr>
      </w:pPr>
      <w:r>
        <w:t xml:space="preserve">Whether </w:t>
      </w:r>
      <w:r w:rsidR="00386CA7">
        <w:t>each</w:t>
      </w:r>
      <w:r>
        <w:t xml:space="preserve"> risk is recommended for acceptance or treatment</w:t>
      </w:r>
    </w:p>
    <w:p w14:paraId="52594648" w14:textId="51A49304" w:rsidR="00012438" w:rsidRDefault="00012438" w:rsidP="009E4D68">
      <w:pPr>
        <w:pStyle w:val="BodyText3"/>
        <w:numPr>
          <w:ilvl w:val="0"/>
          <w:numId w:val="4"/>
        </w:numPr>
      </w:pPr>
      <w:r>
        <w:t>Priority of risks for treatment</w:t>
      </w:r>
    </w:p>
    <w:p w14:paraId="78091B41" w14:textId="0AB43B95" w:rsidR="008D0E3A" w:rsidRDefault="008D0E3A" w:rsidP="009E4D68">
      <w:pPr>
        <w:numPr>
          <w:ilvl w:val="0"/>
          <w:numId w:val="7"/>
        </w:numPr>
      </w:pPr>
      <w:r>
        <w:t>Risk owner</w:t>
      </w:r>
      <w:r w:rsidR="00386CA7">
        <w:t>s</w:t>
      </w:r>
    </w:p>
    <w:p w14:paraId="15F94CC5" w14:textId="77777777" w:rsidR="009E4D68" w:rsidRDefault="009E4D68" w:rsidP="009E4D68">
      <w:pPr>
        <w:numPr>
          <w:ilvl w:val="0"/>
          <w:numId w:val="7"/>
        </w:numPr>
      </w:pPr>
      <w:r>
        <w:t>Recommended treatment option</w:t>
      </w:r>
    </w:p>
    <w:p w14:paraId="1802E993" w14:textId="3EE187D4" w:rsidR="009E4D68" w:rsidRDefault="009E4D68" w:rsidP="009E4D68">
      <w:pPr>
        <w:numPr>
          <w:ilvl w:val="0"/>
          <w:numId w:val="7"/>
        </w:numPr>
      </w:pPr>
      <w:r>
        <w:t>Control(s) to be implemented</w:t>
      </w:r>
    </w:p>
    <w:p w14:paraId="56376317" w14:textId="77777777" w:rsidR="008D0E3A" w:rsidRDefault="008D0E3A" w:rsidP="008D0E3A">
      <w:pPr>
        <w:numPr>
          <w:ilvl w:val="0"/>
          <w:numId w:val="7"/>
        </w:numPr>
      </w:pPr>
      <w:r>
        <w:t>Responsibility for the identified actions</w:t>
      </w:r>
    </w:p>
    <w:p w14:paraId="25E151F5" w14:textId="77777777" w:rsidR="008D0E3A" w:rsidRDefault="008D0E3A" w:rsidP="008D0E3A">
      <w:pPr>
        <w:numPr>
          <w:ilvl w:val="0"/>
          <w:numId w:val="7"/>
        </w:numPr>
      </w:pPr>
      <w:r>
        <w:t>Timescales for actions</w:t>
      </w:r>
    </w:p>
    <w:p w14:paraId="5011ED5C" w14:textId="77777777" w:rsidR="008D0E3A" w:rsidRDefault="008D0E3A" w:rsidP="008D0E3A">
      <w:pPr>
        <w:numPr>
          <w:ilvl w:val="0"/>
          <w:numId w:val="7"/>
        </w:numPr>
      </w:pPr>
      <w:r>
        <w:t>Residual risk levels after the controls have been implemented</w:t>
      </w:r>
    </w:p>
    <w:p w14:paraId="5E456A2E" w14:textId="77777777" w:rsidR="00AF10FD" w:rsidRDefault="00AF10FD"/>
    <w:p w14:paraId="5E456A2F" w14:textId="1EFC4D48" w:rsidR="00492786" w:rsidRDefault="00981531" w:rsidP="00DE4098">
      <w:pPr>
        <w:pStyle w:val="Heading2"/>
      </w:pPr>
      <w:bookmarkStart w:id="25" w:name="_Toc510512696"/>
      <w:r>
        <w:t xml:space="preserve">Obtain </w:t>
      </w:r>
      <w:r w:rsidR="00DE4098">
        <w:t>Management Approval</w:t>
      </w:r>
      <w:r>
        <w:t xml:space="preserve"> for Residual Risks</w:t>
      </w:r>
      <w:bookmarkEnd w:id="25"/>
    </w:p>
    <w:p w14:paraId="5E456A30" w14:textId="77777777" w:rsidR="00DE4098" w:rsidRDefault="00DE4098"/>
    <w:p w14:paraId="5E456A34" w14:textId="5B434204" w:rsidR="00676F32" w:rsidRPr="005C2D07" w:rsidRDefault="00676F32" w:rsidP="00386CA7">
      <w:pPr>
        <w:jc w:val="both"/>
        <w:rPr>
          <w:i/>
        </w:rPr>
      </w:pPr>
      <w:r>
        <w:t xml:space="preserve">At each stage of the </w:t>
      </w:r>
      <w:r w:rsidR="00386CA7">
        <w:t>data protection impact assessment</w:t>
      </w:r>
      <w:r>
        <w:t xml:space="preserve"> process</w:t>
      </w:r>
      <w:r w:rsidR="00FB56F0">
        <w:t>,</w:t>
      </w:r>
      <w:r>
        <w:t xml:space="preserve"> management will be kept informed of progress and decisions made, including formal signoff of the </w:t>
      </w:r>
      <w:r w:rsidR="00D4608A">
        <w:t xml:space="preserve">proposed residual risks. Management will approve the </w:t>
      </w:r>
      <w:r w:rsidR="00386CA7">
        <w:t>data protection impact assessment report and will consider to what extent the report should be made public, either in full or in summarized form.</w:t>
      </w:r>
    </w:p>
    <w:p w14:paraId="5E456A36" w14:textId="77777777" w:rsidR="00676F32" w:rsidRDefault="00676F32" w:rsidP="00676F32"/>
    <w:p w14:paraId="5E456A37" w14:textId="56B3458D" w:rsidR="00676F32" w:rsidRDefault="00676F32" w:rsidP="00676F32">
      <w:pPr>
        <w:jc w:val="both"/>
      </w:pPr>
      <w:r>
        <w:t xml:space="preserve">Signoff will be indicated according to </w:t>
      </w:r>
      <w:proofErr w:type="spellStart"/>
      <w:r w:rsidR="00400285">
        <w:t>Defradar</w:t>
      </w:r>
      <w:proofErr w:type="spellEnd"/>
      <w:r w:rsidR="00400285">
        <w:t xml:space="preserve"> Technologies </w:t>
      </w:r>
      <w:r>
        <w:t>documentation standards.</w:t>
      </w:r>
    </w:p>
    <w:p w14:paraId="5E456A39" w14:textId="3BCF47C1" w:rsidR="00A70F52" w:rsidRDefault="00A70F52" w:rsidP="00676F32">
      <w:pPr>
        <w:jc w:val="both"/>
      </w:pPr>
      <w:r>
        <w:t xml:space="preserve">In addition to overall management approval, </w:t>
      </w:r>
      <w:r w:rsidR="009E4D68">
        <w:t xml:space="preserve">the acceptance or treatment of </w:t>
      </w:r>
      <w:r>
        <w:t xml:space="preserve">each </w:t>
      </w:r>
      <w:r w:rsidR="009E4D68">
        <w:t>risk</w:t>
      </w:r>
      <w:r>
        <w:t xml:space="preserve"> should be signed off by the relevant risk owner.</w:t>
      </w:r>
    </w:p>
    <w:p w14:paraId="1A0085A4" w14:textId="2AA39F12" w:rsidR="000F2770" w:rsidRDefault="000F2770" w:rsidP="00676F32">
      <w:pPr>
        <w:jc w:val="both"/>
      </w:pPr>
    </w:p>
    <w:p w14:paraId="621A457C" w14:textId="33ED4B65" w:rsidR="000F2770" w:rsidRDefault="000F2770" w:rsidP="000F2770">
      <w:pPr>
        <w:pStyle w:val="Heading2"/>
      </w:pPr>
      <w:bookmarkStart w:id="26" w:name="_Toc510512697"/>
      <w:r>
        <w:t>Prior Consultation with Supervisory Authority</w:t>
      </w:r>
      <w:bookmarkEnd w:id="26"/>
    </w:p>
    <w:p w14:paraId="31723AB5" w14:textId="77F307FC" w:rsidR="000F2770" w:rsidRDefault="000F2770" w:rsidP="00676F32">
      <w:pPr>
        <w:jc w:val="both"/>
      </w:pPr>
    </w:p>
    <w:p w14:paraId="41863CC5" w14:textId="59CB749E" w:rsidR="000F2770" w:rsidRDefault="000F2770" w:rsidP="00676F32">
      <w:pPr>
        <w:jc w:val="both"/>
      </w:pPr>
      <w:r>
        <w:lastRenderedPageBreak/>
        <w:t xml:space="preserve">In the event that the results of the data protection impact assessment indicate a high level of risk prior to the identified controls being implemented, the GDPR requires that the supervisory authority is consulted before any processing takes place. </w:t>
      </w:r>
    </w:p>
    <w:p w14:paraId="6D45B533" w14:textId="244DD0E8" w:rsidR="000F2770" w:rsidRDefault="000F2770" w:rsidP="00676F32">
      <w:pPr>
        <w:jc w:val="both"/>
      </w:pPr>
    </w:p>
    <w:p w14:paraId="58540FB3" w14:textId="54747043" w:rsidR="000F2770" w:rsidRDefault="000F2770" w:rsidP="00676F32">
      <w:pPr>
        <w:jc w:val="both"/>
      </w:pPr>
      <w:r>
        <w:t>The following information must be provided:</w:t>
      </w:r>
    </w:p>
    <w:p w14:paraId="12039BAD" w14:textId="06339A4E" w:rsidR="000F2770" w:rsidRDefault="000F2770" w:rsidP="00676F32">
      <w:pPr>
        <w:jc w:val="both"/>
      </w:pPr>
    </w:p>
    <w:p w14:paraId="04B3604E" w14:textId="5FA486E0" w:rsidR="000F2770" w:rsidRDefault="000F2770" w:rsidP="000F2770">
      <w:pPr>
        <w:pStyle w:val="ListParagraph"/>
        <w:numPr>
          <w:ilvl w:val="0"/>
          <w:numId w:val="24"/>
        </w:numPr>
        <w:jc w:val="both"/>
      </w:pPr>
      <w:r>
        <w:t>Details of the respective responsibilities of the controller, joint controllers and processors, where applicable</w:t>
      </w:r>
    </w:p>
    <w:p w14:paraId="021A504B" w14:textId="4D335A69" w:rsidR="000F2770" w:rsidRDefault="000F2770" w:rsidP="000F2770">
      <w:pPr>
        <w:pStyle w:val="ListParagraph"/>
        <w:numPr>
          <w:ilvl w:val="0"/>
          <w:numId w:val="24"/>
        </w:numPr>
        <w:jc w:val="both"/>
      </w:pPr>
      <w:r>
        <w:t>Purposes and means of the processing</w:t>
      </w:r>
    </w:p>
    <w:p w14:paraId="46205F49" w14:textId="48223938" w:rsidR="000F2770" w:rsidRDefault="000F2770" w:rsidP="000F2770">
      <w:pPr>
        <w:pStyle w:val="ListParagraph"/>
        <w:numPr>
          <w:ilvl w:val="0"/>
          <w:numId w:val="24"/>
        </w:numPr>
        <w:jc w:val="both"/>
      </w:pPr>
      <w:r>
        <w:t>The controls that will be implemented to protect the data</w:t>
      </w:r>
    </w:p>
    <w:p w14:paraId="63F9F3EC" w14:textId="1712A5CB" w:rsidR="000F2770" w:rsidRDefault="00716B92" w:rsidP="000F2770">
      <w:pPr>
        <w:pStyle w:val="ListParagraph"/>
        <w:numPr>
          <w:ilvl w:val="0"/>
          <w:numId w:val="24"/>
        </w:numPr>
        <w:jc w:val="both"/>
      </w:pPr>
      <w:r>
        <w:t>Contact details for the data protection officer (if applicable)</w:t>
      </w:r>
    </w:p>
    <w:p w14:paraId="416F16F7" w14:textId="6D6DEC20" w:rsidR="00716B92" w:rsidRDefault="00716B92" w:rsidP="000F2770">
      <w:pPr>
        <w:pStyle w:val="ListParagraph"/>
        <w:numPr>
          <w:ilvl w:val="0"/>
          <w:numId w:val="24"/>
        </w:numPr>
        <w:jc w:val="both"/>
      </w:pPr>
      <w:r>
        <w:t>A copy of the impact assessment report</w:t>
      </w:r>
    </w:p>
    <w:p w14:paraId="2D086955" w14:textId="67356652" w:rsidR="00716B92" w:rsidRDefault="00716B92" w:rsidP="00716B92">
      <w:pPr>
        <w:jc w:val="both"/>
      </w:pPr>
    </w:p>
    <w:p w14:paraId="434A5BA1" w14:textId="30AAF7F5" w:rsidR="000F2770" w:rsidRDefault="00716B92" w:rsidP="00676F32">
      <w:pPr>
        <w:jc w:val="both"/>
      </w:pPr>
      <w:r>
        <w:t>The supervisory authority has eight weeks (extendable by a further six weeks) to provide a judgement on the proposed processing and, if appropriate, give details of what must be done to make the processing acceptable under the GDPR.</w:t>
      </w:r>
    </w:p>
    <w:p w14:paraId="25B57863" w14:textId="77777777" w:rsidR="00082540" w:rsidRDefault="00082540" w:rsidP="00676F32"/>
    <w:p w14:paraId="005DFF13" w14:textId="4A546B99" w:rsidR="00981531" w:rsidRDefault="00981531" w:rsidP="00981531">
      <w:pPr>
        <w:pStyle w:val="Heading2"/>
      </w:pPr>
      <w:bookmarkStart w:id="27" w:name="_Toc510512698"/>
      <w:r>
        <w:t xml:space="preserve">Implement Risk Treatment </w:t>
      </w:r>
      <w:r w:rsidR="00386CA7">
        <w:t>Actions</w:t>
      </w:r>
      <w:bookmarkEnd w:id="27"/>
    </w:p>
    <w:p w14:paraId="2096EBCC" w14:textId="3211104C" w:rsidR="00981531" w:rsidRDefault="00981531" w:rsidP="00676F32"/>
    <w:p w14:paraId="53AAEF40" w14:textId="61D38B77" w:rsidR="00FB56F0" w:rsidRDefault="00FB56F0" w:rsidP="00FB56F0">
      <w:pPr>
        <w:jc w:val="both"/>
      </w:pPr>
      <w:r>
        <w:t>Once the risk treatment plan has been approved, the necessary actions should be tracked and completed as part of the day to day control of the project. In the event that any actions are delayed or cannot be completed, the implications of this to the protection of the personal data involved must be assessed by management and a decision taken about what to do next. If the untreated risk is sufficiently serious, this may have a significant impact on the viability of the project from a compliance viewpoint and advice should be sought from the Data Protection Officer and/or the supervisory authority</w:t>
      </w:r>
      <w:r w:rsidR="00082540">
        <w:t xml:space="preserve"> in the country or countries affected.</w:t>
      </w:r>
    </w:p>
    <w:p w14:paraId="675A470C" w14:textId="77777777" w:rsidR="00981531" w:rsidRDefault="00981531" w:rsidP="00676F32"/>
    <w:p w14:paraId="5E456A3B" w14:textId="77777777" w:rsidR="00DE4098" w:rsidRDefault="00DE4098" w:rsidP="00DE4098">
      <w:pPr>
        <w:pStyle w:val="Heading2"/>
      </w:pPr>
      <w:bookmarkStart w:id="28" w:name="_Toc510512699"/>
      <w:r>
        <w:t>Risk Monitoring and Reporting</w:t>
      </w:r>
      <w:bookmarkEnd w:id="28"/>
    </w:p>
    <w:p w14:paraId="5E456A3C" w14:textId="77777777" w:rsidR="00DE4098" w:rsidRDefault="00DE4098"/>
    <w:p w14:paraId="5E456A3D" w14:textId="77777777" w:rsidR="00676F32" w:rsidRDefault="008A4347" w:rsidP="008A4347">
      <w:pPr>
        <w:jc w:val="both"/>
      </w:pPr>
      <w:r>
        <w:t>As part of the implementation of new controls and the maintenance of existing ones, key performance indicators will be identified which will allow the measurement of the success of the controls in addressing the relevant risks.</w:t>
      </w:r>
    </w:p>
    <w:p w14:paraId="5E456A3E" w14:textId="77777777" w:rsidR="008A4347" w:rsidRDefault="008A4347" w:rsidP="008A4347">
      <w:pPr>
        <w:jc w:val="both"/>
      </w:pPr>
    </w:p>
    <w:p w14:paraId="5E456A3F" w14:textId="0B8C33AF" w:rsidR="008A4347" w:rsidRDefault="008A4347" w:rsidP="008A4347">
      <w:pPr>
        <w:jc w:val="both"/>
      </w:pPr>
      <w:r>
        <w:t>These indicators will be reported on a regular basis and trend information produced so that exception situations can</w:t>
      </w:r>
      <w:r w:rsidR="009E4D68">
        <w:t xml:space="preserve"> be identified and dealt with as part of the </w:t>
      </w:r>
      <w:r>
        <w:t>management</w:t>
      </w:r>
      <w:r w:rsidR="00FF2D1D">
        <w:t xml:space="preserve"> review process</w:t>
      </w:r>
      <w:r>
        <w:t xml:space="preserve">. </w:t>
      </w:r>
    </w:p>
    <w:p w14:paraId="5E456A40" w14:textId="13C81C62" w:rsidR="008A4347" w:rsidRDefault="008A4347"/>
    <w:p w14:paraId="7EF59E36" w14:textId="77777777" w:rsidR="00716B92" w:rsidRDefault="00716B92"/>
    <w:p w14:paraId="5E456A41" w14:textId="77777777" w:rsidR="00DE4098" w:rsidRDefault="008C08FF" w:rsidP="008C08FF">
      <w:pPr>
        <w:pStyle w:val="Heading2"/>
      </w:pPr>
      <w:bookmarkStart w:id="29" w:name="_Toc510512700"/>
      <w:r>
        <w:t>Regular Review</w:t>
      </w:r>
      <w:bookmarkEnd w:id="29"/>
    </w:p>
    <w:p w14:paraId="5E456A42" w14:textId="77777777" w:rsidR="008C08FF" w:rsidRDefault="008C08FF"/>
    <w:p w14:paraId="5E456A43" w14:textId="30D0DC1A" w:rsidR="008C08FF" w:rsidRDefault="008A4347" w:rsidP="008A4347">
      <w:pPr>
        <w:jc w:val="both"/>
      </w:pPr>
      <w:r>
        <w:t>In addition to a full annual review, risk assessments will be evaluated on a regular basis to ensure that they remain current and the applied controls valid. The relevant risk assessments will also be reviewed upon major changes to the business such as office moves, mergers and acquisitions or introduction or new or changed IT services.</w:t>
      </w:r>
    </w:p>
    <w:p w14:paraId="5798970D" w14:textId="77777777" w:rsidR="00386CA7" w:rsidRDefault="00386CA7" w:rsidP="008A4347">
      <w:pPr>
        <w:jc w:val="both"/>
      </w:pPr>
    </w:p>
    <w:p w14:paraId="5E456A45" w14:textId="77777777" w:rsidR="008C08FF" w:rsidRDefault="008C08FF" w:rsidP="008C08FF">
      <w:pPr>
        <w:pStyle w:val="Heading2"/>
      </w:pPr>
      <w:bookmarkStart w:id="30" w:name="_Toc510512701"/>
      <w:r>
        <w:t>Roles and Responsibilities</w:t>
      </w:r>
      <w:bookmarkEnd w:id="30"/>
    </w:p>
    <w:p w14:paraId="5E456A46" w14:textId="77777777" w:rsidR="00492786" w:rsidRDefault="00492786"/>
    <w:p w14:paraId="5E456A47" w14:textId="146B98FF" w:rsidR="00386CA7" w:rsidRDefault="008A4347" w:rsidP="008A4347">
      <w:pPr>
        <w:jc w:val="both"/>
      </w:pPr>
      <w:r>
        <w:t>Within the process of risk assessment there are a number of key roles that play a part in ensuring that all risks are identified, addressed and managed. These roles are shown in the RACI table below, together with their relative responsibilities at each stage of the process.</w:t>
      </w:r>
    </w:p>
    <w:p w14:paraId="7ED918AB" w14:textId="7B3D6E90" w:rsidR="00386CA7" w:rsidRDefault="00386CA7"/>
    <w:p w14:paraId="5E456A4A" w14:textId="77777777" w:rsidR="008C08FF" w:rsidRPr="008C08FF" w:rsidRDefault="008C08FF" w:rsidP="00BC646D">
      <w:pPr>
        <w:pStyle w:val="Heading3"/>
      </w:pPr>
      <w:bookmarkStart w:id="31" w:name="_Toc290365192"/>
      <w:bookmarkStart w:id="32" w:name="_Toc510512702"/>
      <w:r w:rsidRPr="008C08FF">
        <w:t>RACI Chart</w:t>
      </w:r>
      <w:bookmarkEnd w:id="31"/>
      <w:bookmarkEnd w:id="32"/>
    </w:p>
    <w:p w14:paraId="5E456A4B" w14:textId="77777777" w:rsidR="008C08FF" w:rsidRPr="008C08FF" w:rsidRDefault="008C08FF" w:rsidP="008C08FF"/>
    <w:p w14:paraId="5E456A4C" w14:textId="77777777" w:rsidR="008C08FF" w:rsidRPr="008C08FF" w:rsidRDefault="008C08FF" w:rsidP="008C08FF">
      <w:pPr>
        <w:jc w:val="both"/>
      </w:pPr>
      <w:r w:rsidRPr="008C08FF">
        <w:t xml:space="preserve">The table below clarifies the responsibilities at each step using the RACI </w:t>
      </w:r>
      <w:r w:rsidR="00504422">
        <w:t>model</w:t>
      </w:r>
      <w:r w:rsidRPr="008C08FF">
        <w:t>, i.e.:</w:t>
      </w:r>
    </w:p>
    <w:p w14:paraId="5E456A4D" w14:textId="77777777" w:rsidR="008C08FF" w:rsidRPr="008C08FF" w:rsidRDefault="008C08FF" w:rsidP="008C08FF">
      <w:pPr>
        <w:jc w:val="both"/>
      </w:pPr>
    </w:p>
    <w:p w14:paraId="5E456A4E" w14:textId="77777777" w:rsidR="008C08FF" w:rsidRDefault="008C08FF" w:rsidP="00AF10FD">
      <w:pPr>
        <w:jc w:val="both"/>
      </w:pPr>
      <w:r w:rsidRPr="008C08FF">
        <w:t>R= Responsible</w:t>
      </w:r>
      <w:r w:rsidRPr="008C08FF">
        <w:tab/>
        <w:t xml:space="preserve"> A= Accountable</w:t>
      </w:r>
      <w:r w:rsidRPr="008C08FF">
        <w:tab/>
        <w:t xml:space="preserve">C= Consulted </w:t>
      </w:r>
      <w:r w:rsidRPr="008C08FF">
        <w:tab/>
        <w:t>I= Informed</w:t>
      </w:r>
    </w:p>
    <w:p w14:paraId="5E456A4F" w14:textId="77777777" w:rsidR="00AF10FD" w:rsidRPr="008C08FF" w:rsidRDefault="00AF10FD" w:rsidP="00AF10FD">
      <w:pPr>
        <w:jc w:val="both"/>
      </w:pPr>
    </w:p>
    <w:tbl>
      <w:tblPr>
        <w:tblStyle w:val="GridTable2-Accent4"/>
        <w:tblW w:w="9180" w:type="dxa"/>
        <w:tblLayout w:type="fixed"/>
        <w:tblLook w:val="01E0" w:firstRow="1" w:lastRow="1" w:firstColumn="1" w:lastColumn="1" w:noHBand="0" w:noVBand="0"/>
      </w:tblPr>
      <w:tblGrid>
        <w:gridCol w:w="3652"/>
        <w:gridCol w:w="1985"/>
        <w:gridCol w:w="1701"/>
        <w:gridCol w:w="1842"/>
      </w:tblGrid>
      <w:tr w:rsidR="00504422" w:rsidRPr="008C08FF" w14:paraId="5E456A54" w14:textId="77777777" w:rsidTr="00E5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50" w14:textId="77777777" w:rsidR="00504422" w:rsidRPr="008C08FF" w:rsidRDefault="00504422" w:rsidP="008C08FF">
            <w:pPr>
              <w:jc w:val="right"/>
              <w:rPr>
                <w:b w:val="0"/>
              </w:rPr>
            </w:pPr>
            <w:r w:rsidRPr="008C08FF">
              <w:t>Role:</w:t>
            </w:r>
          </w:p>
        </w:tc>
        <w:tc>
          <w:tcPr>
            <w:cnfStyle w:val="000010000000" w:firstRow="0" w:lastRow="0" w:firstColumn="0" w:lastColumn="0" w:oddVBand="1" w:evenVBand="0" w:oddHBand="0" w:evenHBand="0" w:firstRowFirstColumn="0" w:firstRowLastColumn="0" w:lastRowFirstColumn="0" w:lastRowLastColumn="0"/>
            <w:tcW w:w="1985" w:type="dxa"/>
            <w:vMerge w:val="restart"/>
          </w:tcPr>
          <w:p w14:paraId="5E456A51" w14:textId="06428DA0" w:rsidR="00504422" w:rsidRPr="008C08FF" w:rsidRDefault="00FB56F0" w:rsidP="008D0E3A">
            <w:pPr>
              <w:jc w:val="center"/>
              <w:rPr>
                <w:b w:val="0"/>
              </w:rPr>
            </w:pPr>
            <w:r>
              <w:t>Assessment Lead</w:t>
            </w:r>
          </w:p>
        </w:tc>
        <w:tc>
          <w:tcPr>
            <w:tcW w:w="1701" w:type="dxa"/>
            <w:vMerge w:val="restart"/>
          </w:tcPr>
          <w:p w14:paraId="7A6A56CE" w14:textId="77777777" w:rsidR="00420EF8" w:rsidRDefault="00420EF8" w:rsidP="008D0E3A">
            <w:pPr>
              <w:jc w:val="center"/>
              <w:cnfStyle w:val="100000000000" w:firstRow="1" w:lastRow="0" w:firstColumn="0" w:lastColumn="0" w:oddVBand="0" w:evenVBand="0" w:oddHBand="0" w:evenHBand="0" w:firstRowFirstColumn="0" w:firstRowLastColumn="0" w:lastRowFirstColumn="0" w:lastRowLastColumn="0"/>
              <w:rPr>
                <w:b w:val="0"/>
              </w:rPr>
            </w:pPr>
            <w:r>
              <w:t xml:space="preserve">Risk </w:t>
            </w:r>
          </w:p>
          <w:p w14:paraId="5E456A52" w14:textId="5C911CAA" w:rsidR="00504422" w:rsidRPr="008C08FF" w:rsidRDefault="00420EF8" w:rsidP="008D0E3A">
            <w:pPr>
              <w:jc w:val="center"/>
              <w:cnfStyle w:val="100000000000" w:firstRow="1" w:lastRow="0" w:firstColumn="0" w:lastColumn="0" w:oddVBand="0" w:evenVBand="0" w:oddHBand="0" w:evenHBand="0" w:firstRowFirstColumn="0" w:firstRowLastColumn="0" w:lastRowFirstColumn="0" w:lastRowLastColumn="0"/>
              <w:rPr>
                <w:b w:val="0"/>
              </w:rPr>
            </w:pPr>
            <w:r>
              <w:t>owners</w:t>
            </w:r>
          </w:p>
        </w:tc>
        <w:tc>
          <w:tcPr>
            <w:cnfStyle w:val="000100000000" w:firstRow="0" w:lastRow="0" w:firstColumn="0" w:lastColumn="1" w:oddVBand="0" w:evenVBand="0" w:oddHBand="0" w:evenHBand="0" w:firstRowFirstColumn="0" w:firstRowLastColumn="0" w:lastRowFirstColumn="0" w:lastRowLastColumn="0"/>
            <w:tcW w:w="1842" w:type="dxa"/>
            <w:vMerge w:val="restart"/>
          </w:tcPr>
          <w:p w14:paraId="5E456A53" w14:textId="14F84385" w:rsidR="00504422" w:rsidRPr="008C08FF" w:rsidRDefault="008D0E3A" w:rsidP="008D0E3A">
            <w:pPr>
              <w:jc w:val="center"/>
              <w:rPr>
                <w:b w:val="0"/>
              </w:rPr>
            </w:pPr>
            <w:r>
              <w:t>Top management</w:t>
            </w:r>
          </w:p>
        </w:tc>
      </w:tr>
      <w:tr w:rsidR="00504422" w:rsidRPr="008C08FF" w14:paraId="5E456A59"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55" w14:textId="77777777" w:rsidR="00504422" w:rsidRPr="008C08FF" w:rsidRDefault="00504422" w:rsidP="008C08FF">
            <w:pPr>
              <w:jc w:val="both"/>
              <w:rPr>
                <w:b w:val="0"/>
              </w:rPr>
            </w:pPr>
            <w:r w:rsidRPr="008C08FF">
              <w:t>Step</w:t>
            </w:r>
          </w:p>
        </w:tc>
        <w:tc>
          <w:tcPr>
            <w:cnfStyle w:val="000010000000" w:firstRow="0" w:lastRow="0" w:firstColumn="0" w:lastColumn="0" w:oddVBand="1" w:evenVBand="0" w:oddHBand="0" w:evenHBand="0" w:firstRowFirstColumn="0" w:firstRowLastColumn="0" w:lastRowFirstColumn="0" w:lastRowLastColumn="0"/>
            <w:tcW w:w="1985" w:type="dxa"/>
            <w:vMerge/>
          </w:tcPr>
          <w:p w14:paraId="5E456A56" w14:textId="77777777" w:rsidR="00504422" w:rsidRPr="008C08FF" w:rsidRDefault="00504422" w:rsidP="008C08FF">
            <w:pPr>
              <w:jc w:val="both"/>
            </w:pPr>
          </w:p>
        </w:tc>
        <w:tc>
          <w:tcPr>
            <w:tcW w:w="1701" w:type="dxa"/>
            <w:vMerge/>
          </w:tcPr>
          <w:p w14:paraId="5E456A57" w14:textId="77777777" w:rsidR="00504422" w:rsidRPr="008C08FF" w:rsidRDefault="00504422" w:rsidP="008C08FF">
            <w:pPr>
              <w:jc w:val="both"/>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842" w:type="dxa"/>
            <w:vMerge/>
          </w:tcPr>
          <w:p w14:paraId="5E456A58" w14:textId="77777777" w:rsidR="00504422" w:rsidRPr="008C08FF" w:rsidRDefault="00504422" w:rsidP="008C08FF">
            <w:pPr>
              <w:jc w:val="both"/>
            </w:pPr>
          </w:p>
        </w:tc>
      </w:tr>
      <w:tr w:rsidR="008D0E3A" w:rsidRPr="008C08FF" w14:paraId="1B258D9A"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00225905" w14:textId="05FD2FCC" w:rsidR="008D0E3A" w:rsidRDefault="008D0E3A" w:rsidP="008C08FF">
            <w:r>
              <w:t xml:space="preserve">Establish the </w:t>
            </w:r>
            <w:r w:rsidR="00FF2D1D">
              <w:t xml:space="preserve">need and </w:t>
            </w:r>
            <w:r>
              <w:t>context</w:t>
            </w:r>
          </w:p>
        </w:tc>
        <w:tc>
          <w:tcPr>
            <w:cnfStyle w:val="000010000000" w:firstRow="0" w:lastRow="0" w:firstColumn="0" w:lastColumn="0" w:oddVBand="1" w:evenVBand="0" w:oddHBand="0" w:evenHBand="0" w:firstRowFirstColumn="0" w:firstRowLastColumn="0" w:lastRowFirstColumn="0" w:lastRowLastColumn="0"/>
            <w:tcW w:w="1985" w:type="dxa"/>
          </w:tcPr>
          <w:p w14:paraId="40BDD794" w14:textId="03D3FBF4" w:rsidR="008D0E3A" w:rsidRDefault="00420EF8" w:rsidP="008C08FF">
            <w:pPr>
              <w:jc w:val="center"/>
              <w:rPr>
                <w:highlight w:val="yellow"/>
              </w:rPr>
            </w:pPr>
            <w:r>
              <w:rPr>
                <w:highlight w:val="yellow"/>
              </w:rPr>
              <w:t>R</w:t>
            </w:r>
          </w:p>
        </w:tc>
        <w:tc>
          <w:tcPr>
            <w:tcW w:w="1701" w:type="dxa"/>
          </w:tcPr>
          <w:p w14:paraId="4E041C89" w14:textId="76756793" w:rsidR="008D0E3A"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0EC79ED8" w14:textId="0F4276CB" w:rsidR="008D0E3A" w:rsidRDefault="00420EF8" w:rsidP="008C08FF">
            <w:pPr>
              <w:jc w:val="center"/>
              <w:rPr>
                <w:highlight w:val="yellow"/>
              </w:rPr>
            </w:pPr>
            <w:r>
              <w:rPr>
                <w:highlight w:val="yellow"/>
              </w:rPr>
              <w:t>A</w:t>
            </w:r>
          </w:p>
        </w:tc>
      </w:tr>
      <w:tr w:rsidR="00FF2D1D" w:rsidRPr="008C08FF" w14:paraId="5C2480C3"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1035D16" w14:textId="7E619938" w:rsidR="00FF2D1D" w:rsidRDefault="00FF2D1D" w:rsidP="008C08FF">
            <w:r>
              <w:t>Document the use of personal data</w:t>
            </w:r>
          </w:p>
        </w:tc>
        <w:tc>
          <w:tcPr>
            <w:cnfStyle w:val="000010000000" w:firstRow="0" w:lastRow="0" w:firstColumn="0" w:lastColumn="0" w:oddVBand="1" w:evenVBand="0" w:oddHBand="0" w:evenHBand="0" w:firstRowFirstColumn="0" w:firstRowLastColumn="0" w:lastRowFirstColumn="0" w:lastRowLastColumn="0"/>
            <w:tcW w:w="1985" w:type="dxa"/>
          </w:tcPr>
          <w:p w14:paraId="3916E41E" w14:textId="3D349C6B" w:rsidR="00FF2D1D" w:rsidRDefault="00FB56F0" w:rsidP="008C08FF">
            <w:pPr>
              <w:jc w:val="center"/>
              <w:rPr>
                <w:highlight w:val="yellow"/>
              </w:rPr>
            </w:pPr>
            <w:r>
              <w:rPr>
                <w:highlight w:val="yellow"/>
              </w:rPr>
              <w:t>R</w:t>
            </w:r>
          </w:p>
        </w:tc>
        <w:tc>
          <w:tcPr>
            <w:tcW w:w="1701" w:type="dxa"/>
          </w:tcPr>
          <w:p w14:paraId="3E3A258B" w14:textId="02DCCD16" w:rsidR="00FF2D1D" w:rsidRDefault="00FB56F0"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7BF2CBF" w14:textId="217A8AB5" w:rsidR="00FF2D1D" w:rsidRDefault="00FB56F0" w:rsidP="008C08FF">
            <w:pPr>
              <w:jc w:val="center"/>
              <w:rPr>
                <w:highlight w:val="yellow"/>
              </w:rPr>
            </w:pPr>
            <w:r>
              <w:rPr>
                <w:highlight w:val="yellow"/>
              </w:rPr>
              <w:t>A</w:t>
            </w:r>
          </w:p>
        </w:tc>
      </w:tr>
      <w:tr w:rsidR="00504422" w:rsidRPr="008C08FF" w14:paraId="5E456A5E"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5A" w14:textId="3F56AB6F" w:rsidR="00504422" w:rsidRPr="008C08FF" w:rsidRDefault="00FF2D1D" w:rsidP="008C08FF">
            <w:r>
              <w:t>Identify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5B" w14:textId="11136B7D" w:rsidR="00504422" w:rsidRPr="008C08FF" w:rsidRDefault="00420EF8" w:rsidP="008C08FF">
            <w:pPr>
              <w:jc w:val="center"/>
              <w:rPr>
                <w:highlight w:val="yellow"/>
              </w:rPr>
            </w:pPr>
            <w:r>
              <w:rPr>
                <w:highlight w:val="yellow"/>
              </w:rPr>
              <w:t>C</w:t>
            </w:r>
          </w:p>
        </w:tc>
        <w:tc>
          <w:tcPr>
            <w:tcW w:w="1701" w:type="dxa"/>
          </w:tcPr>
          <w:p w14:paraId="5E456A5C" w14:textId="46058956"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5D" w14:textId="5D729171" w:rsidR="00504422" w:rsidRPr="008C08FF" w:rsidRDefault="00420EF8" w:rsidP="008C08FF">
            <w:pPr>
              <w:jc w:val="center"/>
              <w:rPr>
                <w:highlight w:val="yellow"/>
              </w:rPr>
            </w:pPr>
            <w:r>
              <w:rPr>
                <w:highlight w:val="yellow"/>
              </w:rPr>
              <w:t>A</w:t>
            </w:r>
          </w:p>
        </w:tc>
      </w:tr>
      <w:tr w:rsidR="00504422" w:rsidRPr="008C08FF" w14:paraId="5E456A68"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64" w14:textId="314A9F69" w:rsidR="00504422" w:rsidRPr="008C08FF" w:rsidRDefault="00FF2D1D" w:rsidP="008C08FF">
            <w:r>
              <w:t>Analyse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65" w14:textId="5D86CD5D" w:rsidR="00504422" w:rsidRPr="008C08FF" w:rsidRDefault="00420EF8" w:rsidP="008C08FF">
            <w:pPr>
              <w:jc w:val="center"/>
              <w:rPr>
                <w:highlight w:val="yellow"/>
              </w:rPr>
            </w:pPr>
            <w:r>
              <w:rPr>
                <w:highlight w:val="yellow"/>
              </w:rPr>
              <w:t>C</w:t>
            </w:r>
          </w:p>
        </w:tc>
        <w:tc>
          <w:tcPr>
            <w:tcW w:w="1701" w:type="dxa"/>
          </w:tcPr>
          <w:p w14:paraId="5E456A66" w14:textId="3639ABF6" w:rsidR="00504422" w:rsidRPr="008C08FF" w:rsidRDefault="00420EF8"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67" w14:textId="310F6245" w:rsidR="00504422" w:rsidRPr="008C08FF" w:rsidRDefault="00420EF8" w:rsidP="008C08FF">
            <w:pPr>
              <w:jc w:val="center"/>
              <w:rPr>
                <w:highlight w:val="yellow"/>
              </w:rPr>
            </w:pPr>
            <w:r>
              <w:rPr>
                <w:highlight w:val="yellow"/>
              </w:rPr>
              <w:t>A</w:t>
            </w:r>
          </w:p>
        </w:tc>
      </w:tr>
      <w:tr w:rsidR="00504422" w:rsidRPr="008C08FF" w14:paraId="5E456A6D"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69" w14:textId="44195A23" w:rsidR="00504422" w:rsidRPr="008C08FF" w:rsidRDefault="00FF2D1D" w:rsidP="008C08FF">
            <w:r>
              <w:t>Evaluate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6A" w14:textId="05AADAB6" w:rsidR="00504422" w:rsidRPr="008C08FF" w:rsidRDefault="00420EF8" w:rsidP="008C08FF">
            <w:pPr>
              <w:jc w:val="center"/>
              <w:rPr>
                <w:highlight w:val="yellow"/>
              </w:rPr>
            </w:pPr>
            <w:r>
              <w:rPr>
                <w:highlight w:val="yellow"/>
              </w:rPr>
              <w:t>C</w:t>
            </w:r>
          </w:p>
        </w:tc>
        <w:tc>
          <w:tcPr>
            <w:tcW w:w="1701" w:type="dxa"/>
          </w:tcPr>
          <w:p w14:paraId="5E456A6B" w14:textId="56EE0E63"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6C" w14:textId="17815030" w:rsidR="00504422" w:rsidRPr="008C08FF" w:rsidRDefault="00420EF8" w:rsidP="008C08FF">
            <w:pPr>
              <w:jc w:val="center"/>
              <w:rPr>
                <w:highlight w:val="yellow"/>
              </w:rPr>
            </w:pPr>
            <w:r>
              <w:rPr>
                <w:highlight w:val="yellow"/>
              </w:rPr>
              <w:t>A</w:t>
            </w:r>
          </w:p>
        </w:tc>
      </w:tr>
      <w:tr w:rsidR="00504422" w:rsidRPr="008C08FF" w14:paraId="5E456A72"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6E" w14:textId="7B704119" w:rsidR="00504422" w:rsidRPr="008C08FF" w:rsidRDefault="00FF2D1D" w:rsidP="008C08FF">
            <w:r>
              <w:t>Define r</w:t>
            </w:r>
            <w:r w:rsidR="008D0E3A">
              <w:t>isk treatment</w:t>
            </w:r>
            <w:r>
              <w:t xml:space="preserve"> plan</w:t>
            </w:r>
          </w:p>
        </w:tc>
        <w:tc>
          <w:tcPr>
            <w:cnfStyle w:val="000010000000" w:firstRow="0" w:lastRow="0" w:firstColumn="0" w:lastColumn="0" w:oddVBand="1" w:evenVBand="0" w:oddHBand="0" w:evenHBand="0" w:firstRowFirstColumn="0" w:firstRowLastColumn="0" w:lastRowFirstColumn="0" w:lastRowLastColumn="0"/>
            <w:tcW w:w="1985" w:type="dxa"/>
          </w:tcPr>
          <w:p w14:paraId="5E456A6F" w14:textId="26017133" w:rsidR="00504422" w:rsidRPr="008C08FF" w:rsidRDefault="00420EF8" w:rsidP="008C08FF">
            <w:pPr>
              <w:jc w:val="center"/>
              <w:rPr>
                <w:highlight w:val="yellow"/>
              </w:rPr>
            </w:pPr>
            <w:r>
              <w:rPr>
                <w:highlight w:val="yellow"/>
              </w:rPr>
              <w:t>R</w:t>
            </w:r>
          </w:p>
        </w:tc>
        <w:tc>
          <w:tcPr>
            <w:tcW w:w="1701" w:type="dxa"/>
          </w:tcPr>
          <w:p w14:paraId="5E456A70" w14:textId="2662591D" w:rsidR="00504422" w:rsidRPr="008C08FF" w:rsidRDefault="00420EF8"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71" w14:textId="06953D6E" w:rsidR="00504422" w:rsidRPr="008C08FF" w:rsidRDefault="00420EF8" w:rsidP="008C08FF">
            <w:pPr>
              <w:jc w:val="center"/>
              <w:rPr>
                <w:highlight w:val="yellow"/>
              </w:rPr>
            </w:pPr>
            <w:r>
              <w:rPr>
                <w:highlight w:val="yellow"/>
              </w:rPr>
              <w:t>A</w:t>
            </w:r>
          </w:p>
        </w:tc>
      </w:tr>
      <w:tr w:rsidR="00504422" w:rsidRPr="008C08FF" w14:paraId="5E456A77"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73" w14:textId="4771DF48" w:rsidR="00504422" w:rsidRPr="008C08FF" w:rsidRDefault="00420EF8" w:rsidP="008C08FF">
            <w:r>
              <w:t>Management approval for residual r</w:t>
            </w:r>
            <w:r w:rsidR="00504422">
              <w:t>isks</w:t>
            </w:r>
          </w:p>
        </w:tc>
        <w:tc>
          <w:tcPr>
            <w:cnfStyle w:val="000010000000" w:firstRow="0" w:lastRow="0" w:firstColumn="0" w:lastColumn="0" w:oddVBand="1" w:evenVBand="0" w:oddHBand="0" w:evenHBand="0" w:firstRowFirstColumn="0" w:firstRowLastColumn="0" w:lastRowFirstColumn="0" w:lastRowLastColumn="0"/>
            <w:tcW w:w="1985" w:type="dxa"/>
          </w:tcPr>
          <w:p w14:paraId="5E456A74" w14:textId="09DB2476" w:rsidR="00504422" w:rsidRPr="008C08FF" w:rsidRDefault="00420EF8" w:rsidP="008C08FF">
            <w:pPr>
              <w:jc w:val="center"/>
              <w:rPr>
                <w:highlight w:val="yellow"/>
              </w:rPr>
            </w:pPr>
            <w:r>
              <w:rPr>
                <w:highlight w:val="yellow"/>
              </w:rPr>
              <w:t>C</w:t>
            </w:r>
          </w:p>
        </w:tc>
        <w:tc>
          <w:tcPr>
            <w:tcW w:w="1701" w:type="dxa"/>
          </w:tcPr>
          <w:p w14:paraId="5E456A75" w14:textId="2D2F479D"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76" w14:textId="206065D4" w:rsidR="00504422" w:rsidRPr="008C08FF" w:rsidRDefault="00420EF8" w:rsidP="008C08FF">
            <w:pPr>
              <w:jc w:val="center"/>
              <w:rPr>
                <w:highlight w:val="yellow"/>
              </w:rPr>
            </w:pPr>
            <w:r>
              <w:rPr>
                <w:highlight w:val="yellow"/>
              </w:rPr>
              <w:t>A/R</w:t>
            </w:r>
          </w:p>
        </w:tc>
      </w:tr>
      <w:tr w:rsidR="00FB56F0" w:rsidRPr="008C08FF" w14:paraId="2C2C1D49"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816E370" w14:textId="43D3A781" w:rsidR="00FB56F0" w:rsidRDefault="00FB56F0" w:rsidP="008C08FF">
            <w:r>
              <w:t>Implement risk treatment plan</w:t>
            </w:r>
          </w:p>
        </w:tc>
        <w:tc>
          <w:tcPr>
            <w:cnfStyle w:val="000010000000" w:firstRow="0" w:lastRow="0" w:firstColumn="0" w:lastColumn="0" w:oddVBand="1" w:evenVBand="0" w:oddHBand="0" w:evenHBand="0" w:firstRowFirstColumn="0" w:firstRowLastColumn="0" w:lastRowFirstColumn="0" w:lastRowLastColumn="0"/>
            <w:tcW w:w="1985" w:type="dxa"/>
          </w:tcPr>
          <w:p w14:paraId="111FFFAE" w14:textId="2B93182E" w:rsidR="00FB56F0" w:rsidRDefault="00FB56F0" w:rsidP="008C08FF">
            <w:pPr>
              <w:jc w:val="center"/>
              <w:rPr>
                <w:highlight w:val="yellow"/>
              </w:rPr>
            </w:pPr>
            <w:r>
              <w:rPr>
                <w:highlight w:val="yellow"/>
              </w:rPr>
              <w:t>R</w:t>
            </w:r>
          </w:p>
        </w:tc>
        <w:tc>
          <w:tcPr>
            <w:tcW w:w="1701" w:type="dxa"/>
          </w:tcPr>
          <w:p w14:paraId="13A06E56" w14:textId="34A9A697" w:rsidR="00FB56F0" w:rsidRDefault="00FB56F0"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0CB58E98" w14:textId="19A7199D" w:rsidR="00FB56F0" w:rsidRDefault="00FB56F0" w:rsidP="008C08FF">
            <w:pPr>
              <w:jc w:val="center"/>
              <w:rPr>
                <w:highlight w:val="yellow"/>
              </w:rPr>
            </w:pPr>
            <w:r>
              <w:rPr>
                <w:highlight w:val="yellow"/>
              </w:rPr>
              <w:t>A/R</w:t>
            </w:r>
          </w:p>
        </w:tc>
      </w:tr>
      <w:tr w:rsidR="00504422" w:rsidRPr="008C08FF" w14:paraId="5E456A7C"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78" w14:textId="77777777" w:rsidR="00504422" w:rsidRPr="008C08FF" w:rsidRDefault="00504422" w:rsidP="008C08FF">
            <w:r>
              <w:t>Monitor and Report</w:t>
            </w:r>
          </w:p>
        </w:tc>
        <w:tc>
          <w:tcPr>
            <w:cnfStyle w:val="000010000000" w:firstRow="0" w:lastRow="0" w:firstColumn="0" w:lastColumn="0" w:oddVBand="1" w:evenVBand="0" w:oddHBand="0" w:evenHBand="0" w:firstRowFirstColumn="0" w:firstRowLastColumn="0" w:lastRowFirstColumn="0" w:lastRowLastColumn="0"/>
            <w:tcW w:w="1985" w:type="dxa"/>
          </w:tcPr>
          <w:p w14:paraId="5E456A79" w14:textId="37126EDA" w:rsidR="00504422" w:rsidRPr="008C08FF" w:rsidRDefault="00420EF8" w:rsidP="008C08FF">
            <w:pPr>
              <w:jc w:val="center"/>
              <w:rPr>
                <w:highlight w:val="yellow"/>
              </w:rPr>
            </w:pPr>
            <w:r>
              <w:rPr>
                <w:highlight w:val="yellow"/>
              </w:rPr>
              <w:t>R</w:t>
            </w:r>
          </w:p>
        </w:tc>
        <w:tc>
          <w:tcPr>
            <w:tcW w:w="1701" w:type="dxa"/>
          </w:tcPr>
          <w:p w14:paraId="5E456A7A" w14:textId="24D912E7"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w:t>
            </w:r>
          </w:p>
        </w:tc>
        <w:tc>
          <w:tcPr>
            <w:cnfStyle w:val="000100000000" w:firstRow="0" w:lastRow="0" w:firstColumn="0" w:lastColumn="1" w:oddVBand="0" w:evenVBand="0" w:oddHBand="0" w:evenHBand="0" w:firstRowFirstColumn="0" w:firstRowLastColumn="0" w:lastRowFirstColumn="0" w:lastRowLastColumn="0"/>
            <w:tcW w:w="1842" w:type="dxa"/>
          </w:tcPr>
          <w:p w14:paraId="5E456A7B" w14:textId="59336C92" w:rsidR="00504422" w:rsidRPr="008C08FF" w:rsidRDefault="00420EF8" w:rsidP="008C08FF">
            <w:pPr>
              <w:jc w:val="center"/>
              <w:rPr>
                <w:highlight w:val="yellow"/>
              </w:rPr>
            </w:pPr>
            <w:r>
              <w:rPr>
                <w:highlight w:val="yellow"/>
              </w:rPr>
              <w:t>A</w:t>
            </w:r>
          </w:p>
        </w:tc>
      </w:tr>
      <w:tr w:rsidR="00504422" w:rsidRPr="008C08FF" w14:paraId="5E456A81" w14:textId="77777777" w:rsidTr="00E51EB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7D" w14:textId="77777777" w:rsidR="00504422" w:rsidRPr="008C08FF" w:rsidRDefault="00504422" w:rsidP="008C08FF">
            <w:r>
              <w:t>Regular Review</w:t>
            </w:r>
          </w:p>
        </w:tc>
        <w:tc>
          <w:tcPr>
            <w:cnfStyle w:val="000010000000" w:firstRow="0" w:lastRow="0" w:firstColumn="0" w:lastColumn="0" w:oddVBand="1" w:evenVBand="0" w:oddHBand="0" w:evenHBand="0" w:firstRowFirstColumn="0" w:firstRowLastColumn="0" w:lastRowFirstColumn="0" w:lastRowLastColumn="0"/>
            <w:tcW w:w="1985" w:type="dxa"/>
          </w:tcPr>
          <w:p w14:paraId="5E456A7E" w14:textId="243033A5" w:rsidR="00504422" w:rsidRPr="008C08FF" w:rsidRDefault="00420EF8" w:rsidP="008C08FF">
            <w:pPr>
              <w:jc w:val="center"/>
              <w:rPr>
                <w:highlight w:val="yellow"/>
              </w:rPr>
            </w:pPr>
            <w:r>
              <w:rPr>
                <w:highlight w:val="yellow"/>
              </w:rPr>
              <w:t>R</w:t>
            </w:r>
          </w:p>
        </w:tc>
        <w:tc>
          <w:tcPr>
            <w:tcW w:w="1701" w:type="dxa"/>
          </w:tcPr>
          <w:p w14:paraId="5E456A7F" w14:textId="683A01D4" w:rsidR="00504422" w:rsidRPr="008C08FF" w:rsidRDefault="00420EF8" w:rsidP="008C08FF">
            <w:pPr>
              <w:jc w:val="center"/>
              <w:cnfStyle w:val="010000000000" w:firstRow="0" w:lastRow="1"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80" w14:textId="36B6F70B" w:rsidR="00504422" w:rsidRPr="008C08FF" w:rsidRDefault="00420EF8" w:rsidP="00AE2943">
            <w:pPr>
              <w:keepNext/>
              <w:jc w:val="center"/>
              <w:rPr>
                <w:highlight w:val="yellow"/>
              </w:rPr>
            </w:pPr>
            <w:r>
              <w:rPr>
                <w:highlight w:val="yellow"/>
              </w:rPr>
              <w:t>A</w:t>
            </w:r>
          </w:p>
        </w:tc>
      </w:tr>
    </w:tbl>
    <w:p w14:paraId="1FF4E324" w14:textId="77777777" w:rsidR="00AE2943" w:rsidRDefault="00AE2943" w:rsidP="00AE2943">
      <w:pPr>
        <w:pStyle w:val="Caption"/>
        <w:spacing w:after="0"/>
      </w:pPr>
    </w:p>
    <w:p w14:paraId="5E456A82" w14:textId="230F607A" w:rsidR="008C08FF" w:rsidRPr="00AE2943" w:rsidRDefault="00AE2943" w:rsidP="00AE2943">
      <w:pPr>
        <w:pStyle w:val="Caption"/>
        <w:spacing w:after="0"/>
        <w:rPr>
          <w:b/>
          <w:i/>
          <w:sz w:val="20"/>
        </w:rPr>
      </w:pPr>
      <w:bookmarkStart w:id="33" w:name="_Toc493854549"/>
      <w:r w:rsidRPr="00AE2943">
        <w:rPr>
          <w:i/>
          <w:sz w:val="20"/>
        </w:rPr>
        <w:t xml:space="preserve">Table </w:t>
      </w:r>
      <w:r w:rsidRPr="00AE2943">
        <w:rPr>
          <w:b/>
          <w:i/>
          <w:sz w:val="20"/>
        </w:rPr>
        <w:fldChar w:fldCharType="begin"/>
      </w:r>
      <w:r w:rsidRPr="00AE2943">
        <w:rPr>
          <w:i/>
          <w:sz w:val="20"/>
        </w:rPr>
        <w:instrText xml:space="preserve"> SEQ Table \* ARABIC </w:instrText>
      </w:r>
      <w:r w:rsidRPr="00AE2943">
        <w:rPr>
          <w:b/>
          <w:i/>
          <w:sz w:val="20"/>
        </w:rPr>
        <w:fldChar w:fldCharType="separate"/>
      </w:r>
      <w:r w:rsidR="00A1537D">
        <w:rPr>
          <w:i/>
          <w:noProof/>
          <w:sz w:val="20"/>
        </w:rPr>
        <w:t>3</w:t>
      </w:r>
      <w:r w:rsidRPr="00AE2943">
        <w:rPr>
          <w:b/>
          <w:i/>
          <w:sz w:val="20"/>
        </w:rPr>
        <w:fldChar w:fldCharType="end"/>
      </w:r>
      <w:r w:rsidRPr="00AE2943">
        <w:rPr>
          <w:i/>
          <w:sz w:val="20"/>
        </w:rPr>
        <w:t xml:space="preserve"> - RACI chart</w:t>
      </w:r>
      <w:bookmarkEnd w:id="33"/>
    </w:p>
    <w:p w14:paraId="2C42DDB2" w14:textId="77777777" w:rsidR="00AE2943" w:rsidRDefault="00AE2943" w:rsidP="008C08FF">
      <w:pPr>
        <w:jc w:val="both"/>
      </w:pPr>
    </w:p>
    <w:p w14:paraId="5E456A84" w14:textId="7451D3FD" w:rsidR="00504422" w:rsidRDefault="00504422" w:rsidP="00E51EB2">
      <w:pPr>
        <w:jc w:val="both"/>
      </w:pPr>
      <w:r>
        <w:lastRenderedPageBreak/>
        <w:t>Further roles and responsibilities may be a</w:t>
      </w:r>
      <w:r w:rsidR="008D0E3A">
        <w:t xml:space="preserve">dded to the above table as the </w:t>
      </w:r>
      <w:r w:rsidR="00FF2D1D">
        <w:t>data protection impact assessment</w:t>
      </w:r>
      <w:r w:rsidR="006D4669">
        <w:t xml:space="preserve"> </w:t>
      </w:r>
      <w:r w:rsidR="008D0E3A">
        <w:t>p</w:t>
      </w:r>
      <w:r>
        <w:t xml:space="preserve">rocess matures within </w:t>
      </w:r>
      <w:proofErr w:type="spellStart"/>
      <w:r w:rsidR="00E51EB2">
        <w:t>Defradar</w:t>
      </w:r>
      <w:proofErr w:type="spellEnd"/>
      <w:r w:rsidR="00E51EB2">
        <w:t xml:space="preserve"> Technologies</w:t>
      </w:r>
      <w:r w:rsidR="00E51EB2">
        <w:t>.</w:t>
      </w:r>
    </w:p>
    <w:p w14:paraId="140B3C24" w14:textId="77777777" w:rsidR="004559AD" w:rsidRPr="00E51EB2" w:rsidRDefault="004559AD" w:rsidP="00E51EB2">
      <w:pPr>
        <w:jc w:val="both"/>
      </w:pPr>
    </w:p>
    <w:p w14:paraId="5E456A85" w14:textId="15929CA2" w:rsidR="00504422" w:rsidRPr="00E51EB2" w:rsidRDefault="00504422" w:rsidP="00E51EB2">
      <w:pPr>
        <w:pStyle w:val="Heading1"/>
        <w:rPr>
          <w:lang w:val="fr-FR"/>
        </w:rPr>
      </w:pPr>
      <w:bookmarkStart w:id="34" w:name="_Toc510512703"/>
      <w:r w:rsidRPr="00E51EB2">
        <w:rPr>
          <w:lang w:val="fr-FR"/>
        </w:rPr>
        <w:t>Conclusion</w:t>
      </w:r>
      <w:bookmarkEnd w:id="34"/>
    </w:p>
    <w:p w14:paraId="5E456A86" w14:textId="77777777" w:rsidR="00504422" w:rsidRDefault="00504422" w:rsidP="008C08FF">
      <w:pPr>
        <w:jc w:val="both"/>
      </w:pPr>
    </w:p>
    <w:p w14:paraId="5E456A87" w14:textId="5E53F44F" w:rsidR="00504422" w:rsidRDefault="00504422" w:rsidP="008C08FF">
      <w:pPr>
        <w:jc w:val="both"/>
      </w:pPr>
      <w:r>
        <w:t xml:space="preserve">The process of </w:t>
      </w:r>
      <w:r w:rsidR="00FF2D1D">
        <w:t xml:space="preserve">data protection impact assessment </w:t>
      </w:r>
      <w:r>
        <w:t xml:space="preserve">is fundamental to the implementation of a successful </w:t>
      </w:r>
      <w:r w:rsidR="00FF2D1D">
        <w:t>project that handles personal data</w:t>
      </w:r>
      <w:r>
        <w:t xml:space="preserve"> </w:t>
      </w:r>
      <w:r w:rsidR="00180D22">
        <w:t xml:space="preserve">and </w:t>
      </w:r>
      <w:r w:rsidR="00FF2D1D">
        <w:t>is</w:t>
      </w:r>
      <w:r w:rsidR="00180D22">
        <w:t xml:space="preserve"> a significant part of the </w:t>
      </w:r>
      <w:r w:rsidR="00FF2D1D">
        <w:t>GDPR legislation</w:t>
      </w:r>
      <w:r w:rsidR="00180D22">
        <w:t>.</w:t>
      </w:r>
      <w:r w:rsidR="00002BE1">
        <w:t xml:space="preserve"> Only by fully understanding its risks </w:t>
      </w:r>
      <w:r w:rsidR="00FF2D1D">
        <w:t xml:space="preserve">with regard to personal data </w:t>
      </w:r>
      <w:r w:rsidR="00002BE1">
        <w:t xml:space="preserve">can an organization hope to ensure that the controls it has in place are sufficient to provide an appropriate level of </w:t>
      </w:r>
      <w:r w:rsidR="00FF2D1D">
        <w:t>privacy</w:t>
      </w:r>
      <w:r w:rsidR="00002BE1">
        <w:t xml:space="preserve"> </w:t>
      </w:r>
      <w:r w:rsidR="00FF2D1D">
        <w:t>and meet the high standard expected of it</w:t>
      </w:r>
      <w:r w:rsidR="00002BE1">
        <w:t>.</w:t>
      </w:r>
    </w:p>
    <w:p w14:paraId="49ACE818" w14:textId="77777777" w:rsidR="008C7D5D" w:rsidRDefault="008C7D5D" w:rsidP="008C08FF">
      <w:pPr>
        <w:jc w:val="both"/>
      </w:pPr>
    </w:p>
    <w:p w14:paraId="0950B58B" w14:textId="17F5E0CB" w:rsidR="008C7D5D" w:rsidRDefault="008C7D5D" w:rsidP="008C08FF">
      <w:pPr>
        <w:jc w:val="both"/>
      </w:pPr>
      <w:r w:rsidRPr="00400285">
        <w:t xml:space="preserve">For a cloud service provider, the regular assessment of risks </w:t>
      </w:r>
      <w:r w:rsidR="00FF2D1D" w:rsidRPr="00400285">
        <w:t xml:space="preserve">to personal data </w:t>
      </w:r>
      <w:r w:rsidRPr="00400285">
        <w:t>and the application of comprehensive controls is vital to the continuing confidence of its cloud service customers and in meetin</w:t>
      </w:r>
      <w:r w:rsidR="00FF2D1D" w:rsidRPr="00400285">
        <w:t>g its obligations to protect personal data</w:t>
      </w:r>
      <w:r w:rsidRPr="00400285">
        <w:t xml:space="preserve"> from all too common threats.</w:t>
      </w:r>
    </w:p>
    <w:p w14:paraId="5E456A88" w14:textId="77777777" w:rsidR="00180D22" w:rsidRDefault="00180D22" w:rsidP="008C08FF">
      <w:pPr>
        <w:jc w:val="both"/>
      </w:pPr>
    </w:p>
    <w:p w14:paraId="5E456A89" w14:textId="680B429D" w:rsidR="00180D22" w:rsidRDefault="00180D22" w:rsidP="008C08FF">
      <w:pPr>
        <w:jc w:val="both"/>
      </w:pPr>
      <w:r>
        <w:t xml:space="preserve">By following this process </w:t>
      </w:r>
      <w:proofErr w:type="spellStart"/>
      <w:r w:rsidR="00400285">
        <w:t>Defradar</w:t>
      </w:r>
      <w:proofErr w:type="spellEnd"/>
      <w:r w:rsidR="00400285">
        <w:t xml:space="preserve"> Technologies </w:t>
      </w:r>
      <w:r>
        <w:t>will go some way to ensuring that the risks that it faces in the day to day operation of its business are effectively managed and controlled.</w:t>
      </w:r>
    </w:p>
    <w:p w14:paraId="5E456A8A" w14:textId="77777777" w:rsidR="004F7193" w:rsidRDefault="004F7193" w:rsidP="004F7193"/>
    <w:sectPr w:rsidR="004F7193" w:rsidSect="00735D36">
      <w:headerReference w:type="even" r:id="rId20"/>
      <w:headerReference w:type="default" r:id="rId21"/>
      <w:headerReference w:type="first" r:id="rId22"/>
      <w:footerReference w:type="first" r:id="rId23"/>
      <w:pgSz w:w="11907" w:h="16840" w:code="9"/>
      <w:pgMar w:top="1440" w:right="1440" w:bottom="1440" w:left="1440" w:header="720" w:footer="27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0055" w14:textId="77777777" w:rsidR="001313C2" w:rsidRDefault="001313C2">
      <w:r>
        <w:separator/>
      </w:r>
    </w:p>
  </w:endnote>
  <w:endnote w:type="continuationSeparator" w:id="0">
    <w:p w14:paraId="4E409A2B" w14:textId="77777777" w:rsidR="001313C2" w:rsidRDefault="0013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1636" w14:textId="77777777" w:rsidR="000F2770" w:rsidRDefault="000F2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B3F4" w14:textId="77777777" w:rsidR="000F2770" w:rsidRDefault="000F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0D213" w14:textId="77777777" w:rsidR="001313C2" w:rsidRDefault="001313C2">
      <w:r>
        <w:separator/>
      </w:r>
    </w:p>
  </w:footnote>
  <w:footnote w:type="continuationSeparator" w:id="0">
    <w:p w14:paraId="4AF68788" w14:textId="77777777" w:rsidR="001313C2" w:rsidRDefault="0013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03AA" w14:textId="7A9C2776" w:rsidR="00331A0C" w:rsidRDefault="001313C2">
    <w:pPr>
      <w:pStyle w:val="Header"/>
    </w:pPr>
    <w:r>
      <w:rPr>
        <w:noProof/>
      </w:rPr>
      <w:pict w14:anchorId="53A2D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2" o:spid="_x0000_s2054" type="#_x0000_t75" alt="/Users/rolandcostea/Desktop/DefRadar/DefRadar - logo &amp; Business card/Logo &amp; business cards jpeg/radar-05.jpg" style="position:absolute;margin-left:0;margin-top:0;width:451.25pt;height:320.15pt;z-index:-2516305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6B0D" w14:textId="7B050B8C" w:rsidR="000F2770" w:rsidRPr="00BC646D" w:rsidRDefault="001313C2" w:rsidP="00BC646D">
    <w:pPr>
      <w:pStyle w:val="Header"/>
    </w:pPr>
    <w:r>
      <w:rPr>
        <w:noProof/>
      </w:rPr>
      <w:pict w14:anchorId="0B98E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3" o:spid="_x0000_s2053" type="#_x0000_t75" alt="/Users/rolandcostea/Desktop/DefRadar/DefRadar - logo &amp; Business card/Logo &amp; business cards jpeg/radar-05.jpg" style="position:absolute;margin-left:0;margin-top:0;width:451.25pt;height:320.15pt;z-index:-2516275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5415" w14:textId="56FE352C" w:rsidR="000F2770" w:rsidRDefault="001313C2">
    <w:pPr>
      <w:pStyle w:val="Header"/>
    </w:pPr>
    <w:r>
      <w:rPr>
        <w:noProof/>
      </w:rPr>
      <w:pict w14:anchorId="714AA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1" o:spid="_x0000_s2052" type="#_x0000_t75" alt="/Users/rolandcostea/Desktop/DefRadar/DefRadar - logo &amp; Business card/Logo &amp; business cards jpeg/radar-05.jpg" style="position:absolute;margin-left:0;margin-top:0;width:451.25pt;height:320.15pt;z-index:-25163366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20C6A" w14:textId="754CEF9B" w:rsidR="00331A0C" w:rsidRDefault="001313C2">
    <w:pPr>
      <w:pStyle w:val="Header"/>
    </w:pPr>
    <w:r>
      <w:rPr>
        <w:noProof/>
      </w:rPr>
      <w:pict w14:anchorId="23911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5" o:spid="_x0000_s2051" type="#_x0000_t75" alt="/Users/rolandcostea/Desktop/DefRadar/DefRadar - logo &amp; Business card/Logo &amp; business cards jpeg/radar-05.jpg" style="position:absolute;margin-left:0;margin-top:0;width:451.25pt;height:320.15pt;z-index:-2516213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7DA2" w14:textId="1F7AEC2F" w:rsidR="00331A0C" w:rsidRDefault="001313C2">
    <w:pPr>
      <w:pStyle w:val="Header"/>
    </w:pPr>
    <w:r>
      <w:rPr>
        <w:noProof/>
      </w:rPr>
      <w:pict w14:anchorId="49C38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6" o:spid="_x0000_s2050" type="#_x0000_t75" alt="/Users/rolandcostea/Desktop/DefRadar/DefRadar - logo &amp; Business card/Logo &amp; business cards jpeg/radar-05.jpg" style="position:absolute;margin-left:0;margin-top:0;width:451.25pt;height:320.15pt;z-index:-2516183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AB101" w14:textId="77777777" w:rsidR="000F2770" w:rsidRDefault="000F27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D65B" w14:textId="5C3A3A61" w:rsidR="00331A0C" w:rsidRDefault="001313C2">
    <w:pPr>
      <w:pStyle w:val="Header"/>
    </w:pPr>
    <w:r>
      <w:rPr>
        <w:noProof/>
      </w:rPr>
      <w:pict w14:anchorId="40DE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8" o:spid="_x0000_s2049" type="#_x0000_t75" alt="/Users/rolandcostea/Desktop/DefRadar/DefRadar - logo &amp; Business card/Logo &amp; business cards jpeg/radar-05.jpg" style="position:absolute;margin-left:0;margin-top:0;width:451.25pt;height:320.15pt;z-index:-25161216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71CB" w14:textId="05ABE3EA" w:rsidR="00331A0C" w:rsidRDefault="00331A0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2FF9A" w14:textId="77777777" w:rsidR="000F2770" w:rsidRDefault="000F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2BD"/>
    <w:multiLevelType w:val="hybridMultilevel"/>
    <w:tmpl w:val="1D6A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D1629"/>
    <w:multiLevelType w:val="hybridMultilevel"/>
    <w:tmpl w:val="8C8E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01075"/>
    <w:multiLevelType w:val="hybridMultilevel"/>
    <w:tmpl w:val="0508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C2A09"/>
    <w:multiLevelType w:val="hybridMultilevel"/>
    <w:tmpl w:val="B35A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03139"/>
    <w:multiLevelType w:val="hybridMultilevel"/>
    <w:tmpl w:val="5D5E40F8"/>
    <w:lvl w:ilvl="0" w:tplc="82F44F6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7811B1"/>
    <w:multiLevelType w:val="hybridMultilevel"/>
    <w:tmpl w:val="A9384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E3514"/>
    <w:multiLevelType w:val="hybridMultilevel"/>
    <w:tmpl w:val="DC66C3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F71E9"/>
    <w:multiLevelType w:val="hybridMultilevel"/>
    <w:tmpl w:val="B5703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8503D8"/>
    <w:multiLevelType w:val="multilevel"/>
    <w:tmpl w:val="361C3E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F3A509D"/>
    <w:multiLevelType w:val="hybridMultilevel"/>
    <w:tmpl w:val="C05AE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36650E"/>
    <w:multiLevelType w:val="hybridMultilevel"/>
    <w:tmpl w:val="4800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16709C"/>
    <w:multiLevelType w:val="hybridMultilevel"/>
    <w:tmpl w:val="AF0AB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4112E"/>
    <w:multiLevelType w:val="hybridMultilevel"/>
    <w:tmpl w:val="7850FAEA"/>
    <w:lvl w:ilvl="0" w:tplc="82F44F6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866D90"/>
    <w:multiLevelType w:val="hybridMultilevel"/>
    <w:tmpl w:val="1356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827AB9"/>
    <w:multiLevelType w:val="hybridMultilevel"/>
    <w:tmpl w:val="DCE4B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123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F824670"/>
    <w:multiLevelType w:val="hybridMultilevel"/>
    <w:tmpl w:val="0114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104FE5"/>
    <w:multiLevelType w:val="hybridMultilevel"/>
    <w:tmpl w:val="83A4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6FF30387"/>
    <w:multiLevelType w:val="hybridMultilevel"/>
    <w:tmpl w:val="01961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FF79E0"/>
    <w:multiLevelType w:val="hybridMultilevel"/>
    <w:tmpl w:val="D38E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9138D"/>
    <w:multiLevelType w:val="hybridMultilevel"/>
    <w:tmpl w:val="746A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483870"/>
    <w:multiLevelType w:val="hybridMultilevel"/>
    <w:tmpl w:val="D736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A17D73"/>
    <w:multiLevelType w:val="hybridMultilevel"/>
    <w:tmpl w:val="E1C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DB779B"/>
    <w:multiLevelType w:val="hybridMultilevel"/>
    <w:tmpl w:val="8AE4B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2"/>
  </w:num>
  <w:num w:numId="4">
    <w:abstractNumId w:val="14"/>
  </w:num>
  <w:num w:numId="5">
    <w:abstractNumId w:val="19"/>
  </w:num>
  <w:num w:numId="6">
    <w:abstractNumId w:val="0"/>
  </w:num>
  <w:num w:numId="7">
    <w:abstractNumId w:val="10"/>
  </w:num>
  <w:num w:numId="8">
    <w:abstractNumId w:val="21"/>
  </w:num>
  <w:num w:numId="9">
    <w:abstractNumId w:val="23"/>
  </w:num>
  <w:num w:numId="10">
    <w:abstractNumId w:val="7"/>
  </w:num>
  <w:num w:numId="11">
    <w:abstractNumId w:val="18"/>
  </w:num>
  <w:num w:numId="12">
    <w:abstractNumId w:val="11"/>
  </w:num>
  <w:num w:numId="13">
    <w:abstractNumId w:val="17"/>
  </w:num>
  <w:num w:numId="14">
    <w:abstractNumId w:val="20"/>
  </w:num>
  <w:num w:numId="15">
    <w:abstractNumId w:val="13"/>
  </w:num>
  <w:num w:numId="16">
    <w:abstractNumId w:val="1"/>
  </w:num>
  <w:num w:numId="17">
    <w:abstractNumId w:val="3"/>
  </w:num>
  <w:num w:numId="18">
    <w:abstractNumId w:val="9"/>
  </w:num>
  <w:num w:numId="19">
    <w:abstractNumId w:val="16"/>
  </w:num>
  <w:num w:numId="20">
    <w:abstractNumId w:val="4"/>
  </w:num>
  <w:num w:numId="21">
    <w:abstractNumId w:val="6"/>
  </w:num>
  <w:num w:numId="22">
    <w:abstractNumId w:val="12"/>
  </w:num>
  <w:num w:numId="23">
    <w:abstractNumId w:val="2"/>
  </w:num>
  <w:num w:numId="24">
    <w:abstractNumId w:val="24"/>
  </w:num>
  <w:num w:numId="2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hyphenationZone w:val="425"/>
  <w:drawingGridHorizontalSpacing w:val="181"/>
  <w:drawingGridVerticalSpacing w:val="181"/>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EC1"/>
    <w:rsid w:val="00002BE1"/>
    <w:rsid w:val="000056E8"/>
    <w:rsid w:val="00007EBD"/>
    <w:rsid w:val="00012438"/>
    <w:rsid w:val="00027241"/>
    <w:rsid w:val="00027F61"/>
    <w:rsid w:val="00036687"/>
    <w:rsid w:val="0004216E"/>
    <w:rsid w:val="00073758"/>
    <w:rsid w:val="000762FF"/>
    <w:rsid w:val="000775B3"/>
    <w:rsid w:val="00082540"/>
    <w:rsid w:val="0008437B"/>
    <w:rsid w:val="00085C94"/>
    <w:rsid w:val="0009050F"/>
    <w:rsid w:val="000908D2"/>
    <w:rsid w:val="000A68ED"/>
    <w:rsid w:val="000C605C"/>
    <w:rsid w:val="000D283C"/>
    <w:rsid w:val="000E19A8"/>
    <w:rsid w:val="000F2770"/>
    <w:rsid w:val="000F4177"/>
    <w:rsid w:val="000F431A"/>
    <w:rsid w:val="00114FE8"/>
    <w:rsid w:val="00125CF5"/>
    <w:rsid w:val="001313C2"/>
    <w:rsid w:val="00140BBB"/>
    <w:rsid w:val="00144AF1"/>
    <w:rsid w:val="00163F17"/>
    <w:rsid w:val="00180D22"/>
    <w:rsid w:val="00195721"/>
    <w:rsid w:val="001A22E9"/>
    <w:rsid w:val="001A267A"/>
    <w:rsid w:val="001B41BC"/>
    <w:rsid w:val="001C0C2E"/>
    <w:rsid w:val="001C1DBE"/>
    <w:rsid w:val="001D3655"/>
    <w:rsid w:val="001D4D3A"/>
    <w:rsid w:val="001D61B5"/>
    <w:rsid w:val="001E0B0A"/>
    <w:rsid w:val="00222AB0"/>
    <w:rsid w:val="00245B97"/>
    <w:rsid w:val="00257C90"/>
    <w:rsid w:val="0026363D"/>
    <w:rsid w:val="00276F4C"/>
    <w:rsid w:val="002C7CF1"/>
    <w:rsid w:val="002D74F6"/>
    <w:rsid w:val="002E15A9"/>
    <w:rsid w:val="002F79B2"/>
    <w:rsid w:val="00310092"/>
    <w:rsid w:val="00312227"/>
    <w:rsid w:val="00324900"/>
    <w:rsid w:val="00331A0C"/>
    <w:rsid w:val="003346DA"/>
    <w:rsid w:val="003414C8"/>
    <w:rsid w:val="0035503E"/>
    <w:rsid w:val="003701D3"/>
    <w:rsid w:val="00386CA7"/>
    <w:rsid w:val="003924F9"/>
    <w:rsid w:val="003A4911"/>
    <w:rsid w:val="003C1667"/>
    <w:rsid w:val="003C4DCF"/>
    <w:rsid w:val="003E1626"/>
    <w:rsid w:val="00400285"/>
    <w:rsid w:val="00414D69"/>
    <w:rsid w:val="00420EF8"/>
    <w:rsid w:val="0043191F"/>
    <w:rsid w:val="004329B8"/>
    <w:rsid w:val="00455408"/>
    <w:rsid w:val="004559AD"/>
    <w:rsid w:val="00461A51"/>
    <w:rsid w:val="00465B63"/>
    <w:rsid w:val="00466977"/>
    <w:rsid w:val="00473AA3"/>
    <w:rsid w:val="00491BBF"/>
    <w:rsid w:val="00492786"/>
    <w:rsid w:val="00495F7B"/>
    <w:rsid w:val="004A4DEE"/>
    <w:rsid w:val="004C23FE"/>
    <w:rsid w:val="004C5923"/>
    <w:rsid w:val="004D44AE"/>
    <w:rsid w:val="004D521B"/>
    <w:rsid w:val="004E37C0"/>
    <w:rsid w:val="004F7193"/>
    <w:rsid w:val="004F7F38"/>
    <w:rsid w:val="0050084E"/>
    <w:rsid w:val="00504422"/>
    <w:rsid w:val="005156CC"/>
    <w:rsid w:val="005212EF"/>
    <w:rsid w:val="005365A6"/>
    <w:rsid w:val="00561120"/>
    <w:rsid w:val="00561959"/>
    <w:rsid w:val="00576459"/>
    <w:rsid w:val="00591D0F"/>
    <w:rsid w:val="00593C65"/>
    <w:rsid w:val="005A21DE"/>
    <w:rsid w:val="005B07FD"/>
    <w:rsid w:val="005C2D07"/>
    <w:rsid w:val="005C672C"/>
    <w:rsid w:val="005E102F"/>
    <w:rsid w:val="006047C5"/>
    <w:rsid w:val="00612843"/>
    <w:rsid w:val="00632A65"/>
    <w:rsid w:val="00642CF2"/>
    <w:rsid w:val="0065544E"/>
    <w:rsid w:val="00676F32"/>
    <w:rsid w:val="00677F18"/>
    <w:rsid w:val="00684D42"/>
    <w:rsid w:val="006877A3"/>
    <w:rsid w:val="00687CC1"/>
    <w:rsid w:val="0069104E"/>
    <w:rsid w:val="006942B6"/>
    <w:rsid w:val="006949D5"/>
    <w:rsid w:val="006A50A8"/>
    <w:rsid w:val="006C01B7"/>
    <w:rsid w:val="006C6FCC"/>
    <w:rsid w:val="006D0AA9"/>
    <w:rsid w:val="006D4669"/>
    <w:rsid w:val="006E21FC"/>
    <w:rsid w:val="006F37D5"/>
    <w:rsid w:val="00716B92"/>
    <w:rsid w:val="00724D7B"/>
    <w:rsid w:val="0072581B"/>
    <w:rsid w:val="00735D36"/>
    <w:rsid w:val="00755B44"/>
    <w:rsid w:val="00782993"/>
    <w:rsid w:val="00794479"/>
    <w:rsid w:val="007A2ADB"/>
    <w:rsid w:val="007A506C"/>
    <w:rsid w:val="007B274C"/>
    <w:rsid w:val="007B3FD9"/>
    <w:rsid w:val="007B5850"/>
    <w:rsid w:val="007B5ED2"/>
    <w:rsid w:val="007C0412"/>
    <w:rsid w:val="007C5461"/>
    <w:rsid w:val="007E1F2F"/>
    <w:rsid w:val="007E2B7D"/>
    <w:rsid w:val="007F53BB"/>
    <w:rsid w:val="00801657"/>
    <w:rsid w:val="0081542B"/>
    <w:rsid w:val="00855B06"/>
    <w:rsid w:val="00866AE4"/>
    <w:rsid w:val="008918BC"/>
    <w:rsid w:val="00893A8D"/>
    <w:rsid w:val="008A0C27"/>
    <w:rsid w:val="008A4347"/>
    <w:rsid w:val="008A5B67"/>
    <w:rsid w:val="008B24AE"/>
    <w:rsid w:val="008C08FF"/>
    <w:rsid w:val="008C7D5D"/>
    <w:rsid w:val="008D0E3A"/>
    <w:rsid w:val="008D3C26"/>
    <w:rsid w:val="008D72C3"/>
    <w:rsid w:val="0091378C"/>
    <w:rsid w:val="00923BA8"/>
    <w:rsid w:val="00942631"/>
    <w:rsid w:val="00942CBB"/>
    <w:rsid w:val="00953F80"/>
    <w:rsid w:val="00954E98"/>
    <w:rsid w:val="00966E5A"/>
    <w:rsid w:val="00971798"/>
    <w:rsid w:val="00975543"/>
    <w:rsid w:val="00975E3F"/>
    <w:rsid w:val="00981531"/>
    <w:rsid w:val="0099696E"/>
    <w:rsid w:val="009A0FD9"/>
    <w:rsid w:val="009A1220"/>
    <w:rsid w:val="009B2A83"/>
    <w:rsid w:val="009C74CD"/>
    <w:rsid w:val="009D2BDB"/>
    <w:rsid w:val="009E4D68"/>
    <w:rsid w:val="00A11F15"/>
    <w:rsid w:val="00A13E21"/>
    <w:rsid w:val="00A1537D"/>
    <w:rsid w:val="00A24606"/>
    <w:rsid w:val="00A32CE3"/>
    <w:rsid w:val="00A408CC"/>
    <w:rsid w:val="00A57514"/>
    <w:rsid w:val="00A70F52"/>
    <w:rsid w:val="00A903D0"/>
    <w:rsid w:val="00AA4A42"/>
    <w:rsid w:val="00AB619E"/>
    <w:rsid w:val="00AC346A"/>
    <w:rsid w:val="00AE2943"/>
    <w:rsid w:val="00AF10FD"/>
    <w:rsid w:val="00AF32FE"/>
    <w:rsid w:val="00B14954"/>
    <w:rsid w:val="00B21586"/>
    <w:rsid w:val="00B41E4A"/>
    <w:rsid w:val="00B468D4"/>
    <w:rsid w:val="00B54444"/>
    <w:rsid w:val="00B757D5"/>
    <w:rsid w:val="00B8438B"/>
    <w:rsid w:val="00B86999"/>
    <w:rsid w:val="00BA20EB"/>
    <w:rsid w:val="00BC47D0"/>
    <w:rsid w:val="00BC646D"/>
    <w:rsid w:val="00BD3EAF"/>
    <w:rsid w:val="00BE32A2"/>
    <w:rsid w:val="00BE367E"/>
    <w:rsid w:val="00BF3329"/>
    <w:rsid w:val="00C01DDB"/>
    <w:rsid w:val="00C3269A"/>
    <w:rsid w:val="00C33344"/>
    <w:rsid w:val="00C37E14"/>
    <w:rsid w:val="00C44201"/>
    <w:rsid w:val="00C5683E"/>
    <w:rsid w:val="00C578BC"/>
    <w:rsid w:val="00C94D3F"/>
    <w:rsid w:val="00C95443"/>
    <w:rsid w:val="00CC05C2"/>
    <w:rsid w:val="00CD2331"/>
    <w:rsid w:val="00CD6231"/>
    <w:rsid w:val="00CF51B1"/>
    <w:rsid w:val="00D24C11"/>
    <w:rsid w:val="00D34504"/>
    <w:rsid w:val="00D4574F"/>
    <w:rsid w:val="00D4608A"/>
    <w:rsid w:val="00D545B6"/>
    <w:rsid w:val="00D7636F"/>
    <w:rsid w:val="00DA0441"/>
    <w:rsid w:val="00DB36E3"/>
    <w:rsid w:val="00DC0B4C"/>
    <w:rsid w:val="00DC2B7E"/>
    <w:rsid w:val="00DD172C"/>
    <w:rsid w:val="00DD2B2E"/>
    <w:rsid w:val="00DE0124"/>
    <w:rsid w:val="00DE4098"/>
    <w:rsid w:val="00E06D47"/>
    <w:rsid w:val="00E079B2"/>
    <w:rsid w:val="00E3116C"/>
    <w:rsid w:val="00E37EC1"/>
    <w:rsid w:val="00E51EB2"/>
    <w:rsid w:val="00E53887"/>
    <w:rsid w:val="00E800D3"/>
    <w:rsid w:val="00E8524F"/>
    <w:rsid w:val="00EA68A8"/>
    <w:rsid w:val="00EA7A3A"/>
    <w:rsid w:val="00EC2D95"/>
    <w:rsid w:val="00ED322A"/>
    <w:rsid w:val="00EE7EDE"/>
    <w:rsid w:val="00F02FA5"/>
    <w:rsid w:val="00F07DD8"/>
    <w:rsid w:val="00F11244"/>
    <w:rsid w:val="00F1650F"/>
    <w:rsid w:val="00F176D0"/>
    <w:rsid w:val="00F21A6D"/>
    <w:rsid w:val="00F3088B"/>
    <w:rsid w:val="00F4366D"/>
    <w:rsid w:val="00F50306"/>
    <w:rsid w:val="00F5073D"/>
    <w:rsid w:val="00F50FF4"/>
    <w:rsid w:val="00F71149"/>
    <w:rsid w:val="00F77A1D"/>
    <w:rsid w:val="00F84E40"/>
    <w:rsid w:val="00F86AF4"/>
    <w:rsid w:val="00FA1F87"/>
    <w:rsid w:val="00FA78D4"/>
    <w:rsid w:val="00FB2F3C"/>
    <w:rsid w:val="00FB4648"/>
    <w:rsid w:val="00FB56F0"/>
    <w:rsid w:val="00FB6890"/>
    <w:rsid w:val="00FC2362"/>
    <w:rsid w:val="00FD6BF5"/>
    <w:rsid w:val="00FF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E456890"/>
  <w15:docId w15:val="{DD99EBA8-A1AA-42C4-8973-4D4456E0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FCC"/>
  </w:style>
  <w:style w:type="paragraph" w:styleId="Heading1">
    <w:name w:val="heading 1"/>
    <w:basedOn w:val="Normal"/>
    <w:next w:val="Normal"/>
    <w:link w:val="Heading1Char"/>
    <w:uiPriority w:val="9"/>
    <w:qFormat/>
    <w:rsid w:val="006C6FC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6C6FC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C6FC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C6FC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C6FC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C6FC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C6FC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C6FCC"/>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C6FC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pPr>
      <w:spacing w:before="120" w:after="120"/>
    </w:pPr>
    <w:rPr>
      <w:rFonts w:ascii="Times New Roman" w:hAnsi="Times New Roman"/>
      <w:b/>
      <w:caps/>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semiHidden/>
    <w:rsid w:val="00942631"/>
    <w:rPr>
      <w:rFonts w:ascii="Arial" w:hAnsi="Arial"/>
      <w:sz w:val="24"/>
      <w:szCs w:val="24"/>
      <w:lang w:eastAsia="en-US"/>
    </w:rPr>
  </w:style>
  <w:style w:type="character" w:customStyle="1" w:styleId="BodyText2Char">
    <w:name w:val="Body Text 2 Char"/>
    <w:link w:val="BodyText2"/>
    <w:semiHidden/>
    <w:rsid w:val="00942631"/>
    <w:rPr>
      <w:rFonts w:ascii="Arial" w:hAnsi="Arial"/>
      <w:b/>
      <w:sz w:val="24"/>
      <w:szCs w:val="24"/>
      <w:lang w:eastAsia="en-US"/>
    </w:rPr>
  </w:style>
  <w:style w:type="table" w:styleId="TableGrid">
    <w:name w:val="Table Grid"/>
    <w:basedOn w:val="TableNormal"/>
    <w:uiPriority w:val="59"/>
    <w:rsid w:val="004F7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46D"/>
    <w:rPr>
      <w:rFonts w:ascii="Tahoma" w:hAnsi="Tahoma" w:cs="Tahoma"/>
      <w:sz w:val="16"/>
      <w:szCs w:val="16"/>
    </w:rPr>
  </w:style>
  <w:style w:type="character" w:customStyle="1" w:styleId="BalloonTextChar">
    <w:name w:val="Balloon Text Char"/>
    <w:basedOn w:val="DefaultParagraphFont"/>
    <w:link w:val="BalloonText"/>
    <w:uiPriority w:val="99"/>
    <w:semiHidden/>
    <w:rsid w:val="00BC646D"/>
    <w:rPr>
      <w:rFonts w:ascii="Tahoma" w:hAnsi="Tahoma" w:cs="Tahoma"/>
      <w:sz w:val="16"/>
      <w:szCs w:val="16"/>
      <w:lang w:eastAsia="en-US"/>
    </w:rPr>
  </w:style>
  <w:style w:type="table" w:customStyle="1" w:styleId="TableGrid1">
    <w:name w:val="Table Grid1"/>
    <w:basedOn w:val="TableNormal"/>
    <w:next w:val="TableGrid"/>
    <w:uiPriority w:val="59"/>
    <w:rsid w:val="00BC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BC646D"/>
  </w:style>
  <w:style w:type="character" w:customStyle="1" w:styleId="DateofPublication">
    <w:name w:val="Date of Publication"/>
    <w:basedOn w:val="DefaultParagraphFont"/>
    <w:uiPriority w:val="1"/>
    <w:rsid w:val="00BC646D"/>
  </w:style>
  <w:style w:type="paragraph" w:styleId="ListParagraph">
    <w:name w:val="List Paragraph"/>
    <w:basedOn w:val="Normal"/>
    <w:uiPriority w:val="34"/>
    <w:qFormat/>
    <w:rsid w:val="006C6FCC"/>
    <w:pPr>
      <w:ind w:left="720"/>
      <w:contextualSpacing/>
    </w:pPr>
  </w:style>
  <w:style w:type="paragraph" w:styleId="NoSpacing">
    <w:name w:val="No Spacing"/>
    <w:basedOn w:val="Normal"/>
    <w:link w:val="NoSpacingChar"/>
    <w:uiPriority w:val="1"/>
    <w:qFormat/>
    <w:rsid w:val="006C6FCC"/>
    <w:pPr>
      <w:spacing w:after="0" w:line="240" w:lineRule="auto"/>
    </w:pPr>
  </w:style>
  <w:style w:type="character" w:customStyle="1" w:styleId="NoSpacingChar">
    <w:name w:val="No Spacing Char"/>
    <w:basedOn w:val="DefaultParagraphFont"/>
    <w:link w:val="NoSpacing"/>
    <w:uiPriority w:val="1"/>
    <w:rsid w:val="006C6FCC"/>
  </w:style>
  <w:style w:type="paragraph" w:customStyle="1" w:styleId="Classification">
    <w:name w:val="Classification"/>
    <w:basedOn w:val="Normal"/>
    <w:link w:val="ClassificationChar"/>
    <w:rsid w:val="00491BBF"/>
    <w:pPr>
      <w:jc w:val="right"/>
    </w:pPr>
    <w:rPr>
      <w:rFonts w:cs="Arial"/>
      <w:b/>
      <w:color w:val="000000" w:themeColor="text1"/>
      <w:szCs w:val="28"/>
    </w:rPr>
  </w:style>
  <w:style w:type="character" w:customStyle="1" w:styleId="ClassificationChar">
    <w:name w:val="Classification Char"/>
    <w:basedOn w:val="DefaultParagraphFont"/>
    <w:link w:val="Classification"/>
    <w:rsid w:val="00491BBF"/>
    <w:rPr>
      <w:rFonts w:ascii="Arial" w:hAnsi="Arial" w:cs="Arial"/>
      <w:b/>
      <w:color w:val="000000" w:themeColor="text1"/>
      <w:sz w:val="24"/>
      <w:szCs w:val="28"/>
    </w:rPr>
  </w:style>
  <w:style w:type="paragraph" w:styleId="Caption">
    <w:name w:val="caption"/>
    <w:basedOn w:val="Normal"/>
    <w:next w:val="Normal"/>
    <w:uiPriority w:val="35"/>
    <w:unhideWhenUsed/>
    <w:qFormat/>
    <w:rsid w:val="006C6FCC"/>
    <w:rPr>
      <w:caps/>
      <w:spacing w:val="10"/>
      <w:sz w:val="18"/>
      <w:szCs w:val="18"/>
    </w:rPr>
  </w:style>
  <w:style w:type="paragraph" w:styleId="TableofFigures">
    <w:name w:val="table of figures"/>
    <w:basedOn w:val="Normal"/>
    <w:next w:val="Normal"/>
    <w:uiPriority w:val="99"/>
    <w:unhideWhenUsed/>
    <w:rsid w:val="00AE2943"/>
    <w:rPr>
      <w:rFonts w:ascii="Times New Roman" w:hAnsi="Times New Roman"/>
      <w:smallCaps/>
      <w:sz w:val="20"/>
    </w:rPr>
  </w:style>
  <w:style w:type="character" w:customStyle="1" w:styleId="Heading2Char">
    <w:name w:val="Heading 2 Char"/>
    <w:aliases w:val="H2 Char"/>
    <w:basedOn w:val="DefaultParagraphFont"/>
    <w:link w:val="Heading2"/>
    <w:uiPriority w:val="9"/>
    <w:rsid w:val="006C6FCC"/>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C6FCC"/>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6C6FCC"/>
    <w:rPr>
      <w:caps/>
      <w:color w:val="622423" w:themeColor="accent2" w:themeShade="7F"/>
      <w:sz w:val="24"/>
      <w:szCs w:val="24"/>
    </w:rPr>
  </w:style>
  <w:style w:type="character" w:customStyle="1" w:styleId="Heading4Char">
    <w:name w:val="Heading 4 Char"/>
    <w:basedOn w:val="DefaultParagraphFont"/>
    <w:link w:val="Heading4"/>
    <w:uiPriority w:val="9"/>
    <w:rsid w:val="006C6FCC"/>
    <w:rPr>
      <w:caps/>
      <w:color w:val="622423" w:themeColor="accent2" w:themeShade="7F"/>
      <w:spacing w:val="10"/>
    </w:rPr>
  </w:style>
  <w:style w:type="character" w:customStyle="1" w:styleId="Heading5Char">
    <w:name w:val="Heading 5 Char"/>
    <w:basedOn w:val="DefaultParagraphFont"/>
    <w:link w:val="Heading5"/>
    <w:uiPriority w:val="9"/>
    <w:rsid w:val="006C6FCC"/>
    <w:rPr>
      <w:caps/>
      <w:color w:val="622423" w:themeColor="accent2" w:themeShade="7F"/>
      <w:spacing w:val="10"/>
    </w:rPr>
  </w:style>
  <w:style w:type="character" w:customStyle="1" w:styleId="Heading6Char">
    <w:name w:val="Heading 6 Char"/>
    <w:basedOn w:val="DefaultParagraphFont"/>
    <w:link w:val="Heading6"/>
    <w:uiPriority w:val="9"/>
    <w:rsid w:val="006C6FCC"/>
    <w:rPr>
      <w:caps/>
      <w:color w:val="943634" w:themeColor="accent2" w:themeShade="BF"/>
      <w:spacing w:val="10"/>
    </w:rPr>
  </w:style>
  <w:style w:type="character" w:customStyle="1" w:styleId="Heading7Char">
    <w:name w:val="Heading 7 Char"/>
    <w:basedOn w:val="DefaultParagraphFont"/>
    <w:link w:val="Heading7"/>
    <w:uiPriority w:val="9"/>
    <w:rsid w:val="006C6FCC"/>
    <w:rPr>
      <w:i/>
      <w:iCs/>
      <w:caps/>
      <w:color w:val="943634" w:themeColor="accent2" w:themeShade="BF"/>
      <w:spacing w:val="10"/>
    </w:rPr>
  </w:style>
  <w:style w:type="character" w:customStyle="1" w:styleId="Heading8Char">
    <w:name w:val="Heading 8 Char"/>
    <w:basedOn w:val="DefaultParagraphFont"/>
    <w:link w:val="Heading8"/>
    <w:uiPriority w:val="9"/>
    <w:rsid w:val="006C6FCC"/>
    <w:rPr>
      <w:caps/>
      <w:spacing w:val="10"/>
      <w:sz w:val="20"/>
      <w:szCs w:val="20"/>
    </w:rPr>
  </w:style>
  <w:style w:type="character" w:customStyle="1" w:styleId="Heading9Char">
    <w:name w:val="Heading 9 Char"/>
    <w:basedOn w:val="DefaultParagraphFont"/>
    <w:link w:val="Heading9"/>
    <w:uiPriority w:val="9"/>
    <w:rsid w:val="006C6FCC"/>
    <w:rPr>
      <w:i/>
      <w:iCs/>
      <w:caps/>
      <w:spacing w:val="10"/>
      <w:sz w:val="20"/>
      <w:szCs w:val="20"/>
    </w:rPr>
  </w:style>
  <w:style w:type="paragraph" w:styleId="Title">
    <w:name w:val="Title"/>
    <w:basedOn w:val="Normal"/>
    <w:next w:val="Normal"/>
    <w:link w:val="TitleChar"/>
    <w:uiPriority w:val="10"/>
    <w:qFormat/>
    <w:rsid w:val="006C6FC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C6FCC"/>
    <w:rPr>
      <w:caps/>
      <w:color w:val="632423" w:themeColor="accent2" w:themeShade="80"/>
      <w:spacing w:val="50"/>
      <w:sz w:val="44"/>
      <w:szCs w:val="44"/>
    </w:rPr>
  </w:style>
  <w:style w:type="paragraph" w:styleId="Subtitle">
    <w:name w:val="Subtitle"/>
    <w:basedOn w:val="Normal"/>
    <w:next w:val="Normal"/>
    <w:link w:val="SubtitleChar"/>
    <w:uiPriority w:val="11"/>
    <w:qFormat/>
    <w:rsid w:val="006C6FC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C6FCC"/>
    <w:rPr>
      <w:caps/>
      <w:spacing w:val="20"/>
      <w:sz w:val="18"/>
      <w:szCs w:val="18"/>
    </w:rPr>
  </w:style>
  <w:style w:type="character" w:styleId="Strong">
    <w:name w:val="Strong"/>
    <w:uiPriority w:val="22"/>
    <w:qFormat/>
    <w:rsid w:val="006C6FCC"/>
    <w:rPr>
      <w:b/>
      <w:bCs/>
      <w:color w:val="943634" w:themeColor="accent2" w:themeShade="BF"/>
      <w:spacing w:val="5"/>
    </w:rPr>
  </w:style>
  <w:style w:type="character" w:styleId="Emphasis">
    <w:name w:val="Emphasis"/>
    <w:uiPriority w:val="20"/>
    <w:qFormat/>
    <w:rsid w:val="006C6FCC"/>
    <w:rPr>
      <w:caps/>
      <w:spacing w:val="5"/>
      <w:sz w:val="20"/>
      <w:szCs w:val="20"/>
    </w:rPr>
  </w:style>
  <w:style w:type="paragraph" w:styleId="Quote">
    <w:name w:val="Quote"/>
    <w:basedOn w:val="Normal"/>
    <w:next w:val="Normal"/>
    <w:link w:val="QuoteChar"/>
    <w:uiPriority w:val="29"/>
    <w:qFormat/>
    <w:rsid w:val="006C6FCC"/>
    <w:rPr>
      <w:i/>
      <w:iCs/>
    </w:rPr>
  </w:style>
  <w:style w:type="character" w:customStyle="1" w:styleId="QuoteChar">
    <w:name w:val="Quote Char"/>
    <w:basedOn w:val="DefaultParagraphFont"/>
    <w:link w:val="Quote"/>
    <w:uiPriority w:val="29"/>
    <w:rsid w:val="006C6FCC"/>
    <w:rPr>
      <w:i/>
      <w:iCs/>
    </w:rPr>
  </w:style>
  <w:style w:type="paragraph" w:styleId="IntenseQuote">
    <w:name w:val="Intense Quote"/>
    <w:basedOn w:val="Normal"/>
    <w:next w:val="Normal"/>
    <w:link w:val="IntenseQuoteChar"/>
    <w:uiPriority w:val="30"/>
    <w:qFormat/>
    <w:rsid w:val="006C6FC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C6FCC"/>
    <w:rPr>
      <w:caps/>
      <w:color w:val="622423" w:themeColor="accent2" w:themeShade="7F"/>
      <w:spacing w:val="5"/>
      <w:sz w:val="20"/>
      <w:szCs w:val="20"/>
    </w:rPr>
  </w:style>
  <w:style w:type="character" w:styleId="SubtleEmphasis">
    <w:name w:val="Subtle Emphasis"/>
    <w:uiPriority w:val="19"/>
    <w:qFormat/>
    <w:rsid w:val="006C6FCC"/>
    <w:rPr>
      <w:i/>
      <w:iCs/>
    </w:rPr>
  </w:style>
  <w:style w:type="character" w:styleId="IntenseEmphasis">
    <w:name w:val="Intense Emphasis"/>
    <w:uiPriority w:val="21"/>
    <w:qFormat/>
    <w:rsid w:val="006C6FCC"/>
    <w:rPr>
      <w:i/>
      <w:iCs/>
      <w:caps/>
      <w:spacing w:val="10"/>
      <w:sz w:val="20"/>
      <w:szCs w:val="20"/>
    </w:rPr>
  </w:style>
  <w:style w:type="character" w:styleId="SubtleReference">
    <w:name w:val="Subtle Reference"/>
    <w:basedOn w:val="DefaultParagraphFont"/>
    <w:uiPriority w:val="31"/>
    <w:qFormat/>
    <w:rsid w:val="006C6FC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C6FC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C6FC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C6FCC"/>
    <w:pPr>
      <w:outlineLvl w:val="9"/>
    </w:pPr>
  </w:style>
  <w:style w:type="table" w:styleId="GridTable1Light-Accent4">
    <w:name w:val="Grid Table 1 Light Accent 4"/>
    <w:basedOn w:val="TableNormal"/>
    <w:uiPriority w:val="46"/>
    <w:rsid w:val="0043191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43191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742">
      <w:bodyDiv w:val="1"/>
      <w:marLeft w:val="0"/>
      <w:marRight w:val="0"/>
      <w:marTop w:val="0"/>
      <w:marBottom w:val="0"/>
      <w:divBdr>
        <w:top w:val="none" w:sz="0" w:space="0" w:color="auto"/>
        <w:left w:val="none" w:sz="0" w:space="0" w:color="auto"/>
        <w:bottom w:val="none" w:sz="0" w:space="0" w:color="auto"/>
        <w:right w:val="none" w:sz="0" w:space="0" w:color="auto"/>
      </w:divBdr>
    </w:div>
    <w:div w:id="505563280">
      <w:bodyDiv w:val="1"/>
      <w:marLeft w:val="0"/>
      <w:marRight w:val="0"/>
      <w:marTop w:val="0"/>
      <w:marBottom w:val="0"/>
      <w:divBdr>
        <w:top w:val="none" w:sz="0" w:space="0" w:color="auto"/>
        <w:left w:val="none" w:sz="0" w:space="0" w:color="auto"/>
        <w:bottom w:val="none" w:sz="0" w:space="0" w:color="auto"/>
        <w:right w:val="none" w:sz="0" w:space="0" w:color="auto"/>
      </w:divBdr>
    </w:div>
    <w:div w:id="582495229">
      <w:bodyDiv w:val="1"/>
      <w:marLeft w:val="0"/>
      <w:marRight w:val="0"/>
      <w:marTop w:val="0"/>
      <w:marBottom w:val="0"/>
      <w:divBdr>
        <w:top w:val="none" w:sz="0" w:space="0" w:color="auto"/>
        <w:left w:val="none" w:sz="0" w:space="0" w:color="auto"/>
        <w:bottom w:val="none" w:sz="0" w:space="0" w:color="auto"/>
        <w:right w:val="none" w:sz="0" w:space="0" w:color="auto"/>
      </w:divBdr>
    </w:div>
    <w:div w:id="980963477">
      <w:bodyDiv w:val="1"/>
      <w:marLeft w:val="0"/>
      <w:marRight w:val="0"/>
      <w:marTop w:val="0"/>
      <w:marBottom w:val="0"/>
      <w:divBdr>
        <w:top w:val="none" w:sz="0" w:space="0" w:color="auto"/>
        <w:left w:val="none" w:sz="0" w:space="0" w:color="auto"/>
        <w:bottom w:val="none" w:sz="0" w:space="0" w:color="auto"/>
        <w:right w:val="none" w:sz="0" w:space="0" w:color="auto"/>
      </w:divBdr>
    </w:div>
    <w:div w:id="198122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2A8BBD-CFD4-B049-9A2A-923424E6AB09}">
  <ds:schemaRefs>
    <ds:schemaRef ds:uri="http://schemas.openxmlformats.org/officeDocument/2006/bibliography"/>
  </ds:schemaRefs>
</ds:datastoreItem>
</file>

<file path=customXml/itemProps2.xml><?xml version="1.0" encoding="utf-8"?>
<ds:datastoreItem xmlns:ds="http://schemas.openxmlformats.org/officeDocument/2006/customXml" ds:itemID="{2188E36D-D2A5-4ED5-A372-C3E1147961C9}"/>
</file>

<file path=customXml/itemProps3.xml><?xml version="1.0" encoding="utf-8"?>
<ds:datastoreItem xmlns:ds="http://schemas.openxmlformats.org/officeDocument/2006/customXml" ds:itemID="{C11FD532-2B0A-4979-A931-039BF2BEA7A7}"/>
</file>

<file path=docProps/app.xml><?xml version="1.0" encoding="utf-8"?>
<Properties xmlns="http://schemas.openxmlformats.org/officeDocument/2006/extended-properties" xmlns:vt="http://schemas.openxmlformats.org/officeDocument/2006/docPropsVTypes">
  <Template>Normal.dotm</Template>
  <TotalTime>975</TotalTime>
  <Pages>19</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24513</CharactersWithSpaces>
  <SharedDoc>false</SharedDoc>
  <HyperlinkBase/>
  <HLinks>
    <vt:vector size="174" baseType="variant">
      <vt:variant>
        <vt:i4>524383</vt:i4>
      </vt:variant>
      <vt:variant>
        <vt:i4>168</vt:i4>
      </vt:variant>
      <vt:variant>
        <vt:i4>0</vt:i4>
      </vt:variant>
      <vt:variant>
        <vt:i4>5</vt:i4>
      </vt:variant>
      <vt:variant>
        <vt:lpwstr>ISMS06005 Statement of Applicability.xls</vt:lpwstr>
      </vt:variant>
      <vt:variant>
        <vt:lpwstr/>
      </vt:variant>
      <vt:variant>
        <vt:i4>1441847</vt:i4>
      </vt:variant>
      <vt:variant>
        <vt:i4>165</vt:i4>
      </vt:variant>
      <vt:variant>
        <vt:i4>0</vt:i4>
      </vt:variant>
      <vt:variant>
        <vt:i4>5</vt:i4>
      </vt:variant>
      <vt:variant>
        <vt:lpwstr/>
      </vt:variant>
      <vt:variant>
        <vt:lpwstr>_Appendix_A_–</vt:lpwstr>
      </vt:variant>
      <vt:variant>
        <vt:i4>4521997</vt:i4>
      </vt:variant>
      <vt:variant>
        <vt:i4>162</vt:i4>
      </vt:variant>
      <vt:variant>
        <vt:i4>0</vt:i4>
      </vt:variant>
      <vt:variant>
        <vt:i4>5</vt:i4>
      </vt:variant>
      <vt:variant>
        <vt:lpwstr>../A8. Asset management/ISMS14001 Information Asset Inventory.xls</vt:lpwstr>
      </vt:variant>
      <vt:variant>
        <vt:lpwstr/>
      </vt:variant>
      <vt:variant>
        <vt:i4>1966133</vt:i4>
      </vt:variant>
      <vt:variant>
        <vt:i4>152</vt:i4>
      </vt:variant>
      <vt:variant>
        <vt:i4>0</vt:i4>
      </vt:variant>
      <vt:variant>
        <vt:i4>5</vt:i4>
      </vt:variant>
      <vt:variant>
        <vt:lpwstr/>
      </vt:variant>
      <vt:variant>
        <vt:lpwstr>_Toc377990871</vt:lpwstr>
      </vt:variant>
      <vt:variant>
        <vt:i4>1966133</vt:i4>
      </vt:variant>
      <vt:variant>
        <vt:i4>146</vt:i4>
      </vt:variant>
      <vt:variant>
        <vt:i4>0</vt:i4>
      </vt:variant>
      <vt:variant>
        <vt:i4>5</vt:i4>
      </vt:variant>
      <vt:variant>
        <vt:lpwstr/>
      </vt:variant>
      <vt:variant>
        <vt:lpwstr>_Toc377990870</vt:lpwstr>
      </vt:variant>
      <vt:variant>
        <vt:i4>2031669</vt:i4>
      </vt:variant>
      <vt:variant>
        <vt:i4>140</vt:i4>
      </vt:variant>
      <vt:variant>
        <vt:i4>0</vt:i4>
      </vt:variant>
      <vt:variant>
        <vt:i4>5</vt:i4>
      </vt:variant>
      <vt:variant>
        <vt:lpwstr/>
      </vt:variant>
      <vt:variant>
        <vt:lpwstr>_Toc377990869</vt:lpwstr>
      </vt:variant>
      <vt:variant>
        <vt:i4>2031669</vt:i4>
      </vt:variant>
      <vt:variant>
        <vt:i4>134</vt:i4>
      </vt:variant>
      <vt:variant>
        <vt:i4>0</vt:i4>
      </vt:variant>
      <vt:variant>
        <vt:i4>5</vt:i4>
      </vt:variant>
      <vt:variant>
        <vt:lpwstr/>
      </vt:variant>
      <vt:variant>
        <vt:lpwstr>_Toc377990868</vt:lpwstr>
      </vt:variant>
      <vt:variant>
        <vt:i4>2031669</vt:i4>
      </vt:variant>
      <vt:variant>
        <vt:i4>128</vt:i4>
      </vt:variant>
      <vt:variant>
        <vt:i4>0</vt:i4>
      </vt:variant>
      <vt:variant>
        <vt:i4>5</vt:i4>
      </vt:variant>
      <vt:variant>
        <vt:lpwstr/>
      </vt:variant>
      <vt:variant>
        <vt:lpwstr>_Toc377990867</vt:lpwstr>
      </vt:variant>
      <vt:variant>
        <vt:i4>2031669</vt:i4>
      </vt:variant>
      <vt:variant>
        <vt:i4>122</vt:i4>
      </vt:variant>
      <vt:variant>
        <vt:i4>0</vt:i4>
      </vt:variant>
      <vt:variant>
        <vt:i4>5</vt:i4>
      </vt:variant>
      <vt:variant>
        <vt:lpwstr/>
      </vt:variant>
      <vt:variant>
        <vt:lpwstr>_Toc377990866</vt:lpwstr>
      </vt:variant>
      <vt:variant>
        <vt:i4>2031669</vt:i4>
      </vt:variant>
      <vt:variant>
        <vt:i4>116</vt:i4>
      </vt:variant>
      <vt:variant>
        <vt:i4>0</vt:i4>
      </vt:variant>
      <vt:variant>
        <vt:i4>5</vt:i4>
      </vt:variant>
      <vt:variant>
        <vt:lpwstr/>
      </vt:variant>
      <vt:variant>
        <vt:lpwstr>_Toc377990865</vt:lpwstr>
      </vt:variant>
      <vt:variant>
        <vt:i4>2031669</vt:i4>
      </vt:variant>
      <vt:variant>
        <vt:i4>110</vt:i4>
      </vt:variant>
      <vt:variant>
        <vt:i4>0</vt:i4>
      </vt:variant>
      <vt:variant>
        <vt:i4>5</vt:i4>
      </vt:variant>
      <vt:variant>
        <vt:lpwstr/>
      </vt:variant>
      <vt:variant>
        <vt:lpwstr>_Toc377990864</vt:lpwstr>
      </vt:variant>
      <vt:variant>
        <vt:i4>2031669</vt:i4>
      </vt:variant>
      <vt:variant>
        <vt:i4>104</vt:i4>
      </vt:variant>
      <vt:variant>
        <vt:i4>0</vt:i4>
      </vt:variant>
      <vt:variant>
        <vt:i4>5</vt:i4>
      </vt:variant>
      <vt:variant>
        <vt:lpwstr/>
      </vt:variant>
      <vt:variant>
        <vt:lpwstr>_Toc377990863</vt:lpwstr>
      </vt:variant>
      <vt:variant>
        <vt:i4>2031669</vt:i4>
      </vt:variant>
      <vt:variant>
        <vt:i4>98</vt:i4>
      </vt:variant>
      <vt:variant>
        <vt:i4>0</vt:i4>
      </vt:variant>
      <vt:variant>
        <vt:i4>5</vt:i4>
      </vt:variant>
      <vt:variant>
        <vt:lpwstr/>
      </vt:variant>
      <vt:variant>
        <vt:lpwstr>_Toc377990862</vt:lpwstr>
      </vt:variant>
      <vt:variant>
        <vt:i4>2031669</vt:i4>
      </vt:variant>
      <vt:variant>
        <vt:i4>92</vt:i4>
      </vt:variant>
      <vt:variant>
        <vt:i4>0</vt:i4>
      </vt:variant>
      <vt:variant>
        <vt:i4>5</vt:i4>
      </vt:variant>
      <vt:variant>
        <vt:lpwstr/>
      </vt:variant>
      <vt:variant>
        <vt:lpwstr>_Toc377990861</vt:lpwstr>
      </vt:variant>
      <vt:variant>
        <vt:i4>2031669</vt:i4>
      </vt:variant>
      <vt:variant>
        <vt:i4>86</vt:i4>
      </vt:variant>
      <vt:variant>
        <vt:i4>0</vt:i4>
      </vt:variant>
      <vt:variant>
        <vt:i4>5</vt:i4>
      </vt:variant>
      <vt:variant>
        <vt:lpwstr/>
      </vt:variant>
      <vt:variant>
        <vt:lpwstr>_Toc377990860</vt:lpwstr>
      </vt:variant>
      <vt:variant>
        <vt:i4>1835061</vt:i4>
      </vt:variant>
      <vt:variant>
        <vt:i4>80</vt:i4>
      </vt:variant>
      <vt:variant>
        <vt:i4>0</vt:i4>
      </vt:variant>
      <vt:variant>
        <vt:i4>5</vt:i4>
      </vt:variant>
      <vt:variant>
        <vt:lpwstr/>
      </vt:variant>
      <vt:variant>
        <vt:lpwstr>_Toc377990859</vt:lpwstr>
      </vt:variant>
      <vt:variant>
        <vt:i4>1835061</vt:i4>
      </vt:variant>
      <vt:variant>
        <vt:i4>74</vt:i4>
      </vt:variant>
      <vt:variant>
        <vt:i4>0</vt:i4>
      </vt:variant>
      <vt:variant>
        <vt:i4>5</vt:i4>
      </vt:variant>
      <vt:variant>
        <vt:lpwstr/>
      </vt:variant>
      <vt:variant>
        <vt:lpwstr>_Toc377990858</vt:lpwstr>
      </vt:variant>
      <vt:variant>
        <vt:i4>1835061</vt:i4>
      </vt:variant>
      <vt:variant>
        <vt:i4>68</vt:i4>
      </vt:variant>
      <vt:variant>
        <vt:i4>0</vt:i4>
      </vt:variant>
      <vt:variant>
        <vt:i4>5</vt:i4>
      </vt:variant>
      <vt:variant>
        <vt:lpwstr/>
      </vt:variant>
      <vt:variant>
        <vt:lpwstr>_Toc377990857</vt:lpwstr>
      </vt:variant>
      <vt:variant>
        <vt:i4>1835061</vt:i4>
      </vt:variant>
      <vt:variant>
        <vt:i4>62</vt:i4>
      </vt:variant>
      <vt:variant>
        <vt:i4>0</vt:i4>
      </vt:variant>
      <vt:variant>
        <vt:i4>5</vt:i4>
      </vt:variant>
      <vt:variant>
        <vt:lpwstr/>
      </vt:variant>
      <vt:variant>
        <vt:lpwstr>_Toc377990856</vt:lpwstr>
      </vt:variant>
      <vt:variant>
        <vt:i4>1835061</vt:i4>
      </vt:variant>
      <vt:variant>
        <vt:i4>56</vt:i4>
      </vt:variant>
      <vt:variant>
        <vt:i4>0</vt:i4>
      </vt:variant>
      <vt:variant>
        <vt:i4>5</vt:i4>
      </vt:variant>
      <vt:variant>
        <vt:lpwstr/>
      </vt:variant>
      <vt:variant>
        <vt:lpwstr>_Toc377990855</vt:lpwstr>
      </vt:variant>
      <vt:variant>
        <vt:i4>1835061</vt:i4>
      </vt:variant>
      <vt:variant>
        <vt:i4>50</vt:i4>
      </vt:variant>
      <vt:variant>
        <vt:i4>0</vt:i4>
      </vt:variant>
      <vt:variant>
        <vt:i4>5</vt:i4>
      </vt:variant>
      <vt:variant>
        <vt:lpwstr/>
      </vt:variant>
      <vt:variant>
        <vt:lpwstr>_Toc377990854</vt:lpwstr>
      </vt:variant>
      <vt:variant>
        <vt:i4>1835061</vt:i4>
      </vt:variant>
      <vt:variant>
        <vt:i4>44</vt:i4>
      </vt:variant>
      <vt:variant>
        <vt:i4>0</vt:i4>
      </vt:variant>
      <vt:variant>
        <vt:i4>5</vt:i4>
      </vt:variant>
      <vt:variant>
        <vt:lpwstr/>
      </vt:variant>
      <vt:variant>
        <vt:lpwstr>_Toc377990853</vt:lpwstr>
      </vt:variant>
      <vt:variant>
        <vt:i4>1835061</vt:i4>
      </vt:variant>
      <vt:variant>
        <vt:i4>38</vt:i4>
      </vt:variant>
      <vt:variant>
        <vt:i4>0</vt:i4>
      </vt:variant>
      <vt:variant>
        <vt:i4>5</vt:i4>
      </vt:variant>
      <vt:variant>
        <vt:lpwstr/>
      </vt:variant>
      <vt:variant>
        <vt:lpwstr>_Toc377990852</vt:lpwstr>
      </vt:variant>
      <vt:variant>
        <vt:i4>1835061</vt:i4>
      </vt:variant>
      <vt:variant>
        <vt:i4>32</vt:i4>
      </vt:variant>
      <vt:variant>
        <vt:i4>0</vt:i4>
      </vt:variant>
      <vt:variant>
        <vt:i4>5</vt:i4>
      </vt:variant>
      <vt:variant>
        <vt:lpwstr/>
      </vt:variant>
      <vt:variant>
        <vt:lpwstr>_Toc377990851</vt:lpwstr>
      </vt:variant>
      <vt:variant>
        <vt:i4>1835061</vt:i4>
      </vt:variant>
      <vt:variant>
        <vt:i4>26</vt:i4>
      </vt:variant>
      <vt:variant>
        <vt:i4>0</vt:i4>
      </vt:variant>
      <vt:variant>
        <vt:i4>5</vt:i4>
      </vt:variant>
      <vt:variant>
        <vt:lpwstr/>
      </vt:variant>
      <vt:variant>
        <vt:lpwstr>_Toc377990850</vt:lpwstr>
      </vt:variant>
      <vt:variant>
        <vt:i4>1900597</vt:i4>
      </vt:variant>
      <vt:variant>
        <vt:i4>20</vt:i4>
      </vt:variant>
      <vt:variant>
        <vt:i4>0</vt:i4>
      </vt:variant>
      <vt:variant>
        <vt:i4>5</vt:i4>
      </vt:variant>
      <vt:variant>
        <vt:lpwstr/>
      </vt:variant>
      <vt:variant>
        <vt:lpwstr>_Toc377990849</vt:lpwstr>
      </vt:variant>
      <vt:variant>
        <vt:i4>1900597</vt:i4>
      </vt:variant>
      <vt:variant>
        <vt:i4>14</vt:i4>
      </vt:variant>
      <vt:variant>
        <vt:i4>0</vt:i4>
      </vt:variant>
      <vt:variant>
        <vt:i4>5</vt:i4>
      </vt:variant>
      <vt:variant>
        <vt:lpwstr/>
      </vt:variant>
      <vt:variant>
        <vt:lpwstr>_Toc377990848</vt:lpwstr>
      </vt:variant>
      <vt:variant>
        <vt:i4>1900597</vt:i4>
      </vt:variant>
      <vt:variant>
        <vt:i4>8</vt:i4>
      </vt:variant>
      <vt:variant>
        <vt:i4>0</vt:i4>
      </vt:variant>
      <vt:variant>
        <vt:i4>5</vt:i4>
      </vt:variant>
      <vt:variant>
        <vt:lpwstr/>
      </vt:variant>
      <vt:variant>
        <vt:lpwstr>_Toc377990847</vt:lpwstr>
      </vt:variant>
      <vt:variant>
        <vt:i4>1900597</vt:i4>
      </vt:variant>
      <vt:variant>
        <vt:i4>2</vt:i4>
      </vt:variant>
      <vt:variant>
        <vt:i4>0</vt:i4>
      </vt:variant>
      <vt:variant>
        <vt:i4>5</vt:i4>
      </vt:variant>
      <vt:variant>
        <vt:lpwstr/>
      </vt:variant>
      <vt:variant>
        <vt:lpwstr>_Toc377990846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DPIA</dc:title>
  <dc:subject>GDPR</dc:subject>
  <dc:creator>Defradar</dc:creator>
  <cp:keywords/>
  <dc:description/>
  <cp:lastModifiedBy>Roland Costea</cp:lastModifiedBy>
  <cp:revision>77</cp:revision>
  <cp:lastPrinted>2009-05-19T14:13:00Z</cp:lastPrinted>
  <dcterms:created xsi:type="dcterms:W3CDTF">2015-03-06T12:16:00Z</dcterms:created>
  <dcterms:modified xsi:type="dcterms:W3CDTF">2018-04-03T06:55:00Z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