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m4vyc75vv2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STORYTELLING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bshsvke8xl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Abertura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indústria de transformação, há um foco significativo no monitoramento de máquinas, produção e indicadores de desempenho. No entanto, um dos ativos mais críticos do processo produtivo ainda é frequentemente negligenciado: a matriz.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matriz é responsável direta pela qualidade do produto, estabilidade do processo e eficiência operacional. Mesmo assim, em muitos cenários, seu controle ainda é manual ou baseado apenas em contagem de ciclos.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xwismqo70gt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Problema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cada ciclo de operação, a matriz sofre desgaste mecânico. Fatores como impacto no fechamento, variações de temperatura, vibração e aumento no tempo de ciclo influenciam diretamente sua vida útil.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principal problema é que essas variáveis, na maioria das vezes, não são monitoradas de forma estruturada. Como consequência, a identificação de falhas ocorre apenas quando já há degradação significativa ou quebra do ativo.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dj86kfzsvof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Consequência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modelo reativo gera: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paradas não planejadas de produção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aumento de custos de manutenção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atraso em pedidos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queda na qualidade do produto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redução do OEE da operação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falha em uma matriz pode impactar diretamente toda a linha produtiva.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zpnxvqh3y0j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Solução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resolver esse problema, propomos o desenvolvimento do MoldGuard, uma plataforma de monitoramento e análise da vida útil de matrizes de injeção, integrada a um hardware responsável pela coleta de dados em tempo real.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nxeqq8h9fff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Funcionamento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é composto por um dispositivo instalado na injetora, responsável por capturar dados a cada abertura da matriz, incluindo: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contagem de ciclos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 de ciclo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intensidade de impacto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nível de vibração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temperatura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Esses dados são enviados para uma plataforma central, onde são armazenados, processados e analisados.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7a8djtxi4xy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Inteligência e análise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partir dos dados coletados, o sistema realiza: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cálculo da vida útil consumida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análise de padrões de operação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identificação de desvios operacionais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cálculo de um índice de saúde da matriz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isso, é possível antecipar falhas e orientar intervenções antes que ocorram paradas.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cv9ge3wxby7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Integração com OEE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também relaciona o desempenho da matriz com o desempenho da máquina, através do cálculo do OEE: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disponibilidade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desempenho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qualidade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Dessa forma, é possível identificar como o desgaste da matriz impacta diretamente a eficiência da produção.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yi686sy3wrw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Diferencial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principal diferencial da solução é a aplicação de manutenção preditiva diretamente sobre a matriz, e não apenas sobre a máquina.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Enquanto soluções tradicionais monitoram a injetora, o MoldGuard monitora o comportamento real do ativo que define a qualidade e a estabilidade do processo.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txaim3unic9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Impacto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a implementação da solução, espera-se: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redução de paradas não planejadas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aumento da vida útil das matrizes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melhoria no controle de processo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aumento da eficiência operacional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tomada de decisão baseada em dados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4fihvgkgbe9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Fechamento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proposta não se limita à contagem de ciclos. O objetivo é compreender como cada ciclo impacta a vida útil do ativo e utilizar essa informação para antecipar problemas.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MoldGuard transforma dados operacionais em informação estratégica para manutenção e produção.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