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embeddings/oleObject1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widowControl w:val="false"/>
        <w:pBdr/>
        <w:spacing w:lineRule="auto" w:line="276" w:before="0" w:after="0"/>
        <w:rPr>
          <w:rFonts w:ascii="Arial" w:hAnsi="Arial" w:eastAsia="Arial" w:cs="Arial"/>
          <w:color w:val="000000"/>
        </w:rPr>
      </w:pPr>
      <w:r>
        <w:rPr>
          <w:rFonts w:eastAsia="Arial" w:cs="Arial" w:ascii="Arial" w:hAnsi="Arial"/>
          <w:color w:val="000000"/>
        </w:rPr>
      </w:r>
    </w:p>
    <w:tbl>
      <w:tblPr>
        <w:tblStyle w:val="ab"/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spacing w:before="0" w:after="160"/>
              <w:jc w:val="center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PRÉ-PROJETO 2024</w:t>
            </w:r>
          </w:p>
        </w:tc>
      </w:tr>
    </w:tbl>
    <w:p>
      <w:pPr>
        <w:pStyle w:val="Normal"/>
        <w:ind w:firstLine="426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tbl>
      <w:tblPr>
        <w:tblStyle w:val="ac"/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72"/>
      </w:tblGrid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NOME: JOÃO VITOR DA SILVA RODRIGUES    Nº  14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NOME: NELI ÁVILA DOS SANTOS   Nº 20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TELEFONE (S) 45 9 9823-8926 (45) 9 99664725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E-MAIL </w:t>
            </w:r>
            <w:hyperlink r:id="rId2">
              <w:r>
                <w:rPr>
                  <w:rFonts w:eastAsia="Arial" w:cs="Arial" w:ascii="Arial" w:hAnsi="Arial"/>
                  <w:color w:val="1155CC"/>
                  <w:u w:val="single"/>
                </w:rPr>
                <w:t>JOAO.RODRIGUES.16@ESCOLA.PR.GOV.BR</w:t>
              </w:r>
            </w:hyperlink>
            <w:r>
              <w:rPr>
                <w:rFonts w:eastAsia="Arial" w:cs="Arial" w:ascii="Arial" w:hAnsi="Arial"/>
              </w:rPr>
              <w:t xml:space="preserve"> / NELI.SANTOS@ESCOLA.PR.GOV.BR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CURSO : DESENVOLVIMENTO DE SISTEMAS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TURMA: TURMA 2 NOTURNO</w:t>
            </w:r>
          </w:p>
        </w:tc>
      </w:tr>
    </w:tbl>
    <w:p>
      <w:pPr>
        <w:pStyle w:val="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</w:r>
    </w:p>
    <w:p>
      <w:pPr>
        <w:pStyle w:val="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  <w:b/>
        </w:rPr>
        <w:t>ALUNO(s) É OBRIGATÓRIO EM ANEXO AO PRÉ-PROJETO, NO MÍNIMO UMA TELA DE INTERFACE (TELA PRINCIPAL) JUNTO AO PROJETO.</w:t>
      </w:r>
    </w:p>
    <w:p>
      <w:pPr>
        <w:pStyle w:val="Normal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5759450" cy="32385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  <w:b/>
          <w:b/>
        </w:rPr>
      </w:pPr>
      <w:r>
        <w:rPr>
          <w:rFonts w:eastAsia="Arial" w:cs="Arial" w:ascii="Arial" w:hAnsi="Arial"/>
        </w:rPr>
        <w:t>TITULO</w:t>
      </w:r>
    </w:p>
    <w:tbl>
      <w:tblPr>
        <w:tblStyle w:val="ad"/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Título do projeto: SITE SMART FROTA</w:t>
            </w:r>
          </w:p>
        </w:tc>
      </w:tr>
    </w:tbl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INTRODUÇÃO                                                      </w:t>
      </w:r>
    </w:p>
    <w:tbl>
      <w:tblPr>
        <w:tblStyle w:val="ae"/>
        <w:tblW w:w="9015" w:type="dxa"/>
        <w:jc w:val="left"/>
        <w:tblInd w:w="5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15"/>
      </w:tblGrid>
      <w:tr>
        <w:trPr>
          <w:trHeight w:val="1185" w:hRule="atLeast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jc w:val="both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Na era moderna dos negócios, a eficiência na gestão de frotas tornou-se uma peça chave para a saúde financeira e o sucesso operacional das empresas que dependem de veículos. Com o aumento constante dos custos operacionais e a necessidade urgente de otimizar recursos, a administração financeira das frotas exige uma abordagem estratégica e informada. O </w:t>
            </w:r>
            <w:r>
              <w:rPr>
                <w:rFonts w:eastAsia="Arial" w:cs="Arial" w:ascii="Arial" w:hAnsi="Arial"/>
                <w:b/>
              </w:rPr>
              <w:t>SmartFrota</w:t>
            </w:r>
            <w:r>
              <w:rPr>
                <w:rFonts w:eastAsia="Arial" w:cs="Arial" w:ascii="Arial" w:hAnsi="Arial"/>
              </w:rPr>
              <w:t xml:space="preserve"> surge como uma solução inovadora, projetada para enfrentar esses desafios, oferecendo ferramentas e insights que facilitam e controlam os gastos de maneira eficaz.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Gerenciar uma frota vai muito além da simples coordenação de veículos; envolve uma integração complexa de manutenção, consumo de combustível, seguros e outros custos operacionais. A consultoria FROST &amp; SULLIVAN (2023) destaca que "as empresas que adotam práticas robustas de gestão de frotas podem reduzir seus custos operacionais em até 20%" FROST &amp; SULLIVAN (2023) Esse potencial de economia ressalta a importância de estratégias eficazes e ferramentas adequadas para monitorar e otimizar os gastos. A realidade enfrentada por muitas empresas, no entanto, é a falta de visibilidade e controle sobre as despesas da frota. Um estudo da Global Fleet Management revela que "aproximadamente 30% das empresas enfrentam dificuldades significativas na gestão de seus custos de frota devido à falta de dados consolidados e análises aprofundadas" (GLOBAL FLEET MANAGEMENT, 2022). Essa lacuna no controle financeiro não apenas impacta a rentabilidade, mas também compromete a capacidade da empresa de investir em outras áreas essenciais. 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O </w:t>
            </w:r>
            <w:r>
              <w:rPr>
                <w:rFonts w:eastAsia="Arial" w:cs="Arial" w:ascii="Arial" w:hAnsi="Arial"/>
                <w:b/>
              </w:rPr>
              <w:t>SmartFrota</w:t>
            </w:r>
            <w:r>
              <w:rPr>
                <w:rFonts w:eastAsia="Arial" w:cs="Arial" w:ascii="Arial" w:hAnsi="Arial"/>
              </w:rPr>
              <w:t xml:space="preserve"> foi desenvolvido para preencher essa lacuna e oferecer uma solução abrangente para a gestão financeira de frotas. Nosso principal objetivo é fornecer às empresas ferramentas que facilitem o controle detalhado das despesas e promovam uma gestão mais eficiente. A plataforma conta com recursos como calculadoras de custos, relatórios detalhados e análises preditivas, projetados para ajudar os gestores a identificar oportunidades de economia e tomar decisões informadas.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De acordo com (SMITH, 2021, especialista em gestão de frotas, "a capacidade de monitorar e analisar os gastos de forma contínua e detalhada é essencial para uma gestão financeira bem-sucedida" (SMITH, 2021). Com essa perspectiva, o </w:t>
            </w:r>
            <w:r>
              <w:rPr>
                <w:rFonts w:eastAsia="Arial" w:cs="Arial" w:ascii="Arial" w:hAnsi="Arial"/>
                <w:b/>
              </w:rPr>
              <w:t>SmartFrota</w:t>
            </w:r>
            <w:r>
              <w:rPr>
                <w:rFonts w:eastAsia="Arial" w:cs="Arial" w:ascii="Arial" w:hAnsi="Arial"/>
              </w:rPr>
              <w:t xml:space="preserve"> não só oferece dados, mas também transforma essas informações em insights acionáveis que permitem às empresas melhorar sua performance financeira e operacional. A transparência é um aspecto fundamental na gestão de frotas, e sua importância não deve ser subestimada. O relatório da Aberdeen Group afirma que "empresas que adotam práticas transparentes na gestão de seus recursos são 15% mais eficientes em reduzir os custos de operação" (ABERDEEN GROUP, 2024). O </w:t>
            </w:r>
            <w:r>
              <w:rPr>
                <w:rFonts w:eastAsia="Arial" w:cs="Arial" w:ascii="Arial" w:hAnsi="Arial"/>
                <w:b/>
              </w:rPr>
              <w:t>SmartFrota</w:t>
            </w:r>
            <w:r>
              <w:rPr>
                <w:rFonts w:eastAsia="Arial" w:cs="Arial" w:ascii="Arial" w:hAnsi="Arial"/>
              </w:rPr>
              <w:t xml:space="preserve"> promove um ambiente onde todos os dados financeiros relacionados à frota são acessíveis e compreensíveis, proporcionando uma visão clara e precisa dos gastos.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Para alcançar esses objetivos, o </w:t>
            </w:r>
            <w:r>
              <w:rPr>
                <w:rFonts w:eastAsia="Arial" w:cs="Arial" w:ascii="Arial" w:hAnsi="Arial"/>
                <w:b/>
              </w:rPr>
              <w:t>SmartFrota</w:t>
            </w:r>
            <w:r>
              <w:rPr>
                <w:rFonts w:eastAsia="Arial" w:cs="Arial" w:ascii="Arial" w:hAnsi="Arial"/>
              </w:rPr>
              <w:t xml:space="preserve"> combina conteúdo educativo com ferramentas práticas, criando um espaço que apoia tanto o aprendizado contínuo quanto a aplicação de técnicas avançadas de gestão. Nossa plataforma oferece uma série de recursos interativos, desde artigos e estudos de caso até ferramentas de cálculo e análises de desempenho, para garantir que nossos usuários possam gerenciar suas frotas com o máximo de eficiência.</w:t>
            </w:r>
          </w:p>
          <w:p>
            <w:pPr>
              <w:pStyle w:val="Normal"/>
              <w:spacing w:lineRule="auto" w:line="360"/>
              <w:jc w:val="both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Em resumo, o </w:t>
            </w:r>
            <w:r>
              <w:rPr>
                <w:rFonts w:eastAsia="Arial" w:cs="Arial" w:ascii="Arial" w:hAnsi="Arial"/>
                <w:b/>
              </w:rPr>
              <w:t>SmartFrota</w:t>
            </w:r>
            <w:r>
              <w:rPr>
                <w:rFonts w:eastAsia="Arial" w:cs="Arial" w:ascii="Arial" w:hAnsi="Arial"/>
              </w:rPr>
              <w:t xml:space="preserve"> visa transformar a gestão de frotas em uma vantagem competitiva através do controle e otimização eficaz dos gastos. Com uma abordagem baseada em dados e insights práticos, nossa plataforma se posiciona como um recurso indispensável para empresas que buscam não apenas reduzir custos, mas também alcançar uma gestão financeira mais estratégica e bem-sucedida.</w:t>
            </w:r>
          </w:p>
          <w:p>
            <w:pPr>
              <w:pStyle w:val="Normal"/>
              <w:spacing w:before="0" w:after="1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</w:tc>
      </w:tr>
    </w:tbl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HIPÓTESE / SOLUÇÃO</w:t>
      </w:r>
    </w:p>
    <w:tbl>
      <w:tblPr>
        <w:tblStyle w:val="af"/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rpodotexto"/>
              <w:rPr>
                <w:rFonts w:ascii="Waree" w:hAnsi="Waree"/>
                <w:sz w:val="22"/>
                <w:szCs w:val="22"/>
              </w:rPr>
            </w:pPr>
            <w:r>
              <w:rPr>
                <w:rFonts w:eastAsia="Arial" w:cs="Arial" w:ascii="Waree" w:hAnsi="Waree"/>
                <w:sz w:val="22"/>
                <w:szCs w:val="22"/>
              </w:rPr>
              <w:t>Estou realizando um curso para meu aprendizado e para iniciar na área de desenvolvimento e programação. A ideia que tive ao trabalhar em uma empresa e a criação deste projeto de site me auxiliarão tanto na minha vida profissional quanto na pessoal, no curso de Desenvolvimento de Sistemas.</w:t>
            </w:r>
          </w:p>
          <w:p>
            <w:pPr>
              <w:pStyle w:val="Corpodotexto"/>
              <w:rPr>
                <w:rFonts w:ascii="Waree" w:hAnsi="Waree"/>
                <w:sz w:val="22"/>
                <w:szCs w:val="22"/>
              </w:rPr>
            </w:pPr>
            <w:r>
              <w:rPr>
                <w:rFonts w:ascii="Waree" w:hAnsi="Waree"/>
                <w:sz w:val="22"/>
                <w:szCs w:val="22"/>
              </w:rPr>
              <w:t>Os problemas resolvidos seriam a falta de organização e centralização dos documentos, facilitando o acesso com rapidez e facilidade. Além disso, o sistema permitirá o pagamento de IPVA e licenciamento em dia, evitando a perda de prazos e juros, mantendo todos esses documentos disponíveis em um único local, facilitando o acesso e o gerenciamento.</w:t>
            </w:r>
          </w:p>
          <w:p>
            <w:pPr>
              <w:pStyle w:val="Corpodotexto"/>
              <w:spacing w:before="0" w:after="140"/>
              <w:rPr>
                <w:rFonts w:ascii="Waree" w:hAnsi="Waree"/>
                <w:sz w:val="22"/>
                <w:szCs w:val="22"/>
              </w:rPr>
            </w:pPr>
            <w:r>
              <w:rPr>
                <w:rFonts w:ascii="Waree" w:hAnsi="Waree"/>
                <w:sz w:val="22"/>
                <w:szCs w:val="22"/>
              </w:rPr>
              <w:t>Multas por falta de identificação do condutor seriam eliminadas devido à gestão eficiente que o site proporcionará ao gestor.</w:t>
            </w:r>
          </w:p>
        </w:tc>
      </w:tr>
    </w:tbl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ind w:right="1134" w:hanging="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DISCIPLINAS ENVOLVIDAS</w:t>
      </w:r>
    </w:p>
    <w:tbl>
      <w:tblPr>
        <w:tblStyle w:val="af0"/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Descrição das três disciplinas.</w:t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 xml:space="preserve">Análise de projetos e sistemas:  </w:t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Banco de dados:</w:t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Web design:</w:t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spacing w:before="0" w:after="1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</w:tc>
      </w:tr>
    </w:tbl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OBJETIVO GERAL</w:t>
      </w:r>
    </w:p>
    <w:tbl>
      <w:tblPr>
        <w:tblStyle w:val="af1"/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spacing w:before="0" w:after="1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Determina o que se pretende realizar para obter resposta ao problema proposto, de um ponto de vista. O objetivo geral deve ser amplo e passível de ser desmembrado em objetivos específicos.</w:t>
            </w:r>
          </w:p>
        </w:tc>
      </w:tr>
    </w:tbl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 </w:t>
      </w:r>
      <w:r>
        <w:rPr>
          <w:rFonts w:eastAsia="Arial" w:cs="Arial" w:ascii="Arial" w:hAnsi="Arial"/>
        </w:rPr>
        <w:t>OBJETIVOS ESPECÍFICOS</w:t>
      </w:r>
    </w:p>
    <w:tbl>
      <w:tblPr>
        <w:tblStyle w:val="af2"/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Derivam do objetivo geral e apresentam as distintas ações que devem ser necessariamente desenvolvidas para o atingimento do objetivo geral.</w:t>
            </w:r>
          </w:p>
          <w:p>
            <w:pPr>
              <w:pStyle w:val="Normal"/>
              <w:spacing w:before="0" w:after="1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</w:tc>
      </w:tr>
    </w:tbl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spacing w:lineRule="auto" w:line="36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 </w:t>
      </w:r>
    </w:p>
    <w:p>
      <w:pPr>
        <w:pStyle w:val="Normal"/>
        <w:spacing w:lineRule="auto" w:line="360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PROCEDIMENTOS METODOLÓGICOS</w:t>
      </w:r>
    </w:p>
    <w:tbl>
      <w:tblPr>
        <w:tblStyle w:val="af3"/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 w:before="0" w:after="1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Descrição dos métodos e procedimentos que nortearão a busca de informações para responder o problema de pesquisa: metodo comparativo e modelagem de dados</w:t>
            </w:r>
          </w:p>
        </w:tc>
      </w:tr>
    </w:tbl>
    <w:p>
      <w:pPr>
        <w:pStyle w:val="Normal"/>
        <w:spacing w:lineRule="auto" w:line="360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 </w:t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>BIBLIOGRAFIA</w:t>
      </w:r>
    </w:p>
    <w:tbl>
      <w:tblPr>
        <w:tblStyle w:val="af4"/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highlight w:val="yellow"/>
              </w:rPr>
              <w:t>FALTA TODAS AS REFERÊNCIAS</w:t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  <w:bookmarkStart w:id="0" w:name="_GoBack"/>
            <w:bookmarkStart w:id="1" w:name="_GoBack"/>
            <w:bookmarkEnd w:id="1"/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  <w:p>
            <w:pPr>
              <w:pStyle w:val="Normal"/>
              <w:spacing w:before="0" w:after="1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</w:r>
          </w:p>
        </w:tc>
      </w:tr>
    </w:tbl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 </w:t>
      </w:r>
      <w:r>
        <w:rPr>
          <w:rFonts w:eastAsia="Arial" w:cs="Arial" w:ascii="Arial" w:hAnsi="Arial"/>
        </w:rPr>
        <w:t>CRONOGRAMA DE ATIVIDADES</w:t>
      </w:r>
    </w:p>
    <w:p>
      <w:pPr>
        <w:pStyle w:val="Normal"/>
        <w:rPr>
          <w:rFonts w:ascii="Arial" w:hAnsi="Arial" w:eastAsia="Arial" w:cs="Arial"/>
        </w:rPr>
      </w:pPr>
      <w:r>
        <w:rPr/>
        <w:drawing>
          <wp:inline distT="0" distB="0" distL="0" distR="0">
            <wp:extent cx="5760085" cy="529463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5"/>
        <w:tblW w:w="8985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00" w:noHBand="0" w:noVBand="1" w:firstColumn="0" w:lastRow="0" w:lastColumn="0" w:firstRow="0"/>
      </w:tblPr>
      <w:tblGrid>
        <w:gridCol w:w="4757"/>
        <w:gridCol w:w="2484"/>
        <w:gridCol w:w="1744"/>
      </w:tblGrid>
      <w:tr>
        <w:trPr/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Autorizado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Professor(a)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  <w:b/>
              </w:rPr>
              <w:t>Data</w:t>
            </w:r>
          </w:p>
        </w:tc>
      </w:tr>
      <w:tr>
        <w:trPr/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Análise de projetos e sistemas:</w:t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Banco de dados:</w:t>
            </w:r>
          </w:p>
          <w:p>
            <w:pPr>
              <w:pStyle w:val="Normal"/>
              <w:rPr>
                <w:rFonts w:ascii="Arial" w:hAnsi="Arial" w:eastAsia="Arial" w:cs="Arial"/>
              </w:rPr>
            </w:pPr>
            <w:r>
              <w:rPr>
                <w:rFonts w:eastAsia="Arial" w:cs="Arial" w:ascii="Arial" w:hAnsi="Arial"/>
              </w:rPr>
              <w:t>Web design:</w:t>
            </w:r>
          </w:p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Aparecida</w:t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Célia</w:t>
            </w:r>
          </w:p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  <w:t>Reinaldo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  <w:p>
            <w:pPr>
              <w:pStyle w:val="Normal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  <w:p>
            <w:pPr>
              <w:pStyle w:val="Normal"/>
              <w:spacing w:before="0" w:after="160"/>
              <w:rPr>
                <w:rFonts w:ascii="Arial" w:hAnsi="Arial" w:eastAsia="Arial" w:cs="Arial"/>
                <w:b/>
                <w:b/>
              </w:rPr>
            </w:pPr>
            <w:r>
              <w:rPr>
                <w:rFonts w:eastAsia="Arial" w:cs="Arial" w:ascii="Arial" w:hAnsi="Arial"/>
                <w:b/>
              </w:rPr>
            </w:r>
          </w:p>
        </w:tc>
      </w:tr>
    </w:tbl>
    <w:p>
      <w:pPr>
        <w:pStyle w:val="Normal"/>
        <w:spacing w:before="0" w:after="160"/>
        <w:rPr>
          <w:rFonts w:ascii="Arial" w:hAnsi="Arial" w:eastAsia="Arial" w:cs="Arial"/>
          <w:b/>
          <w:b/>
        </w:rPr>
      </w:pPr>
      <w:r>
        <w:rPr/>
      </w:r>
    </w:p>
    <w:sectPr>
      <w:headerReference w:type="default" r:id="rId5"/>
      <w:type w:val="nextPage"/>
      <w:pgSz w:w="11906" w:h="16838"/>
      <w:pgMar w:left="1701" w:right="1134" w:header="708" w:top="1701" w:footer="0" w:bottom="1134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Waree">
    <w:charset w:val="01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pBdr/>
      <w:spacing w:lineRule="auto" w:line="276" w:before="0" w:after="0"/>
      <w:rPr>
        <w:rFonts w:ascii="Arial" w:hAnsi="Arial" w:eastAsia="Arial" w:cs="Arial"/>
        <w:b/>
        <w:b/>
      </w:rPr>
    </w:pPr>
    <w:r>
      <w:rPr>
        <w:rFonts w:eastAsia="Arial" w:cs="Arial" w:ascii="Arial" w:hAnsi="Arial"/>
        <w:b/>
      </w:rPr>
    </w:r>
  </w:p>
  <w:tbl>
    <w:tblPr>
      <w:tblStyle w:val="af6"/>
      <w:tblW w:w="9061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400" w:noHBand="0" w:noVBand="1" w:firstColumn="0" w:lastRow="0" w:lastColumn="0" w:firstRow="0"/>
    </w:tblPr>
    <w:tblGrid>
      <w:gridCol w:w="1979"/>
      <w:gridCol w:w="5528"/>
      <w:gridCol w:w="1554"/>
    </w:tblGrid>
    <w:tr>
      <w:trPr>
        <w:trHeight w:val="1550" w:hRule="atLeast"/>
      </w:trPr>
      <w:tc>
        <w:tcPr>
          <w:tcW w:w="197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pBdr/>
            <w:tabs>
              <w:tab w:val="clear" w:pos="720"/>
              <w:tab w:val="center" w:pos="4252" w:leader="none"/>
              <w:tab w:val="center" w:pos="4819" w:leader="none"/>
              <w:tab w:val="right" w:pos="8504" w:leader="none"/>
              <w:tab w:val="right" w:pos="9639" w:leader="none"/>
            </w:tabs>
            <w:spacing w:lineRule="auto" w:line="259" w:before="0" w:after="160"/>
            <w:rPr>
              <w:color w:val="000000"/>
            </w:rPr>
          </w:pPr>
          <w:r>
            <w:rPr>
              <w:color w:val="000000"/>
            </w:rPr>
            <w:drawing>
              <wp:anchor behindDoc="1" distT="0" distB="0" distL="0" distR="0" simplePos="0" locked="0" layoutInCell="1" allowOverlap="1" relativeHeight="9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3" name="image2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pBdr/>
            <w:tabs>
              <w:tab w:val="clear" w:pos="720"/>
              <w:tab w:val="center" w:pos="3960" w:leader="none"/>
              <w:tab w:val="center" w:pos="4252" w:leader="none"/>
              <w:tab w:val="right" w:pos="8504" w:leader="none"/>
            </w:tabs>
            <w:spacing w:lineRule="auto" w:line="259" w:before="0" w:after="160"/>
            <w:jc w:val="center"/>
            <w:rPr>
              <w:b/>
              <w:b/>
              <w:color w:val="000000"/>
              <w:sz w:val="15"/>
              <w:szCs w:val="15"/>
            </w:rPr>
          </w:pPr>
          <w:r>
            <w:rPr>
              <w:b/>
              <w:color w:val="000000"/>
              <w:sz w:val="15"/>
              <w:szCs w:val="15"/>
            </w:rPr>
          </w:r>
        </w:p>
        <w:p>
          <w:pPr>
            <w:pStyle w:val="Normal"/>
            <w:pBdr/>
            <w:tabs>
              <w:tab w:val="clear" w:pos="720"/>
              <w:tab w:val="center" w:pos="3960" w:leader="none"/>
              <w:tab w:val="center" w:pos="4252" w:leader="none"/>
              <w:tab w:val="right" w:pos="8504" w:leader="none"/>
            </w:tabs>
            <w:spacing w:lineRule="auto" w:line="259" w:before="0" w:after="160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CENTRO ESTADUAL DE EDUCAÇÃO PROFISSIONAL</w:t>
          </w:r>
        </w:p>
        <w:p>
          <w:pPr>
            <w:pStyle w:val="Normal"/>
            <w:pBdr/>
            <w:tabs>
              <w:tab w:val="clear" w:pos="720"/>
              <w:tab w:val="center" w:pos="4252" w:leader="none"/>
              <w:tab w:val="right" w:pos="8504" w:leader="none"/>
            </w:tabs>
            <w:spacing w:lineRule="auto" w:line="259" w:before="0" w:after="160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PEDRO BOARETTO NETO</w:t>
          </w:r>
        </w:p>
        <w:p>
          <w:pPr>
            <w:pStyle w:val="Normal"/>
            <w:pBdr/>
            <w:tabs>
              <w:tab w:val="clear" w:pos="720"/>
              <w:tab w:val="center" w:pos="4252" w:leader="none"/>
              <w:tab w:val="right" w:pos="8504" w:leader="none"/>
            </w:tabs>
            <w:spacing w:lineRule="auto" w:line="259" w:before="0" w:after="160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>
          <w:pPr>
            <w:pStyle w:val="Normal"/>
            <w:pBdr/>
            <w:tabs>
              <w:tab w:val="clear" w:pos="720"/>
              <w:tab w:val="center" w:pos="4252" w:leader="none"/>
              <w:tab w:val="right" w:pos="8504" w:leader="none"/>
            </w:tabs>
            <w:spacing w:lineRule="auto" w:line="259" w:before="0" w:after="160"/>
            <w:jc w:val="center"/>
            <w:rPr>
              <w:color w:val="000000"/>
            </w:rPr>
          </w:pPr>
          <w:r>
            <w:rPr>
              <w:b/>
              <w:color w:val="000000"/>
              <w:sz w:val="15"/>
              <w:szCs w:val="15"/>
            </w:rPr>
            <w:t>Rua Natal, 2.800 - Jardim Tropical  - (45)3226-2369  -  Cascavel  -PR</w:t>
          </w:r>
        </w:p>
        <w:p>
          <w:pPr>
            <w:pStyle w:val="Normal"/>
            <w:pBdr>
              <w:bottom w:val="single" w:sz="12" w:space="1" w:color="000000"/>
            </w:pBdr>
            <w:tabs>
              <w:tab w:val="clear" w:pos="720"/>
              <w:tab w:val="center" w:pos="4252" w:leader="none"/>
              <w:tab w:val="right" w:pos="8504" w:leader="none"/>
            </w:tabs>
            <w:spacing w:lineRule="auto" w:line="259" w:before="0" w:after="160"/>
            <w:jc w:val="center"/>
            <w:rPr>
              <w:color w:val="000000"/>
            </w:rPr>
          </w:pPr>
          <w:hyperlink r:id="rId2">
            <w:r>
              <w:rPr>
                <w:color w:val="0000FF"/>
                <w:sz w:val="15"/>
                <w:szCs w:val="15"/>
                <w:u w:val="single"/>
              </w:rPr>
              <w:t>http://www.ceepcascavel.com.br</w:t>
            </w:r>
          </w:hyperlink>
          <w:r>
            <w:rPr>
              <w:color w:val="000000"/>
              <w:sz w:val="15"/>
              <w:szCs w:val="15"/>
            </w:rPr>
            <w:t xml:space="preserve">  -  E-mail: </w:t>
          </w:r>
          <w:hyperlink r:id="rId3">
            <w:r>
              <w:rPr>
                <w:color w:val="0000FF"/>
                <w:sz w:val="15"/>
                <w:szCs w:val="15"/>
                <w:u w:val="single"/>
              </w:rPr>
              <w:t>ceep@nrecascavel.com</w:t>
            </w:r>
          </w:hyperlink>
          <w:r>
            <w:rPr>
              <w:color w:val="000000"/>
              <w:sz w:val="15"/>
              <w:szCs w:val="15"/>
            </w:rPr>
            <w:t xml:space="preserve"> </w:t>
          </w:r>
        </w:p>
      </w:tc>
      <w:tc>
        <w:tcPr>
          <w:tcW w:w="155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Normal"/>
            <w:pBdr/>
            <w:tabs>
              <w:tab w:val="clear" w:pos="720"/>
              <w:tab w:val="center" w:pos="4252" w:leader="none"/>
              <w:tab w:val="center" w:pos="4819" w:leader="none"/>
              <w:tab w:val="right" w:pos="8504" w:leader="none"/>
              <w:tab w:val="right" w:pos="9639" w:leader="none"/>
            </w:tabs>
            <w:spacing w:lineRule="auto" w:line="259" w:before="0" w:after="160"/>
            <w:rPr>
              <w:color w:val="000000"/>
            </w:rPr>
          </w:pPr>
          <w:r>
            <w:rPr>
              <w:color w:val="000000"/>
            </w:rPr>
            <w:object>
              <v:shape id="ole_rId4" style="width:50.15pt;height:38.2pt" o:ole="">
                <v:imagedata r:id="rId5" o:title=""/>
              </v:shape>
              <o:OLEObject Type="Embed" ProgID="Word.Picture.8" ShapeID="ole_rId4" DrawAspect="Content" ObjectID="_1674907502" r:id="rId4"/>
            </w:object>
          </w:r>
        </w:p>
      </w:tc>
    </w:tr>
  </w:tbl>
  <w:p>
    <w:pPr>
      <w:pStyle w:val="Normal"/>
      <w:pBdr/>
      <w:tabs>
        <w:tab w:val="clear" w:pos="720"/>
        <w:tab w:val="center" w:pos="4252" w:leader="none"/>
        <w:tab w:val="center" w:pos="4819" w:leader="none"/>
        <w:tab w:val="right" w:pos="8504" w:leader="none"/>
        <w:tab w:val="right" w:pos="9639" w:leader="none"/>
      </w:tabs>
      <w:spacing w:before="0" w:after="160"/>
      <w:rPr>
        <w:color w:val="000000"/>
      </w:rPr>
    </w:pPr>
    <w:r>
      <w:rPr>
        <w:color w:val="000000"/>
      </w:rPr>
      <w:tab/>
    </w:r>
  </w:p>
</w:hdr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auto"/>
      <w:kern w:val="0"/>
      <w:sz w:val="22"/>
      <w:szCs w:val="22"/>
      <w:lang w:val="pt-BR" w:eastAsia="pt-BR" w:bidi="ar-SA"/>
    </w:rPr>
  </w:style>
  <w:style w:type="paragraph" w:styleId="Ttulo1">
    <w:name w:val="Heading 1"/>
    <w:basedOn w:val="Normal"/>
    <w:next w:val="Normal"/>
    <w:qFormat/>
    <w:pPr>
      <w:keepNext w:val="true"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b13834"/>
    <w:rPr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uiPriority w:val="99"/>
    <w:semiHidden/>
    <w:qFormat/>
    <w:rsid w:val="00b13834"/>
    <w:rPr>
      <w:sz w:val="20"/>
      <w:szCs w:val="20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qFormat/>
    <w:rsid w:val="00b13834"/>
    <w:rPr>
      <w:b/>
      <w:bCs/>
      <w:sz w:val="20"/>
      <w:szCs w:val="20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b13834"/>
    <w:rPr>
      <w:rFonts w:ascii="Segoe UI" w:hAnsi="Segoe UI" w:cs="Segoe UI"/>
      <w:sz w:val="18"/>
      <w:szCs w:val="18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dodocumento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b13834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suntodocomentrioChar"/>
    <w:uiPriority w:val="99"/>
    <w:semiHidden/>
    <w:unhideWhenUsed/>
    <w:qFormat/>
    <w:rsid w:val="00b13834"/>
    <w:pPr/>
    <w:rPr>
      <w:b/>
      <w:bCs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b13834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CabealhoeRodap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JOAO.RODRIGUES.16@ESCOLA.PR.GOV.BR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header" Target="head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www.ceepcascavel.com.br/" TargetMode="External"/><Relationship Id="rId3" Type="http://schemas.openxmlformats.org/officeDocument/2006/relationships/hyperlink" Target="mailto:ceep@nrecascavel.com" TargetMode="External"/><Relationship Id="rId4" Type="http://schemas.openxmlformats.org/officeDocument/2006/relationships/oleObject" Target="embeddings/oleObject1.bin"/><Relationship Id="rId5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pmfdhYBn0VoblCy7IncK9QA+H7w==">CgMxLjA4AHIhMUd1WDJfeHNZZFJIYTNtOExlZ09FNDBGSjVhbmNMSWQ2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LibreOffice/6.4.7.2$Linux_X86_64 LibreOffice_project/40$Build-2</Application>
  <Pages>8</Pages>
  <Words>894</Words>
  <Characters>5175</Characters>
  <CharactersWithSpaces>6098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2024-08-19T14:47:00Z</dcterms:created>
  <dc:creator>Aparecida Ferreira</dc:creator>
  <dc:description/>
  <dc:language>pt-BR</dc:language>
  <cp:lastModifiedBy/>
  <dcterms:modified xsi:type="dcterms:W3CDTF">2024-08-30T20:26:40Z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