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1E" w:rsidRDefault="00CD491E" w:rsidP="00307EF1">
      <w:pPr>
        <w:autoSpaceDE w:val="0"/>
        <w:autoSpaceDN w:val="0"/>
        <w:adjustRightInd w:val="0"/>
        <w:jc w:val="center"/>
        <w:rPr>
          <w:rFonts w:ascii="TTE1BE4880t00" w:hAnsi="TTE1BE4880t00" w:cs="TTE1BE4880t00"/>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Pr="00CA3559" w:rsidRDefault="00CD491E"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13º SIMULADO OAB 2012.2</w:t>
      </w:r>
    </w:p>
    <w:p w:rsidR="00CD491E" w:rsidRPr="00CA3559" w:rsidRDefault="00CD491E"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09 DE NOVEMBRO DE 2012</w:t>
      </w:r>
    </w:p>
    <w:p w:rsidR="00CD491E" w:rsidRDefault="00CD491E" w:rsidP="00307EF1">
      <w:pPr>
        <w:autoSpaceDE w:val="0"/>
        <w:autoSpaceDN w:val="0"/>
        <w:adjustRightInd w:val="0"/>
        <w:spacing w:line="360" w:lineRule="auto"/>
        <w:jc w:val="center"/>
        <w:rPr>
          <w:rFonts w:ascii="Arial" w:hAnsi="Arial" w:cs="Arial"/>
          <w:sz w:val="60"/>
          <w:szCs w:val="60"/>
        </w:rPr>
      </w:pPr>
    </w:p>
    <w:p w:rsidR="00CD491E" w:rsidRDefault="00CD491E" w:rsidP="00307EF1">
      <w:pPr>
        <w:autoSpaceDE w:val="0"/>
        <w:autoSpaceDN w:val="0"/>
        <w:adjustRightInd w:val="0"/>
        <w:spacing w:line="360" w:lineRule="auto"/>
        <w:jc w:val="center"/>
        <w:rPr>
          <w:rFonts w:ascii="Arial" w:hAnsi="Arial" w:cs="Arial"/>
          <w:sz w:val="60"/>
          <w:szCs w:val="60"/>
        </w:rPr>
      </w:pPr>
    </w:p>
    <w:p w:rsidR="00CD491E" w:rsidRDefault="00CD491E" w:rsidP="00307EF1">
      <w:pPr>
        <w:autoSpaceDE w:val="0"/>
        <w:autoSpaceDN w:val="0"/>
        <w:adjustRightInd w:val="0"/>
        <w:spacing w:line="360" w:lineRule="auto"/>
        <w:jc w:val="center"/>
        <w:rPr>
          <w:rFonts w:ascii="Arial" w:hAnsi="Arial" w:cs="Arial"/>
          <w:sz w:val="60"/>
          <w:szCs w:val="60"/>
        </w:rPr>
      </w:pPr>
    </w:p>
    <w:p w:rsidR="00CD491E" w:rsidRDefault="00CD491E" w:rsidP="00307EF1">
      <w:pPr>
        <w:autoSpaceDE w:val="0"/>
        <w:autoSpaceDN w:val="0"/>
        <w:adjustRightInd w:val="0"/>
        <w:jc w:val="center"/>
        <w:rPr>
          <w:rFonts w:ascii="Arial" w:hAnsi="Arial" w:cs="Arial"/>
          <w:sz w:val="60"/>
          <w:szCs w:val="60"/>
        </w:rPr>
      </w:pPr>
    </w:p>
    <w:p w:rsidR="00CD491E" w:rsidRDefault="00CD491E" w:rsidP="00A30701">
      <w:pPr>
        <w:rPr>
          <w:rFonts w:ascii="Arial" w:hAnsi="Arial" w:cs="Arial"/>
          <w:sz w:val="60"/>
          <w:szCs w:val="60"/>
        </w:rPr>
      </w:pPr>
    </w:p>
    <w:p w:rsidR="00CD491E" w:rsidRDefault="00CD491E" w:rsidP="00A30701">
      <w:pPr>
        <w:rPr>
          <w:rFonts w:ascii="Arial" w:hAnsi="Arial" w:cs="Arial"/>
          <w:sz w:val="60"/>
          <w:szCs w:val="60"/>
        </w:rPr>
      </w:pPr>
    </w:p>
    <w:p w:rsidR="00CD491E" w:rsidRDefault="00CD491E" w:rsidP="00A30701">
      <w:pPr>
        <w:rPr>
          <w:rFonts w:ascii="Arial" w:hAnsi="Arial" w:cs="Arial"/>
          <w:sz w:val="60"/>
          <w:szCs w:val="60"/>
        </w:rPr>
      </w:pPr>
    </w:p>
    <w:p w:rsidR="00CD491E" w:rsidRDefault="00CD491E" w:rsidP="00A30701">
      <w:pPr>
        <w:rPr>
          <w:rFonts w:ascii="Arial" w:hAnsi="Arial" w:cs="Arial"/>
          <w:sz w:val="60"/>
          <w:szCs w:val="60"/>
        </w:rPr>
      </w:pPr>
    </w:p>
    <w:p w:rsidR="00CD491E" w:rsidRDefault="00CD491E"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CD491E" w:rsidRDefault="00CD491E" w:rsidP="00025A86">
      <w:pPr>
        <w:autoSpaceDE w:val="0"/>
        <w:autoSpaceDN w:val="0"/>
        <w:adjustRightInd w:val="0"/>
        <w:spacing w:line="360" w:lineRule="auto"/>
        <w:jc w:val="center"/>
        <w:rPr>
          <w:rFonts w:ascii="Arial" w:hAnsi="Arial" w:cs="Arial"/>
        </w:rPr>
      </w:pPr>
    </w:p>
    <w:p w:rsidR="00CD491E" w:rsidRDefault="00CD491E" w:rsidP="00307EF1">
      <w:pPr>
        <w:spacing w:line="360" w:lineRule="auto"/>
        <w:jc w:val="both"/>
        <w:rPr>
          <w:rFonts w:ascii="Arial" w:hAnsi="Arial" w:cs="Arial"/>
        </w:rPr>
      </w:pPr>
      <w:r w:rsidRPr="00307EF1">
        <w:rPr>
          <w:rFonts w:ascii="Arial" w:hAnsi="Arial" w:cs="Arial"/>
        </w:rPr>
        <w:t>Estimados alunos,</w:t>
      </w:r>
    </w:p>
    <w:p w:rsidR="00CD491E" w:rsidRPr="00307EF1" w:rsidRDefault="00CD491E" w:rsidP="00307EF1">
      <w:pPr>
        <w:spacing w:line="360" w:lineRule="auto"/>
        <w:jc w:val="both"/>
        <w:rPr>
          <w:rFonts w:ascii="Arial" w:hAnsi="Arial" w:cs="Arial"/>
        </w:rPr>
      </w:pP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Pr>
          <w:rFonts w:ascii="Arial" w:hAnsi="Arial" w:cs="Arial"/>
        </w:rPr>
        <w:t>9h</w:t>
      </w:r>
      <w:r w:rsidR="00E42FA8">
        <w:rPr>
          <w:rFonts w:ascii="Arial" w:hAnsi="Arial" w:cs="Arial"/>
        </w:rPr>
        <w:t>20</w:t>
      </w:r>
      <w:r>
        <w:rPr>
          <w:rFonts w:ascii="Arial" w:hAnsi="Arial" w:cs="Arial"/>
        </w:rPr>
        <w:t xml:space="preserve"> e encerramento às 12h</w:t>
      </w:r>
      <w:r w:rsidR="00E42FA8">
        <w:rPr>
          <w:rFonts w:ascii="Arial" w:hAnsi="Arial" w:cs="Arial"/>
        </w:rPr>
        <w:t>20</w:t>
      </w:r>
      <w:r w:rsidRPr="00307EF1">
        <w:rPr>
          <w:rFonts w:ascii="Arial" w:hAnsi="Arial" w:cs="Arial"/>
        </w:rPr>
        <w:t xml:space="preserve">. </w:t>
      </w:r>
      <w:r>
        <w:rPr>
          <w:rFonts w:ascii="Arial" w:hAnsi="Arial" w:cs="Arial"/>
        </w:rPr>
        <w:t>O aluno deve assinar a lista de presença que o professor/fiscal indicar.</w:t>
      </w: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Pr>
          <w:rFonts w:ascii="Arial" w:hAnsi="Arial" w:cs="Arial"/>
        </w:rPr>
        <w:t>ara realização da prova até ás 9h</w:t>
      </w:r>
      <w:r w:rsidR="00E42FA8">
        <w:rPr>
          <w:rFonts w:ascii="Arial" w:hAnsi="Arial" w:cs="Arial"/>
        </w:rPr>
        <w:t>20</w:t>
      </w:r>
      <w:r w:rsidRPr="00307EF1">
        <w:rPr>
          <w:rFonts w:ascii="Arial" w:hAnsi="Arial" w:cs="Arial"/>
        </w:rPr>
        <w:t>. Após este horário, é vedada a ent</w:t>
      </w:r>
      <w:r>
        <w:rPr>
          <w:rFonts w:ascii="Arial" w:hAnsi="Arial" w:cs="Arial"/>
        </w:rPr>
        <w:t>rada do aluno na sala de prova.</w:t>
      </w: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artão-respos</w:t>
      </w:r>
      <w:r w:rsidR="00E42FA8">
        <w:rPr>
          <w:rFonts w:ascii="Arial" w:hAnsi="Arial" w:cs="Arial"/>
        </w:rPr>
        <w:t xml:space="preserve">ta a partir das </w:t>
      </w:r>
      <w:proofErr w:type="gramStart"/>
      <w:r w:rsidR="00E42FA8">
        <w:rPr>
          <w:rFonts w:ascii="Arial" w:hAnsi="Arial" w:cs="Arial"/>
        </w:rPr>
        <w:t>9:5</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CD491E" w:rsidRPr="00BD172D" w:rsidRDefault="00CD491E"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CD491E" w:rsidRPr="006A0E33" w:rsidRDefault="00CD491E"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CD491E" w:rsidRPr="00307EF1" w:rsidRDefault="00CD491E"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CD491E" w:rsidRDefault="00CD491E"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CD491E" w:rsidRDefault="00CD491E"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professor/fiscal não poderá tirar qualquer dúvida relativa às questões de prova do simulado.</w:t>
      </w:r>
    </w:p>
    <w:p w:rsidR="00CD491E" w:rsidRDefault="00CD491E"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disponibilizado no Mural do NPJ no corredor do 9º andar, além de ser enviado por e-mail, a partir das 13hs, do dia do Simulado.</w:t>
      </w:r>
    </w:p>
    <w:p w:rsidR="00CD491E" w:rsidRPr="00494E41" w:rsidRDefault="00CD491E" w:rsidP="00ED5597">
      <w:pPr>
        <w:numPr>
          <w:ilvl w:val="0"/>
          <w:numId w:val="1"/>
        </w:numPr>
        <w:tabs>
          <w:tab w:val="clear" w:pos="720"/>
          <w:tab w:val="num" w:pos="408"/>
        </w:tabs>
        <w:spacing w:line="360" w:lineRule="auto"/>
        <w:ind w:left="408" w:hanging="408"/>
        <w:jc w:val="both"/>
        <w:rPr>
          <w:rFonts w:ascii="Arial" w:hAnsi="Arial" w:cs="Arial"/>
        </w:rPr>
      </w:pPr>
      <w:r w:rsidRPr="00494E41">
        <w:rPr>
          <w:rFonts w:ascii="Arial" w:hAnsi="Arial" w:cs="Arial"/>
        </w:rPr>
        <w:t xml:space="preserve">Impugnações e recursos deverão ser realizados por escrito e encaminhados aos e-mails: </w:t>
      </w:r>
      <w:hyperlink r:id="rId8" w:history="1">
        <w:r w:rsidRPr="00494E41">
          <w:rPr>
            <w:rStyle w:val="Hyperlink"/>
            <w:rFonts w:ascii="Arial" w:hAnsi="Arial" w:cs="Arial"/>
            <w:color w:val="auto"/>
          </w:rPr>
          <w:t>bruno.alves@fgv.br</w:t>
        </w:r>
      </w:hyperlink>
      <w:r w:rsidRPr="00494E41">
        <w:rPr>
          <w:rFonts w:ascii="Arial" w:hAnsi="Arial" w:cs="Arial"/>
        </w:rPr>
        <w:t xml:space="preserve">, com cópia para </w:t>
      </w:r>
      <w:hyperlink r:id="rId9" w:history="1">
        <w:r w:rsidRPr="00494E41">
          <w:rPr>
            <w:rStyle w:val="Hyperlink"/>
            <w:rFonts w:ascii="Arial" w:hAnsi="Arial" w:cs="Arial"/>
            <w:color w:val="auto"/>
          </w:rPr>
          <w:t>andre.mendes@fgv.br</w:t>
        </w:r>
      </w:hyperlink>
      <w:r w:rsidRPr="00494E41">
        <w:rPr>
          <w:rFonts w:ascii="Arial" w:hAnsi="Arial" w:cs="Arial"/>
        </w:rPr>
        <w:t>. O prazo para a interposição dos recurs</w:t>
      </w:r>
      <w:r w:rsidR="00E42FA8" w:rsidRPr="00494E41">
        <w:rPr>
          <w:rFonts w:ascii="Arial" w:hAnsi="Arial" w:cs="Arial"/>
        </w:rPr>
        <w:t>os iniciar-se-á às 13hs do dia 9</w:t>
      </w:r>
      <w:r w:rsidRPr="00494E41">
        <w:rPr>
          <w:rFonts w:ascii="Arial" w:hAnsi="Arial" w:cs="Arial"/>
        </w:rPr>
        <w:t>/</w:t>
      </w:r>
      <w:proofErr w:type="spellStart"/>
      <w:r w:rsidR="00E42FA8" w:rsidRPr="00494E41">
        <w:rPr>
          <w:rFonts w:ascii="Arial" w:hAnsi="Arial" w:cs="Arial"/>
        </w:rPr>
        <w:t>nov</w:t>
      </w:r>
      <w:proofErr w:type="spellEnd"/>
      <w:r w:rsidRPr="00494E41">
        <w:rPr>
          <w:rFonts w:ascii="Arial" w:hAnsi="Arial" w:cs="Arial"/>
        </w:rPr>
        <w:t xml:space="preserve"> e extinguir-se-á às 13hs do dia </w:t>
      </w:r>
      <w:r w:rsidR="00E42FA8" w:rsidRPr="00494E41">
        <w:rPr>
          <w:rFonts w:ascii="Arial" w:hAnsi="Arial" w:cs="Arial"/>
        </w:rPr>
        <w:t>12</w:t>
      </w:r>
      <w:r w:rsidRPr="00494E41">
        <w:rPr>
          <w:rFonts w:ascii="Arial" w:hAnsi="Arial" w:cs="Arial"/>
        </w:rPr>
        <w:t>/</w:t>
      </w:r>
      <w:r w:rsidR="00E42FA8" w:rsidRPr="00494E41">
        <w:rPr>
          <w:rFonts w:ascii="Arial" w:hAnsi="Arial" w:cs="Arial"/>
        </w:rPr>
        <w:t>nov</w:t>
      </w:r>
      <w:r w:rsidRPr="00494E41">
        <w:rPr>
          <w:rFonts w:ascii="Arial" w:hAnsi="Arial" w:cs="Arial"/>
        </w:rPr>
        <w:t xml:space="preserve">. O resultado das impugnações e dos </w:t>
      </w:r>
      <w:r w:rsidR="00E42FA8" w:rsidRPr="00494E41">
        <w:rPr>
          <w:rFonts w:ascii="Arial" w:hAnsi="Arial" w:cs="Arial"/>
        </w:rPr>
        <w:t>recursos será divulgado no dia 14</w:t>
      </w:r>
      <w:r w:rsidRPr="00494E41">
        <w:rPr>
          <w:rFonts w:ascii="Arial" w:hAnsi="Arial" w:cs="Arial"/>
        </w:rPr>
        <w:t>/</w:t>
      </w:r>
      <w:r w:rsidR="00E42FA8" w:rsidRPr="00494E41">
        <w:rPr>
          <w:rFonts w:ascii="Arial" w:hAnsi="Arial" w:cs="Arial"/>
        </w:rPr>
        <w:t>nov</w:t>
      </w:r>
      <w:r w:rsidRPr="00494E41">
        <w:rPr>
          <w:rFonts w:ascii="Arial" w:hAnsi="Arial" w:cs="Arial"/>
        </w:rPr>
        <w:t>.</w:t>
      </w:r>
    </w:p>
    <w:p w:rsidR="00CD491E" w:rsidRPr="00ED5597" w:rsidRDefault="00CD491E"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 xml:space="preserve">O resultado oficial será disponibilizado no Mural do NPJ, no corredor do 9º andar, bem como enviado por e-mail até às 18hs do dia </w:t>
      </w:r>
      <w:r w:rsidR="00E42FA8">
        <w:rPr>
          <w:rFonts w:ascii="Arial" w:hAnsi="Arial" w:cs="Arial"/>
        </w:rPr>
        <w:t>14</w:t>
      </w:r>
      <w:r>
        <w:rPr>
          <w:rFonts w:ascii="Arial" w:hAnsi="Arial" w:cs="Arial"/>
        </w:rPr>
        <w:t>/</w:t>
      </w:r>
      <w:r w:rsidR="00E42FA8">
        <w:rPr>
          <w:rFonts w:ascii="Arial" w:hAnsi="Arial" w:cs="Arial"/>
        </w:rPr>
        <w:t>nov</w:t>
      </w:r>
      <w:r>
        <w:rPr>
          <w:rFonts w:ascii="Arial" w:hAnsi="Arial" w:cs="Arial"/>
        </w:rPr>
        <w:t>.</w:t>
      </w:r>
    </w:p>
    <w:p w:rsidR="00CD491E" w:rsidRPr="00ED5597" w:rsidRDefault="00CD491E"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CD491E" w:rsidRPr="00ED5597" w:rsidRDefault="00CD491E"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CD491E" w:rsidRDefault="00CD491E" w:rsidP="00F06BAC">
      <w:pPr>
        <w:autoSpaceDE w:val="0"/>
        <w:autoSpaceDN w:val="0"/>
        <w:adjustRightInd w:val="0"/>
        <w:jc w:val="center"/>
      </w:pPr>
    </w:p>
    <w:p w:rsidR="00CD491E" w:rsidRDefault="00CD491E" w:rsidP="00F06BAC">
      <w:pPr>
        <w:autoSpaceDE w:val="0"/>
        <w:autoSpaceDN w:val="0"/>
        <w:adjustRightInd w:val="0"/>
        <w:jc w:val="center"/>
      </w:pPr>
    </w:p>
    <w:p w:rsidR="00CD491E" w:rsidRDefault="00CD491E" w:rsidP="00F06BAC">
      <w:pPr>
        <w:autoSpaceDE w:val="0"/>
        <w:autoSpaceDN w:val="0"/>
        <w:adjustRightInd w:val="0"/>
        <w:jc w:val="center"/>
        <w:rPr>
          <w:rFonts w:ascii="Arial" w:hAnsi="Arial" w:cs="Arial"/>
          <w:b/>
          <w:u w:val="single"/>
        </w:rPr>
      </w:pPr>
    </w:p>
    <w:p w:rsidR="00CD491E" w:rsidRPr="00C06797" w:rsidRDefault="00CD491E"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CD491E" w:rsidRPr="00C06797" w:rsidRDefault="00CD491E" w:rsidP="00F06BAC">
      <w:pPr>
        <w:autoSpaceDE w:val="0"/>
        <w:autoSpaceDN w:val="0"/>
        <w:adjustRightInd w:val="0"/>
        <w:jc w:val="center"/>
        <w:rPr>
          <w:rFonts w:ascii="Arial"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977"/>
        <w:gridCol w:w="1805"/>
        <w:gridCol w:w="3979"/>
      </w:tblGrid>
      <w:tr w:rsidR="00CD491E" w:rsidRPr="00C06797" w:rsidTr="001329FA">
        <w:trPr>
          <w:jc w:val="center"/>
        </w:trPr>
        <w:tc>
          <w:tcPr>
            <w:tcW w:w="0" w:type="auto"/>
            <w:shd w:val="clear" w:color="auto" w:fill="595959"/>
            <w:vAlign w:val="center"/>
          </w:tcPr>
          <w:p w:rsidR="00CD491E" w:rsidRPr="001329FA" w:rsidRDefault="00CD491E" w:rsidP="001329FA">
            <w:pPr>
              <w:autoSpaceDE w:val="0"/>
              <w:autoSpaceDN w:val="0"/>
              <w:adjustRightInd w:val="0"/>
              <w:jc w:val="center"/>
              <w:rPr>
                <w:rFonts w:ascii="Arial" w:hAnsi="Arial" w:cs="Arial"/>
                <w:b/>
                <w:color w:val="FFFFFF"/>
              </w:rPr>
            </w:pPr>
            <w:r w:rsidRPr="001329FA">
              <w:rPr>
                <w:rFonts w:ascii="Arial" w:hAnsi="Arial" w:cs="Arial"/>
                <w:b/>
                <w:color w:val="FFFFFF"/>
              </w:rPr>
              <w:t>DIA</w:t>
            </w:r>
          </w:p>
        </w:tc>
        <w:tc>
          <w:tcPr>
            <w:tcW w:w="0" w:type="auto"/>
            <w:shd w:val="clear" w:color="auto" w:fill="595959"/>
            <w:vAlign w:val="center"/>
          </w:tcPr>
          <w:p w:rsidR="00CD491E" w:rsidRPr="001329FA" w:rsidRDefault="00CD491E" w:rsidP="001329FA">
            <w:pPr>
              <w:autoSpaceDE w:val="0"/>
              <w:autoSpaceDN w:val="0"/>
              <w:adjustRightInd w:val="0"/>
              <w:jc w:val="center"/>
              <w:rPr>
                <w:rFonts w:ascii="Arial" w:hAnsi="Arial" w:cs="Arial"/>
                <w:b/>
                <w:color w:val="FFFFFF"/>
              </w:rPr>
            </w:pPr>
            <w:r w:rsidRPr="001329FA">
              <w:rPr>
                <w:rFonts w:ascii="Arial" w:hAnsi="Arial" w:cs="Arial"/>
                <w:b/>
                <w:color w:val="FFFFFF"/>
              </w:rPr>
              <w:t>HORA</w:t>
            </w:r>
          </w:p>
        </w:tc>
        <w:tc>
          <w:tcPr>
            <w:tcW w:w="0" w:type="auto"/>
            <w:shd w:val="clear" w:color="auto" w:fill="595959"/>
            <w:vAlign w:val="center"/>
          </w:tcPr>
          <w:p w:rsidR="00CD491E" w:rsidRPr="001329FA" w:rsidRDefault="00CD491E" w:rsidP="001329FA">
            <w:pPr>
              <w:autoSpaceDE w:val="0"/>
              <w:autoSpaceDN w:val="0"/>
              <w:adjustRightInd w:val="0"/>
              <w:jc w:val="center"/>
              <w:rPr>
                <w:rFonts w:ascii="Arial" w:hAnsi="Arial" w:cs="Arial"/>
                <w:b/>
                <w:color w:val="FFFFFF"/>
              </w:rPr>
            </w:pPr>
            <w:r w:rsidRPr="001329FA">
              <w:rPr>
                <w:rFonts w:ascii="Arial" w:hAnsi="Arial" w:cs="Arial"/>
                <w:b/>
                <w:color w:val="FFFFFF"/>
              </w:rPr>
              <w:t>EVENTO</w:t>
            </w:r>
          </w:p>
        </w:tc>
      </w:tr>
      <w:tr w:rsidR="00CD491E" w:rsidRPr="00C06797" w:rsidTr="001329FA">
        <w:trPr>
          <w:jc w:val="center"/>
        </w:trPr>
        <w:tc>
          <w:tcPr>
            <w:tcW w:w="0" w:type="auto"/>
            <w:vAlign w:val="center"/>
          </w:tcPr>
          <w:p w:rsidR="00CD491E" w:rsidRPr="00494E41" w:rsidRDefault="00E42FA8" w:rsidP="00E42FA8">
            <w:pPr>
              <w:autoSpaceDE w:val="0"/>
              <w:autoSpaceDN w:val="0"/>
              <w:adjustRightInd w:val="0"/>
              <w:jc w:val="center"/>
              <w:rPr>
                <w:rFonts w:ascii="Arial" w:hAnsi="Arial" w:cs="Arial"/>
              </w:rPr>
            </w:pPr>
            <w:r w:rsidRPr="00494E41">
              <w:rPr>
                <w:rFonts w:ascii="Arial" w:hAnsi="Arial" w:cs="Arial"/>
              </w:rPr>
              <w:t>9</w:t>
            </w:r>
            <w:r w:rsidR="00CD491E" w:rsidRPr="00494E41">
              <w:rPr>
                <w:rFonts w:ascii="Arial" w:hAnsi="Arial" w:cs="Arial"/>
              </w:rPr>
              <w:t>/</w:t>
            </w:r>
            <w:proofErr w:type="spellStart"/>
            <w:r w:rsidRPr="00494E41">
              <w:rPr>
                <w:rFonts w:ascii="Arial" w:hAnsi="Arial" w:cs="Arial"/>
              </w:rPr>
              <w:t>Nov</w:t>
            </w:r>
            <w:proofErr w:type="spellEnd"/>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9h</w:t>
            </w:r>
            <w:r w:rsidR="00E42FA8" w:rsidRPr="00494E41">
              <w:rPr>
                <w:rFonts w:ascii="Arial" w:hAnsi="Arial" w:cs="Arial"/>
              </w:rPr>
              <w:t>20</w:t>
            </w:r>
            <w:r w:rsidR="00494E41">
              <w:rPr>
                <w:rFonts w:ascii="Arial" w:hAnsi="Arial" w:cs="Arial"/>
              </w:rPr>
              <w:t xml:space="preserve"> às 12h20</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Simulado</w:t>
            </w:r>
          </w:p>
        </w:tc>
      </w:tr>
      <w:tr w:rsidR="00CD491E" w:rsidRPr="00C06797" w:rsidTr="001329FA">
        <w:trPr>
          <w:jc w:val="center"/>
        </w:trPr>
        <w:tc>
          <w:tcPr>
            <w:tcW w:w="0" w:type="auto"/>
            <w:vAlign w:val="center"/>
          </w:tcPr>
          <w:p w:rsidR="00CD491E" w:rsidRPr="00494E41" w:rsidRDefault="00E42FA8" w:rsidP="00E42FA8">
            <w:pPr>
              <w:autoSpaceDE w:val="0"/>
              <w:autoSpaceDN w:val="0"/>
              <w:adjustRightInd w:val="0"/>
              <w:jc w:val="center"/>
              <w:rPr>
                <w:rFonts w:ascii="Arial" w:hAnsi="Arial" w:cs="Arial"/>
              </w:rPr>
            </w:pPr>
            <w:r w:rsidRPr="00494E41">
              <w:rPr>
                <w:rFonts w:ascii="Arial" w:hAnsi="Arial" w:cs="Arial"/>
              </w:rPr>
              <w:t>9</w:t>
            </w:r>
            <w:r w:rsidR="00CD491E" w:rsidRPr="00494E41">
              <w:rPr>
                <w:rFonts w:ascii="Arial" w:hAnsi="Arial" w:cs="Arial"/>
              </w:rPr>
              <w:t>/</w:t>
            </w:r>
            <w:proofErr w:type="spellStart"/>
            <w:r w:rsidRPr="00494E41">
              <w:rPr>
                <w:rFonts w:ascii="Arial" w:hAnsi="Arial" w:cs="Arial"/>
              </w:rPr>
              <w:t>Nov</w:t>
            </w:r>
            <w:proofErr w:type="spellEnd"/>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A partir de 13h</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Divulgação do gabarito</w:t>
            </w:r>
          </w:p>
        </w:tc>
      </w:tr>
      <w:tr w:rsidR="00CD491E" w:rsidRPr="00C06797" w:rsidTr="001329FA">
        <w:trPr>
          <w:jc w:val="center"/>
        </w:trPr>
        <w:tc>
          <w:tcPr>
            <w:tcW w:w="0" w:type="auto"/>
            <w:vAlign w:val="center"/>
          </w:tcPr>
          <w:p w:rsidR="00CD491E" w:rsidRPr="00494E41" w:rsidRDefault="00E42FA8" w:rsidP="00E42FA8">
            <w:pPr>
              <w:autoSpaceDE w:val="0"/>
              <w:autoSpaceDN w:val="0"/>
              <w:adjustRightInd w:val="0"/>
              <w:jc w:val="center"/>
              <w:rPr>
                <w:rFonts w:ascii="Arial" w:hAnsi="Arial" w:cs="Arial"/>
              </w:rPr>
            </w:pPr>
            <w:r w:rsidRPr="00494E41">
              <w:rPr>
                <w:rFonts w:ascii="Arial" w:hAnsi="Arial" w:cs="Arial"/>
              </w:rPr>
              <w:t>12</w:t>
            </w:r>
            <w:r w:rsidR="00CD491E" w:rsidRPr="00494E41">
              <w:rPr>
                <w:rFonts w:ascii="Arial" w:hAnsi="Arial" w:cs="Arial"/>
              </w:rPr>
              <w:t>/</w:t>
            </w:r>
            <w:proofErr w:type="spellStart"/>
            <w:r w:rsidRPr="00494E41">
              <w:rPr>
                <w:rFonts w:ascii="Arial" w:hAnsi="Arial" w:cs="Arial"/>
              </w:rPr>
              <w:t>Nov</w:t>
            </w:r>
            <w:proofErr w:type="spellEnd"/>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Até às 13h</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Prazo para Impugnação/ Recurso</w:t>
            </w:r>
          </w:p>
        </w:tc>
      </w:tr>
      <w:tr w:rsidR="00CD491E" w:rsidRPr="00C06797" w:rsidTr="001329FA">
        <w:trPr>
          <w:jc w:val="center"/>
        </w:trPr>
        <w:tc>
          <w:tcPr>
            <w:tcW w:w="0" w:type="auto"/>
            <w:vAlign w:val="center"/>
          </w:tcPr>
          <w:p w:rsidR="00CD491E" w:rsidRPr="00494E41" w:rsidRDefault="00E42FA8" w:rsidP="00E42FA8">
            <w:pPr>
              <w:autoSpaceDE w:val="0"/>
              <w:autoSpaceDN w:val="0"/>
              <w:adjustRightInd w:val="0"/>
              <w:jc w:val="center"/>
              <w:rPr>
                <w:rFonts w:ascii="Arial" w:hAnsi="Arial" w:cs="Arial"/>
              </w:rPr>
            </w:pPr>
            <w:r w:rsidRPr="00494E41">
              <w:rPr>
                <w:rFonts w:ascii="Arial" w:hAnsi="Arial" w:cs="Arial"/>
              </w:rPr>
              <w:t>14</w:t>
            </w:r>
            <w:r w:rsidR="00CD491E" w:rsidRPr="00494E41">
              <w:rPr>
                <w:rFonts w:ascii="Arial" w:hAnsi="Arial" w:cs="Arial"/>
              </w:rPr>
              <w:t>/</w:t>
            </w:r>
            <w:proofErr w:type="spellStart"/>
            <w:r w:rsidRPr="00494E41">
              <w:rPr>
                <w:rFonts w:ascii="Arial" w:hAnsi="Arial" w:cs="Arial"/>
              </w:rPr>
              <w:t>Nov</w:t>
            </w:r>
            <w:proofErr w:type="spellEnd"/>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Até às 13h</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Resultado da Impugnação/Recurso</w:t>
            </w:r>
          </w:p>
        </w:tc>
      </w:tr>
      <w:tr w:rsidR="00CD491E" w:rsidRPr="00C06797" w:rsidTr="001329FA">
        <w:trPr>
          <w:jc w:val="center"/>
        </w:trPr>
        <w:tc>
          <w:tcPr>
            <w:tcW w:w="0" w:type="auto"/>
            <w:vAlign w:val="center"/>
          </w:tcPr>
          <w:p w:rsidR="00CD491E" w:rsidRPr="00494E41" w:rsidRDefault="00E42FA8" w:rsidP="00E42FA8">
            <w:pPr>
              <w:autoSpaceDE w:val="0"/>
              <w:autoSpaceDN w:val="0"/>
              <w:adjustRightInd w:val="0"/>
              <w:jc w:val="center"/>
              <w:rPr>
                <w:rFonts w:ascii="Arial" w:hAnsi="Arial" w:cs="Arial"/>
              </w:rPr>
            </w:pPr>
            <w:r w:rsidRPr="00494E41">
              <w:rPr>
                <w:rFonts w:ascii="Arial" w:hAnsi="Arial" w:cs="Arial"/>
              </w:rPr>
              <w:t>14</w:t>
            </w:r>
            <w:r w:rsidR="00CD491E" w:rsidRPr="00494E41">
              <w:rPr>
                <w:rFonts w:ascii="Arial" w:hAnsi="Arial" w:cs="Arial"/>
              </w:rPr>
              <w:t>/</w:t>
            </w:r>
            <w:proofErr w:type="spellStart"/>
            <w:r w:rsidRPr="00494E41">
              <w:rPr>
                <w:rFonts w:ascii="Arial" w:hAnsi="Arial" w:cs="Arial"/>
              </w:rPr>
              <w:t>Nov</w:t>
            </w:r>
            <w:proofErr w:type="spellEnd"/>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Até às 18h</w:t>
            </w:r>
          </w:p>
        </w:tc>
        <w:tc>
          <w:tcPr>
            <w:tcW w:w="0" w:type="auto"/>
            <w:vAlign w:val="center"/>
          </w:tcPr>
          <w:p w:rsidR="00CD491E" w:rsidRPr="00494E41" w:rsidRDefault="00CD491E" w:rsidP="001329FA">
            <w:pPr>
              <w:autoSpaceDE w:val="0"/>
              <w:autoSpaceDN w:val="0"/>
              <w:adjustRightInd w:val="0"/>
              <w:jc w:val="center"/>
              <w:rPr>
                <w:rFonts w:ascii="Arial" w:hAnsi="Arial" w:cs="Arial"/>
              </w:rPr>
            </w:pPr>
            <w:r w:rsidRPr="00494E41">
              <w:rPr>
                <w:rFonts w:ascii="Arial" w:hAnsi="Arial" w:cs="Arial"/>
              </w:rPr>
              <w:t>Resultado Final Oficial</w:t>
            </w:r>
          </w:p>
        </w:tc>
      </w:tr>
    </w:tbl>
    <w:p w:rsidR="00CD491E" w:rsidRDefault="00CD491E" w:rsidP="00F06BAC">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CD491E" w:rsidRPr="00F06BAC" w:rsidRDefault="00CD491E" w:rsidP="00F06BAC">
      <w:pPr>
        <w:autoSpaceDE w:val="0"/>
        <w:autoSpaceDN w:val="0"/>
        <w:adjustRightInd w:val="0"/>
        <w:jc w:val="center"/>
        <w:rPr>
          <w:b/>
          <w:sz w:val="22"/>
          <w:szCs w:val="22"/>
        </w:rPr>
      </w:pPr>
    </w:p>
    <w:p w:rsidR="00A06A28" w:rsidRPr="00D22152" w:rsidRDefault="00A06A28" w:rsidP="00171B49">
      <w:pPr>
        <w:numPr>
          <w:ilvl w:val="0"/>
          <w:numId w:val="26"/>
        </w:numPr>
        <w:autoSpaceDE w:val="0"/>
        <w:autoSpaceDN w:val="0"/>
        <w:adjustRightInd w:val="0"/>
        <w:ind w:left="0" w:firstLine="0"/>
        <w:jc w:val="both"/>
        <w:rPr>
          <w:b/>
          <w:color w:val="000000"/>
          <w:sz w:val="22"/>
          <w:szCs w:val="22"/>
        </w:rPr>
      </w:pPr>
      <w:r>
        <w:rPr>
          <w:b/>
          <w:bCs/>
          <w:color w:val="000000"/>
          <w:sz w:val="22"/>
          <w:szCs w:val="22"/>
        </w:rPr>
        <w:t xml:space="preserve"> </w:t>
      </w:r>
      <w:r w:rsidRPr="00D22152">
        <w:rPr>
          <w:b/>
          <w:color w:val="000000"/>
          <w:sz w:val="22"/>
          <w:szCs w:val="22"/>
        </w:rPr>
        <w:t xml:space="preserve">Em âmbito federal, o direito de a Administração Pública anular atos administrativos eivados de vício de ilegalidade, dos quais decorram efeitos favoráveis para destinatários de </w:t>
      </w:r>
      <w:r w:rsidRPr="00A06A28">
        <w:rPr>
          <w:b/>
          <w:color w:val="000000"/>
          <w:sz w:val="22"/>
          <w:szCs w:val="22"/>
        </w:rPr>
        <w:t xml:space="preserve">boa-fé: </w:t>
      </w:r>
    </w:p>
    <w:p w:rsidR="00A06A28" w:rsidRPr="00A06A28" w:rsidRDefault="00A06A28" w:rsidP="00171B49">
      <w:pPr>
        <w:autoSpaceDE w:val="0"/>
        <w:autoSpaceDN w:val="0"/>
        <w:adjustRightInd w:val="0"/>
        <w:jc w:val="both"/>
        <w:rPr>
          <w:color w:val="000000"/>
          <w:sz w:val="22"/>
          <w:szCs w:val="22"/>
        </w:rPr>
      </w:pP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(A) não se submete a prazo prescricional.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(B) não se submete a prazo decadencial.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(C) prescreve em 10 (dez) anos, contados da data em que praticado o ato.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(D) decai em </w:t>
      </w:r>
      <w:proofErr w:type="gramStart"/>
      <w:r w:rsidRPr="00D22152">
        <w:rPr>
          <w:color w:val="000000"/>
          <w:sz w:val="22"/>
          <w:szCs w:val="22"/>
        </w:rPr>
        <w:t>5</w:t>
      </w:r>
      <w:proofErr w:type="gramEnd"/>
      <w:r w:rsidRPr="00D22152">
        <w:rPr>
          <w:color w:val="000000"/>
          <w:sz w:val="22"/>
          <w:szCs w:val="22"/>
        </w:rPr>
        <w:t xml:space="preserve"> (cinco) anos, contados da data em que praticado o ato. </w:t>
      </w:r>
    </w:p>
    <w:p w:rsidR="00A06A28" w:rsidRPr="00A06A28" w:rsidRDefault="00A06A28" w:rsidP="00171B49">
      <w:pPr>
        <w:jc w:val="both"/>
        <w:rPr>
          <w:sz w:val="22"/>
          <w:szCs w:val="22"/>
        </w:rPr>
      </w:pPr>
    </w:p>
    <w:p w:rsidR="00A06A28" w:rsidRPr="00D22152" w:rsidRDefault="00A06A28" w:rsidP="00171B49">
      <w:pPr>
        <w:autoSpaceDE w:val="0"/>
        <w:autoSpaceDN w:val="0"/>
        <w:adjustRightInd w:val="0"/>
        <w:jc w:val="both"/>
        <w:rPr>
          <w:b/>
          <w:color w:val="000000"/>
          <w:sz w:val="22"/>
          <w:szCs w:val="22"/>
        </w:rPr>
      </w:pPr>
      <w:r w:rsidRPr="00D22152">
        <w:rPr>
          <w:b/>
          <w:bCs/>
          <w:color w:val="000000"/>
          <w:sz w:val="22"/>
          <w:szCs w:val="22"/>
        </w:rPr>
        <w:t>2</w:t>
      </w:r>
      <w:r>
        <w:rPr>
          <w:b/>
          <w:bCs/>
          <w:color w:val="000000"/>
          <w:sz w:val="22"/>
          <w:szCs w:val="22"/>
        </w:rPr>
        <w:t>.</w:t>
      </w:r>
      <w:r w:rsidRPr="00D22152">
        <w:rPr>
          <w:b/>
          <w:bCs/>
          <w:color w:val="000000"/>
          <w:sz w:val="22"/>
          <w:szCs w:val="22"/>
        </w:rPr>
        <w:t xml:space="preserve"> </w:t>
      </w:r>
      <w:r w:rsidRPr="00D22152">
        <w:rPr>
          <w:b/>
          <w:color w:val="000000"/>
          <w:sz w:val="22"/>
          <w:szCs w:val="22"/>
        </w:rPr>
        <w:t>A qualificação como Organizações da Sociedade Civil de Interesse Público (</w:t>
      </w:r>
      <w:proofErr w:type="spellStart"/>
      <w:r w:rsidRPr="00D22152">
        <w:rPr>
          <w:b/>
          <w:color w:val="000000"/>
          <w:sz w:val="22"/>
          <w:szCs w:val="22"/>
        </w:rPr>
        <w:t>OSCIPs</w:t>
      </w:r>
      <w:proofErr w:type="spellEnd"/>
      <w:r w:rsidRPr="00D22152">
        <w:rPr>
          <w:b/>
          <w:color w:val="000000"/>
          <w:sz w:val="22"/>
          <w:szCs w:val="22"/>
        </w:rPr>
        <w:t xml:space="preserve">) de pessoas jurídicas de direito privado, sem fins lucrativos, cujos objetivos sociais e normas estatutárias atendam aos requisitos previstos na respectiva lei é </w:t>
      </w:r>
      <w:r w:rsidRPr="00A06A28">
        <w:rPr>
          <w:b/>
          <w:color w:val="000000"/>
          <w:sz w:val="22"/>
          <w:szCs w:val="22"/>
        </w:rPr>
        <w:t xml:space="preserve">ato: </w:t>
      </w:r>
    </w:p>
    <w:p w:rsidR="00A06A28" w:rsidRPr="00A06A28" w:rsidRDefault="00A06A28" w:rsidP="00171B49">
      <w:pPr>
        <w:autoSpaceDE w:val="0"/>
        <w:autoSpaceDN w:val="0"/>
        <w:adjustRightInd w:val="0"/>
        <w:jc w:val="both"/>
        <w:rPr>
          <w:color w:val="000000"/>
          <w:sz w:val="22"/>
          <w:szCs w:val="22"/>
        </w:rPr>
      </w:pP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(A) vinculado ao cumprimento dos requisitos estabelecidos em lei.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(B) complexo, uma vez que somente se aperfeiçoa com a instituição do Termo de Parceria.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(C) discricionário, uma vez que depende de avaliação administrativa quanto à sua conveniência e oportunidade.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(D) composto, subordinando-se à homologação da Chefia do Poder Executivo. </w:t>
      </w:r>
    </w:p>
    <w:p w:rsidR="00A06A28" w:rsidRPr="00A06A28" w:rsidRDefault="00A06A28" w:rsidP="00171B49">
      <w:pPr>
        <w:jc w:val="both"/>
        <w:rPr>
          <w:sz w:val="22"/>
          <w:szCs w:val="22"/>
        </w:rPr>
      </w:pPr>
    </w:p>
    <w:p w:rsidR="00A06A28" w:rsidRDefault="00A06A28" w:rsidP="00171B49">
      <w:pPr>
        <w:autoSpaceDE w:val="0"/>
        <w:autoSpaceDN w:val="0"/>
        <w:adjustRightInd w:val="0"/>
        <w:jc w:val="both"/>
        <w:rPr>
          <w:color w:val="000000"/>
          <w:sz w:val="22"/>
          <w:szCs w:val="22"/>
        </w:rPr>
      </w:pPr>
      <w:r>
        <w:rPr>
          <w:b/>
          <w:bCs/>
          <w:color w:val="000000"/>
          <w:sz w:val="22"/>
          <w:szCs w:val="22"/>
        </w:rPr>
        <w:t>3.</w:t>
      </w:r>
      <w:r w:rsidRPr="00D22152">
        <w:rPr>
          <w:b/>
          <w:bCs/>
          <w:color w:val="000000"/>
          <w:sz w:val="22"/>
          <w:szCs w:val="22"/>
        </w:rPr>
        <w:t xml:space="preserve"> </w:t>
      </w:r>
      <w:r w:rsidRPr="00D22152">
        <w:rPr>
          <w:b/>
          <w:color w:val="000000"/>
          <w:sz w:val="22"/>
          <w:szCs w:val="22"/>
        </w:rPr>
        <w:t>O contrato de prestação de serviços de que a Administração Pública seja a usuária direta ou indireta, ainda que envolva a execução de obra ou fornecimento e instalação de bens, denomina-se concessão</w:t>
      </w:r>
      <w:r>
        <w:rPr>
          <w:color w:val="000000"/>
          <w:sz w:val="22"/>
          <w:szCs w:val="22"/>
        </w:rPr>
        <w:t>:</w:t>
      </w:r>
    </w:p>
    <w:p w:rsidR="00A06A28" w:rsidRPr="00A06A28" w:rsidRDefault="00A06A28" w:rsidP="00171B49">
      <w:pPr>
        <w:autoSpaceDE w:val="0"/>
        <w:autoSpaceDN w:val="0"/>
        <w:adjustRightInd w:val="0"/>
        <w:jc w:val="both"/>
        <w:rPr>
          <w:color w:val="000000"/>
          <w:sz w:val="22"/>
          <w:szCs w:val="22"/>
        </w:rPr>
      </w:pP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(A) comum.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(B) patrocinada.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(C) administrativa.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(D) de uso de bem público. </w:t>
      </w:r>
    </w:p>
    <w:p w:rsidR="00A06A28" w:rsidRPr="00A06A28" w:rsidRDefault="00A06A28" w:rsidP="00171B49">
      <w:pPr>
        <w:jc w:val="both"/>
        <w:rPr>
          <w:sz w:val="22"/>
          <w:szCs w:val="22"/>
        </w:rPr>
      </w:pPr>
    </w:p>
    <w:p w:rsidR="00A06A28" w:rsidRPr="00D22152" w:rsidRDefault="00A06A28" w:rsidP="00171B49">
      <w:pPr>
        <w:autoSpaceDE w:val="0"/>
        <w:autoSpaceDN w:val="0"/>
        <w:adjustRightInd w:val="0"/>
        <w:jc w:val="both"/>
        <w:rPr>
          <w:b/>
          <w:color w:val="000000"/>
          <w:sz w:val="22"/>
          <w:szCs w:val="22"/>
        </w:rPr>
      </w:pPr>
      <w:r>
        <w:rPr>
          <w:b/>
          <w:bCs/>
          <w:color w:val="000000"/>
          <w:sz w:val="22"/>
          <w:szCs w:val="22"/>
        </w:rPr>
        <w:t>4.</w:t>
      </w:r>
      <w:r w:rsidRPr="00D22152">
        <w:rPr>
          <w:b/>
          <w:bCs/>
          <w:color w:val="000000"/>
          <w:sz w:val="22"/>
          <w:szCs w:val="22"/>
        </w:rPr>
        <w:t xml:space="preserve"> </w:t>
      </w:r>
      <w:r w:rsidRPr="00D22152">
        <w:rPr>
          <w:b/>
          <w:color w:val="000000"/>
          <w:sz w:val="22"/>
          <w:szCs w:val="22"/>
        </w:rPr>
        <w:t xml:space="preserve">Ao tomar conhecimento de que o serviço público de transporte </w:t>
      </w:r>
      <w:proofErr w:type="spellStart"/>
      <w:r w:rsidRPr="00D22152">
        <w:rPr>
          <w:b/>
          <w:color w:val="000000"/>
          <w:sz w:val="22"/>
          <w:szCs w:val="22"/>
        </w:rPr>
        <w:t>aquaviário</w:t>
      </w:r>
      <w:proofErr w:type="spellEnd"/>
      <w:r w:rsidRPr="00D22152">
        <w:rPr>
          <w:b/>
          <w:color w:val="000000"/>
          <w:sz w:val="22"/>
          <w:szCs w:val="22"/>
        </w:rPr>
        <w:t xml:space="preserve"> concedido estava sendo prestado de forma inadequada, causando gravíssimos transtornos aos usuários, o ente público, na qualidade de poder concedente, instaurou regular processo administrativo de verificação da inadimplência da concessionária, assegurando-lhe o contraditório e a ampla defesa. Ao final do processo administrativo, restou efetivamente comprovada </w:t>
      </w:r>
      <w:proofErr w:type="gramStart"/>
      <w:r w:rsidRPr="00D22152">
        <w:rPr>
          <w:b/>
          <w:color w:val="000000"/>
          <w:sz w:val="22"/>
          <w:szCs w:val="22"/>
        </w:rPr>
        <w:t>a</w:t>
      </w:r>
      <w:proofErr w:type="gramEnd"/>
      <w:r w:rsidRPr="00D22152">
        <w:rPr>
          <w:b/>
          <w:color w:val="000000"/>
          <w:sz w:val="22"/>
          <w:szCs w:val="22"/>
        </w:rPr>
        <w:t xml:space="preserve"> inadimplência, e o poder concedente deseja extinguir a concessão por inexecução contratual. </w:t>
      </w:r>
    </w:p>
    <w:p w:rsidR="00A06A28" w:rsidRPr="00D22152" w:rsidRDefault="00A06A28" w:rsidP="00171B49">
      <w:pPr>
        <w:autoSpaceDE w:val="0"/>
        <w:autoSpaceDN w:val="0"/>
        <w:adjustRightInd w:val="0"/>
        <w:jc w:val="both"/>
        <w:rPr>
          <w:b/>
          <w:sz w:val="22"/>
          <w:szCs w:val="22"/>
        </w:rPr>
      </w:pPr>
      <w:r w:rsidRPr="00D22152">
        <w:rPr>
          <w:b/>
          <w:color w:val="000000"/>
          <w:sz w:val="22"/>
          <w:szCs w:val="22"/>
        </w:rPr>
        <w:t xml:space="preserve">Qual é a modalidade de extinção da concessão a ser observada no caso narrado? </w:t>
      </w:r>
    </w:p>
    <w:p w:rsidR="00A06A28" w:rsidRPr="00A06A28" w:rsidRDefault="00A06A28" w:rsidP="00171B49">
      <w:pPr>
        <w:autoSpaceDE w:val="0"/>
        <w:autoSpaceDN w:val="0"/>
        <w:adjustRightInd w:val="0"/>
        <w:jc w:val="both"/>
        <w:rPr>
          <w:color w:val="000000"/>
          <w:sz w:val="22"/>
          <w:szCs w:val="22"/>
        </w:rPr>
      </w:pPr>
    </w:p>
    <w:p w:rsidR="00A06A28" w:rsidRPr="00D22152" w:rsidRDefault="00A06A28" w:rsidP="00171B49">
      <w:pPr>
        <w:autoSpaceDE w:val="0"/>
        <w:autoSpaceDN w:val="0"/>
        <w:adjustRightInd w:val="0"/>
        <w:jc w:val="both"/>
        <w:rPr>
          <w:color w:val="000000"/>
          <w:sz w:val="22"/>
          <w:szCs w:val="22"/>
        </w:rPr>
      </w:pPr>
      <w:r w:rsidRPr="00D22152">
        <w:rPr>
          <w:color w:val="000000"/>
          <w:sz w:val="22"/>
          <w:szCs w:val="22"/>
        </w:rPr>
        <w:t xml:space="preserve">(A) Encampação. </w:t>
      </w:r>
    </w:p>
    <w:p w:rsidR="00A06A28" w:rsidRPr="00A06A28" w:rsidRDefault="00A06A28" w:rsidP="00171B49">
      <w:pPr>
        <w:autoSpaceDE w:val="0"/>
        <w:autoSpaceDN w:val="0"/>
        <w:adjustRightInd w:val="0"/>
        <w:jc w:val="both"/>
        <w:rPr>
          <w:color w:val="000000"/>
          <w:sz w:val="22"/>
          <w:szCs w:val="22"/>
        </w:rPr>
      </w:pPr>
      <w:r w:rsidRPr="00A06A28">
        <w:rPr>
          <w:color w:val="000000"/>
          <w:sz w:val="22"/>
          <w:szCs w:val="22"/>
        </w:rPr>
        <w:t xml:space="preserve">(B) </w:t>
      </w:r>
      <w:r w:rsidRPr="00D22152">
        <w:rPr>
          <w:color w:val="000000"/>
          <w:sz w:val="22"/>
          <w:szCs w:val="22"/>
        </w:rPr>
        <w:t xml:space="preserve">Caducidade.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(C)</w:t>
      </w:r>
      <w:r w:rsidRPr="00A06A28">
        <w:rPr>
          <w:color w:val="000000"/>
          <w:sz w:val="22"/>
          <w:szCs w:val="22"/>
        </w:rPr>
        <w:t xml:space="preserve"> </w:t>
      </w:r>
      <w:r w:rsidRPr="00D22152">
        <w:rPr>
          <w:color w:val="000000"/>
          <w:sz w:val="22"/>
          <w:szCs w:val="22"/>
        </w:rPr>
        <w:t xml:space="preserve">Rescisão.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(D) Anulação. </w:t>
      </w:r>
    </w:p>
    <w:p w:rsidR="00A06A28" w:rsidRDefault="00A06A28" w:rsidP="00171B49">
      <w:pPr>
        <w:jc w:val="both"/>
        <w:rPr>
          <w:sz w:val="22"/>
          <w:szCs w:val="22"/>
        </w:rPr>
      </w:pPr>
    </w:p>
    <w:p w:rsidR="00A06A28" w:rsidRDefault="00A06A28" w:rsidP="00171B49">
      <w:pPr>
        <w:jc w:val="both"/>
        <w:rPr>
          <w:sz w:val="22"/>
          <w:szCs w:val="22"/>
        </w:rPr>
      </w:pPr>
    </w:p>
    <w:p w:rsidR="00A06A28" w:rsidRDefault="00A06A28" w:rsidP="00171B49">
      <w:pPr>
        <w:jc w:val="both"/>
        <w:rPr>
          <w:sz w:val="22"/>
          <w:szCs w:val="22"/>
        </w:rPr>
      </w:pPr>
    </w:p>
    <w:p w:rsidR="00A06A28" w:rsidRDefault="00A06A28" w:rsidP="00171B49">
      <w:pPr>
        <w:jc w:val="both"/>
        <w:rPr>
          <w:sz w:val="22"/>
          <w:szCs w:val="22"/>
        </w:rPr>
      </w:pPr>
    </w:p>
    <w:p w:rsidR="00A06A28" w:rsidRDefault="00A06A28" w:rsidP="00171B49">
      <w:pPr>
        <w:jc w:val="both"/>
        <w:rPr>
          <w:sz w:val="22"/>
          <w:szCs w:val="22"/>
        </w:rPr>
      </w:pPr>
    </w:p>
    <w:p w:rsidR="00A06A28" w:rsidRDefault="00A06A28" w:rsidP="00171B49">
      <w:pPr>
        <w:jc w:val="both"/>
        <w:rPr>
          <w:sz w:val="22"/>
          <w:szCs w:val="22"/>
        </w:rPr>
      </w:pPr>
    </w:p>
    <w:p w:rsidR="00A06A28" w:rsidRDefault="00A06A28" w:rsidP="00171B49">
      <w:pPr>
        <w:jc w:val="both"/>
        <w:rPr>
          <w:sz w:val="22"/>
          <w:szCs w:val="22"/>
        </w:rPr>
      </w:pPr>
    </w:p>
    <w:p w:rsidR="00A06A28" w:rsidRDefault="00A06A28" w:rsidP="00171B49">
      <w:pPr>
        <w:jc w:val="both"/>
        <w:rPr>
          <w:sz w:val="22"/>
          <w:szCs w:val="22"/>
        </w:rPr>
      </w:pPr>
    </w:p>
    <w:p w:rsidR="00A06A28" w:rsidRDefault="00A06A28" w:rsidP="00171B49">
      <w:pPr>
        <w:jc w:val="both"/>
        <w:rPr>
          <w:sz w:val="22"/>
          <w:szCs w:val="22"/>
        </w:rPr>
      </w:pPr>
    </w:p>
    <w:p w:rsidR="00A06A28" w:rsidRDefault="00A06A28" w:rsidP="00171B49">
      <w:pPr>
        <w:jc w:val="both"/>
        <w:rPr>
          <w:sz w:val="22"/>
          <w:szCs w:val="22"/>
        </w:rPr>
      </w:pPr>
    </w:p>
    <w:p w:rsidR="00A06A28" w:rsidRDefault="00A06A28" w:rsidP="00171B49">
      <w:pPr>
        <w:jc w:val="both"/>
        <w:rPr>
          <w:sz w:val="22"/>
          <w:szCs w:val="22"/>
        </w:rPr>
      </w:pPr>
    </w:p>
    <w:p w:rsidR="00A06A28" w:rsidRPr="00A06A28" w:rsidRDefault="00A06A28" w:rsidP="00171B49">
      <w:pPr>
        <w:jc w:val="both"/>
        <w:rPr>
          <w:sz w:val="22"/>
          <w:szCs w:val="22"/>
        </w:rPr>
      </w:pPr>
    </w:p>
    <w:p w:rsidR="00A06A28" w:rsidRPr="00D22152" w:rsidRDefault="00A06A28" w:rsidP="00171B49">
      <w:pPr>
        <w:autoSpaceDE w:val="0"/>
        <w:autoSpaceDN w:val="0"/>
        <w:adjustRightInd w:val="0"/>
        <w:jc w:val="both"/>
        <w:rPr>
          <w:color w:val="000000"/>
          <w:sz w:val="22"/>
          <w:szCs w:val="22"/>
        </w:rPr>
      </w:pPr>
      <w:r>
        <w:rPr>
          <w:b/>
          <w:bCs/>
          <w:color w:val="000000"/>
          <w:sz w:val="22"/>
          <w:szCs w:val="22"/>
        </w:rPr>
        <w:lastRenderedPageBreak/>
        <w:t>5.</w:t>
      </w:r>
      <w:r w:rsidRPr="00D22152">
        <w:rPr>
          <w:b/>
          <w:bCs/>
          <w:color w:val="000000"/>
          <w:sz w:val="22"/>
          <w:szCs w:val="22"/>
        </w:rPr>
        <w:t xml:space="preserve"> </w:t>
      </w:r>
      <w:r w:rsidRPr="00D22152">
        <w:rPr>
          <w:b/>
          <w:color w:val="000000"/>
          <w:sz w:val="22"/>
          <w:szCs w:val="22"/>
        </w:rPr>
        <w:t xml:space="preserve">A Lei 11.107, de </w:t>
      </w:r>
      <w:proofErr w:type="gramStart"/>
      <w:r w:rsidRPr="00D22152">
        <w:rPr>
          <w:b/>
          <w:color w:val="000000"/>
          <w:sz w:val="22"/>
          <w:szCs w:val="22"/>
        </w:rPr>
        <w:t>6</w:t>
      </w:r>
      <w:proofErr w:type="gramEnd"/>
      <w:r w:rsidRPr="00D22152">
        <w:rPr>
          <w:b/>
          <w:color w:val="000000"/>
          <w:sz w:val="22"/>
          <w:szCs w:val="22"/>
        </w:rPr>
        <w:t xml:space="preserve"> de abril de 2005, dispõe sobre normas gerais para a União, os Estados, o Distrito Federal e os Municípios contratarem consórcios públicos para a realização de objetivos de interesse comum. A respeito do regime jurídico aplicável a tais consórcios públicos, assinale a alternativa correta. </w:t>
      </w:r>
    </w:p>
    <w:p w:rsidR="00A06A28" w:rsidRPr="00A06A28" w:rsidRDefault="00A06A28" w:rsidP="00171B49">
      <w:pPr>
        <w:autoSpaceDE w:val="0"/>
        <w:autoSpaceDN w:val="0"/>
        <w:adjustRightInd w:val="0"/>
        <w:jc w:val="both"/>
        <w:rPr>
          <w:color w:val="000000"/>
          <w:sz w:val="22"/>
          <w:szCs w:val="22"/>
        </w:rPr>
      </w:pP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(A) É vedada a celebração de contrato de consórcio público cujo valor seja inferior a R$ 20.000.000,00 (vinte milhões) de reais.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(B) Os consórcios públicos na área de saúde, em razão do regime de gestão associada, são dispensados de obedecer aos princípios que regulam o Sistema Único de Saúde.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(C) É vedada a celebração de contrato de consórcio público para a prestação de serviços cujo período seja inferior a </w:t>
      </w:r>
      <w:proofErr w:type="gramStart"/>
      <w:r w:rsidRPr="00D22152">
        <w:rPr>
          <w:color w:val="000000"/>
          <w:sz w:val="22"/>
          <w:szCs w:val="22"/>
        </w:rPr>
        <w:t>5</w:t>
      </w:r>
      <w:proofErr w:type="gramEnd"/>
      <w:r w:rsidRPr="00D22152">
        <w:rPr>
          <w:color w:val="000000"/>
          <w:sz w:val="22"/>
          <w:szCs w:val="22"/>
        </w:rPr>
        <w:t xml:space="preserve"> (cinco) anos.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(D) A União somente participará de consórcios públicos em que também façam parte todos os Estados em cujos territórios estejam situados os Municípios consorciados. </w:t>
      </w:r>
    </w:p>
    <w:p w:rsidR="00A06A28" w:rsidRPr="00A06A28" w:rsidRDefault="00A06A28" w:rsidP="00171B49">
      <w:pPr>
        <w:jc w:val="both"/>
        <w:rPr>
          <w:sz w:val="22"/>
          <w:szCs w:val="22"/>
        </w:rPr>
      </w:pPr>
    </w:p>
    <w:p w:rsidR="00A06A28" w:rsidRPr="00D22152" w:rsidRDefault="00A06A28" w:rsidP="00171B49">
      <w:pPr>
        <w:autoSpaceDE w:val="0"/>
        <w:autoSpaceDN w:val="0"/>
        <w:adjustRightInd w:val="0"/>
        <w:jc w:val="both"/>
        <w:rPr>
          <w:color w:val="000000"/>
          <w:sz w:val="22"/>
          <w:szCs w:val="22"/>
        </w:rPr>
      </w:pPr>
      <w:r>
        <w:rPr>
          <w:b/>
          <w:bCs/>
          <w:color w:val="000000"/>
          <w:sz w:val="22"/>
          <w:szCs w:val="22"/>
        </w:rPr>
        <w:t>6.</w:t>
      </w:r>
      <w:r w:rsidRPr="00D22152">
        <w:rPr>
          <w:b/>
          <w:bCs/>
          <w:color w:val="000000"/>
          <w:sz w:val="22"/>
          <w:szCs w:val="22"/>
        </w:rPr>
        <w:t xml:space="preserve"> </w:t>
      </w:r>
      <w:r w:rsidRPr="00D22152">
        <w:rPr>
          <w:b/>
          <w:color w:val="000000"/>
          <w:sz w:val="22"/>
          <w:szCs w:val="22"/>
        </w:rPr>
        <w:t>Antônio, vítima em acidente automobilístico, foi atendido em hospital da rede pública do Município de Mar Azul e, por imperícia do médico que o assistiu, teve amputado um terço de sua perna direita. Nessa situação hipotética, respon</w:t>
      </w:r>
      <w:r w:rsidRPr="00A06A28">
        <w:rPr>
          <w:b/>
          <w:color w:val="000000"/>
          <w:sz w:val="22"/>
          <w:szCs w:val="22"/>
        </w:rPr>
        <w:t>dem pelo dano causado a Antônio:</w:t>
      </w:r>
    </w:p>
    <w:p w:rsidR="00A06A28" w:rsidRPr="00A06A28" w:rsidRDefault="00A06A28" w:rsidP="00171B49">
      <w:pPr>
        <w:autoSpaceDE w:val="0"/>
        <w:autoSpaceDN w:val="0"/>
        <w:adjustRightInd w:val="0"/>
        <w:jc w:val="both"/>
        <w:rPr>
          <w:color w:val="000000"/>
          <w:sz w:val="22"/>
          <w:szCs w:val="22"/>
        </w:rPr>
      </w:pP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(A) o Município de Mar Azul e o médico, solidária e objetivamente. </w:t>
      </w:r>
    </w:p>
    <w:p w:rsidR="00A06A28" w:rsidRPr="00A06A28" w:rsidRDefault="00A06A28" w:rsidP="00171B49">
      <w:pPr>
        <w:autoSpaceDE w:val="0"/>
        <w:autoSpaceDN w:val="0"/>
        <w:adjustRightInd w:val="0"/>
        <w:jc w:val="both"/>
        <w:rPr>
          <w:color w:val="000000"/>
          <w:sz w:val="22"/>
          <w:szCs w:val="22"/>
        </w:rPr>
      </w:pPr>
      <w:r w:rsidRPr="00A06A28">
        <w:rPr>
          <w:color w:val="000000"/>
          <w:sz w:val="22"/>
          <w:szCs w:val="22"/>
        </w:rPr>
        <w:t xml:space="preserve">(B) </w:t>
      </w:r>
      <w:r w:rsidRPr="00D22152">
        <w:rPr>
          <w:color w:val="000000"/>
          <w:sz w:val="22"/>
          <w:szCs w:val="22"/>
        </w:rPr>
        <w:t xml:space="preserve">o Município de Mar Azul, objetivamente, e o médico, regressivamente, em caso de dolo ou culpa.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(C) o Município de Mar Azul, objetivamente, e o médico, subsidiariamente. </w:t>
      </w:r>
    </w:p>
    <w:p w:rsidR="00A06A28" w:rsidRPr="00A06A28" w:rsidRDefault="00A06A28" w:rsidP="00171B49">
      <w:pPr>
        <w:autoSpaceDE w:val="0"/>
        <w:autoSpaceDN w:val="0"/>
        <w:adjustRightInd w:val="0"/>
        <w:jc w:val="both"/>
        <w:rPr>
          <w:color w:val="000000"/>
          <w:sz w:val="22"/>
          <w:szCs w:val="22"/>
        </w:rPr>
      </w:pPr>
      <w:r w:rsidRPr="00D22152">
        <w:rPr>
          <w:color w:val="000000"/>
          <w:sz w:val="22"/>
          <w:szCs w:val="22"/>
        </w:rPr>
        <w:t xml:space="preserve">(D) o Município de Mar Azul, objetivamente, e o médico, solidária e subjetivamente. </w:t>
      </w:r>
    </w:p>
    <w:p w:rsidR="00A06A28" w:rsidRPr="00A06A28" w:rsidRDefault="00A06A28" w:rsidP="00171B49">
      <w:pPr>
        <w:autoSpaceDE w:val="0"/>
        <w:autoSpaceDN w:val="0"/>
        <w:adjustRightInd w:val="0"/>
        <w:jc w:val="both"/>
        <w:rPr>
          <w:color w:val="000000"/>
          <w:sz w:val="22"/>
          <w:szCs w:val="22"/>
        </w:rPr>
      </w:pPr>
    </w:p>
    <w:p w:rsidR="00A06A28" w:rsidRPr="0002363E" w:rsidRDefault="00A06A28" w:rsidP="00171B49">
      <w:pPr>
        <w:autoSpaceDE w:val="0"/>
        <w:autoSpaceDN w:val="0"/>
        <w:adjustRightInd w:val="0"/>
        <w:jc w:val="both"/>
        <w:rPr>
          <w:b/>
          <w:color w:val="000000"/>
          <w:sz w:val="22"/>
          <w:szCs w:val="22"/>
        </w:rPr>
      </w:pPr>
      <w:r w:rsidRPr="0002363E">
        <w:rPr>
          <w:b/>
          <w:bCs/>
          <w:color w:val="000000"/>
          <w:sz w:val="22"/>
          <w:szCs w:val="22"/>
        </w:rPr>
        <w:t>7</w:t>
      </w:r>
      <w:r w:rsidRPr="00A06A28">
        <w:rPr>
          <w:b/>
          <w:bCs/>
          <w:color w:val="000000"/>
          <w:sz w:val="22"/>
          <w:szCs w:val="22"/>
        </w:rPr>
        <w:t>.</w:t>
      </w:r>
      <w:r w:rsidRPr="0002363E">
        <w:rPr>
          <w:b/>
          <w:bCs/>
          <w:color w:val="000000"/>
          <w:sz w:val="22"/>
          <w:szCs w:val="22"/>
        </w:rPr>
        <w:t xml:space="preserve"> </w:t>
      </w:r>
      <w:r w:rsidRPr="0002363E">
        <w:rPr>
          <w:b/>
          <w:color w:val="000000"/>
          <w:sz w:val="22"/>
          <w:szCs w:val="22"/>
        </w:rPr>
        <w:t xml:space="preserve">No que tange à chamada ação de improbidade administrativa, assinale a definição correta segundo a doutrina do Direito Administrativo. </w:t>
      </w:r>
    </w:p>
    <w:p w:rsidR="00A06A28" w:rsidRPr="00A06A28" w:rsidRDefault="00A06A28" w:rsidP="00171B49">
      <w:pPr>
        <w:autoSpaceDE w:val="0"/>
        <w:autoSpaceDN w:val="0"/>
        <w:adjustRightInd w:val="0"/>
        <w:jc w:val="both"/>
        <w:rPr>
          <w:color w:val="000000"/>
          <w:sz w:val="22"/>
          <w:szCs w:val="22"/>
        </w:rPr>
      </w:pP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(A) Trata-se de ação de natureza civil e penal, uma vez que a Lei 8.429/92 prevê sanções de ambas as naturezas. </w:t>
      </w: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(B) Trata-se de ação meramente administrativa, uma vez que a Lei 8.429/92 prevê apenas sanções de caráter administrativo. </w:t>
      </w: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(C) Trata-se de ação civil, muito embora as sanções previstas pela Lei 8.429/92 ultrapassem o âmbito da simples ação de ressarcimento e importem em penalidades de natureza penal e administrativa. </w:t>
      </w: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(D) Não se trata de uma ação judicial e sim de uma ação administrativa, com a previsão legal (Lei 8.429/92) de sanções penais e administrativas. </w:t>
      </w:r>
    </w:p>
    <w:p w:rsidR="00A06A28" w:rsidRDefault="00A06A28" w:rsidP="00171B49">
      <w:pPr>
        <w:autoSpaceDE w:val="0"/>
        <w:autoSpaceDN w:val="0"/>
        <w:adjustRightInd w:val="0"/>
        <w:jc w:val="both"/>
        <w:rPr>
          <w:b/>
          <w:bCs/>
          <w:color w:val="000000"/>
          <w:sz w:val="22"/>
          <w:szCs w:val="22"/>
        </w:rPr>
      </w:pPr>
    </w:p>
    <w:p w:rsidR="00A06A28" w:rsidRPr="0002363E" w:rsidRDefault="00A06A28" w:rsidP="00171B49">
      <w:pPr>
        <w:autoSpaceDE w:val="0"/>
        <w:autoSpaceDN w:val="0"/>
        <w:adjustRightInd w:val="0"/>
        <w:jc w:val="both"/>
        <w:rPr>
          <w:b/>
          <w:color w:val="000000"/>
          <w:sz w:val="22"/>
          <w:szCs w:val="22"/>
        </w:rPr>
      </w:pPr>
      <w:r w:rsidRPr="0002363E">
        <w:rPr>
          <w:b/>
          <w:bCs/>
          <w:color w:val="000000"/>
          <w:sz w:val="22"/>
          <w:szCs w:val="22"/>
        </w:rPr>
        <w:t>8</w:t>
      </w:r>
      <w:r w:rsidRPr="00A06A28">
        <w:rPr>
          <w:b/>
          <w:bCs/>
          <w:color w:val="000000"/>
          <w:sz w:val="22"/>
          <w:szCs w:val="22"/>
        </w:rPr>
        <w:t>.</w:t>
      </w:r>
      <w:r w:rsidRPr="0002363E">
        <w:rPr>
          <w:b/>
          <w:bCs/>
          <w:color w:val="000000"/>
          <w:sz w:val="22"/>
          <w:szCs w:val="22"/>
        </w:rPr>
        <w:t xml:space="preserve"> </w:t>
      </w:r>
      <w:r w:rsidRPr="0002363E">
        <w:rPr>
          <w:b/>
          <w:color w:val="000000"/>
          <w:sz w:val="22"/>
          <w:szCs w:val="22"/>
        </w:rPr>
        <w:t xml:space="preserve">A estruturação da Administração traz a presença, necessária, de centros de competências </w:t>
      </w:r>
      <w:proofErr w:type="gramStart"/>
      <w:r w:rsidRPr="0002363E">
        <w:rPr>
          <w:b/>
          <w:color w:val="000000"/>
          <w:sz w:val="22"/>
          <w:szCs w:val="22"/>
        </w:rPr>
        <w:t>denominados</w:t>
      </w:r>
      <w:proofErr w:type="gramEnd"/>
      <w:r w:rsidRPr="0002363E">
        <w:rPr>
          <w:b/>
          <w:color w:val="000000"/>
          <w:sz w:val="22"/>
          <w:szCs w:val="22"/>
        </w:rPr>
        <w:t xml:space="preserve"> Órgãos Públicos ou, simplesmente, Órgãos. Quanto a estes, é correto afirmar que</w:t>
      </w:r>
      <w:r w:rsidRPr="00A06A28">
        <w:rPr>
          <w:b/>
          <w:color w:val="000000"/>
          <w:sz w:val="22"/>
          <w:szCs w:val="22"/>
        </w:rPr>
        <w:t>:</w:t>
      </w:r>
    </w:p>
    <w:p w:rsidR="00A06A28" w:rsidRPr="00A06A28" w:rsidRDefault="00A06A28" w:rsidP="00171B49">
      <w:pPr>
        <w:autoSpaceDE w:val="0"/>
        <w:autoSpaceDN w:val="0"/>
        <w:adjustRightInd w:val="0"/>
        <w:jc w:val="both"/>
        <w:rPr>
          <w:color w:val="000000"/>
          <w:sz w:val="22"/>
          <w:szCs w:val="22"/>
        </w:rPr>
      </w:pP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(A) possuem personalidade jurídica própria, respondendo diretamente por seus atos. </w:t>
      </w: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(B) suas atuações são imputadas às pessoas jurídicas a que pertencem. </w:t>
      </w: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(C) não possuem cargos, apenas funções, e estas são criadas por atos normativos do ocupante do respectivo órgão. </w:t>
      </w: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(D) não possuem cargos nem funções. </w:t>
      </w:r>
    </w:p>
    <w:p w:rsidR="00A06A28" w:rsidRPr="00A06A28" w:rsidRDefault="00A06A28" w:rsidP="00171B49">
      <w:pPr>
        <w:autoSpaceDE w:val="0"/>
        <w:autoSpaceDN w:val="0"/>
        <w:adjustRightInd w:val="0"/>
        <w:jc w:val="both"/>
        <w:rPr>
          <w:b/>
          <w:bCs/>
          <w:color w:val="000000"/>
          <w:sz w:val="22"/>
          <w:szCs w:val="22"/>
        </w:rPr>
      </w:pPr>
    </w:p>
    <w:p w:rsidR="00A06A28" w:rsidRPr="00A06A28" w:rsidRDefault="00A06A28" w:rsidP="00171B49">
      <w:pPr>
        <w:autoSpaceDE w:val="0"/>
        <w:autoSpaceDN w:val="0"/>
        <w:adjustRightInd w:val="0"/>
        <w:jc w:val="both"/>
        <w:rPr>
          <w:b/>
          <w:color w:val="000000"/>
          <w:sz w:val="22"/>
          <w:szCs w:val="22"/>
        </w:rPr>
      </w:pPr>
      <w:r w:rsidRPr="0002363E">
        <w:rPr>
          <w:b/>
          <w:bCs/>
          <w:color w:val="000000"/>
          <w:sz w:val="22"/>
          <w:szCs w:val="22"/>
        </w:rPr>
        <w:t>9</w:t>
      </w:r>
      <w:r w:rsidRPr="00A06A28">
        <w:rPr>
          <w:b/>
          <w:bCs/>
          <w:color w:val="000000"/>
          <w:sz w:val="22"/>
          <w:szCs w:val="22"/>
        </w:rPr>
        <w:t>.</w:t>
      </w:r>
      <w:r w:rsidRPr="0002363E">
        <w:rPr>
          <w:b/>
          <w:bCs/>
          <w:color w:val="000000"/>
          <w:sz w:val="22"/>
          <w:szCs w:val="22"/>
        </w:rPr>
        <w:t xml:space="preserve"> </w:t>
      </w:r>
      <w:r w:rsidRPr="0002363E">
        <w:rPr>
          <w:b/>
          <w:color w:val="000000"/>
          <w:sz w:val="22"/>
          <w:szCs w:val="22"/>
        </w:rPr>
        <w:t>A revogação representa uma das formas de extinção de um ato administrativo. Quanto a esse instituto, é correto afirmar que</w:t>
      </w:r>
      <w:r w:rsidRPr="00A06A28">
        <w:rPr>
          <w:b/>
          <w:color w:val="000000"/>
          <w:sz w:val="22"/>
          <w:szCs w:val="22"/>
        </w:rPr>
        <w:t>:</w:t>
      </w:r>
    </w:p>
    <w:p w:rsidR="00A06A28" w:rsidRPr="00A06A28" w:rsidRDefault="00A06A28" w:rsidP="00171B49">
      <w:pPr>
        <w:autoSpaceDE w:val="0"/>
        <w:autoSpaceDN w:val="0"/>
        <w:adjustRightInd w:val="0"/>
        <w:jc w:val="both"/>
        <w:rPr>
          <w:color w:val="000000"/>
          <w:sz w:val="22"/>
          <w:szCs w:val="22"/>
        </w:rPr>
      </w:pP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(A) pode se dar tanto em relação a atos viciados de ilegalidade ou não, desde que praticados dentro de uma competência discricionária. </w:t>
      </w: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(B) produz efeitos retroativos, retirando o ato do mundo, de forma a nunca ter existido. </w:t>
      </w: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(C) apenas pode se dar em relação aos atos válidos, praticados dentro de uma competência discricionária, produzindo efeitos </w:t>
      </w:r>
      <w:proofErr w:type="spellStart"/>
      <w:r w:rsidRPr="0002363E">
        <w:rPr>
          <w:i/>
          <w:iCs/>
          <w:color w:val="000000"/>
          <w:sz w:val="22"/>
          <w:szCs w:val="22"/>
        </w:rPr>
        <w:t>ex</w:t>
      </w:r>
      <w:proofErr w:type="spellEnd"/>
      <w:r w:rsidRPr="0002363E">
        <w:rPr>
          <w:i/>
          <w:iCs/>
          <w:color w:val="000000"/>
          <w:sz w:val="22"/>
          <w:szCs w:val="22"/>
        </w:rPr>
        <w:t xml:space="preserve"> nunc</w:t>
      </w:r>
      <w:r w:rsidRPr="0002363E">
        <w:rPr>
          <w:color w:val="000000"/>
          <w:sz w:val="22"/>
          <w:szCs w:val="22"/>
        </w:rPr>
        <w:t xml:space="preserve">. </w:t>
      </w: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(D) pode se dar em relação aos atos vinculados ou discricionários, produzindo ora efeito </w:t>
      </w:r>
      <w:proofErr w:type="spellStart"/>
      <w:r w:rsidRPr="0002363E">
        <w:rPr>
          <w:i/>
          <w:iCs/>
          <w:color w:val="000000"/>
          <w:sz w:val="22"/>
          <w:szCs w:val="22"/>
        </w:rPr>
        <w:t>ex</w:t>
      </w:r>
      <w:proofErr w:type="spellEnd"/>
      <w:r w:rsidRPr="0002363E">
        <w:rPr>
          <w:i/>
          <w:iCs/>
          <w:color w:val="000000"/>
          <w:sz w:val="22"/>
          <w:szCs w:val="22"/>
        </w:rPr>
        <w:t xml:space="preserve"> </w:t>
      </w:r>
      <w:proofErr w:type="spellStart"/>
      <w:r w:rsidRPr="0002363E">
        <w:rPr>
          <w:i/>
          <w:iCs/>
          <w:color w:val="000000"/>
          <w:sz w:val="22"/>
          <w:szCs w:val="22"/>
        </w:rPr>
        <w:t>tunc</w:t>
      </w:r>
      <w:proofErr w:type="spellEnd"/>
      <w:r w:rsidRPr="0002363E">
        <w:rPr>
          <w:color w:val="000000"/>
          <w:sz w:val="22"/>
          <w:szCs w:val="22"/>
        </w:rPr>
        <w:t xml:space="preserve">, ora efeito </w:t>
      </w:r>
      <w:proofErr w:type="spellStart"/>
      <w:r w:rsidRPr="0002363E">
        <w:rPr>
          <w:i/>
          <w:iCs/>
          <w:color w:val="000000"/>
          <w:sz w:val="22"/>
          <w:szCs w:val="22"/>
        </w:rPr>
        <w:t>ex</w:t>
      </w:r>
      <w:proofErr w:type="spellEnd"/>
      <w:r w:rsidRPr="0002363E">
        <w:rPr>
          <w:i/>
          <w:iCs/>
          <w:color w:val="000000"/>
          <w:sz w:val="22"/>
          <w:szCs w:val="22"/>
        </w:rPr>
        <w:t xml:space="preserve"> nunc</w:t>
      </w:r>
      <w:r w:rsidRPr="0002363E">
        <w:rPr>
          <w:color w:val="000000"/>
          <w:sz w:val="22"/>
          <w:szCs w:val="22"/>
        </w:rPr>
        <w:t xml:space="preserve">. </w:t>
      </w:r>
    </w:p>
    <w:p w:rsidR="00A06A28" w:rsidRPr="0002363E" w:rsidRDefault="00A06A28" w:rsidP="00171B49">
      <w:pPr>
        <w:autoSpaceDE w:val="0"/>
        <w:autoSpaceDN w:val="0"/>
        <w:adjustRightInd w:val="0"/>
        <w:jc w:val="both"/>
        <w:rPr>
          <w:b/>
          <w:color w:val="000000"/>
          <w:sz w:val="22"/>
          <w:szCs w:val="22"/>
        </w:rPr>
      </w:pPr>
      <w:r w:rsidRPr="00A06A28">
        <w:rPr>
          <w:b/>
          <w:bCs/>
          <w:color w:val="000000"/>
          <w:sz w:val="22"/>
          <w:szCs w:val="22"/>
        </w:rPr>
        <w:lastRenderedPageBreak/>
        <w:t>1</w:t>
      </w:r>
      <w:r w:rsidRPr="0002363E">
        <w:rPr>
          <w:b/>
          <w:bCs/>
          <w:color w:val="000000"/>
          <w:sz w:val="22"/>
          <w:szCs w:val="22"/>
        </w:rPr>
        <w:t>0</w:t>
      </w:r>
      <w:r w:rsidRPr="00A06A28">
        <w:rPr>
          <w:b/>
          <w:bCs/>
          <w:color w:val="000000"/>
          <w:sz w:val="22"/>
          <w:szCs w:val="22"/>
        </w:rPr>
        <w:t>.</w:t>
      </w:r>
      <w:r w:rsidRPr="0002363E">
        <w:rPr>
          <w:b/>
          <w:bCs/>
          <w:color w:val="000000"/>
          <w:sz w:val="22"/>
          <w:szCs w:val="22"/>
        </w:rPr>
        <w:t xml:space="preserve"> </w:t>
      </w:r>
      <w:r w:rsidRPr="0002363E">
        <w:rPr>
          <w:b/>
          <w:color w:val="000000"/>
          <w:sz w:val="22"/>
          <w:szCs w:val="22"/>
        </w:rPr>
        <w:t xml:space="preserve">Tendo o agente público atuado nesta qualidade e dado causa a dano a terceiro, por dolo ou culpa, vindo </w:t>
      </w:r>
      <w:proofErr w:type="gramStart"/>
      <w:r w:rsidRPr="0002363E">
        <w:rPr>
          <w:b/>
          <w:color w:val="000000"/>
          <w:sz w:val="22"/>
          <w:szCs w:val="22"/>
        </w:rPr>
        <w:t>a</w:t>
      </w:r>
      <w:proofErr w:type="gramEnd"/>
      <w:r w:rsidRPr="0002363E">
        <w:rPr>
          <w:b/>
          <w:color w:val="000000"/>
          <w:sz w:val="22"/>
          <w:szCs w:val="22"/>
        </w:rPr>
        <w:t xml:space="preserve"> administração a ser condenada, terá esta o direito de regresso. </w:t>
      </w:r>
    </w:p>
    <w:p w:rsidR="00A06A28" w:rsidRPr="00A06A28" w:rsidRDefault="00A06A28" w:rsidP="00171B49">
      <w:pPr>
        <w:autoSpaceDE w:val="0"/>
        <w:autoSpaceDN w:val="0"/>
        <w:adjustRightInd w:val="0"/>
        <w:jc w:val="both"/>
        <w:rPr>
          <w:b/>
          <w:color w:val="000000"/>
          <w:sz w:val="22"/>
          <w:szCs w:val="22"/>
        </w:rPr>
      </w:pPr>
      <w:r w:rsidRPr="0002363E">
        <w:rPr>
          <w:b/>
          <w:color w:val="000000"/>
          <w:sz w:val="22"/>
          <w:szCs w:val="22"/>
        </w:rPr>
        <w:t>A respeito da ação regressiva, é correto afirmar que</w:t>
      </w:r>
      <w:r w:rsidRPr="00A06A28">
        <w:rPr>
          <w:b/>
          <w:color w:val="000000"/>
          <w:sz w:val="22"/>
          <w:szCs w:val="22"/>
        </w:rPr>
        <w:t>:</w:t>
      </w:r>
    </w:p>
    <w:p w:rsidR="00A06A28" w:rsidRPr="00A06A28" w:rsidRDefault="00A06A28" w:rsidP="00171B49">
      <w:pPr>
        <w:autoSpaceDE w:val="0"/>
        <w:autoSpaceDN w:val="0"/>
        <w:adjustRightInd w:val="0"/>
        <w:jc w:val="both"/>
        <w:rPr>
          <w:color w:val="000000"/>
          <w:sz w:val="22"/>
          <w:szCs w:val="22"/>
        </w:rPr>
      </w:pP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(A) em regra deve ser exercida, </w:t>
      </w:r>
      <w:proofErr w:type="gramStart"/>
      <w:r w:rsidRPr="0002363E">
        <w:rPr>
          <w:color w:val="000000"/>
          <w:sz w:val="22"/>
          <w:szCs w:val="22"/>
        </w:rPr>
        <w:t>sob pena</w:t>
      </w:r>
      <w:proofErr w:type="gramEnd"/>
      <w:r w:rsidRPr="0002363E">
        <w:rPr>
          <w:color w:val="000000"/>
          <w:sz w:val="22"/>
          <w:szCs w:val="22"/>
        </w:rPr>
        <w:t xml:space="preserve"> de afronta ao princípio da indisponibilidade. </w:t>
      </w:r>
    </w:p>
    <w:p w:rsidR="00A06A28" w:rsidRPr="0002363E" w:rsidRDefault="00A06A28" w:rsidP="00171B49">
      <w:pPr>
        <w:autoSpaceDE w:val="0"/>
        <w:autoSpaceDN w:val="0"/>
        <w:adjustRightInd w:val="0"/>
        <w:jc w:val="both"/>
        <w:rPr>
          <w:color w:val="000000"/>
          <w:sz w:val="22"/>
          <w:szCs w:val="22"/>
        </w:rPr>
      </w:pPr>
      <w:r w:rsidRPr="0002363E">
        <w:rPr>
          <w:color w:val="000000"/>
          <w:sz w:val="22"/>
          <w:szCs w:val="22"/>
        </w:rPr>
        <w:t xml:space="preserve">(B) o prazo prescricional tem início a contar do fato que gerou a ação indenizatória contra a Administração. </w:t>
      </w: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(C) a prescrição será decenal, com base na regra geral da legislação civil. </w:t>
      </w:r>
    </w:p>
    <w:p w:rsidR="00A06A28" w:rsidRPr="00A06A28" w:rsidRDefault="00A06A28" w:rsidP="00171B49">
      <w:pPr>
        <w:autoSpaceDE w:val="0"/>
        <w:autoSpaceDN w:val="0"/>
        <w:adjustRightInd w:val="0"/>
        <w:jc w:val="both"/>
        <w:rPr>
          <w:color w:val="000000"/>
          <w:sz w:val="22"/>
          <w:szCs w:val="22"/>
        </w:rPr>
      </w:pPr>
      <w:r w:rsidRPr="0002363E">
        <w:rPr>
          <w:color w:val="000000"/>
          <w:sz w:val="22"/>
          <w:szCs w:val="22"/>
        </w:rPr>
        <w:t xml:space="preserve">(D) o prazo prescricional será o mesmo constante da esfera penal para o tipo criminal correspondente. </w:t>
      </w:r>
    </w:p>
    <w:p w:rsidR="00CD491E" w:rsidRDefault="00CD491E" w:rsidP="00A06A28">
      <w:pPr>
        <w:rPr>
          <w:b/>
          <w:sz w:val="22"/>
          <w:szCs w:val="22"/>
        </w:rPr>
      </w:pPr>
    </w:p>
    <w:p w:rsidR="00CD491E" w:rsidRPr="00884FE1" w:rsidRDefault="00CD491E" w:rsidP="008B316C">
      <w:pPr>
        <w:jc w:val="center"/>
        <w:rPr>
          <w:b/>
          <w:sz w:val="22"/>
          <w:szCs w:val="22"/>
        </w:rPr>
      </w:pPr>
      <w:r w:rsidRPr="00710D17">
        <w:rPr>
          <w:b/>
          <w:sz w:val="22"/>
          <w:szCs w:val="22"/>
        </w:rPr>
        <w:t>Constitucional</w:t>
      </w:r>
    </w:p>
    <w:p w:rsidR="00CD491E" w:rsidRDefault="00CD491E" w:rsidP="00884FE1">
      <w:pPr>
        <w:rPr>
          <w:b/>
          <w:sz w:val="22"/>
          <w:szCs w:val="22"/>
        </w:rPr>
      </w:pPr>
    </w:p>
    <w:p w:rsidR="00CD491E" w:rsidRDefault="00CD491E" w:rsidP="008B316C">
      <w:pPr>
        <w:autoSpaceDE w:val="0"/>
        <w:autoSpaceDN w:val="0"/>
        <w:adjustRightInd w:val="0"/>
        <w:jc w:val="both"/>
        <w:rPr>
          <w:b/>
          <w:sz w:val="22"/>
          <w:szCs w:val="22"/>
        </w:rPr>
      </w:pPr>
      <w:r>
        <w:rPr>
          <w:b/>
          <w:sz w:val="22"/>
          <w:szCs w:val="22"/>
        </w:rPr>
        <w:t>1</w:t>
      </w:r>
      <w:r w:rsidRPr="008B316C">
        <w:rPr>
          <w:b/>
          <w:sz w:val="22"/>
          <w:szCs w:val="22"/>
        </w:rPr>
        <w:t>1. Sobre as medidas provisórias, assinale a alternativa correta:</w:t>
      </w:r>
    </w:p>
    <w:p w:rsidR="00CD491E" w:rsidRPr="008B316C" w:rsidRDefault="00CD491E" w:rsidP="008B316C">
      <w:pPr>
        <w:autoSpaceDE w:val="0"/>
        <w:autoSpaceDN w:val="0"/>
        <w:adjustRightInd w:val="0"/>
        <w:ind w:left="-1080"/>
        <w:jc w:val="both"/>
        <w:rPr>
          <w:b/>
          <w:sz w:val="22"/>
          <w:szCs w:val="22"/>
        </w:rPr>
      </w:pPr>
    </w:p>
    <w:p w:rsidR="00CD491E" w:rsidRPr="008B316C" w:rsidRDefault="00CD491E" w:rsidP="008B316C">
      <w:pPr>
        <w:autoSpaceDE w:val="0"/>
        <w:autoSpaceDN w:val="0"/>
        <w:adjustRightInd w:val="0"/>
        <w:jc w:val="both"/>
        <w:rPr>
          <w:sz w:val="22"/>
          <w:szCs w:val="22"/>
        </w:rPr>
      </w:pPr>
      <w:r>
        <w:rPr>
          <w:sz w:val="22"/>
          <w:szCs w:val="22"/>
        </w:rPr>
        <w:t>(A</w:t>
      </w:r>
      <w:r w:rsidRPr="008B316C">
        <w:rPr>
          <w:sz w:val="22"/>
          <w:szCs w:val="22"/>
        </w:rPr>
        <w:t>) A MP não pode ser editada no plano estadual e municipal.</w:t>
      </w:r>
    </w:p>
    <w:p w:rsidR="00CD491E" w:rsidRPr="008B316C" w:rsidRDefault="00CD491E" w:rsidP="008B316C">
      <w:pPr>
        <w:autoSpaceDE w:val="0"/>
        <w:autoSpaceDN w:val="0"/>
        <w:adjustRightInd w:val="0"/>
        <w:jc w:val="both"/>
        <w:rPr>
          <w:sz w:val="22"/>
          <w:szCs w:val="22"/>
        </w:rPr>
      </w:pPr>
      <w:r>
        <w:rPr>
          <w:sz w:val="22"/>
          <w:szCs w:val="22"/>
        </w:rPr>
        <w:t>(B</w:t>
      </w:r>
      <w:r w:rsidRPr="008B316C">
        <w:rPr>
          <w:sz w:val="22"/>
          <w:szCs w:val="22"/>
        </w:rPr>
        <w:t>)</w:t>
      </w:r>
      <w:r>
        <w:rPr>
          <w:sz w:val="22"/>
          <w:szCs w:val="22"/>
        </w:rPr>
        <w:t xml:space="preserve"> </w:t>
      </w:r>
      <w:r w:rsidRPr="008B316C">
        <w:rPr>
          <w:sz w:val="22"/>
          <w:szCs w:val="22"/>
        </w:rPr>
        <w:t>Os critérios de relevância e urgência não podem ser analisados em controle de constitucionalidade.</w:t>
      </w:r>
    </w:p>
    <w:p w:rsidR="00CD491E" w:rsidRPr="008B316C" w:rsidRDefault="00CD491E" w:rsidP="008B316C">
      <w:pPr>
        <w:autoSpaceDE w:val="0"/>
        <w:autoSpaceDN w:val="0"/>
        <w:adjustRightInd w:val="0"/>
        <w:jc w:val="both"/>
        <w:rPr>
          <w:sz w:val="22"/>
          <w:szCs w:val="22"/>
        </w:rPr>
      </w:pPr>
      <w:r>
        <w:rPr>
          <w:sz w:val="22"/>
          <w:szCs w:val="22"/>
        </w:rPr>
        <w:t>(C</w:t>
      </w:r>
      <w:r w:rsidRPr="008B316C">
        <w:rPr>
          <w:sz w:val="22"/>
          <w:szCs w:val="22"/>
        </w:rPr>
        <w:t>) A MP não pode dispor sobre matéria reservada à lei complementar.</w:t>
      </w:r>
    </w:p>
    <w:p w:rsidR="00CD491E" w:rsidRPr="008B316C" w:rsidRDefault="00CD491E" w:rsidP="008B316C">
      <w:pPr>
        <w:autoSpaceDE w:val="0"/>
        <w:autoSpaceDN w:val="0"/>
        <w:adjustRightInd w:val="0"/>
        <w:jc w:val="both"/>
        <w:rPr>
          <w:sz w:val="22"/>
          <w:szCs w:val="22"/>
        </w:rPr>
      </w:pPr>
      <w:r>
        <w:rPr>
          <w:sz w:val="22"/>
          <w:szCs w:val="22"/>
        </w:rPr>
        <w:t>(D</w:t>
      </w:r>
      <w:r w:rsidRPr="008B316C">
        <w:rPr>
          <w:sz w:val="22"/>
          <w:szCs w:val="22"/>
        </w:rPr>
        <w:t>)</w:t>
      </w:r>
      <w:r>
        <w:rPr>
          <w:sz w:val="22"/>
          <w:szCs w:val="22"/>
        </w:rPr>
        <w:t xml:space="preserve"> </w:t>
      </w:r>
      <w:r w:rsidRPr="008B316C">
        <w:rPr>
          <w:sz w:val="22"/>
          <w:szCs w:val="22"/>
        </w:rPr>
        <w:t>O processo de conversão da MP em lei ordinária começa no Senado Federal.</w:t>
      </w:r>
    </w:p>
    <w:p w:rsidR="00CD491E" w:rsidRPr="008B316C" w:rsidRDefault="00CD491E" w:rsidP="008B316C">
      <w:pPr>
        <w:autoSpaceDE w:val="0"/>
        <w:autoSpaceDN w:val="0"/>
        <w:adjustRightInd w:val="0"/>
        <w:ind w:left="-1080"/>
        <w:jc w:val="both"/>
        <w:rPr>
          <w:sz w:val="22"/>
          <w:szCs w:val="22"/>
        </w:rPr>
      </w:pPr>
    </w:p>
    <w:p w:rsidR="00CD491E" w:rsidRDefault="00CD491E" w:rsidP="008B316C">
      <w:pPr>
        <w:autoSpaceDE w:val="0"/>
        <w:autoSpaceDN w:val="0"/>
        <w:adjustRightInd w:val="0"/>
        <w:jc w:val="both"/>
        <w:rPr>
          <w:b/>
          <w:sz w:val="22"/>
          <w:szCs w:val="22"/>
        </w:rPr>
      </w:pPr>
      <w:r>
        <w:rPr>
          <w:b/>
          <w:sz w:val="22"/>
          <w:szCs w:val="22"/>
        </w:rPr>
        <w:t>1</w:t>
      </w:r>
      <w:r w:rsidRPr="008B316C">
        <w:rPr>
          <w:b/>
          <w:sz w:val="22"/>
          <w:szCs w:val="22"/>
        </w:rPr>
        <w:t>2. O controle concentrado de constitucionalidade pode ser exercido por meio de diversos instrumentos elencados na Constituição. Nesse sentido, é correto afirmar que</w:t>
      </w:r>
      <w:r>
        <w:rPr>
          <w:b/>
          <w:sz w:val="22"/>
          <w:szCs w:val="22"/>
        </w:rPr>
        <w:t>:</w:t>
      </w:r>
    </w:p>
    <w:p w:rsidR="00CD491E" w:rsidRPr="008B316C" w:rsidRDefault="00CD491E" w:rsidP="008B316C">
      <w:pPr>
        <w:autoSpaceDE w:val="0"/>
        <w:autoSpaceDN w:val="0"/>
        <w:adjustRightInd w:val="0"/>
        <w:ind w:left="-1080"/>
        <w:jc w:val="both"/>
        <w:rPr>
          <w:b/>
          <w:sz w:val="22"/>
          <w:szCs w:val="22"/>
        </w:rPr>
      </w:pPr>
      <w:r w:rsidRPr="008B316C">
        <w:rPr>
          <w:b/>
          <w:sz w:val="22"/>
          <w:szCs w:val="22"/>
        </w:rPr>
        <w:t xml:space="preserve"> </w:t>
      </w:r>
    </w:p>
    <w:p w:rsidR="00CD491E" w:rsidRPr="008B316C" w:rsidRDefault="00CD491E" w:rsidP="008B316C">
      <w:pPr>
        <w:autoSpaceDE w:val="0"/>
        <w:autoSpaceDN w:val="0"/>
        <w:adjustRightInd w:val="0"/>
        <w:jc w:val="both"/>
        <w:rPr>
          <w:sz w:val="22"/>
          <w:szCs w:val="22"/>
        </w:rPr>
      </w:pPr>
      <w:r>
        <w:rPr>
          <w:sz w:val="22"/>
          <w:szCs w:val="22"/>
        </w:rPr>
        <w:t>(A</w:t>
      </w:r>
      <w:r w:rsidRPr="008B316C">
        <w:rPr>
          <w:sz w:val="22"/>
          <w:szCs w:val="22"/>
        </w:rPr>
        <w:t>) são legitimados para a propositura de ação direta de inconstitucionalidade, entre outros, o Presidente da República, o Governador de Estado, o Presidente do Senado e o Conselho Federal da OAB.</w:t>
      </w:r>
    </w:p>
    <w:p w:rsidR="00CD491E" w:rsidRPr="008B316C" w:rsidRDefault="00CD491E" w:rsidP="008B316C">
      <w:pPr>
        <w:autoSpaceDE w:val="0"/>
        <w:autoSpaceDN w:val="0"/>
        <w:adjustRightInd w:val="0"/>
        <w:jc w:val="both"/>
        <w:rPr>
          <w:sz w:val="22"/>
          <w:szCs w:val="22"/>
        </w:rPr>
      </w:pPr>
      <w:r>
        <w:rPr>
          <w:sz w:val="22"/>
          <w:szCs w:val="22"/>
        </w:rPr>
        <w:t>(B</w:t>
      </w:r>
      <w:r w:rsidRPr="008B316C">
        <w:rPr>
          <w:sz w:val="22"/>
          <w:szCs w:val="22"/>
        </w:rPr>
        <w:t>) a concessão de medida cautelar em sede de ação direta de inconstitucionalidade não está presente expressamente no ordenamento jurídico.</w:t>
      </w:r>
    </w:p>
    <w:p w:rsidR="00CD491E" w:rsidRPr="008B316C" w:rsidRDefault="00CD491E" w:rsidP="008B316C">
      <w:pPr>
        <w:autoSpaceDE w:val="0"/>
        <w:autoSpaceDN w:val="0"/>
        <w:adjustRightInd w:val="0"/>
        <w:jc w:val="both"/>
        <w:rPr>
          <w:sz w:val="22"/>
          <w:szCs w:val="22"/>
        </w:rPr>
      </w:pPr>
      <w:r>
        <w:rPr>
          <w:sz w:val="22"/>
          <w:szCs w:val="22"/>
        </w:rPr>
        <w:t>(C</w:t>
      </w:r>
      <w:r w:rsidRPr="008B316C">
        <w:rPr>
          <w:sz w:val="22"/>
          <w:szCs w:val="22"/>
        </w:rPr>
        <w:t>) as decisões de mérito do STF em sede de ADI e ADC são irrecorríveis, admitindo-se, entretanto, embargos de declaração.</w:t>
      </w:r>
    </w:p>
    <w:p w:rsidR="00CD491E" w:rsidRPr="008B316C" w:rsidRDefault="00CD491E" w:rsidP="008B316C">
      <w:pPr>
        <w:autoSpaceDE w:val="0"/>
        <w:autoSpaceDN w:val="0"/>
        <w:adjustRightInd w:val="0"/>
        <w:jc w:val="both"/>
        <w:rPr>
          <w:sz w:val="22"/>
          <w:szCs w:val="22"/>
        </w:rPr>
      </w:pPr>
      <w:r>
        <w:rPr>
          <w:sz w:val="22"/>
          <w:szCs w:val="22"/>
        </w:rPr>
        <w:t>(D</w:t>
      </w:r>
      <w:r w:rsidRPr="008B316C">
        <w:rPr>
          <w:sz w:val="22"/>
          <w:szCs w:val="22"/>
        </w:rPr>
        <w:t xml:space="preserve">) a sentença de inconstitucionalidade tem natureza declaratória e, em consequência disso, possui, sempre, eficácia </w:t>
      </w:r>
      <w:proofErr w:type="spellStart"/>
      <w:r w:rsidRPr="008B316C">
        <w:rPr>
          <w:i/>
          <w:iCs/>
          <w:sz w:val="22"/>
          <w:szCs w:val="22"/>
        </w:rPr>
        <w:t>ex</w:t>
      </w:r>
      <w:proofErr w:type="spellEnd"/>
      <w:r w:rsidRPr="008B316C">
        <w:rPr>
          <w:i/>
          <w:iCs/>
          <w:sz w:val="22"/>
          <w:szCs w:val="22"/>
        </w:rPr>
        <w:t xml:space="preserve"> </w:t>
      </w:r>
      <w:proofErr w:type="spellStart"/>
      <w:r w:rsidRPr="008B316C">
        <w:rPr>
          <w:i/>
          <w:iCs/>
          <w:sz w:val="22"/>
          <w:szCs w:val="22"/>
        </w:rPr>
        <w:t>tunc</w:t>
      </w:r>
      <w:proofErr w:type="spellEnd"/>
      <w:r w:rsidRPr="008B316C">
        <w:rPr>
          <w:sz w:val="22"/>
          <w:szCs w:val="22"/>
        </w:rPr>
        <w:t>, ceifando o ato no momento de sua entrada no ordenamento jurídico.</w:t>
      </w:r>
    </w:p>
    <w:p w:rsidR="00CD491E" w:rsidRPr="008B316C" w:rsidRDefault="00CD491E" w:rsidP="008B316C">
      <w:pPr>
        <w:autoSpaceDE w:val="0"/>
        <w:autoSpaceDN w:val="0"/>
        <w:adjustRightInd w:val="0"/>
        <w:ind w:left="-1080"/>
        <w:jc w:val="both"/>
        <w:rPr>
          <w:sz w:val="22"/>
          <w:szCs w:val="22"/>
        </w:rPr>
      </w:pPr>
    </w:p>
    <w:p w:rsidR="00CD491E" w:rsidRDefault="00CD491E" w:rsidP="008B316C">
      <w:pPr>
        <w:pStyle w:val="NormalWeb"/>
        <w:spacing w:before="0" w:beforeAutospacing="0" w:after="0" w:afterAutospacing="0"/>
        <w:jc w:val="both"/>
        <w:rPr>
          <w:b/>
          <w:sz w:val="22"/>
          <w:szCs w:val="22"/>
        </w:rPr>
      </w:pPr>
      <w:r>
        <w:rPr>
          <w:b/>
          <w:sz w:val="22"/>
          <w:szCs w:val="22"/>
        </w:rPr>
        <w:t>1</w:t>
      </w:r>
      <w:r w:rsidRPr="008B316C">
        <w:rPr>
          <w:b/>
          <w:sz w:val="22"/>
          <w:szCs w:val="22"/>
        </w:rPr>
        <w:t xml:space="preserve">3. De acordo com o art. </w:t>
      </w:r>
      <w:bookmarkStart w:id="0" w:name="cfart225"/>
      <w:bookmarkStart w:id="1" w:name="art225"/>
      <w:bookmarkEnd w:id="0"/>
      <w:bookmarkEnd w:id="1"/>
      <w:r w:rsidRPr="008B316C">
        <w:rPr>
          <w:b/>
          <w:sz w:val="22"/>
          <w:szCs w:val="22"/>
        </w:rPr>
        <w:t>225 da CF/88: “</w:t>
      </w:r>
      <w:r w:rsidRPr="008B316C">
        <w:rPr>
          <w:b/>
          <w:i/>
          <w:sz w:val="22"/>
          <w:szCs w:val="22"/>
        </w:rPr>
        <w:t xml:space="preserve">Todos têm direito ao meio ambiente ecologicamente equilibrado, bem de uso comum do povo e essencial à sadia qualidade de vida, impondo-se ao Poder Público e à coletividade o </w:t>
      </w:r>
      <w:r w:rsidR="001E4AFD">
        <w:rPr>
          <w:b/>
          <w:i/>
          <w:sz w:val="22"/>
          <w:szCs w:val="22"/>
        </w:rPr>
        <w:t>dever de defendê-lo e preservá-</w:t>
      </w:r>
      <w:r w:rsidRPr="008B316C">
        <w:rPr>
          <w:b/>
          <w:i/>
          <w:sz w:val="22"/>
          <w:szCs w:val="22"/>
        </w:rPr>
        <w:t xml:space="preserve">lo para </w:t>
      </w:r>
      <w:proofErr w:type="gramStart"/>
      <w:r w:rsidRPr="008B316C">
        <w:rPr>
          <w:b/>
          <w:i/>
          <w:sz w:val="22"/>
          <w:szCs w:val="22"/>
        </w:rPr>
        <w:t>as presentes</w:t>
      </w:r>
      <w:proofErr w:type="gramEnd"/>
      <w:r w:rsidRPr="008B316C">
        <w:rPr>
          <w:b/>
          <w:i/>
          <w:sz w:val="22"/>
          <w:szCs w:val="22"/>
        </w:rPr>
        <w:t xml:space="preserve"> e futuras gerações”. </w:t>
      </w:r>
      <w:r w:rsidRPr="008B316C">
        <w:rPr>
          <w:b/>
          <w:sz w:val="22"/>
          <w:szCs w:val="22"/>
        </w:rPr>
        <w:t>Acerca da eficácia e aplicabilidade, pode-se dizer que estamos diante de uma norma:</w:t>
      </w:r>
    </w:p>
    <w:p w:rsidR="00CD491E" w:rsidRPr="008B316C" w:rsidRDefault="00CD491E" w:rsidP="008B316C">
      <w:pPr>
        <w:pStyle w:val="NormalWeb"/>
        <w:spacing w:before="0" w:beforeAutospacing="0" w:after="0" w:afterAutospacing="0"/>
        <w:jc w:val="both"/>
        <w:rPr>
          <w:b/>
          <w:sz w:val="22"/>
          <w:szCs w:val="22"/>
        </w:rPr>
      </w:pPr>
    </w:p>
    <w:p w:rsidR="00CD491E" w:rsidRPr="008B316C" w:rsidRDefault="00CD491E" w:rsidP="008B316C">
      <w:pPr>
        <w:jc w:val="both"/>
        <w:rPr>
          <w:sz w:val="22"/>
          <w:szCs w:val="22"/>
        </w:rPr>
      </w:pPr>
      <w:r>
        <w:rPr>
          <w:sz w:val="22"/>
          <w:szCs w:val="22"/>
        </w:rPr>
        <w:t>(</w:t>
      </w:r>
      <w:r w:rsidRPr="008B316C">
        <w:rPr>
          <w:sz w:val="22"/>
          <w:szCs w:val="22"/>
        </w:rPr>
        <w:t>A) limitada, na medida em que sua aplicação depende de atuação futura por parte do poder público e da sociedade;</w:t>
      </w:r>
    </w:p>
    <w:p w:rsidR="00CD491E" w:rsidRPr="008B316C" w:rsidRDefault="00CD491E" w:rsidP="008B316C">
      <w:pPr>
        <w:jc w:val="both"/>
        <w:rPr>
          <w:sz w:val="22"/>
          <w:szCs w:val="22"/>
        </w:rPr>
      </w:pPr>
      <w:r>
        <w:rPr>
          <w:sz w:val="22"/>
          <w:szCs w:val="22"/>
        </w:rPr>
        <w:t>(</w:t>
      </w:r>
      <w:r w:rsidRPr="008B316C">
        <w:rPr>
          <w:sz w:val="22"/>
          <w:szCs w:val="22"/>
        </w:rPr>
        <w:t>B) plena, mas com possibilidade de restrição através de lei;</w:t>
      </w:r>
    </w:p>
    <w:p w:rsidR="00CD491E" w:rsidRPr="008B316C" w:rsidRDefault="00CD491E" w:rsidP="008B316C">
      <w:pPr>
        <w:jc w:val="both"/>
        <w:rPr>
          <w:sz w:val="22"/>
          <w:szCs w:val="22"/>
        </w:rPr>
      </w:pPr>
      <w:r>
        <w:rPr>
          <w:sz w:val="22"/>
          <w:szCs w:val="22"/>
        </w:rPr>
        <w:t>(</w:t>
      </w:r>
      <w:r w:rsidRPr="008B316C">
        <w:rPr>
          <w:sz w:val="22"/>
          <w:szCs w:val="22"/>
        </w:rPr>
        <w:t>C) contida, com aplicação imediata, mas com possibilidade de restrição;</w:t>
      </w:r>
    </w:p>
    <w:p w:rsidR="00CD491E" w:rsidRDefault="00CD491E" w:rsidP="008B316C">
      <w:pPr>
        <w:jc w:val="both"/>
        <w:rPr>
          <w:sz w:val="22"/>
          <w:szCs w:val="22"/>
        </w:rPr>
      </w:pPr>
      <w:r>
        <w:rPr>
          <w:sz w:val="22"/>
          <w:szCs w:val="22"/>
        </w:rPr>
        <w:t>(</w:t>
      </w:r>
      <w:r w:rsidRPr="008B316C">
        <w:rPr>
          <w:sz w:val="22"/>
          <w:szCs w:val="22"/>
        </w:rPr>
        <w:t>D) absoluta, pois não pode sofrer nenhum tipo de restrição.</w:t>
      </w:r>
    </w:p>
    <w:p w:rsidR="00CD491E" w:rsidRPr="008B316C" w:rsidRDefault="00CD491E" w:rsidP="008B316C">
      <w:pPr>
        <w:jc w:val="both"/>
        <w:rPr>
          <w:sz w:val="22"/>
          <w:szCs w:val="22"/>
        </w:rPr>
      </w:pPr>
    </w:p>
    <w:p w:rsidR="00A7705C" w:rsidRPr="008B316C" w:rsidRDefault="00CD491E" w:rsidP="00A7705C">
      <w:pPr>
        <w:jc w:val="both"/>
        <w:rPr>
          <w:b/>
          <w:sz w:val="22"/>
          <w:szCs w:val="22"/>
        </w:rPr>
      </w:pPr>
      <w:r w:rsidRPr="009A7901">
        <w:rPr>
          <w:b/>
          <w:sz w:val="22"/>
          <w:szCs w:val="22"/>
        </w:rPr>
        <w:t xml:space="preserve">14. </w:t>
      </w:r>
      <w:r w:rsidR="00A7705C" w:rsidRPr="008B316C">
        <w:rPr>
          <w:b/>
          <w:sz w:val="22"/>
          <w:szCs w:val="22"/>
        </w:rPr>
        <w:t>Sobre os remédios constitucionais, marque a assertiva incorreta:</w:t>
      </w:r>
    </w:p>
    <w:p w:rsidR="00A7705C" w:rsidRDefault="00A7705C" w:rsidP="00A7705C">
      <w:pPr>
        <w:ind w:left="-1080"/>
        <w:jc w:val="both"/>
        <w:rPr>
          <w:sz w:val="22"/>
          <w:szCs w:val="22"/>
        </w:rPr>
      </w:pPr>
    </w:p>
    <w:p w:rsidR="00A7705C" w:rsidRPr="008B316C" w:rsidRDefault="00A7705C" w:rsidP="00A7705C">
      <w:pPr>
        <w:jc w:val="both"/>
        <w:rPr>
          <w:sz w:val="22"/>
          <w:szCs w:val="22"/>
        </w:rPr>
      </w:pPr>
      <w:r w:rsidRPr="00A7705C">
        <w:rPr>
          <w:sz w:val="22"/>
          <w:szCs w:val="22"/>
        </w:rPr>
        <w:t>(A)</w:t>
      </w:r>
      <w:r>
        <w:rPr>
          <w:sz w:val="22"/>
          <w:szCs w:val="22"/>
        </w:rPr>
        <w:t xml:space="preserve"> </w:t>
      </w:r>
      <w:r w:rsidRPr="008B316C">
        <w:rPr>
          <w:sz w:val="22"/>
          <w:szCs w:val="22"/>
        </w:rPr>
        <w:t xml:space="preserve">Segundo a jurisprudência não é cabível </w:t>
      </w:r>
      <w:r w:rsidRPr="008B316C">
        <w:rPr>
          <w:i/>
          <w:sz w:val="22"/>
          <w:szCs w:val="22"/>
        </w:rPr>
        <w:t>habeas corpus</w:t>
      </w:r>
      <w:r w:rsidRPr="008B316C">
        <w:rPr>
          <w:sz w:val="22"/>
          <w:szCs w:val="22"/>
        </w:rPr>
        <w:t xml:space="preserve"> para impugnar prova ilícita em processo cuja pena máxima a ser aplicada seja a de multa;</w:t>
      </w:r>
    </w:p>
    <w:p w:rsidR="00A7705C" w:rsidRPr="008B316C" w:rsidRDefault="00A7705C" w:rsidP="00A7705C">
      <w:pPr>
        <w:jc w:val="both"/>
        <w:rPr>
          <w:sz w:val="22"/>
          <w:szCs w:val="22"/>
        </w:rPr>
      </w:pPr>
      <w:r w:rsidRPr="00A7705C">
        <w:rPr>
          <w:sz w:val="22"/>
          <w:szCs w:val="22"/>
        </w:rPr>
        <w:t>(B)</w:t>
      </w:r>
      <w:r>
        <w:rPr>
          <w:sz w:val="22"/>
          <w:szCs w:val="22"/>
        </w:rPr>
        <w:t xml:space="preserve"> </w:t>
      </w:r>
      <w:r w:rsidRPr="008B316C">
        <w:rPr>
          <w:sz w:val="22"/>
          <w:szCs w:val="22"/>
        </w:rPr>
        <w:t xml:space="preserve">A ação de </w:t>
      </w:r>
      <w:r w:rsidRPr="008B316C">
        <w:rPr>
          <w:i/>
          <w:sz w:val="22"/>
          <w:szCs w:val="22"/>
        </w:rPr>
        <w:t>habeas data</w:t>
      </w:r>
      <w:r w:rsidRPr="008B316C">
        <w:rPr>
          <w:sz w:val="22"/>
          <w:szCs w:val="22"/>
        </w:rPr>
        <w:t xml:space="preserve"> para ser analisada não depende da comprovação da recusa da informação por parte da autoridade administrativa;</w:t>
      </w:r>
    </w:p>
    <w:p w:rsidR="00A7705C" w:rsidRPr="008B316C" w:rsidRDefault="00A7705C" w:rsidP="00A7705C">
      <w:pPr>
        <w:jc w:val="both"/>
        <w:rPr>
          <w:sz w:val="22"/>
          <w:szCs w:val="22"/>
        </w:rPr>
      </w:pPr>
      <w:r>
        <w:rPr>
          <w:sz w:val="22"/>
          <w:szCs w:val="22"/>
        </w:rPr>
        <w:t>(C</w:t>
      </w:r>
      <w:r w:rsidRPr="008B316C">
        <w:rPr>
          <w:sz w:val="22"/>
          <w:szCs w:val="22"/>
        </w:rPr>
        <w:t>)</w:t>
      </w:r>
      <w:r>
        <w:rPr>
          <w:sz w:val="22"/>
          <w:szCs w:val="22"/>
        </w:rPr>
        <w:t xml:space="preserve"> </w:t>
      </w:r>
      <w:r w:rsidRPr="008B316C">
        <w:rPr>
          <w:sz w:val="22"/>
          <w:szCs w:val="22"/>
        </w:rPr>
        <w:t>É cabível mandado de segurança para acesso a informações de natureza sigilosa;</w:t>
      </w:r>
    </w:p>
    <w:p w:rsidR="00A7705C" w:rsidRPr="008B316C" w:rsidRDefault="00A7705C" w:rsidP="00A7705C">
      <w:pPr>
        <w:jc w:val="both"/>
        <w:rPr>
          <w:sz w:val="22"/>
          <w:szCs w:val="22"/>
        </w:rPr>
      </w:pPr>
      <w:r>
        <w:rPr>
          <w:sz w:val="22"/>
          <w:szCs w:val="22"/>
        </w:rPr>
        <w:t>(D</w:t>
      </w:r>
      <w:r w:rsidRPr="008B316C">
        <w:rPr>
          <w:sz w:val="22"/>
          <w:szCs w:val="22"/>
        </w:rPr>
        <w:t>)</w:t>
      </w:r>
      <w:r>
        <w:rPr>
          <w:sz w:val="22"/>
          <w:szCs w:val="22"/>
        </w:rPr>
        <w:t xml:space="preserve"> </w:t>
      </w:r>
      <w:r w:rsidRPr="008B316C">
        <w:rPr>
          <w:sz w:val="22"/>
          <w:szCs w:val="22"/>
        </w:rPr>
        <w:t xml:space="preserve">É cabível </w:t>
      </w:r>
      <w:r w:rsidRPr="008B316C">
        <w:rPr>
          <w:i/>
          <w:sz w:val="22"/>
          <w:szCs w:val="22"/>
        </w:rPr>
        <w:t>habeas corpus</w:t>
      </w:r>
      <w:r w:rsidRPr="008B316C">
        <w:rPr>
          <w:sz w:val="22"/>
          <w:szCs w:val="22"/>
        </w:rPr>
        <w:t xml:space="preserve"> para defesa do direito de reunião ou de associação.</w:t>
      </w:r>
    </w:p>
    <w:p w:rsidR="00CD491E" w:rsidRPr="008B316C" w:rsidRDefault="00CD491E" w:rsidP="00A7705C">
      <w:pPr>
        <w:jc w:val="both"/>
        <w:rPr>
          <w:sz w:val="22"/>
          <w:szCs w:val="22"/>
        </w:rPr>
      </w:pPr>
    </w:p>
    <w:p w:rsidR="00AB6C8B" w:rsidRDefault="00AB6C8B" w:rsidP="008B316C">
      <w:pPr>
        <w:autoSpaceDE w:val="0"/>
        <w:autoSpaceDN w:val="0"/>
        <w:adjustRightInd w:val="0"/>
        <w:jc w:val="both"/>
        <w:rPr>
          <w:b/>
          <w:sz w:val="22"/>
          <w:szCs w:val="22"/>
        </w:rPr>
      </w:pPr>
    </w:p>
    <w:p w:rsidR="00A7705C" w:rsidRDefault="00A7705C" w:rsidP="008B316C">
      <w:pPr>
        <w:autoSpaceDE w:val="0"/>
        <w:autoSpaceDN w:val="0"/>
        <w:adjustRightInd w:val="0"/>
        <w:jc w:val="both"/>
        <w:rPr>
          <w:b/>
          <w:sz w:val="22"/>
          <w:szCs w:val="22"/>
        </w:rPr>
      </w:pPr>
    </w:p>
    <w:p w:rsidR="00CD491E" w:rsidRDefault="00CD491E" w:rsidP="008B316C">
      <w:pPr>
        <w:autoSpaceDE w:val="0"/>
        <w:autoSpaceDN w:val="0"/>
        <w:adjustRightInd w:val="0"/>
        <w:jc w:val="both"/>
        <w:rPr>
          <w:b/>
          <w:sz w:val="22"/>
          <w:szCs w:val="22"/>
        </w:rPr>
      </w:pPr>
      <w:smartTag w:uri="urn:schemas-microsoft-com:office:smarttags" w:element="metricconverter">
        <w:smartTagPr>
          <w:attr w:name="ProductID" w:val="15. A"/>
        </w:smartTagPr>
        <w:r>
          <w:rPr>
            <w:b/>
            <w:sz w:val="22"/>
            <w:szCs w:val="22"/>
          </w:rPr>
          <w:lastRenderedPageBreak/>
          <w:t>1</w:t>
        </w:r>
        <w:r w:rsidRPr="008B316C">
          <w:rPr>
            <w:b/>
            <w:sz w:val="22"/>
            <w:szCs w:val="22"/>
          </w:rPr>
          <w:t>5. A</w:t>
        </w:r>
      </w:smartTag>
      <w:r w:rsidRPr="008B316C">
        <w:rPr>
          <w:b/>
          <w:sz w:val="22"/>
          <w:szCs w:val="22"/>
        </w:rPr>
        <w:t xml:space="preserve"> respeito do controle de constitucionalidade das leis e dos atos normativos, assinale a opção correta.</w:t>
      </w:r>
    </w:p>
    <w:p w:rsidR="00CD491E" w:rsidRPr="008B316C" w:rsidRDefault="00CD491E" w:rsidP="008B316C">
      <w:pPr>
        <w:autoSpaceDE w:val="0"/>
        <w:autoSpaceDN w:val="0"/>
        <w:adjustRightInd w:val="0"/>
        <w:jc w:val="both"/>
        <w:rPr>
          <w:b/>
          <w:sz w:val="22"/>
          <w:szCs w:val="22"/>
        </w:rPr>
      </w:pPr>
    </w:p>
    <w:p w:rsidR="00CD491E" w:rsidRPr="008B316C" w:rsidRDefault="00CD491E" w:rsidP="008B316C">
      <w:pPr>
        <w:autoSpaceDE w:val="0"/>
        <w:autoSpaceDN w:val="0"/>
        <w:adjustRightInd w:val="0"/>
        <w:jc w:val="both"/>
        <w:rPr>
          <w:sz w:val="22"/>
          <w:szCs w:val="22"/>
        </w:rPr>
      </w:pPr>
      <w:r>
        <w:rPr>
          <w:sz w:val="22"/>
          <w:szCs w:val="22"/>
        </w:rPr>
        <w:t>(A</w:t>
      </w:r>
      <w:r w:rsidRPr="008B316C">
        <w:rPr>
          <w:sz w:val="22"/>
          <w:szCs w:val="22"/>
        </w:rPr>
        <w:t>) Recebida a petição inicial da arguição de descumprimento de preceito fundamental, o Ministro Relator deverá suspender todos os processos em curso ou os efeitos das decisões judiciais ou de qualquer outra medida que apresente relação com a matéria objeto da arguição, salvo se decorrentes da coisa julgada;</w:t>
      </w:r>
    </w:p>
    <w:p w:rsidR="00CD491E" w:rsidRPr="008B316C" w:rsidRDefault="00CD491E" w:rsidP="008B316C">
      <w:pPr>
        <w:autoSpaceDE w:val="0"/>
        <w:autoSpaceDN w:val="0"/>
        <w:adjustRightInd w:val="0"/>
        <w:jc w:val="both"/>
        <w:rPr>
          <w:sz w:val="22"/>
          <w:szCs w:val="22"/>
        </w:rPr>
      </w:pPr>
      <w:r>
        <w:rPr>
          <w:sz w:val="22"/>
          <w:szCs w:val="22"/>
        </w:rPr>
        <w:t>(B</w:t>
      </w:r>
      <w:r w:rsidRPr="008B316C">
        <w:rPr>
          <w:sz w:val="22"/>
          <w:szCs w:val="22"/>
        </w:rPr>
        <w:t>) A ausência de uma lei de competência exclusiva do Congresso Nacional autorizaria, conforme entendimento do STF, que a mesa do Congresso Nacional propusesse, em qualquer hipótese, uma ação direta de inconstitucionalidade por omissão para que o STF editasse a regra do caso concreto;</w:t>
      </w:r>
    </w:p>
    <w:p w:rsidR="00CD491E" w:rsidRPr="008B316C" w:rsidRDefault="00CD491E" w:rsidP="008B316C">
      <w:pPr>
        <w:autoSpaceDE w:val="0"/>
        <w:autoSpaceDN w:val="0"/>
        <w:adjustRightInd w:val="0"/>
        <w:jc w:val="both"/>
        <w:rPr>
          <w:sz w:val="22"/>
          <w:szCs w:val="22"/>
        </w:rPr>
      </w:pPr>
      <w:r>
        <w:rPr>
          <w:sz w:val="22"/>
          <w:szCs w:val="22"/>
        </w:rPr>
        <w:t>(C</w:t>
      </w:r>
      <w:r w:rsidRPr="008B316C">
        <w:rPr>
          <w:sz w:val="22"/>
          <w:szCs w:val="22"/>
        </w:rPr>
        <w:t xml:space="preserve">) Em face do princípio da subsidiariedade, segundo entendimento do STF, a possibilidade de impetração de mandado de segurança exclui a de se ingressar com </w:t>
      </w:r>
      <w:r w:rsidR="00432F39" w:rsidRPr="008B316C">
        <w:rPr>
          <w:sz w:val="22"/>
          <w:szCs w:val="22"/>
        </w:rPr>
        <w:t>arguição</w:t>
      </w:r>
      <w:r w:rsidRPr="008B316C">
        <w:rPr>
          <w:sz w:val="22"/>
          <w:szCs w:val="22"/>
        </w:rPr>
        <w:t xml:space="preserve"> de descumprimento de preceito fundamental.</w:t>
      </w:r>
    </w:p>
    <w:p w:rsidR="00CD491E" w:rsidRPr="008B316C" w:rsidRDefault="00CD491E" w:rsidP="008B316C">
      <w:pPr>
        <w:autoSpaceDE w:val="0"/>
        <w:autoSpaceDN w:val="0"/>
        <w:adjustRightInd w:val="0"/>
        <w:jc w:val="both"/>
        <w:rPr>
          <w:sz w:val="22"/>
          <w:szCs w:val="22"/>
        </w:rPr>
      </w:pPr>
      <w:r>
        <w:rPr>
          <w:sz w:val="22"/>
          <w:szCs w:val="22"/>
        </w:rPr>
        <w:t>(D</w:t>
      </w:r>
      <w:r w:rsidRPr="008B316C">
        <w:rPr>
          <w:sz w:val="22"/>
          <w:szCs w:val="22"/>
        </w:rPr>
        <w:t>) O requisito da pertinência temática foi erigido à condição de pressuposto qualificador da própria legitimidade ativa ad causam para efeito de instauração do processo objetivo de fiscalização concentrada de constitucionalidade.</w:t>
      </w:r>
    </w:p>
    <w:p w:rsidR="00CD491E" w:rsidRPr="008B316C" w:rsidRDefault="00CD491E" w:rsidP="008B316C">
      <w:pPr>
        <w:autoSpaceDE w:val="0"/>
        <w:autoSpaceDN w:val="0"/>
        <w:adjustRightInd w:val="0"/>
        <w:jc w:val="both"/>
        <w:rPr>
          <w:sz w:val="22"/>
          <w:szCs w:val="22"/>
        </w:rPr>
      </w:pPr>
    </w:p>
    <w:p w:rsidR="00CD491E" w:rsidRDefault="00CD491E" w:rsidP="008B316C">
      <w:pPr>
        <w:pStyle w:val="NormalWeb"/>
        <w:spacing w:before="0" w:beforeAutospacing="0" w:after="0" w:afterAutospacing="0"/>
        <w:jc w:val="both"/>
        <w:rPr>
          <w:b/>
          <w:color w:val="000000"/>
          <w:sz w:val="22"/>
          <w:szCs w:val="22"/>
        </w:rPr>
      </w:pPr>
      <w:r>
        <w:rPr>
          <w:b/>
          <w:color w:val="000000"/>
          <w:sz w:val="22"/>
          <w:szCs w:val="22"/>
        </w:rPr>
        <w:t>1</w:t>
      </w:r>
      <w:r w:rsidRPr="008B316C">
        <w:rPr>
          <w:b/>
          <w:color w:val="000000"/>
          <w:sz w:val="22"/>
          <w:szCs w:val="22"/>
        </w:rPr>
        <w:t>6. Assinale a alternativa verdadeira, sobre a ação direta de inconstitucionalidade (ADI) e o controle de constitucionalidade:</w:t>
      </w:r>
    </w:p>
    <w:p w:rsidR="00CD491E" w:rsidRPr="008B316C" w:rsidRDefault="00CD491E" w:rsidP="008B316C">
      <w:pPr>
        <w:pStyle w:val="NormalWeb"/>
        <w:spacing w:before="0" w:beforeAutospacing="0" w:after="0" w:afterAutospacing="0"/>
        <w:jc w:val="both"/>
        <w:rPr>
          <w:b/>
          <w:color w:val="000000"/>
          <w:sz w:val="22"/>
          <w:szCs w:val="22"/>
        </w:rPr>
      </w:pPr>
    </w:p>
    <w:p w:rsidR="00CD491E" w:rsidRPr="008B316C" w:rsidRDefault="00CD491E" w:rsidP="008B316C">
      <w:pPr>
        <w:autoSpaceDE w:val="0"/>
        <w:autoSpaceDN w:val="0"/>
        <w:adjustRightInd w:val="0"/>
        <w:jc w:val="both"/>
        <w:rPr>
          <w:color w:val="231F20"/>
          <w:sz w:val="22"/>
          <w:szCs w:val="22"/>
        </w:rPr>
      </w:pPr>
      <w:r>
        <w:rPr>
          <w:color w:val="231F20"/>
          <w:sz w:val="22"/>
          <w:szCs w:val="22"/>
        </w:rPr>
        <w:t>(A</w:t>
      </w:r>
      <w:r w:rsidRPr="008B316C">
        <w:rPr>
          <w:color w:val="231F20"/>
          <w:sz w:val="22"/>
          <w:szCs w:val="22"/>
        </w:rPr>
        <w:t>) o Conselho Seccional da Ordem dos Advogados do Brasil possui legitimação ativa para propor ação declaratória de constitucionalidade de lei ou ato normativo federal em face da Constituição Federal;</w:t>
      </w:r>
    </w:p>
    <w:p w:rsidR="00CD491E" w:rsidRPr="008B316C" w:rsidRDefault="00CD491E" w:rsidP="008B316C">
      <w:pPr>
        <w:autoSpaceDE w:val="0"/>
        <w:autoSpaceDN w:val="0"/>
        <w:adjustRightInd w:val="0"/>
        <w:jc w:val="both"/>
        <w:rPr>
          <w:color w:val="000000"/>
          <w:sz w:val="22"/>
          <w:szCs w:val="22"/>
        </w:rPr>
      </w:pPr>
      <w:r>
        <w:rPr>
          <w:color w:val="000000"/>
          <w:sz w:val="22"/>
          <w:szCs w:val="22"/>
        </w:rPr>
        <w:t>(B</w:t>
      </w:r>
      <w:r w:rsidRPr="008B316C">
        <w:rPr>
          <w:color w:val="000000"/>
          <w:sz w:val="22"/>
          <w:szCs w:val="22"/>
        </w:rPr>
        <w:t>)</w:t>
      </w:r>
      <w:r>
        <w:rPr>
          <w:color w:val="000000"/>
          <w:sz w:val="22"/>
          <w:szCs w:val="22"/>
        </w:rPr>
        <w:t xml:space="preserve"> </w:t>
      </w:r>
      <w:r w:rsidRPr="008B316C">
        <w:rPr>
          <w:color w:val="000000"/>
          <w:sz w:val="22"/>
          <w:szCs w:val="22"/>
        </w:rPr>
        <w:t>o objeto da ADI é lei ou ato normativo federal ou estadual e com isso, pode-se concluir que os atos normativos do Distrito Federal que expressem matéria estadual também podem ser analisados pela ação;</w:t>
      </w:r>
    </w:p>
    <w:p w:rsidR="00CD491E" w:rsidRPr="008B316C" w:rsidRDefault="00CD491E" w:rsidP="008B316C">
      <w:pPr>
        <w:autoSpaceDE w:val="0"/>
        <w:autoSpaceDN w:val="0"/>
        <w:adjustRightInd w:val="0"/>
        <w:jc w:val="both"/>
        <w:rPr>
          <w:color w:val="000000"/>
          <w:sz w:val="22"/>
          <w:szCs w:val="22"/>
        </w:rPr>
      </w:pPr>
      <w:r>
        <w:rPr>
          <w:color w:val="000000"/>
          <w:sz w:val="22"/>
          <w:szCs w:val="22"/>
        </w:rPr>
        <w:t>(C</w:t>
      </w:r>
      <w:r w:rsidRPr="008B316C">
        <w:rPr>
          <w:color w:val="000000"/>
          <w:sz w:val="22"/>
          <w:szCs w:val="22"/>
        </w:rPr>
        <w:t>)</w:t>
      </w:r>
      <w:r>
        <w:rPr>
          <w:color w:val="000000"/>
          <w:sz w:val="22"/>
          <w:szCs w:val="22"/>
        </w:rPr>
        <w:t xml:space="preserve"> </w:t>
      </w:r>
      <w:r w:rsidRPr="008B316C">
        <w:rPr>
          <w:color w:val="000000"/>
          <w:sz w:val="22"/>
          <w:szCs w:val="22"/>
        </w:rPr>
        <w:t xml:space="preserve">o Advogado Geral da União atuará como </w:t>
      </w:r>
      <w:r w:rsidRPr="008B316C">
        <w:rPr>
          <w:i/>
          <w:color w:val="000000"/>
          <w:sz w:val="22"/>
          <w:szCs w:val="22"/>
        </w:rPr>
        <w:t>defensor legis</w:t>
      </w:r>
      <w:r w:rsidRPr="008B316C">
        <w:rPr>
          <w:color w:val="000000"/>
          <w:sz w:val="22"/>
          <w:szCs w:val="22"/>
        </w:rPr>
        <w:t xml:space="preserve"> de todas as </w:t>
      </w:r>
      <w:proofErr w:type="spellStart"/>
      <w:r w:rsidRPr="008B316C">
        <w:rPr>
          <w:color w:val="000000"/>
          <w:sz w:val="22"/>
          <w:szCs w:val="22"/>
        </w:rPr>
        <w:t>ADI´s</w:t>
      </w:r>
      <w:proofErr w:type="spellEnd"/>
      <w:r w:rsidRPr="008B316C">
        <w:rPr>
          <w:color w:val="000000"/>
          <w:sz w:val="22"/>
          <w:szCs w:val="22"/>
        </w:rPr>
        <w:t>, não podendo a sua participação ser dispensada pelo STF;</w:t>
      </w:r>
    </w:p>
    <w:p w:rsidR="00CD491E" w:rsidRPr="008B316C" w:rsidRDefault="00CD491E" w:rsidP="008B316C">
      <w:pPr>
        <w:autoSpaceDE w:val="0"/>
        <w:autoSpaceDN w:val="0"/>
        <w:adjustRightInd w:val="0"/>
        <w:jc w:val="both"/>
        <w:rPr>
          <w:color w:val="000000"/>
          <w:sz w:val="22"/>
          <w:szCs w:val="22"/>
        </w:rPr>
      </w:pPr>
      <w:r>
        <w:rPr>
          <w:color w:val="000000"/>
          <w:sz w:val="22"/>
          <w:szCs w:val="22"/>
        </w:rPr>
        <w:t>(D</w:t>
      </w:r>
      <w:r w:rsidRPr="008B316C">
        <w:rPr>
          <w:color w:val="000000"/>
          <w:sz w:val="22"/>
          <w:szCs w:val="22"/>
        </w:rPr>
        <w:t>)</w:t>
      </w:r>
      <w:r>
        <w:rPr>
          <w:color w:val="000000"/>
          <w:sz w:val="22"/>
          <w:szCs w:val="22"/>
        </w:rPr>
        <w:t xml:space="preserve"> a</w:t>
      </w:r>
      <w:r w:rsidRPr="008B316C">
        <w:rPr>
          <w:color w:val="000000"/>
          <w:sz w:val="22"/>
          <w:szCs w:val="22"/>
        </w:rPr>
        <w:t>s leis municipais podem ser declaradas inconstitucionais em sede de ADI pelos Tribunais de Justiça, caso contrariem texto da Constituição Federal.</w:t>
      </w:r>
    </w:p>
    <w:p w:rsidR="00CD491E" w:rsidRDefault="00CD491E" w:rsidP="008B316C">
      <w:pPr>
        <w:autoSpaceDE w:val="0"/>
        <w:autoSpaceDN w:val="0"/>
        <w:adjustRightInd w:val="0"/>
        <w:jc w:val="both"/>
        <w:rPr>
          <w:color w:val="000000"/>
          <w:sz w:val="22"/>
          <w:szCs w:val="22"/>
        </w:rPr>
      </w:pPr>
    </w:p>
    <w:p w:rsidR="00CD491E" w:rsidRPr="008B316C" w:rsidRDefault="00CD491E" w:rsidP="008B316C">
      <w:pPr>
        <w:autoSpaceDE w:val="0"/>
        <w:autoSpaceDN w:val="0"/>
        <w:adjustRightInd w:val="0"/>
        <w:jc w:val="both"/>
        <w:rPr>
          <w:rStyle w:val="texto21"/>
          <w:rFonts w:ascii="Times New Roman" w:hAnsi="Times New Roman" w:cs="Times New Roman"/>
          <w:b/>
          <w:sz w:val="22"/>
          <w:szCs w:val="22"/>
        </w:rPr>
      </w:pPr>
      <w:r w:rsidRPr="008B316C">
        <w:rPr>
          <w:b/>
          <w:color w:val="000000"/>
          <w:sz w:val="22"/>
          <w:szCs w:val="22"/>
        </w:rPr>
        <w:t>17.</w:t>
      </w:r>
      <w:r w:rsidRPr="008B316C">
        <w:rPr>
          <w:rStyle w:val="texto21"/>
          <w:rFonts w:ascii="Times New Roman" w:hAnsi="Times New Roman" w:cs="Times New Roman"/>
          <w:b/>
          <w:sz w:val="22"/>
          <w:szCs w:val="22"/>
        </w:rPr>
        <w:t xml:space="preserve"> Sobre nacionalidade e direitos políticos, assinale a alternativa correta:</w:t>
      </w:r>
    </w:p>
    <w:p w:rsidR="00CD491E" w:rsidRPr="008B316C" w:rsidRDefault="00CD491E" w:rsidP="008B316C">
      <w:pPr>
        <w:autoSpaceDE w:val="0"/>
        <w:autoSpaceDN w:val="0"/>
        <w:adjustRightInd w:val="0"/>
        <w:jc w:val="both"/>
        <w:rPr>
          <w:rStyle w:val="texto21"/>
          <w:rFonts w:ascii="Times New Roman" w:hAnsi="Times New Roman" w:cs="Times New Roman"/>
          <w:b/>
          <w:sz w:val="22"/>
          <w:szCs w:val="22"/>
        </w:rPr>
      </w:pPr>
    </w:p>
    <w:p w:rsidR="00CD491E" w:rsidRPr="008B316C" w:rsidRDefault="00CD491E" w:rsidP="008B316C">
      <w:pPr>
        <w:autoSpaceDE w:val="0"/>
        <w:autoSpaceDN w:val="0"/>
        <w:adjustRightInd w:val="0"/>
        <w:jc w:val="both"/>
        <w:rPr>
          <w:sz w:val="22"/>
          <w:szCs w:val="22"/>
        </w:rPr>
      </w:pPr>
      <w:r>
        <w:rPr>
          <w:sz w:val="22"/>
          <w:szCs w:val="22"/>
        </w:rPr>
        <w:t>(A</w:t>
      </w:r>
      <w:r w:rsidRPr="008B316C">
        <w:rPr>
          <w:sz w:val="22"/>
          <w:szCs w:val="22"/>
        </w:rPr>
        <w:t>)</w:t>
      </w:r>
      <w:r w:rsidRPr="008B316C">
        <w:rPr>
          <w:bCs/>
          <w:sz w:val="22"/>
          <w:szCs w:val="22"/>
        </w:rPr>
        <w:t xml:space="preserve"> O</w:t>
      </w:r>
      <w:r w:rsidRPr="008B316C">
        <w:rPr>
          <w:sz w:val="22"/>
          <w:szCs w:val="22"/>
        </w:rPr>
        <w:t>s membros do Congresso Nacional poderão ampliar, por meio de lei complementar, as hipóteses de inelegibilidades absolutas;</w:t>
      </w:r>
    </w:p>
    <w:p w:rsidR="00CD491E" w:rsidRPr="008B316C" w:rsidRDefault="00CD491E" w:rsidP="008B316C">
      <w:pPr>
        <w:jc w:val="both"/>
        <w:rPr>
          <w:sz w:val="22"/>
          <w:szCs w:val="22"/>
        </w:rPr>
      </w:pPr>
      <w:r>
        <w:rPr>
          <w:sz w:val="22"/>
          <w:szCs w:val="22"/>
        </w:rPr>
        <w:t>(B</w:t>
      </w:r>
      <w:r w:rsidRPr="008B316C">
        <w:rPr>
          <w:sz w:val="22"/>
          <w:szCs w:val="22"/>
        </w:rPr>
        <w:t>)</w:t>
      </w:r>
      <w:r w:rsidRPr="008B316C">
        <w:rPr>
          <w:i/>
          <w:sz w:val="22"/>
          <w:szCs w:val="22"/>
        </w:rPr>
        <w:t xml:space="preserve"> </w:t>
      </w:r>
      <w:r w:rsidRPr="008B316C">
        <w:rPr>
          <w:sz w:val="22"/>
          <w:szCs w:val="22"/>
        </w:rPr>
        <w:t>O</w:t>
      </w:r>
      <w:r w:rsidRPr="008B316C">
        <w:rPr>
          <w:i/>
          <w:sz w:val="22"/>
          <w:szCs w:val="22"/>
        </w:rPr>
        <w:t xml:space="preserve"> </w:t>
      </w:r>
      <w:proofErr w:type="spellStart"/>
      <w:r w:rsidRPr="008B316C">
        <w:rPr>
          <w:i/>
          <w:sz w:val="22"/>
          <w:szCs w:val="22"/>
        </w:rPr>
        <w:t>ius</w:t>
      </w:r>
      <w:proofErr w:type="spellEnd"/>
      <w:r w:rsidRPr="008B316C">
        <w:rPr>
          <w:i/>
          <w:sz w:val="22"/>
          <w:szCs w:val="22"/>
        </w:rPr>
        <w:t xml:space="preserve"> sanguinis</w:t>
      </w:r>
      <w:r w:rsidRPr="008B316C">
        <w:rPr>
          <w:sz w:val="22"/>
          <w:szCs w:val="22"/>
        </w:rPr>
        <w:t xml:space="preserve"> deixou de ser critério de atribuição de nacionalidade originária no Brasil por meio da EC 54/07;</w:t>
      </w:r>
    </w:p>
    <w:p w:rsidR="00CD491E" w:rsidRPr="008B316C" w:rsidRDefault="00CD491E" w:rsidP="008B316C">
      <w:pPr>
        <w:autoSpaceDE w:val="0"/>
        <w:autoSpaceDN w:val="0"/>
        <w:adjustRightInd w:val="0"/>
        <w:jc w:val="both"/>
        <w:rPr>
          <w:color w:val="000000"/>
          <w:sz w:val="22"/>
          <w:szCs w:val="22"/>
        </w:rPr>
      </w:pPr>
      <w:r>
        <w:rPr>
          <w:bCs/>
          <w:sz w:val="22"/>
          <w:szCs w:val="22"/>
        </w:rPr>
        <w:t>(C</w:t>
      </w:r>
      <w:r w:rsidRPr="008B316C">
        <w:rPr>
          <w:bCs/>
          <w:sz w:val="22"/>
          <w:szCs w:val="22"/>
        </w:rPr>
        <w:t xml:space="preserve">) </w:t>
      </w:r>
      <w:r w:rsidRPr="008B316C">
        <w:rPr>
          <w:color w:val="000000"/>
          <w:sz w:val="22"/>
          <w:szCs w:val="22"/>
        </w:rPr>
        <w:t>Poderá ser ministro do STF o nascido no Brasil e filho de pais estrangeiros, quando estes não estão a serviço do país onde nasceram;</w:t>
      </w:r>
    </w:p>
    <w:p w:rsidR="00CD491E" w:rsidRPr="008B316C" w:rsidRDefault="00CD491E" w:rsidP="008B316C">
      <w:pPr>
        <w:jc w:val="both"/>
        <w:rPr>
          <w:bCs/>
          <w:sz w:val="22"/>
          <w:szCs w:val="22"/>
        </w:rPr>
      </w:pPr>
      <w:r>
        <w:rPr>
          <w:bCs/>
          <w:sz w:val="22"/>
          <w:szCs w:val="22"/>
        </w:rPr>
        <w:t>(D</w:t>
      </w:r>
      <w:r w:rsidRPr="008B316C">
        <w:rPr>
          <w:bCs/>
          <w:sz w:val="22"/>
          <w:szCs w:val="22"/>
        </w:rPr>
        <w:t>)</w:t>
      </w:r>
      <w:r>
        <w:rPr>
          <w:bCs/>
          <w:sz w:val="22"/>
          <w:szCs w:val="22"/>
        </w:rPr>
        <w:t xml:space="preserve"> </w:t>
      </w:r>
      <w:r w:rsidRPr="008B316C">
        <w:rPr>
          <w:bCs/>
          <w:sz w:val="22"/>
          <w:szCs w:val="22"/>
        </w:rPr>
        <w:t>Os brasileiros naturalizados que tenham optado pela aquisição voluntária de outra nacionalidade terão seus direitos civis e políticos suspensos.</w:t>
      </w:r>
    </w:p>
    <w:p w:rsidR="00CD491E" w:rsidRPr="008B316C" w:rsidRDefault="00CD491E" w:rsidP="008B316C">
      <w:pPr>
        <w:jc w:val="both"/>
        <w:rPr>
          <w:bCs/>
          <w:sz w:val="22"/>
          <w:szCs w:val="22"/>
        </w:rPr>
      </w:pPr>
    </w:p>
    <w:p w:rsidR="00CD491E" w:rsidRDefault="00CD491E" w:rsidP="00432F39">
      <w:pPr>
        <w:jc w:val="both"/>
        <w:rPr>
          <w:b/>
          <w:color w:val="000000"/>
          <w:sz w:val="22"/>
          <w:szCs w:val="22"/>
        </w:rPr>
      </w:pPr>
      <w:r>
        <w:rPr>
          <w:b/>
          <w:color w:val="000000"/>
          <w:sz w:val="22"/>
          <w:szCs w:val="22"/>
        </w:rPr>
        <w:t>1</w:t>
      </w:r>
      <w:r w:rsidRPr="008B316C">
        <w:rPr>
          <w:b/>
          <w:color w:val="000000"/>
          <w:sz w:val="22"/>
          <w:szCs w:val="22"/>
        </w:rPr>
        <w:t>8. Sobre as Comissões Parlamentares de Inquérito (CPI), assinale a alternativa correta:</w:t>
      </w:r>
    </w:p>
    <w:p w:rsidR="00CD491E" w:rsidRPr="008B316C" w:rsidRDefault="00CD491E" w:rsidP="00432F39">
      <w:pPr>
        <w:jc w:val="both"/>
        <w:rPr>
          <w:b/>
          <w:color w:val="000000"/>
          <w:sz w:val="22"/>
          <w:szCs w:val="22"/>
        </w:rPr>
      </w:pPr>
    </w:p>
    <w:p w:rsidR="00CD491E" w:rsidRPr="008B316C" w:rsidRDefault="00CD491E" w:rsidP="00432F39">
      <w:pPr>
        <w:jc w:val="both"/>
        <w:rPr>
          <w:color w:val="000000"/>
          <w:sz w:val="22"/>
          <w:szCs w:val="22"/>
        </w:rPr>
      </w:pPr>
      <w:r>
        <w:rPr>
          <w:color w:val="000000"/>
          <w:sz w:val="22"/>
          <w:szCs w:val="22"/>
        </w:rPr>
        <w:t>(A</w:t>
      </w:r>
      <w:r w:rsidRPr="008B316C">
        <w:rPr>
          <w:color w:val="000000"/>
          <w:sz w:val="22"/>
          <w:szCs w:val="22"/>
        </w:rPr>
        <w:t>) A CPI não pode determinar a realização de perícias e solicitar auditorias ao Tribunal de Contas;</w:t>
      </w:r>
    </w:p>
    <w:p w:rsidR="00CD491E" w:rsidRPr="008B316C" w:rsidRDefault="00CD491E" w:rsidP="00432F39">
      <w:pPr>
        <w:jc w:val="both"/>
        <w:rPr>
          <w:color w:val="000000"/>
          <w:sz w:val="22"/>
          <w:szCs w:val="22"/>
        </w:rPr>
      </w:pPr>
      <w:r>
        <w:rPr>
          <w:color w:val="000000"/>
          <w:sz w:val="22"/>
          <w:szCs w:val="22"/>
        </w:rPr>
        <w:t>(B</w:t>
      </w:r>
      <w:r w:rsidRPr="008B316C">
        <w:rPr>
          <w:color w:val="000000"/>
          <w:sz w:val="22"/>
          <w:szCs w:val="22"/>
        </w:rPr>
        <w:t>) Podem ser criadas em âmbito estadual e municipal;</w:t>
      </w:r>
    </w:p>
    <w:p w:rsidR="00CD491E" w:rsidRPr="008B316C" w:rsidRDefault="00CD491E" w:rsidP="00432F39">
      <w:pPr>
        <w:jc w:val="both"/>
        <w:rPr>
          <w:color w:val="000000"/>
          <w:sz w:val="22"/>
          <w:szCs w:val="22"/>
        </w:rPr>
      </w:pPr>
      <w:r>
        <w:rPr>
          <w:color w:val="000000"/>
          <w:sz w:val="22"/>
          <w:szCs w:val="22"/>
        </w:rPr>
        <w:t>(C</w:t>
      </w:r>
      <w:r w:rsidRPr="008B316C">
        <w:rPr>
          <w:color w:val="000000"/>
          <w:sz w:val="22"/>
          <w:szCs w:val="22"/>
        </w:rPr>
        <w:t>) Podem determinar a quebra de sigilo de dados telefônicos, fiscais e bancários dos investigados, inclusive determinar a suspensão ou dissolução das atividades de uma associação que esteja sendo alvo de investigação;</w:t>
      </w:r>
    </w:p>
    <w:p w:rsidR="00CD491E" w:rsidRPr="008B316C" w:rsidRDefault="00CD491E" w:rsidP="00432F39">
      <w:pPr>
        <w:jc w:val="both"/>
        <w:rPr>
          <w:color w:val="000000"/>
          <w:sz w:val="22"/>
          <w:szCs w:val="22"/>
        </w:rPr>
      </w:pPr>
      <w:r>
        <w:rPr>
          <w:color w:val="000000"/>
          <w:sz w:val="22"/>
          <w:szCs w:val="22"/>
        </w:rPr>
        <w:t>(D</w:t>
      </w:r>
      <w:r w:rsidRPr="008B316C">
        <w:rPr>
          <w:color w:val="000000"/>
          <w:sz w:val="22"/>
          <w:szCs w:val="22"/>
        </w:rPr>
        <w:t>) Nenhuma autoridade pública pode ser convocada para depor em sede de CPI.</w:t>
      </w:r>
    </w:p>
    <w:p w:rsidR="00CD491E" w:rsidRDefault="00CD491E" w:rsidP="008B316C">
      <w:pPr>
        <w:autoSpaceDE w:val="0"/>
        <w:autoSpaceDN w:val="0"/>
        <w:adjustRightInd w:val="0"/>
        <w:jc w:val="both"/>
        <w:rPr>
          <w:color w:val="000000"/>
          <w:sz w:val="22"/>
          <w:szCs w:val="22"/>
        </w:rPr>
      </w:pPr>
    </w:p>
    <w:p w:rsidR="00A7705C" w:rsidRDefault="00A7705C" w:rsidP="008B316C">
      <w:pPr>
        <w:autoSpaceDE w:val="0"/>
        <w:autoSpaceDN w:val="0"/>
        <w:adjustRightInd w:val="0"/>
        <w:jc w:val="both"/>
        <w:rPr>
          <w:color w:val="000000"/>
          <w:sz w:val="22"/>
          <w:szCs w:val="22"/>
        </w:rPr>
      </w:pPr>
    </w:p>
    <w:p w:rsidR="00A7705C" w:rsidRDefault="00A7705C" w:rsidP="008B316C">
      <w:pPr>
        <w:autoSpaceDE w:val="0"/>
        <w:autoSpaceDN w:val="0"/>
        <w:adjustRightInd w:val="0"/>
        <w:jc w:val="both"/>
        <w:rPr>
          <w:color w:val="000000"/>
          <w:sz w:val="22"/>
          <w:szCs w:val="22"/>
        </w:rPr>
      </w:pPr>
    </w:p>
    <w:p w:rsidR="00A7705C" w:rsidRDefault="00A7705C" w:rsidP="008B316C">
      <w:pPr>
        <w:autoSpaceDE w:val="0"/>
        <w:autoSpaceDN w:val="0"/>
        <w:adjustRightInd w:val="0"/>
        <w:jc w:val="both"/>
        <w:rPr>
          <w:color w:val="000000"/>
          <w:sz w:val="22"/>
          <w:szCs w:val="22"/>
        </w:rPr>
      </w:pPr>
    </w:p>
    <w:p w:rsidR="00A7705C" w:rsidRDefault="00A7705C" w:rsidP="008B316C">
      <w:pPr>
        <w:autoSpaceDE w:val="0"/>
        <w:autoSpaceDN w:val="0"/>
        <w:adjustRightInd w:val="0"/>
        <w:jc w:val="both"/>
        <w:rPr>
          <w:color w:val="000000"/>
          <w:sz w:val="22"/>
          <w:szCs w:val="22"/>
        </w:rPr>
      </w:pPr>
    </w:p>
    <w:p w:rsidR="00A7705C" w:rsidRDefault="00A7705C" w:rsidP="008B316C">
      <w:pPr>
        <w:autoSpaceDE w:val="0"/>
        <w:autoSpaceDN w:val="0"/>
        <w:adjustRightInd w:val="0"/>
        <w:jc w:val="both"/>
        <w:rPr>
          <w:color w:val="000000"/>
          <w:sz w:val="22"/>
          <w:szCs w:val="22"/>
        </w:rPr>
      </w:pPr>
    </w:p>
    <w:p w:rsidR="00CD491E" w:rsidRDefault="00CD491E" w:rsidP="008B316C">
      <w:pPr>
        <w:autoSpaceDE w:val="0"/>
        <w:autoSpaceDN w:val="0"/>
        <w:adjustRightInd w:val="0"/>
        <w:jc w:val="both"/>
        <w:rPr>
          <w:b/>
          <w:sz w:val="22"/>
          <w:szCs w:val="22"/>
        </w:rPr>
      </w:pPr>
      <w:r>
        <w:rPr>
          <w:b/>
          <w:sz w:val="22"/>
          <w:szCs w:val="22"/>
        </w:rPr>
        <w:lastRenderedPageBreak/>
        <w:t>1</w:t>
      </w:r>
      <w:r w:rsidRPr="008B316C">
        <w:rPr>
          <w:b/>
          <w:sz w:val="22"/>
          <w:szCs w:val="22"/>
        </w:rPr>
        <w:t>9. A respeito do Poder Legislativo e do Poder Executivo, pode-se afirmar:</w:t>
      </w:r>
    </w:p>
    <w:p w:rsidR="00CD491E" w:rsidRPr="008B316C" w:rsidRDefault="00CD491E" w:rsidP="008B316C">
      <w:pPr>
        <w:autoSpaceDE w:val="0"/>
        <w:autoSpaceDN w:val="0"/>
        <w:adjustRightInd w:val="0"/>
        <w:jc w:val="both"/>
        <w:rPr>
          <w:b/>
          <w:sz w:val="22"/>
          <w:szCs w:val="22"/>
        </w:rPr>
      </w:pPr>
    </w:p>
    <w:p w:rsidR="00CD491E" w:rsidRPr="008B316C" w:rsidRDefault="00CD491E" w:rsidP="008B316C">
      <w:pPr>
        <w:autoSpaceDE w:val="0"/>
        <w:autoSpaceDN w:val="0"/>
        <w:adjustRightInd w:val="0"/>
        <w:jc w:val="both"/>
        <w:rPr>
          <w:sz w:val="22"/>
          <w:szCs w:val="22"/>
        </w:rPr>
      </w:pPr>
      <w:r>
        <w:rPr>
          <w:sz w:val="22"/>
          <w:szCs w:val="22"/>
        </w:rPr>
        <w:t>(A</w:t>
      </w:r>
      <w:r w:rsidRPr="008B316C">
        <w:rPr>
          <w:sz w:val="22"/>
          <w:szCs w:val="22"/>
        </w:rPr>
        <w:t>) Segundo a Constituição, os deputados passam a ter imunidade formal a partir de sua diplomação e por isso têm inviolabilidade civil e penal por quaisquer de suas opiniões ou votos proferidos em decorrência de sua atuação.</w:t>
      </w:r>
    </w:p>
    <w:p w:rsidR="00CD491E" w:rsidRPr="008B316C" w:rsidRDefault="00CD491E" w:rsidP="008B316C">
      <w:pPr>
        <w:autoSpaceDE w:val="0"/>
        <w:autoSpaceDN w:val="0"/>
        <w:adjustRightInd w:val="0"/>
        <w:jc w:val="both"/>
        <w:rPr>
          <w:sz w:val="22"/>
          <w:szCs w:val="22"/>
        </w:rPr>
      </w:pPr>
      <w:r>
        <w:rPr>
          <w:sz w:val="22"/>
          <w:szCs w:val="22"/>
        </w:rPr>
        <w:t>(B</w:t>
      </w:r>
      <w:r w:rsidRPr="008B316C">
        <w:rPr>
          <w:sz w:val="22"/>
          <w:szCs w:val="22"/>
        </w:rPr>
        <w:t>)</w:t>
      </w:r>
      <w:r>
        <w:rPr>
          <w:sz w:val="22"/>
          <w:szCs w:val="22"/>
        </w:rPr>
        <w:t xml:space="preserve"> </w:t>
      </w:r>
      <w:r w:rsidRPr="008B316C">
        <w:rPr>
          <w:sz w:val="22"/>
          <w:szCs w:val="22"/>
        </w:rPr>
        <w:t>O sistema majoritário simples das eleições para o Senado Federal é o mesmo utilizado nas eleições para Governadores de Estado.</w:t>
      </w:r>
    </w:p>
    <w:p w:rsidR="00CD491E" w:rsidRPr="008B316C" w:rsidRDefault="00CD491E" w:rsidP="008B316C">
      <w:pPr>
        <w:autoSpaceDE w:val="0"/>
        <w:autoSpaceDN w:val="0"/>
        <w:adjustRightInd w:val="0"/>
        <w:jc w:val="both"/>
        <w:rPr>
          <w:sz w:val="22"/>
          <w:szCs w:val="22"/>
        </w:rPr>
      </w:pPr>
      <w:r>
        <w:rPr>
          <w:sz w:val="22"/>
          <w:szCs w:val="22"/>
        </w:rPr>
        <w:t>(C</w:t>
      </w:r>
      <w:r w:rsidRPr="008B316C">
        <w:rPr>
          <w:sz w:val="22"/>
          <w:szCs w:val="22"/>
        </w:rPr>
        <w:t>)</w:t>
      </w:r>
      <w:r>
        <w:rPr>
          <w:sz w:val="22"/>
          <w:szCs w:val="22"/>
        </w:rPr>
        <w:t xml:space="preserve"> </w:t>
      </w:r>
      <w:r w:rsidRPr="008B316C">
        <w:rPr>
          <w:sz w:val="22"/>
          <w:szCs w:val="22"/>
        </w:rPr>
        <w:t>O Poder Executivo terá seus chefes com mandato de 4 (quatro) anos e eleição através do sistema majoritário de dois turnos para Presidente e Prefeitos de todos os Municípios do país;</w:t>
      </w:r>
    </w:p>
    <w:p w:rsidR="00CD491E" w:rsidRPr="008B316C" w:rsidRDefault="00CD491E" w:rsidP="008B316C">
      <w:pPr>
        <w:jc w:val="both"/>
        <w:rPr>
          <w:sz w:val="22"/>
          <w:szCs w:val="22"/>
        </w:rPr>
      </w:pPr>
      <w:r>
        <w:rPr>
          <w:sz w:val="22"/>
          <w:szCs w:val="22"/>
        </w:rPr>
        <w:t>(D</w:t>
      </w:r>
      <w:r w:rsidRPr="008B316C">
        <w:rPr>
          <w:sz w:val="22"/>
          <w:szCs w:val="22"/>
        </w:rPr>
        <w:t>) O Senado Federal é a casa legislativa onde estão os representantes do povo brasileiro; o número de Deputados Federais, eleitos por cada Estado, está vinculado à população, sendo o mínimo de 08 (cinco) e o máximo de 70 (setenta) deputados e se for criado um Território Federal, ele não poderá eleger senadores.</w:t>
      </w:r>
    </w:p>
    <w:p w:rsidR="00CD491E" w:rsidRDefault="00CD491E" w:rsidP="008B316C">
      <w:pPr>
        <w:jc w:val="both"/>
        <w:rPr>
          <w:sz w:val="22"/>
          <w:szCs w:val="22"/>
        </w:rPr>
      </w:pPr>
    </w:p>
    <w:p w:rsidR="00A7705C" w:rsidRDefault="00CD491E" w:rsidP="00A7705C">
      <w:pPr>
        <w:jc w:val="both"/>
        <w:rPr>
          <w:b/>
          <w:sz w:val="22"/>
          <w:szCs w:val="22"/>
        </w:rPr>
      </w:pPr>
      <w:r>
        <w:rPr>
          <w:b/>
          <w:sz w:val="22"/>
          <w:szCs w:val="22"/>
        </w:rPr>
        <w:t>2</w:t>
      </w:r>
      <w:r w:rsidRPr="008B316C">
        <w:rPr>
          <w:b/>
          <w:sz w:val="22"/>
          <w:szCs w:val="22"/>
        </w:rPr>
        <w:t xml:space="preserve">0. </w:t>
      </w:r>
      <w:r w:rsidR="00A7705C" w:rsidRPr="009A7901">
        <w:rPr>
          <w:b/>
          <w:sz w:val="22"/>
          <w:szCs w:val="22"/>
        </w:rPr>
        <w:t>A respeito</w:t>
      </w:r>
      <w:r w:rsidR="00A7705C" w:rsidRPr="008B316C">
        <w:rPr>
          <w:b/>
          <w:sz w:val="22"/>
          <w:szCs w:val="22"/>
        </w:rPr>
        <w:t xml:space="preserve"> do que reza a Constituição da República Federativa do Brasil de 1988 e suas atualizações, assinale a alternativa correta.</w:t>
      </w:r>
    </w:p>
    <w:p w:rsidR="00A7705C" w:rsidRPr="008B316C" w:rsidRDefault="00A7705C" w:rsidP="00A7705C">
      <w:pPr>
        <w:jc w:val="both"/>
        <w:rPr>
          <w:sz w:val="22"/>
          <w:szCs w:val="22"/>
        </w:rPr>
      </w:pPr>
    </w:p>
    <w:p w:rsidR="00A7705C" w:rsidRPr="008B316C" w:rsidRDefault="00A7705C" w:rsidP="00A7705C">
      <w:pPr>
        <w:autoSpaceDE w:val="0"/>
        <w:autoSpaceDN w:val="0"/>
        <w:adjustRightInd w:val="0"/>
        <w:jc w:val="both"/>
        <w:rPr>
          <w:sz w:val="22"/>
          <w:szCs w:val="22"/>
        </w:rPr>
      </w:pPr>
      <w:r>
        <w:rPr>
          <w:sz w:val="22"/>
          <w:szCs w:val="22"/>
        </w:rPr>
        <w:t>(A</w:t>
      </w:r>
      <w:r w:rsidRPr="008B316C">
        <w:rPr>
          <w:sz w:val="22"/>
          <w:szCs w:val="22"/>
        </w:rPr>
        <w:t xml:space="preserve">) são legitimados à apresentação de uma proposta de emenda ao Congresso Nacional: partido político com representação nas duas Casas do Congresso; Presidente da República e um terço das </w:t>
      </w:r>
      <w:r w:rsidR="00432F39" w:rsidRPr="008B316C">
        <w:rPr>
          <w:sz w:val="22"/>
          <w:szCs w:val="22"/>
        </w:rPr>
        <w:t>Assembleias</w:t>
      </w:r>
      <w:r w:rsidRPr="008B316C">
        <w:rPr>
          <w:sz w:val="22"/>
          <w:szCs w:val="22"/>
        </w:rPr>
        <w:t xml:space="preserve"> Legislativas dos Estados;</w:t>
      </w:r>
    </w:p>
    <w:p w:rsidR="00A7705C" w:rsidRPr="008B316C" w:rsidRDefault="00A7705C" w:rsidP="00A7705C">
      <w:pPr>
        <w:autoSpaceDE w:val="0"/>
        <w:autoSpaceDN w:val="0"/>
        <w:adjustRightInd w:val="0"/>
        <w:jc w:val="both"/>
        <w:rPr>
          <w:sz w:val="22"/>
          <w:szCs w:val="22"/>
        </w:rPr>
      </w:pPr>
      <w:r w:rsidRPr="00A7705C">
        <w:rPr>
          <w:sz w:val="22"/>
          <w:szCs w:val="22"/>
        </w:rPr>
        <w:t>(B)</w:t>
      </w:r>
      <w:r w:rsidRPr="008B316C">
        <w:rPr>
          <w:sz w:val="22"/>
          <w:szCs w:val="22"/>
        </w:rPr>
        <w:t xml:space="preserve"> de acordo com a teoria das limitações materiais implícitas, as emendas constitucionais não podem alterar o art. 60 para estabelecer um processo mais simplificado de reforma da Constituição;</w:t>
      </w:r>
    </w:p>
    <w:p w:rsidR="00A7705C" w:rsidRPr="008B316C" w:rsidRDefault="00A7705C" w:rsidP="00A7705C">
      <w:pPr>
        <w:autoSpaceDE w:val="0"/>
        <w:autoSpaceDN w:val="0"/>
        <w:adjustRightInd w:val="0"/>
        <w:jc w:val="both"/>
        <w:rPr>
          <w:sz w:val="22"/>
          <w:szCs w:val="22"/>
        </w:rPr>
      </w:pPr>
      <w:r>
        <w:rPr>
          <w:sz w:val="22"/>
          <w:szCs w:val="22"/>
        </w:rPr>
        <w:t>(C</w:t>
      </w:r>
      <w:r w:rsidRPr="008B316C">
        <w:rPr>
          <w:sz w:val="22"/>
          <w:szCs w:val="22"/>
        </w:rPr>
        <w:t>) se houver manifestação da maioria absoluta dos membros de qualquer das Casas do Congresso Nacional, excepcionalmente, as propostas de emendas rejeitas poderão ser reapresentadas na mesma sessão legislativa em que ocorreu a sua rejeição;</w:t>
      </w:r>
    </w:p>
    <w:p w:rsidR="00A7705C" w:rsidRDefault="00A7705C" w:rsidP="00A7705C">
      <w:pPr>
        <w:jc w:val="both"/>
        <w:rPr>
          <w:sz w:val="22"/>
          <w:szCs w:val="22"/>
        </w:rPr>
      </w:pPr>
      <w:r>
        <w:rPr>
          <w:sz w:val="22"/>
          <w:szCs w:val="22"/>
        </w:rPr>
        <w:t>(D</w:t>
      </w:r>
      <w:r w:rsidRPr="008B316C">
        <w:rPr>
          <w:sz w:val="22"/>
          <w:szCs w:val="22"/>
        </w:rPr>
        <w:t>) as emendas constitucionais devem seguir, para sua elaboração, um procedimento rigoroso, que pode ser assim resumido: as propostas passam por dois turnos obrigatórios de discussão e deliberação nas duas casas do Congresso, que estão reunidas em sessão conjunta e serão consideradas aprovadas se obtiverem em cada um dos turnos a maioria absoluta dos votos dos respectivos membros e, ao final, são promulgadas pelo Presidente da República.</w:t>
      </w:r>
    </w:p>
    <w:p w:rsidR="00432F39" w:rsidRPr="008B316C" w:rsidRDefault="00432F39" w:rsidP="00A7705C">
      <w:pPr>
        <w:jc w:val="both"/>
        <w:rPr>
          <w:sz w:val="22"/>
          <w:szCs w:val="22"/>
        </w:rPr>
      </w:pPr>
    </w:p>
    <w:p w:rsidR="00CD491E" w:rsidRDefault="00CD491E" w:rsidP="00BB02E8">
      <w:pPr>
        <w:jc w:val="center"/>
        <w:rPr>
          <w:b/>
          <w:sz w:val="22"/>
          <w:szCs w:val="22"/>
        </w:rPr>
      </w:pPr>
      <w:r w:rsidRPr="00710D17">
        <w:rPr>
          <w:b/>
          <w:sz w:val="22"/>
          <w:szCs w:val="22"/>
        </w:rPr>
        <w:t>Deontologia</w:t>
      </w:r>
    </w:p>
    <w:p w:rsidR="00CD491E" w:rsidRDefault="00CD491E" w:rsidP="000863CC">
      <w:pPr>
        <w:jc w:val="center"/>
        <w:rPr>
          <w:b/>
          <w:sz w:val="22"/>
          <w:szCs w:val="22"/>
        </w:rPr>
      </w:pPr>
    </w:p>
    <w:p w:rsidR="00CD491E" w:rsidRPr="00114FEC" w:rsidRDefault="00CD491E" w:rsidP="00114FEC">
      <w:pPr>
        <w:jc w:val="both"/>
        <w:rPr>
          <w:b/>
          <w:sz w:val="22"/>
          <w:szCs w:val="22"/>
        </w:rPr>
      </w:pPr>
      <w:r>
        <w:rPr>
          <w:b/>
          <w:sz w:val="22"/>
          <w:szCs w:val="22"/>
        </w:rPr>
        <w:t>2</w:t>
      </w:r>
      <w:r w:rsidRPr="00114FEC">
        <w:rPr>
          <w:b/>
          <w:sz w:val="22"/>
          <w:szCs w:val="22"/>
        </w:rPr>
        <w:t>1</w:t>
      </w:r>
      <w:r>
        <w:rPr>
          <w:b/>
          <w:sz w:val="22"/>
          <w:szCs w:val="22"/>
        </w:rPr>
        <w:t>.</w:t>
      </w:r>
      <w:r w:rsidRPr="00114FEC">
        <w:rPr>
          <w:b/>
          <w:sz w:val="22"/>
          <w:szCs w:val="22"/>
        </w:rPr>
        <w:t xml:space="preserve"> O impedimento significa a proibição parcial do exercício da advocacia e a incompatibilidade, a proibição total da profissão. Acerca de tais institutos, constantes no Estatuto da Advocacia e da OAB, marque alternativa incorreta:</w:t>
      </w:r>
    </w:p>
    <w:p w:rsidR="00CD491E" w:rsidRPr="00114FEC" w:rsidRDefault="00CD491E" w:rsidP="00114FEC">
      <w:pPr>
        <w:jc w:val="both"/>
        <w:rPr>
          <w:b/>
          <w:sz w:val="22"/>
          <w:szCs w:val="22"/>
        </w:rPr>
      </w:pPr>
    </w:p>
    <w:p w:rsidR="00CD491E" w:rsidRPr="00114FEC" w:rsidRDefault="00CD491E" w:rsidP="00114FEC">
      <w:pPr>
        <w:numPr>
          <w:ilvl w:val="0"/>
          <w:numId w:val="20"/>
        </w:numPr>
        <w:tabs>
          <w:tab w:val="clear" w:pos="735"/>
          <w:tab w:val="num" w:pos="0"/>
        </w:tabs>
        <w:ind w:left="0" w:firstLine="0"/>
        <w:jc w:val="both"/>
        <w:rPr>
          <w:sz w:val="22"/>
          <w:szCs w:val="22"/>
        </w:rPr>
      </w:pPr>
      <w:r>
        <w:rPr>
          <w:sz w:val="22"/>
          <w:szCs w:val="22"/>
        </w:rPr>
        <w:t xml:space="preserve"> </w:t>
      </w:r>
      <w:r w:rsidRPr="00114FEC">
        <w:rPr>
          <w:sz w:val="22"/>
          <w:szCs w:val="22"/>
        </w:rPr>
        <w:t>Passa a exercer atividade incompatível, o advogado que desenvolver a atividade de Gerente Geral do Banco Real.</w:t>
      </w:r>
    </w:p>
    <w:p w:rsidR="00CD491E" w:rsidRPr="00114FEC" w:rsidRDefault="00CD491E" w:rsidP="00114FEC">
      <w:pPr>
        <w:numPr>
          <w:ilvl w:val="0"/>
          <w:numId w:val="20"/>
        </w:numPr>
        <w:tabs>
          <w:tab w:val="clear" w:pos="735"/>
          <w:tab w:val="num" w:pos="0"/>
        </w:tabs>
        <w:ind w:left="0" w:firstLine="0"/>
        <w:jc w:val="both"/>
        <w:rPr>
          <w:sz w:val="22"/>
          <w:szCs w:val="22"/>
        </w:rPr>
      </w:pPr>
      <w:r>
        <w:rPr>
          <w:sz w:val="22"/>
          <w:szCs w:val="22"/>
        </w:rPr>
        <w:t xml:space="preserve"> </w:t>
      </w:r>
      <w:r w:rsidRPr="00114FEC">
        <w:rPr>
          <w:sz w:val="22"/>
          <w:szCs w:val="22"/>
        </w:rPr>
        <w:t>São impedidos de exercer a advocacia somente contra a Fazenda que o remunera os membros do Poder Legislativo em seus diferentes níveis.</w:t>
      </w:r>
    </w:p>
    <w:p w:rsidR="00CD491E" w:rsidRPr="00114FEC" w:rsidRDefault="00CD491E" w:rsidP="00114FEC">
      <w:pPr>
        <w:numPr>
          <w:ilvl w:val="0"/>
          <w:numId w:val="20"/>
        </w:numPr>
        <w:tabs>
          <w:tab w:val="clear" w:pos="735"/>
          <w:tab w:val="num" w:pos="0"/>
        </w:tabs>
        <w:ind w:left="0" w:firstLine="0"/>
        <w:jc w:val="both"/>
        <w:rPr>
          <w:sz w:val="22"/>
          <w:szCs w:val="22"/>
        </w:rPr>
      </w:pPr>
      <w:r>
        <w:rPr>
          <w:sz w:val="22"/>
          <w:szCs w:val="22"/>
        </w:rPr>
        <w:t xml:space="preserve"> </w:t>
      </w:r>
      <w:r w:rsidRPr="00114FEC">
        <w:rPr>
          <w:sz w:val="22"/>
          <w:szCs w:val="22"/>
        </w:rPr>
        <w:t>É incompatível com o exercício da advocacia a atividade de Conselheiro do Tribunal de Contas da União.</w:t>
      </w:r>
    </w:p>
    <w:p w:rsidR="00CD491E" w:rsidRPr="00114FEC" w:rsidRDefault="00CD491E" w:rsidP="00114FEC">
      <w:pPr>
        <w:numPr>
          <w:ilvl w:val="0"/>
          <w:numId w:val="20"/>
        </w:numPr>
        <w:tabs>
          <w:tab w:val="clear" w:pos="735"/>
          <w:tab w:val="num" w:pos="0"/>
        </w:tabs>
        <w:ind w:left="0" w:firstLine="0"/>
        <w:jc w:val="both"/>
        <w:rPr>
          <w:sz w:val="22"/>
          <w:szCs w:val="22"/>
        </w:rPr>
      </w:pPr>
      <w:r>
        <w:rPr>
          <w:sz w:val="22"/>
          <w:szCs w:val="22"/>
        </w:rPr>
        <w:t xml:space="preserve"> </w:t>
      </w:r>
      <w:r w:rsidRPr="00114FEC">
        <w:rPr>
          <w:sz w:val="22"/>
          <w:szCs w:val="22"/>
        </w:rPr>
        <w:t>Se um advogado é aprovado em concurso para professor de curso jurídico numa universidade pública poderá advogar contra a Fazenda que o remunera ou a qual seja vinculada a sua entidade empregadora.</w:t>
      </w:r>
    </w:p>
    <w:p w:rsidR="00677D7C" w:rsidRDefault="00677D7C" w:rsidP="00114FEC">
      <w:pPr>
        <w:spacing w:line="260" w:lineRule="atLeast"/>
        <w:jc w:val="both"/>
        <w:rPr>
          <w:b/>
          <w:sz w:val="22"/>
          <w:szCs w:val="22"/>
        </w:rPr>
      </w:pPr>
    </w:p>
    <w:p w:rsidR="00CD491E" w:rsidRPr="00114FEC" w:rsidRDefault="00CD491E" w:rsidP="00114FEC">
      <w:pPr>
        <w:spacing w:line="260" w:lineRule="atLeast"/>
        <w:jc w:val="both"/>
        <w:rPr>
          <w:sz w:val="22"/>
          <w:szCs w:val="22"/>
        </w:rPr>
      </w:pPr>
      <w:r w:rsidRPr="00114FEC">
        <w:rPr>
          <w:b/>
          <w:bCs/>
          <w:sz w:val="22"/>
          <w:szCs w:val="22"/>
        </w:rPr>
        <w:t>2</w:t>
      </w:r>
      <w:r>
        <w:rPr>
          <w:b/>
          <w:bCs/>
          <w:sz w:val="22"/>
          <w:szCs w:val="22"/>
        </w:rPr>
        <w:t xml:space="preserve">2. </w:t>
      </w:r>
      <w:r w:rsidRPr="00114FEC">
        <w:rPr>
          <w:b/>
          <w:bCs/>
          <w:sz w:val="22"/>
          <w:szCs w:val="22"/>
        </w:rPr>
        <w:t>Viola disposição expressa do Código de Ética e Disciplina da OAB o advogado que:</w:t>
      </w:r>
      <w:r w:rsidRPr="00114FEC">
        <w:rPr>
          <w:sz w:val="22"/>
          <w:szCs w:val="22"/>
        </w:rPr>
        <w:t xml:space="preserve"> </w:t>
      </w:r>
    </w:p>
    <w:p w:rsidR="00CD491E" w:rsidRPr="00114FEC" w:rsidRDefault="00CD491E" w:rsidP="00114FEC">
      <w:pPr>
        <w:numPr>
          <w:ilvl w:val="0"/>
          <w:numId w:val="19"/>
        </w:numPr>
        <w:tabs>
          <w:tab w:val="clear" w:pos="360"/>
          <w:tab w:val="num" w:pos="0"/>
        </w:tabs>
        <w:spacing w:before="100" w:beforeAutospacing="1" w:after="100" w:afterAutospacing="1" w:line="260" w:lineRule="atLeast"/>
        <w:ind w:left="0" w:firstLine="0"/>
        <w:jc w:val="both"/>
        <w:rPr>
          <w:sz w:val="22"/>
          <w:szCs w:val="22"/>
        </w:rPr>
      </w:pPr>
      <w:r>
        <w:rPr>
          <w:sz w:val="22"/>
          <w:szCs w:val="22"/>
        </w:rPr>
        <w:t xml:space="preserve"> </w:t>
      </w:r>
      <w:r w:rsidRPr="00114FEC">
        <w:rPr>
          <w:sz w:val="22"/>
          <w:szCs w:val="22"/>
        </w:rPr>
        <w:t xml:space="preserve">Renuncia ao mandato outorgado por um cliente, mesmo contra a vontade deste; </w:t>
      </w:r>
    </w:p>
    <w:p w:rsidR="00CD491E" w:rsidRPr="00114FEC" w:rsidRDefault="00CD491E" w:rsidP="00114FEC">
      <w:pPr>
        <w:numPr>
          <w:ilvl w:val="0"/>
          <w:numId w:val="19"/>
        </w:numPr>
        <w:tabs>
          <w:tab w:val="clear" w:pos="360"/>
          <w:tab w:val="num" w:pos="0"/>
        </w:tabs>
        <w:spacing w:before="100" w:beforeAutospacing="1" w:after="100" w:afterAutospacing="1" w:line="260" w:lineRule="atLeast"/>
        <w:ind w:left="0" w:firstLine="0"/>
        <w:jc w:val="both"/>
        <w:rPr>
          <w:sz w:val="22"/>
          <w:szCs w:val="22"/>
        </w:rPr>
      </w:pPr>
      <w:r>
        <w:rPr>
          <w:sz w:val="22"/>
          <w:szCs w:val="22"/>
        </w:rPr>
        <w:t xml:space="preserve"> </w:t>
      </w:r>
      <w:r w:rsidRPr="00114FEC">
        <w:rPr>
          <w:sz w:val="22"/>
          <w:szCs w:val="22"/>
        </w:rPr>
        <w:t xml:space="preserve">Recusa-se a atuar numa causa cível, quando for imposição do cliente que o advogado trabalhe com outro advogado indicado pelo cliente; </w:t>
      </w:r>
    </w:p>
    <w:p w:rsidR="00CD491E" w:rsidRPr="00114FEC" w:rsidRDefault="00CD491E" w:rsidP="00114FEC">
      <w:pPr>
        <w:numPr>
          <w:ilvl w:val="0"/>
          <w:numId w:val="19"/>
        </w:numPr>
        <w:tabs>
          <w:tab w:val="clear" w:pos="360"/>
          <w:tab w:val="num" w:pos="0"/>
        </w:tabs>
        <w:spacing w:before="100" w:beforeAutospacing="1" w:after="100" w:afterAutospacing="1" w:line="260" w:lineRule="atLeast"/>
        <w:ind w:left="0" w:firstLine="0"/>
        <w:jc w:val="both"/>
        <w:rPr>
          <w:sz w:val="22"/>
          <w:szCs w:val="22"/>
        </w:rPr>
      </w:pPr>
      <w:r>
        <w:rPr>
          <w:sz w:val="22"/>
          <w:szCs w:val="22"/>
        </w:rPr>
        <w:t xml:space="preserve"> </w:t>
      </w:r>
      <w:r w:rsidRPr="00114FEC">
        <w:rPr>
          <w:sz w:val="22"/>
          <w:szCs w:val="22"/>
        </w:rPr>
        <w:t xml:space="preserve">Publica anuncio em jornal de grande circulação, informando, além do nome e número de inscrição na OAB, ser ele integrante do Instituto de Estudos Criminais do Estado do Rio de Janeiro – </w:t>
      </w:r>
      <w:proofErr w:type="spellStart"/>
      <w:r w:rsidRPr="00114FEC">
        <w:rPr>
          <w:sz w:val="22"/>
          <w:szCs w:val="22"/>
        </w:rPr>
        <w:t>Iecerj</w:t>
      </w:r>
      <w:proofErr w:type="spellEnd"/>
      <w:r w:rsidRPr="00114FEC">
        <w:rPr>
          <w:sz w:val="22"/>
          <w:szCs w:val="22"/>
        </w:rPr>
        <w:t>;</w:t>
      </w:r>
    </w:p>
    <w:p w:rsidR="00CD491E" w:rsidRPr="00114FEC" w:rsidRDefault="00CD491E" w:rsidP="00114FEC">
      <w:pPr>
        <w:numPr>
          <w:ilvl w:val="0"/>
          <w:numId w:val="19"/>
        </w:numPr>
        <w:tabs>
          <w:tab w:val="clear" w:pos="360"/>
          <w:tab w:val="num" w:pos="0"/>
        </w:tabs>
        <w:spacing w:before="100" w:beforeAutospacing="1" w:after="100" w:afterAutospacing="1" w:line="260" w:lineRule="atLeast"/>
        <w:ind w:left="0" w:firstLine="0"/>
        <w:jc w:val="both"/>
        <w:rPr>
          <w:sz w:val="22"/>
          <w:szCs w:val="22"/>
        </w:rPr>
      </w:pPr>
      <w:r>
        <w:rPr>
          <w:sz w:val="22"/>
          <w:szCs w:val="22"/>
        </w:rPr>
        <w:t xml:space="preserve"> </w:t>
      </w:r>
      <w:r w:rsidRPr="00114FEC">
        <w:rPr>
          <w:sz w:val="22"/>
          <w:szCs w:val="22"/>
        </w:rPr>
        <w:t xml:space="preserve">Faz emitir uma nota promissória ao cliente para garantia do pagamento de seus honorários. </w:t>
      </w:r>
    </w:p>
    <w:p w:rsidR="00CD491E" w:rsidRPr="00114FEC" w:rsidRDefault="00CD491E" w:rsidP="00114FEC">
      <w:pPr>
        <w:jc w:val="both"/>
        <w:rPr>
          <w:b/>
          <w:sz w:val="22"/>
          <w:szCs w:val="22"/>
        </w:rPr>
      </w:pPr>
      <w:r>
        <w:rPr>
          <w:b/>
          <w:sz w:val="22"/>
          <w:szCs w:val="22"/>
        </w:rPr>
        <w:lastRenderedPageBreak/>
        <w:t>2</w:t>
      </w:r>
      <w:r w:rsidRPr="00114FEC">
        <w:rPr>
          <w:b/>
          <w:sz w:val="22"/>
          <w:szCs w:val="22"/>
        </w:rPr>
        <w:t>3</w:t>
      </w:r>
      <w:r>
        <w:rPr>
          <w:b/>
          <w:sz w:val="22"/>
          <w:szCs w:val="22"/>
        </w:rPr>
        <w:t xml:space="preserve">. </w:t>
      </w:r>
      <w:r w:rsidRPr="00114FEC">
        <w:rPr>
          <w:b/>
          <w:sz w:val="22"/>
          <w:szCs w:val="22"/>
        </w:rPr>
        <w:t>Sobre a responsabilidade disciplinar do advogado, tendo em vista que um advogado já sofreu uma censura pela OAB, a sanção cabível no caso de ser mantida uma sociedade de advocacia fora das normas e preceitos estabelecidos na lei 8.906/94 é a:</w:t>
      </w:r>
    </w:p>
    <w:p w:rsidR="00CD491E" w:rsidRPr="00114FEC" w:rsidRDefault="00CD491E" w:rsidP="00114FEC">
      <w:pPr>
        <w:jc w:val="both"/>
        <w:rPr>
          <w:b/>
          <w:sz w:val="22"/>
          <w:szCs w:val="22"/>
        </w:rPr>
      </w:pPr>
    </w:p>
    <w:p w:rsidR="00CD491E" w:rsidRPr="00114FEC" w:rsidRDefault="00CD491E" w:rsidP="00114FEC">
      <w:pPr>
        <w:numPr>
          <w:ilvl w:val="0"/>
          <w:numId w:val="21"/>
        </w:numPr>
        <w:tabs>
          <w:tab w:val="clear" w:pos="735"/>
          <w:tab w:val="num" w:pos="0"/>
        </w:tabs>
        <w:ind w:left="0" w:firstLine="0"/>
        <w:jc w:val="both"/>
        <w:rPr>
          <w:sz w:val="22"/>
          <w:szCs w:val="22"/>
        </w:rPr>
      </w:pPr>
      <w:r>
        <w:rPr>
          <w:sz w:val="22"/>
          <w:szCs w:val="22"/>
        </w:rPr>
        <w:t xml:space="preserve"> </w:t>
      </w:r>
      <w:r w:rsidRPr="00114FEC">
        <w:rPr>
          <w:sz w:val="22"/>
          <w:szCs w:val="22"/>
        </w:rPr>
        <w:t>Censura e multa  de 1 (uma) a 10 (dez) anuidades;</w:t>
      </w:r>
    </w:p>
    <w:p w:rsidR="00CD491E" w:rsidRPr="00114FEC" w:rsidRDefault="00CD491E" w:rsidP="00114FEC">
      <w:pPr>
        <w:numPr>
          <w:ilvl w:val="0"/>
          <w:numId w:val="21"/>
        </w:numPr>
        <w:tabs>
          <w:tab w:val="clear" w:pos="735"/>
          <w:tab w:val="num" w:pos="0"/>
        </w:tabs>
        <w:ind w:left="0" w:firstLine="0"/>
        <w:jc w:val="both"/>
        <w:rPr>
          <w:sz w:val="22"/>
          <w:szCs w:val="22"/>
        </w:rPr>
      </w:pPr>
      <w:r>
        <w:rPr>
          <w:sz w:val="22"/>
          <w:szCs w:val="22"/>
        </w:rPr>
        <w:t xml:space="preserve"> </w:t>
      </w:r>
      <w:r w:rsidRPr="00114FEC">
        <w:rPr>
          <w:sz w:val="22"/>
          <w:szCs w:val="22"/>
        </w:rPr>
        <w:t>Suspensão com ou sem multa de 1 (uma) a 10 (dez) anuidades;</w:t>
      </w:r>
    </w:p>
    <w:p w:rsidR="00CD491E" w:rsidRPr="00114FEC" w:rsidRDefault="00CD491E" w:rsidP="00114FEC">
      <w:pPr>
        <w:numPr>
          <w:ilvl w:val="0"/>
          <w:numId w:val="21"/>
        </w:numPr>
        <w:tabs>
          <w:tab w:val="clear" w:pos="735"/>
          <w:tab w:val="num" w:pos="0"/>
        </w:tabs>
        <w:ind w:left="0" w:firstLine="0"/>
        <w:jc w:val="both"/>
        <w:rPr>
          <w:sz w:val="22"/>
          <w:szCs w:val="22"/>
        </w:rPr>
      </w:pPr>
      <w:r>
        <w:rPr>
          <w:sz w:val="22"/>
          <w:szCs w:val="22"/>
        </w:rPr>
        <w:t xml:space="preserve"> </w:t>
      </w:r>
      <w:r w:rsidRPr="00114FEC">
        <w:rPr>
          <w:sz w:val="22"/>
          <w:szCs w:val="22"/>
        </w:rPr>
        <w:t>Censura, somente;</w:t>
      </w:r>
    </w:p>
    <w:p w:rsidR="00CD491E" w:rsidRPr="00114FEC" w:rsidRDefault="00CD491E" w:rsidP="00114FEC">
      <w:pPr>
        <w:numPr>
          <w:ilvl w:val="0"/>
          <w:numId w:val="21"/>
        </w:numPr>
        <w:tabs>
          <w:tab w:val="clear" w:pos="735"/>
          <w:tab w:val="num" w:pos="0"/>
        </w:tabs>
        <w:ind w:left="0" w:firstLine="0"/>
        <w:jc w:val="both"/>
        <w:rPr>
          <w:sz w:val="22"/>
          <w:szCs w:val="22"/>
        </w:rPr>
      </w:pPr>
      <w:r>
        <w:rPr>
          <w:sz w:val="22"/>
          <w:szCs w:val="22"/>
        </w:rPr>
        <w:t xml:space="preserve"> </w:t>
      </w:r>
      <w:r w:rsidRPr="00114FEC">
        <w:rPr>
          <w:sz w:val="22"/>
          <w:szCs w:val="22"/>
        </w:rPr>
        <w:t>Exclusão, tendo em vista a reincidência.</w:t>
      </w:r>
    </w:p>
    <w:p w:rsidR="00CD491E" w:rsidRDefault="00CD491E" w:rsidP="00114FEC">
      <w:pPr>
        <w:jc w:val="both"/>
        <w:rPr>
          <w:sz w:val="22"/>
          <w:szCs w:val="22"/>
        </w:rPr>
      </w:pPr>
    </w:p>
    <w:p w:rsidR="00CD491E" w:rsidRPr="00114FEC" w:rsidRDefault="00CD491E" w:rsidP="00114FEC">
      <w:pPr>
        <w:pStyle w:val="Corpodetexto"/>
        <w:rPr>
          <w:sz w:val="22"/>
          <w:szCs w:val="22"/>
        </w:rPr>
      </w:pPr>
      <w:r>
        <w:rPr>
          <w:sz w:val="22"/>
          <w:szCs w:val="22"/>
        </w:rPr>
        <w:t>2</w:t>
      </w:r>
      <w:r w:rsidRPr="00114FEC">
        <w:rPr>
          <w:sz w:val="22"/>
          <w:szCs w:val="22"/>
        </w:rPr>
        <w:t>4</w:t>
      </w:r>
      <w:r>
        <w:rPr>
          <w:sz w:val="22"/>
          <w:szCs w:val="22"/>
        </w:rPr>
        <w:t>.</w:t>
      </w:r>
      <w:r w:rsidRPr="00114FEC">
        <w:rPr>
          <w:sz w:val="22"/>
          <w:szCs w:val="22"/>
        </w:rPr>
        <w:t xml:space="preserve"> Das decisões proferidas pelo Presidente do Conselho Seccional cabe recurso para:</w:t>
      </w:r>
    </w:p>
    <w:p w:rsidR="00CD491E" w:rsidRPr="00114FEC" w:rsidRDefault="00CD491E" w:rsidP="00114FEC">
      <w:pPr>
        <w:jc w:val="both"/>
        <w:rPr>
          <w:sz w:val="22"/>
          <w:szCs w:val="22"/>
        </w:rPr>
      </w:pPr>
    </w:p>
    <w:p w:rsidR="00CD491E" w:rsidRPr="00114FEC" w:rsidRDefault="00CD491E" w:rsidP="00114FEC">
      <w:pPr>
        <w:numPr>
          <w:ilvl w:val="0"/>
          <w:numId w:val="22"/>
        </w:numPr>
        <w:tabs>
          <w:tab w:val="clear" w:pos="735"/>
          <w:tab w:val="num" w:pos="0"/>
        </w:tabs>
        <w:ind w:left="0" w:firstLine="0"/>
        <w:jc w:val="both"/>
        <w:rPr>
          <w:sz w:val="22"/>
          <w:szCs w:val="22"/>
        </w:rPr>
      </w:pPr>
      <w:r>
        <w:rPr>
          <w:sz w:val="22"/>
          <w:szCs w:val="22"/>
        </w:rPr>
        <w:t xml:space="preserve"> </w:t>
      </w:r>
      <w:r w:rsidRPr="00114FEC">
        <w:rPr>
          <w:sz w:val="22"/>
          <w:szCs w:val="22"/>
        </w:rPr>
        <w:t>Conselho Seccional;</w:t>
      </w:r>
    </w:p>
    <w:p w:rsidR="00CD491E" w:rsidRPr="00114FEC" w:rsidRDefault="00CD491E" w:rsidP="00114FEC">
      <w:pPr>
        <w:numPr>
          <w:ilvl w:val="0"/>
          <w:numId w:val="22"/>
        </w:numPr>
        <w:tabs>
          <w:tab w:val="clear" w:pos="735"/>
          <w:tab w:val="num" w:pos="0"/>
        </w:tabs>
        <w:ind w:left="0" w:firstLine="0"/>
        <w:jc w:val="both"/>
        <w:rPr>
          <w:sz w:val="22"/>
          <w:szCs w:val="22"/>
        </w:rPr>
      </w:pPr>
      <w:r>
        <w:rPr>
          <w:sz w:val="22"/>
          <w:szCs w:val="22"/>
        </w:rPr>
        <w:t xml:space="preserve"> </w:t>
      </w:r>
      <w:r w:rsidRPr="00114FEC">
        <w:rPr>
          <w:sz w:val="22"/>
          <w:szCs w:val="22"/>
        </w:rPr>
        <w:t>Conselho Federal;</w:t>
      </w:r>
    </w:p>
    <w:p w:rsidR="00CD491E" w:rsidRPr="00114FEC" w:rsidRDefault="00CD491E" w:rsidP="00114FEC">
      <w:pPr>
        <w:numPr>
          <w:ilvl w:val="0"/>
          <w:numId w:val="22"/>
        </w:numPr>
        <w:tabs>
          <w:tab w:val="clear" w:pos="735"/>
          <w:tab w:val="num" w:pos="0"/>
        </w:tabs>
        <w:ind w:left="0" w:firstLine="0"/>
        <w:jc w:val="both"/>
        <w:rPr>
          <w:sz w:val="22"/>
          <w:szCs w:val="22"/>
        </w:rPr>
      </w:pPr>
      <w:r>
        <w:rPr>
          <w:sz w:val="22"/>
          <w:szCs w:val="22"/>
        </w:rPr>
        <w:t xml:space="preserve"> </w:t>
      </w:r>
      <w:r w:rsidRPr="00114FEC">
        <w:rPr>
          <w:sz w:val="22"/>
          <w:szCs w:val="22"/>
        </w:rPr>
        <w:t>Tribunal de Ética e Disciplina;</w:t>
      </w:r>
    </w:p>
    <w:p w:rsidR="00CD491E" w:rsidRPr="00114FEC" w:rsidRDefault="00CD491E" w:rsidP="00114FEC">
      <w:pPr>
        <w:numPr>
          <w:ilvl w:val="0"/>
          <w:numId w:val="22"/>
        </w:numPr>
        <w:tabs>
          <w:tab w:val="clear" w:pos="735"/>
          <w:tab w:val="num" w:pos="0"/>
        </w:tabs>
        <w:ind w:left="0" w:firstLine="0"/>
        <w:jc w:val="both"/>
        <w:rPr>
          <w:sz w:val="22"/>
          <w:szCs w:val="22"/>
        </w:rPr>
      </w:pPr>
      <w:r w:rsidRPr="00114FEC">
        <w:rPr>
          <w:sz w:val="22"/>
          <w:szCs w:val="22"/>
        </w:rPr>
        <w:t xml:space="preserve"> Conselho da Subseção.</w:t>
      </w:r>
    </w:p>
    <w:p w:rsidR="00CD491E" w:rsidRPr="00114FEC" w:rsidRDefault="00CD491E" w:rsidP="00114FEC">
      <w:pPr>
        <w:ind w:left="360" w:hanging="360"/>
        <w:jc w:val="both"/>
        <w:rPr>
          <w:b/>
          <w:sz w:val="22"/>
          <w:szCs w:val="22"/>
        </w:rPr>
      </w:pPr>
    </w:p>
    <w:p w:rsidR="00CD491E" w:rsidRPr="00114FEC" w:rsidRDefault="00CD491E" w:rsidP="006A4844">
      <w:pPr>
        <w:jc w:val="both"/>
        <w:rPr>
          <w:b/>
          <w:sz w:val="22"/>
          <w:szCs w:val="22"/>
        </w:rPr>
      </w:pPr>
      <w:r>
        <w:rPr>
          <w:b/>
          <w:sz w:val="22"/>
          <w:szCs w:val="22"/>
        </w:rPr>
        <w:t>2</w:t>
      </w:r>
      <w:r w:rsidRPr="00114FEC">
        <w:rPr>
          <w:b/>
          <w:sz w:val="22"/>
          <w:szCs w:val="22"/>
        </w:rPr>
        <w:t>5</w:t>
      </w:r>
      <w:r>
        <w:rPr>
          <w:b/>
          <w:sz w:val="22"/>
          <w:szCs w:val="22"/>
        </w:rPr>
        <w:t>.</w:t>
      </w:r>
      <w:r w:rsidRPr="00114FEC">
        <w:rPr>
          <w:b/>
          <w:sz w:val="22"/>
          <w:szCs w:val="22"/>
        </w:rPr>
        <w:t xml:space="preserve"> No que diz respeitos aos honorários advocatícios à luz do Estatuto da Advocacia e da OAB, bem como à luz do Código de Ética e Disciplina é correto afirmar que:</w:t>
      </w:r>
    </w:p>
    <w:p w:rsidR="00CD491E" w:rsidRPr="00114FEC" w:rsidRDefault="00CD491E" w:rsidP="00114FEC">
      <w:pPr>
        <w:ind w:left="360"/>
        <w:jc w:val="both"/>
        <w:rPr>
          <w:sz w:val="22"/>
          <w:szCs w:val="22"/>
        </w:rPr>
      </w:pPr>
    </w:p>
    <w:p w:rsidR="00CD491E" w:rsidRPr="00114FEC" w:rsidRDefault="00CD491E" w:rsidP="006A4844">
      <w:pPr>
        <w:numPr>
          <w:ilvl w:val="0"/>
          <w:numId w:val="13"/>
        </w:numPr>
        <w:tabs>
          <w:tab w:val="clear" w:pos="720"/>
          <w:tab w:val="num" w:pos="0"/>
        </w:tabs>
        <w:ind w:left="0" w:firstLine="0"/>
        <w:jc w:val="both"/>
        <w:rPr>
          <w:sz w:val="22"/>
          <w:szCs w:val="22"/>
        </w:rPr>
      </w:pPr>
      <w:r>
        <w:rPr>
          <w:sz w:val="22"/>
          <w:szCs w:val="22"/>
        </w:rPr>
        <w:t xml:space="preserve"> </w:t>
      </w:r>
      <w:r w:rsidRPr="00114FEC">
        <w:rPr>
          <w:sz w:val="22"/>
          <w:szCs w:val="22"/>
        </w:rPr>
        <w:t>A prestação de serviço profissional assegura aos inscritos na OAB o direito aos honorários convencionados e aos honorários fixados por arbitramento judicial apenas.</w:t>
      </w:r>
    </w:p>
    <w:p w:rsidR="00CD491E" w:rsidRPr="00114FEC" w:rsidRDefault="00CD491E" w:rsidP="006A4844">
      <w:pPr>
        <w:numPr>
          <w:ilvl w:val="0"/>
          <w:numId w:val="13"/>
        </w:numPr>
        <w:tabs>
          <w:tab w:val="clear" w:pos="720"/>
          <w:tab w:val="num" w:pos="0"/>
        </w:tabs>
        <w:ind w:left="0" w:firstLine="0"/>
        <w:jc w:val="both"/>
        <w:rPr>
          <w:sz w:val="22"/>
          <w:szCs w:val="22"/>
        </w:rPr>
      </w:pPr>
      <w:r>
        <w:rPr>
          <w:sz w:val="22"/>
          <w:szCs w:val="22"/>
        </w:rPr>
        <w:t xml:space="preserve"> </w:t>
      </w:r>
      <w:r w:rsidRPr="00114FEC">
        <w:rPr>
          <w:sz w:val="22"/>
          <w:szCs w:val="22"/>
        </w:rPr>
        <w:t>Os honorários advocatícios devem necessariamente ser parcelados em três vezes, sendo 1/3 no início do serviço, outro terço até a decisão de primeira instância e o restante no final.</w:t>
      </w:r>
    </w:p>
    <w:p w:rsidR="00CD491E" w:rsidRPr="00114FEC" w:rsidRDefault="00CD491E" w:rsidP="006A4844">
      <w:pPr>
        <w:numPr>
          <w:ilvl w:val="0"/>
          <w:numId w:val="13"/>
        </w:numPr>
        <w:tabs>
          <w:tab w:val="clear" w:pos="720"/>
          <w:tab w:val="num" w:pos="0"/>
        </w:tabs>
        <w:ind w:left="0" w:firstLine="0"/>
        <w:jc w:val="both"/>
        <w:rPr>
          <w:sz w:val="22"/>
          <w:szCs w:val="22"/>
        </w:rPr>
      </w:pPr>
      <w:r>
        <w:rPr>
          <w:sz w:val="22"/>
          <w:szCs w:val="22"/>
        </w:rPr>
        <w:t xml:space="preserve"> </w:t>
      </w:r>
      <w:r w:rsidRPr="00114FEC">
        <w:rPr>
          <w:sz w:val="22"/>
          <w:szCs w:val="22"/>
        </w:rPr>
        <w:t>Na falta de estipulação ou de acordo, os honorários são fixados por arbitramento judicial, em remuneração compatível com o trabalho e o valor econômico da questão, na tabela organizada pelo Conselho Seccional da OAB.</w:t>
      </w:r>
    </w:p>
    <w:p w:rsidR="00CD491E" w:rsidRPr="00114FEC" w:rsidRDefault="00CD491E" w:rsidP="006A4844">
      <w:pPr>
        <w:numPr>
          <w:ilvl w:val="0"/>
          <w:numId w:val="13"/>
        </w:numPr>
        <w:tabs>
          <w:tab w:val="clear" w:pos="720"/>
          <w:tab w:val="num" w:pos="0"/>
        </w:tabs>
        <w:ind w:left="0" w:firstLine="0"/>
        <w:jc w:val="both"/>
        <w:rPr>
          <w:sz w:val="22"/>
          <w:szCs w:val="22"/>
        </w:rPr>
      </w:pPr>
      <w:r>
        <w:rPr>
          <w:sz w:val="22"/>
          <w:szCs w:val="22"/>
        </w:rPr>
        <w:t xml:space="preserve"> </w:t>
      </w:r>
      <w:r w:rsidRPr="00114FEC">
        <w:rPr>
          <w:sz w:val="22"/>
          <w:szCs w:val="22"/>
        </w:rPr>
        <w:t>O Código de Ética e Disciplina permite que o advogado contrate honorários advocatícios através de notas promissórias.</w:t>
      </w:r>
    </w:p>
    <w:p w:rsidR="00CD491E" w:rsidRPr="00114FEC" w:rsidRDefault="00CD491E" w:rsidP="00114FEC">
      <w:pPr>
        <w:jc w:val="both"/>
        <w:rPr>
          <w:sz w:val="22"/>
          <w:szCs w:val="22"/>
        </w:rPr>
      </w:pPr>
    </w:p>
    <w:p w:rsidR="00CD491E" w:rsidRPr="00114FEC" w:rsidRDefault="00CD491E" w:rsidP="00114FEC">
      <w:pPr>
        <w:jc w:val="both"/>
        <w:rPr>
          <w:b/>
          <w:sz w:val="22"/>
          <w:szCs w:val="22"/>
        </w:rPr>
      </w:pPr>
      <w:r>
        <w:rPr>
          <w:b/>
          <w:sz w:val="22"/>
          <w:szCs w:val="22"/>
        </w:rPr>
        <w:t>2</w:t>
      </w:r>
      <w:r w:rsidRPr="00114FEC">
        <w:rPr>
          <w:b/>
          <w:sz w:val="22"/>
          <w:szCs w:val="22"/>
        </w:rPr>
        <w:t>6</w:t>
      </w:r>
      <w:r>
        <w:rPr>
          <w:b/>
          <w:sz w:val="22"/>
          <w:szCs w:val="22"/>
        </w:rPr>
        <w:t>.</w:t>
      </w:r>
      <w:r w:rsidRPr="00114FEC">
        <w:rPr>
          <w:b/>
          <w:sz w:val="22"/>
          <w:szCs w:val="22"/>
        </w:rPr>
        <w:t xml:space="preserve"> Em relação aos direitos dos advogados assegurados pelo Estatuto da Advocacia e da OAB, bem como em relação ao entendimento do STF, marque a alternativa incorreta.</w:t>
      </w:r>
    </w:p>
    <w:p w:rsidR="00CD491E" w:rsidRPr="00114FEC" w:rsidRDefault="00CD491E" w:rsidP="00114FEC">
      <w:pPr>
        <w:jc w:val="both"/>
        <w:rPr>
          <w:sz w:val="22"/>
          <w:szCs w:val="22"/>
        </w:rPr>
      </w:pPr>
    </w:p>
    <w:p w:rsidR="00CD491E" w:rsidRPr="00114FEC" w:rsidRDefault="00CD491E" w:rsidP="006A4844">
      <w:pPr>
        <w:numPr>
          <w:ilvl w:val="0"/>
          <w:numId w:val="14"/>
        </w:numPr>
        <w:tabs>
          <w:tab w:val="clear" w:pos="720"/>
          <w:tab w:val="num" w:pos="0"/>
        </w:tabs>
        <w:ind w:left="0" w:firstLine="0"/>
        <w:jc w:val="both"/>
        <w:rPr>
          <w:sz w:val="22"/>
          <w:szCs w:val="22"/>
        </w:rPr>
      </w:pPr>
      <w:r>
        <w:rPr>
          <w:sz w:val="22"/>
          <w:szCs w:val="22"/>
        </w:rPr>
        <w:t xml:space="preserve"> </w:t>
      </w:r>
      <w:r w:rsidRPr="00114FEC">
        <w:rPr>
          <w:sz w:val="22"/>
          <w:szCs w:val="22"/>
        </w:rPr>
        <w:t>É direito do advogado sustentar oralmente as razões de qualquer recurso ou processo, nas sessões de julgamento, após o voto do relator, em instância judicial ou administrativa pelo prazo de 15 minutos, salvo se prazo maior for concedido.</w:t>
      </w:r>
    </w:p>
    <w:p w:rsidR="00CD491E" w:rsidRPr="00114FEC" w:rsidRDefault="00CD491E" w:rsidP="006A4844">
      <w:pPr>
        <w:numPr>
          <w:ilvl w:val="0"/>
          <w:numId w:val="14"/>
        </w:numPr>
        <w:tabs>
          <w:tab w:val="clear" w:pos="720"/>
          <w:tab w:val="num" w:pos="0"/>
        </w:tabs>
        <w:ind w:left="0" w:firstLine="0"/>
        <w:jc w:val="both"/>
        <w:rPr>
          <w:sz w:val="22"/>
          <w:szCs w:val="22"/>
        </w:rPr>
      </w:pPr>
      <w:r>
        <w:rPr>
          <w:sz w:val="22"/>
          <w:szCs w:val="22"/>
        </w:rPr>
        <w:t xml:space="preserve"> </w:t>
      </w:r>
      <w:r w:rsidRPr="00114FEC">
        <w:rPr>
          <w:sz w:val="22"/>
          <w:szCs w:val="22"/>
        </w:rPr>
        <w:t>Constitui direito do advogado, exercer com liberdade, a profissão em todo o território nacional, exigindo-se, em alguns casos, a inscrição suplementar.</w:t>
      </w:r>
    </w:p>
    <w:p w:rsidR="00CD491E" w:rsidRPr="00114FEC" w:rsidRDefault="00CD491E" w:rsidP="006A4844">
      <w:pPr>
        <w:numPr>
          <w:ilvl w:val="0"/>
          <w:numId w:val="14"/>
        </w:numPr>
        <w:tabs>
          <w:tab w:val="clear" w:pos="720"/>
          <w:tab w:val="num" w:pos="0"/>
        </w:tabs>
        <w:ind w:left="0" w:firstLine="0"/>
        <w:jc w:val="both"/>
        <w:rPr>
          <w:sz w:val="22"/>
          <w:szCs w:val="22"/>
        </w:rPr>
      </w:pPr>
      <w:r>
        <w:rPr>
          <w:sz w:val="22"/>
          <w:szCs w:val="22"/>
        </w:rPr>
        <w:t xml:space="preserve"> </w:t>
      </w:r>
      <w:r w:rsidRPr="00114FEC">
        <w:rPr>
          <w:sz w:val="22"/>
          <w:szCs w:val="22"/>
        </w:rPr>
        <w:t xml:space="preserve">É direito do advogado ingressar livremente em qualquer </w:t>
      </w:r>
      <w:r w:rsidR="00432F39" w:rsidRPr="00114FEC">
        <w:rPr>
          <w:sz w:val="22"/>
          <w:szCs w:val="22"/>
        </w:rPr>
        <w:t>assembleia</w:t>
      </w:r>
      <w:r w:rsidRPr="00114FEC">
        <w:rPr>
          <w:sz w:val="22"/>
          <w:szCs w:val="22"/>
        </w:rPr>
        <w:t xml:space="preserve"> ou reunião de que participe ou possa participar o seu cliente, desde que munido de poderes especiais.</w:t>
      </w:r>
    </w:p>
    <w:p w:rsidR="00CD491E" w:rsidRDefault="00CD491E" w:rsidP="006A4844">
      <w:pPr>
        <w:numPr>
          <w:ilvl w:val="0"/>
          <w:numId w:val="14"/>
        </w:numPr>
        <w:tabs>
          <w:tab w:val="clear" w:pos="720"/>
          <w:tab w:val="num" w:pos="0"/>
        </w:tabs>
        <w:ind w:left="0" w:firstLine="0"/>
        <w:jc w:val="both"/>
        <w:rPr>
          <w:sz w:val="22"/>
          <w:szCs w:val="22"/>
        </w:rPr>
      </w:pPr>
      <w:r>
        <w:rPr>
          <w:sz w:val="22"/>
          <w:szCs w:val="22"/>
        </w:rPr>
        <w:t xml:space="preserve"> </w:t>
      </w:r>
      <w:r w:rsidRPr="00114FEC">
        <w:rPr>
          <w:sz w:val="22"/>
          <w:szCs w:val="22"/>
        </w:rPr>
        <w:t>Constitui direito do advogado, ser publicamente desagravado, quando ofendido no exercício da profissão ou em razão dela.</w:t>
      </w:r>
    </w:p>
    <w:p w:rsidR="00432F39" w:rsidRDefault="00432F39" w:rsidP="00432F39">
      <w:pPr>
        <w:jc w:val="both"/>
        <w:rPr>
          <w:sz w:val="22"/>
          <w:szCs w:val="22"/>
        </w:rPr>
      </w:pPr>
    </w:p>
    <w:p w:rsidR="00CD491E" w:rsidRPr="00114FEC" w:rsidRDefault="00CD491E" w:rsidP="00114FEC">
      <w:pPr>
        <w:jc w:val="both"/>
        <w:rPr>
          <w:sz w:val="22"/>
          <w:szCs w:val="22"/>
        </w:rPr>
      </w:pPr>
      <w:r>
        <w:rPr>
          <w:b/>
          <w:sz w:val="22"/>
          <w:szCs w:val="22"/>
        </w:rPr>
        <w:t>2</w:t>
      </w:r>
      <w:r w:rsidRPr="00114FEC">
        <w:rPr>
          <w:b/>
          <w:sz w:val="22"/>
          <w:szCs w:val="22"/>
        </w:rPr>
        <w:t>7</w:t>
      </w:r>
      <w:r>
        <w:rPr>
          <w:b/>
          <w:sz w:val="22"/>
          <w:szCs w:val="22"/>
        </w:rPr>
        <w:t>.</w:t>
      </w:r>
      <w:r w:rsidRPr="00114FEC">
        <w:rPr>
          <w:b/>
          <w:sz w:val="22"/>
          <w:szCs w:val="22"/>
        </w:rPr>
        <w:t xml:space="preserve"> Marque a alternativa correta, em relação ao advogado empregado</w:t>
      </w:r>
      <w:r w:rsidRPr="00114FEC">
        <w:rPr>
          <w:sz w:val="22"/>
          <w:szCs w:val="22"/>
        </w:rPr>
        <w:t>:</w:t>
      </w:r>
    </w:p>
    <w:p w:rsidR="00CD491E" w:rsidRPr="00114FEC" w:rsidRDefault="00CD491E" w:rsidP="00114FEC">
      <w:pPr>
        <w:jc w:val="both"/>
        <w:rPr>
          <w:sz w:val="22"/>
          <w:szCs w:val="22"/>
        </w:rPr>
      </w:pPr>
    </w:p>
    <w:p w:rsidR="00CD491E" w:rsidRPr="00114FEC" w:rsidRDefault="00CD491E" w:rsidP="006A4844">
      <w:pPr>
        <w:numPr>
          <w:ilvl w:val="0"/>
          <w:numId w:val="15"/>
        </w:numPr>
        <w:tabs>
          <w:tab w:val="clear" w:pos="720"/>
          <w:tab w:val="num" w:pos="0"/>
        </w:tabs>
        <w:ind w:left="0" w:firstLine="0"/>
        <w:jc w:val="both"/>
        <w:rPr>
          <w:sz w:val="22"/>
          <w:szCs w:val="22"/>
        </w:rPr>
      </w:pPr>
      <w:r>
        <w:rPr>
          <w:sz w:val="22"/>
          <w:szCs w:val="22"/>
        </w:rPr>
        <w:t xml:space="preserve"> </w:t>
      </w:r>
      <w:r w:rsidRPr="00114FEC">
        <w:rPr>
          <w:sz w:val="22"/>
          <w:szCs w:val="22"/>
        </w:rPr>
        <w:t>A relação de emprego, na qualidade de advogado, retira a isenção técnica e reduz a independência profissional, visto que um dos requisitos caracterizadores do vinculo empregatício é a subordinação.</w:t>
      </w:r>
    </w:p>
    <w:p w:rsidR="00CD491E" w:rsidRPr="00114FEC" w:rsidRDefault="00CD491E" w:rsidP="006A4844">
      <w:pPr>
        <w:numPr>
          <w:ilvl w:val="0"/>
          <w:numId w:val="15"/>
        </w:numPr>
        <w:tabs>
          <w:tab w:val="clear" w:pos="720"/>
          <w:tab w:val="num" w:pos="0"/>
        </w:tabs>
        <w:ind w:left="0" w:firstLine="0"/>
        <w:jc w:val="both"/>
        <w:rPr>
          <w:sz w:val="22"/>
          <w:szCs w:val="22"/>
        </w:rPr>
      </w:pPr>
      <w:r>
        <w:rPr>
          <w:sz w:val="22"/>
          <w:szCs w:val="22"/>
        </w:rPr>
        <w:t xml:space="preserve"> </w:t>
      </w:r>
      <w:r w:rsidRPr="00114FEC">
        <w:rPr>
          <w:sz w:val="22"/>
          <w:szCs w:val="22"/>
        </w:rPr>
        <w:t>O salário mínimo profissional do advogado será fixado pelo Conselho Seccional da OAB.</w:t>
      </w:r>
    </w:p>
    <w:p w:rsidR="00CD491E" w:rsidRPr="00114FEC" w:rsidRDefault="00CD491E" w:rsidP="006A4844">
      <w:pPr>
        <w:numPr>
          <w:ilvl w:val="0"/>
          <w:numId w:val="15"/>
        </w:numPr>
        <w:tabs>
          <w:tab w:val="clear" w:pos="720"/>
          <w:tab w:val="num" w:pos="0"/>
        </w:tabs>
        <w:ind w:left="0" w:firstLine="0"/>
        <w:jc w:val="both"/>
        <w:rPr>
          <w:sz w:val="22"/>
          <w:szCs w:val="22"/>
        </w:rPr>
      </w:pPr>
      <w:r>
        <w:rPr>
          <w:sz w:val="22"/>
          <w:szCs w:val="22"/>
        </w:rPr>
        <w:t xml:space="preserve"> </w:t>
      </w:r>
      <w:r w:rsidRPr="00114FEC">
        <w:rPr>
          <w:sz w:val="22"/>
          <w:szCs w:val="22"/>
        </w:rPr>
        <w:t>As horas trabalhadas que excederem a jornada normal de trabalho são remuneradas por um adicional não superior a 100 % sobre o valor da hora normal, mesmo havendo contrato escrito.</w:t>
      </w:r>
    </w:p>
    <w:p w:rsidR="00CD491E" w:rsidRPr="00114FEC" w:rsidRDefault="00CD491E" w:rsidP="006A4844">
      <w:pPr>
        <w:numPr>
          <w:ilvl w:val="0"/>
          <w:numId w:val="15"/>
        </w:numPr>
        <w:tabs>
          <w:tab w:val="clear" w:pos="720"/>
          <w:tab w:val="num" w:pos="0"/>
        </w:tabs>
        <w:ind w:left="0" w:firstLine="0"/>
        <w:jc w:val="both"/>
        <w:rPr>
          <w:sz w:val="22"/>
          <w:szCs w:val="22"/>
        </w:rPr>
      </w:pPr>
      <w:r>
        <w:rPr>
          <w:sz w:val="22"/>
          <w:szCs w:val="22"/>
        </w:rPr>
        <w:t xml:space="preserve"> </w:t>
      </w:r>
      <w:r w:rsidRPr="00114FEC">
        <w:rPr>
          <w:sz w:val="22"/>
          <w:szCs w:val="22"/>
        </w:rPr>
        <w:t>As horas trabalhadas no período das 20 horas de um dia até as 5 horas do dia seguinte são remuneradas como noturnas, acrescidas do adicional de 25 %.</w:t>
      </w:r>
    </w:p>
    <w:p w:rsidR="00295149" w:rsidRDefault="00295149" w:rsidP="00114FEC">
      <w:pPr>
        <w:ind w:left="360"/>
        <w:jc w:val="both"/>
        <w:rPr>
          <w:sz w:val="22"/>
          <w:szCs w:val="22"/>
        </w:rPr>
      </w:pPr>
    </w:p>
    <w:p w:rsidR="00AF797D" w:rsidRDefault="00AF797D" w:rsidP="00114FEC">
      <w:pPr>
        <w:ind w:left="360"/>
        <w:jc w:val="both"/>
        <w:rPr>
          <w:sz w:val="22"/>
          <w:szCs w:val="22"/>
        </w:rPr>
      </w:pPr>
    </w:p>
    <w:p w:rsidR="00AF797D" w:rsidRPr="00114FEC" w:rsidRDefault="00AF797D" w:rsidP="00114FEC">
      <w:pPr>
        <w:ind w:left="360"/>
        <w:jc w:val="both"/>
        <w:rPr>
          <w:sz w:val="22"/>
          <w:szCs w:val="22"/>
        </w:rPr>
      </w:pPr>
    </w:p>
    <w:p w:rsidR="00CD491E" w:rsidRPr="00114FEC" w:rsidRDefault="00CD491E" w:rsidP="006A4844">
      <w:pPr>
        <w:jc w:val="both"/>
        <w:rPr>
          <w:b/>
          <w:sz w:val="22"/>
          <w:szCs w:val="22"/>
        </w:rPr>
      </w:pPr>
      <w:r>
        <w:rPr>
          <w:b/>
          <w:sz w:val="22"/>
          <w:szCs w:val="22"/>
        </w:rPr>
        <w:lastRenderedPageBreak/>
        <w:t>2</w:t>
      </w:r>
      <w:r w:rsidRPr="00114FEC">
        <w:rPr>
          <w:b/>
          <w:sz w:val="22"/>
          <w:szCs w:val="22"/>
        </w:rPr>
        <w:t>8</w:t>
      </w:r>
      <w:r>
        <w:rPr>
          <w:b/>
          <w:sz w:val="22"/>
          <w:szCs w:val="22"/>
        </w:rPr>
        <w:t>.</w:t>
      </w:r>
      <w:r w:rsidRPr="00114FEC">
        <w:rPr>
          <w:b/>
          <w:sz w:val="22"/>
          <w:szCs w:val="22"/>
        </w:rPr>
        <w:t xml:space="preserve"> Em relação às competências dos órgãos da OAB, assinale a alternativa correta:</w:t>
      </w:r>
    </w:p>
    <w:p w:rsidR="00CD491E" w:rsidRPr="00114FEC" w:rsidRDefault="00CD491E" w:rsidP="00114FEC">
      <w:pPr>
        <w:ind w:left="360"/>
        <w:jc w:val="both"/>
        <w:rPr>
          <w:sz w:val="22"/>
          <w:szCs w:val="22"/>
        </w:rPr>
      </w:pPr>
    </w:p>
    <w:p w:rsidR="00CD491E" w:rsidRPr="00114FEC" w:rsidRDefault="00CD491E" w:rsidP="006A4844">
      <w:pPr>
        <w:numPr>
          <w:ilvl w:val="0"/>
          <w:numId w:val="16"/>
        </w:numPr>
        <w:tabs>
          <w:tab w:val="clear" w:pos="720"/>
          <w:tab w:val="num" w:pos="0"/>
        </w:tabs>
        <w:ind w:left="0" w:firstLine="0"/>
        <w:jc w:val="both"/>
        <w:rPr>
          <w:sz w:val="22"/>
          <w:szCs w:val="22"/>
        </w:rPr>
      </w:pPr>
      <w:r>
        <w:rPr>
          <w:sz w:val="22"/>
          <w:szCs w:val="22"/>
        </w:rPr>
        <w:t xml:space="preserve"> </w:t>
      </w:r>
      <w:r w:rsidRPr="00114FEC">
        <w:rPr>
          <w:sz w:val="22"/>
          <w:szCs w:val="22"/>
        </w:rPr>
        <w:t>Compete privativamente ao Conselho Federal criar as Subseções e a Caixa de Assistência dos Advogados.</w:t>
      </w:r>
    </w:p>
    <w:p w:rsidR="00CD491E" w:rsidRPr="00114FEC" w:rsidRDefault="00CD491E" w:rsidP="006A4844">
      <w:pPr>
        <w:numPr>
          <w:ilvl w:val="0"/>
          <w:numId w:val="16"/>
        </w:numPr>
        <w:tabs>
          <w:tab w:val="clear" w:pos="720"/>
          <w:tab w:val="num" w:pos="0"/>
        </w:tabs>
        <w:ind w:left="0" w:firstLine="0"/>
        <w:jc w:val="both"/>
        <w:rPr>
          <w:sz w:val="22"/>
          <w:szCs w:val="22"/>
        </w:rPr>
      </w:pPr>
      <w:r>
        <w:rPr>
          <w:sz w:val="22"/>
          <w:szCs w:val="22"/>
        </w:rPr>
        <w:t xml:space="preserve"> </w:t>
      </w:r>
      <w:r w:rsidRPr="00114FEC">
        <w:rPr>
          <w:sz w:val="22"/>
          <w:szCs w:val="22"/>
        </w:rPr>
        <w:t>Compete privativamente ao Conselho Seccional fixar a tabela de honorários advocatícios, válida para todo o país.</w:t>
      </w:r>
    </w:p>
    <w:p w:rsidR="00CD491E" w:rsidRPr="00114FEC" w:rsidRDefault="00CD491E" w:rsidP="006A4844">
      <w:pPr>
        <w:numPr>
          <w:ilvl w:val="0"/>
          <w:numId w:val="16"/>
        </w:numPr>
        <w:tabs>
          <w:tab w:val="clear" w:pos="720"/>
          <w:tab w:val="num" w:pos="0"/>
        </w:tabs>
        <w:ind w:left="0" w:firstLine="0"/>
        <w:jc w:val="both"/>
        <w:rPr>
          <w:sz w:val="22"/>
          <w:szCs w:val="22"/>
        </w:rPr>
      </w:pPr>
      <w:r>
        <w:rPr>
          <w:sz w:val="22"/>
          <w:szCs w:val="22"/>
        </w:rPr>
        <w:t xml:space="preserve"> </w:t>
      </w:r>
      <w:r w:rsidRPr="00114FEC">
        <w:rPr>
          <w:sz w:val="22"/>
          <w:szCs w:val="22"/>
        </w:rPr>
        <w:t>É da competência do Conselho Seccional decidir o pedido de inscrição no quadro de advogados e estagiários.</w:t>
      </w:r>
    </w:p>
    <w:p w:rsidR="00CD491E" w:rsidRPr="00114FEC" w:rsidRDefault="00CD491E" w:rsidP="006A4844">
      <w:pPr>
        <w:numPr>
          <w:ilvl w:val="0"/>
          <w:numId w:val="16"/>
        </w:numPr>
        <w:tabs>
          <w:tab w:val="clear" w:pos="720"/>
          <w:tab w:val="num" w:pos="0"/>
        </w:tabs>
        <w:ind w:left="0" w:firstLine="0"/>
        <w:jc w:val="both"/>
        <w:rPr>
          <w:sz w:val="22"/>
          <w:szCs w:val="22"/>
        </w:rPr>
      </w:pPr>
      <w:r>
        <w:rPr>
          <w:sz w:val="22"/>
          <w:szCs w:val="22"/>
        </w:rPr>
        <w:t xml:space="preserve"> </w:t>
      </w:r>
      <w:r w:rsidRPr="00114FEC">
        <w:rPr>
          <w:sz w:val="22"/>
          <w:szCs w:val="22"/>
        </w:rPr>
        <w:t>Em nenhuma hipótese pode o Conselho da Subseção receber pedido de inscrição nos quadros de advogados e estagiários, instruir e emitir parecer prévio, mesmo que para posterior decisão do Conselho Seccional.</w:t>
      </w:r>
    </w:p>
    <w:p w:rsidR="00295149" w:rsidRDefault="00295149" w:rsidP="006A4844">
      <w:pPr>
        <w:jc w:val="both"/>
        <w:rPr>
          <w:b/>
          <w:sz w:val="22"/>
          <w:szCs w:val="22"/>
        </w:rPr>
      </w:pPr>
    </w:p>
    <w:p w:rsidR="00CD491E" w:rsidRPr="00114FEC" w:rsidRDefault="00CD491E" w:rsidP="006A4844">
      <w:pPr>
        <w:jc w:val="both"/>
        <w:rPr>
          <w:b/>
          <w:sz w:val="22"/>
          <w:szCs w:val="22"/>
        </w:rPr>
      </w:pPr>
      <w:r>
        <w:rPr>
          <w:b/>
          <w:sz w:val="22"/>
          <w:szCs w:val="22"/>
        </w:rPr>
        <w:t>2</w:t>
      </w:r>
      <w:r w:rsidRPr="00114FEC">
        <w:rPr>
          <w:b/>
          <w:sz w:val="22"/>
          <w:szCs w:val="22"/>
        </w:rPr>
        <w:t>9</w:t>
      </w:r>
      <w:r>
        <w:rPr>
          <w:b/>
          <w:sz w:val="22"/>
          <w:szCs w:val="22"/>
        </w:rPr>
        <w:t>.</w:t>
      </w:r>
      <w:r w:rsidRPr="00114FEC">
        <w:rPr>
          <w:b/>
          <w:sz w:val="22"/>
          <w:szCs w:val="22"/>
        </w:rPr>
        <w:t xml:space="preserve"> Conforme o Estatuto da Advocacia e da OAB, bem como o Regulamento Geral do EAOAB, no que diz respeito às eleições, marque a resposta correta:</w:t>
      </w:r>
    </w:p>
    <w:p w:rsidR="00CD491E" w:rsidRPr="00114FEC" w:rsidRDefault="00CD491E" w:rsidP="00114FEC">
      <w:pPr>
        <w:ind w:left="360"/>
        <w:jc w:val="both"/>
        <w:rPr>
          <w:b/>
          <w:sz w:val="22"/>
          <w:szCs w:val="22"/>
        </w:rPr>
      </w:pPr>
    </w:p>
    <w:p w:rsidR="00CD491E" w:rsidRPr="00114FEC" w:rsidRDefault="00CD491E" w:rsidP="006A4844">
      <w:pPr>
        <w:numPr>
          <w:ilvl w:val="0"/>
          <w:numId w:val="17"/>
        </w:numPr>
        <w:tabs>
          <w:tab w:val="clear" w:pos="720"/>
          <w:tab w:val="num" w:pos="0"/>
        </w:tabs>
        <w:ind w:left="0" w:firstLine="0"/>
        <w:jc w:val="both"/>
        <w:rPr>
          <w:sz w:val="22"/>
          <w:szCs w:val="22"/>
        </w:rPr>
      </w:pPr>
      <w:r>
        <w:rPr>
          <w:sz w:val="22"/>
          <w:szCs w:val="22"/>
        </w:rPr>
        <w:t xml:space="preserve"> </w:t>
      </w:r>
      <w:r w:rsidRPr="00114FEC">
        <w:rPr>
          <w:sz w:val="22"/>
          <w:szCs w:val="22"/>
        </w:rPr>
        <w:t>A eleição dos membros de todos os órgãos da OAB será realizada na segunda quinzena do mês de dezembro do último ano do mandato, mediante cédula única e votação direta dos advogados regularmente inscritos.</w:t>
      </w:r>
    </w:p>
    <w:p w:rsidR="00CD491E" w:rsidRPr="00114FEC" w:rsidRDefault="00CD491E" w:rsidP="006A4844">
      <w:pPr>
        <w:numPr>
          <w:ilvl w:val="0"/>
          <w:numId w:val="17"/>
        </w:numPr>
        <w:tabs>
          <w:tab w:val="clear" w:pos="720"/>
          <w:tab w:val="num" w:pos="0"/>
        </w:tabs>
        <w:ind w:left="0" w:firstLine="0"/>
        <w:jc w:val="both"/>
        <w:rPr>
          <w:sz w:val="22"/>
          <w:szCs w:val="22"/>
        </w:rPr>
      </w:pPr>
      <w:r>
        <w:rPr>
          <w:sz w:val="22"/>
          <w:szCs w:val="22"/>
        </w:rPr>
        <w:t xml:space="preserve"> </w:t>
      </w:r>
      <w:r w:rsidRPr="00114FEC">
        <w:rPr>
          <w:sz w:val="22"/>
          <w:szCs w:val="22"/>
        </w:rPr>
        <w:t>O mandato em qualquer órgão da OAB é de 3 anos, iniciando-se em 1º de janeiro do ano seguinte ao da eleição, salvo no Conselho Federal.</w:t>
      </w:r>
    </w:p>
    <w:p w:rsidR="00CD491E" w:rsidRPr="00114FEC" w:rsidRDefault="00CD491E" w:rsidP="006A4844">
      <w:pPr>
        <w:numPr>
          <w:ilvl w:val="0"/>
          <w:numId w:val="17"/>
        </w:numPr>
        <w:tabs>
          <w:tab w:val="clear" w:pos="720"/>
          <w:tab w:val="num" w:pos="0"/>
        </w:tabs>
        <w:ind w:left="0" w:firstLine="0"/>
        <w:jc w:val="both"/>
        <w:rPr>
          <w:sz w:val="22"/>
          <w:szCs w:val="22"/>
        </w:rPr>
      </w:pPr>
      <w:r>
        <w:rPr>
          <w:sz w:val="22"/>
          <w:szCs w:val="22"/>
        </w:rPr>
        <w:t xml:space="preserve"> </w:t>
      </w:r>
      <w:r w:rsidRPr="00114FEC">
        <w:rPr>
          <w:sz w:val="22"/>
          <w:szCs w:val="22"/>
        </w:rPr>
        <w:t>Extingue-se o mandato automaticamente, antes do seu término quando o titular faltar, sem justo motivo, a cinco reuniões ordinárias consecutivas de cada órgão deliberativo do Conselho ou da diretoria da Subseção ou da Caixa de Assistência dos Advogados, podendo, entretanto, ser reconduzido no mesmo período de mandado.</w:t>
      </w:r>
    </w:p>
    <w:p w:rsidR="00CD491E" w:rsidRPr="00114FEC" w:rsidRDefault="00CD491E" w:rsidP="006A4844">
      <w:pPr>
        <w:numPr>
          <w:ilvl w:val="0"/>
          <w:numId w:val="17"/>
        </w:numPr>
        <w:tabs>
          <w:tab w:val="clear" w:pos="720"/>
          <w:tab w:val="num" w:pos="0"/>
        </w:tabs>
        <w:ind w:left="0" w:firstLine="0"/>
        <w:jc w:val="both"/>
        <w:rPr>
          <w:sz w:val="22"/>
          <w:szCs w:val="22"/>
        </w:rPr>
      </w:pPr>
      <w:r>
        <w:rPr>
          <w:sz w:val="22"/>
          <w:szCs w:val="22"/>
        </w:rPr>
        <w:t xml:space="preserve"> </w:t>
      </w:r>
      <w:r w:rsidRPr="00114FEC">
        <w:rPr>
          <w:sz w:val="22"/>
          <w:szCs w:val="22"/>
        </w:rPr>
        <w:t>Extinto qualquer mandato, nas hipóteses previstas na Lei nº 8.906/94, cabe ao Conselho Federal escolher o substituto, caso não haja suplente.</w:t>
      </w:r>
    </w:p>
    <w:p w:rsidR="00CD491E" w:rsidRPr="00114FEC" w:rsidRDefault="00CD491E" w:rsidP="00114FEC">
      <w:pPr>
        <w:jc w:val="both"/>
        <w:rPr>
          <w:sz w:val="22"/>
          <w:szCs w:val="22"/>
        </w:rPr>
      </w:pPr>
    </w:p>
    <w:p w:rsidR="00CD491E" w:rsidRPr="00114FEC" w:rsidRDefault="00CD491E" w:rsidP="00114FEC">
      <w:pPr>
        <w:jc w:val="both"/>
        <w:rPr>
          <w:b/>
          <w:sz w:val="22"/>
          <w:szCs w:val="22"/>
        </w:rPr>
      </w:pPr>
      <w:r>
        <w:rPr>
          <w:b/>
          <w:sz w:val="22"/>
          <w:szCs w:val="22"/>
        </w:rPr>
        <w:t>30.</w:t>
      </w:r>
      <w:r w:rsidRPr="00114FEC">
        <w:rPr>
          <w:b/>
          <w:sz w:val="22"/>
          <w:szCs w:val="22"/>
        </w:rPr>
        <w:t xml:space="preserve"> Acerca do processo disciplinar na OAB, marque a alternativa incorreta:</w:t>
      </w:r>
    </w:p>
    <w:p w:rsidR="00CD491E" w:rsidRPr="00114FEC" w:rsidRDefault="00CD491E" w:rsidP="00114FEC">
      <w:pPr>
        <w:jc w:val="both"/>
        <w:rPr>
          <w:sz w:val="22"/>
          <w:szCs w:val="22"/>
        </w:rPr>
      </w:pPr>
    </w:p>
    <w:p w:rsidR="00CD491E" w:rsidRPr="00114FEC" w:rsidRDefault="00CD491E" w:rsidP="006A4844">
      <w:pPr>
        <w:numPr>
          <w:ilvl w:val="0"/>
          <w:numId w:val="18"/>
        </w:numPr>
        <w:tabs>
          <w:tab w:val="clear" w:pos="720"/>
          <w:tab w:val="num" w:pos="0"/>
        </w:tabs>
        <w:ind w:left="0" w:firstLine="0"/>
        <w:jc w:val="both"/>
        <w:rPr>
          <w:sz w:val="22"/>
          <w:szCs w:val="22"/>
        </w:rPr>
      </w:pPr>
      <w:r>
        <w:rPr>
          <w:sz w:val="22"/>
          <w:szCs w:val="22"/>
        </w:rPr>
        <w:t xml:space="preserve"> </w:t>
      </w:r>
      <w:r w:rsidRPr="00114FEC">
        <w:rPr>
          <w:sz w:val="22"/>
          <w:szCs w:val="22"/>
        </w:rPr>
        <w:t>O poder de punir disciplinarmente os inscritos na OAB compete exclusivamente ao Conselho Seccional em cuja base territorial tenha ocorrido a infração, salvo se a falta for cometida perante a Subseção, quando competirá a está julgar o advogado e aplicar a punição cabível.</w:t>
      </w:r>
    </w:p>
    <w:p w:rsidR="00CD491E" w:rsidRPr="00114FEC" w:rsidRDefault="00CD491E" w:rsidP="006A4844">
      <w:pPr>
        <w:numPr>
          <w:ilvl w:val="0"/>
          <w:numId w:val="18"/>
        </w:numPr>
        <w:tabs>
          <w:tab w:val="clear" w:pos="720"/>
          <w:tab w:val="num" w:pos="0"/>
        </w:tabs>
        <w:ind w:left="0" w:firstLine="0"/>
        <w:jc w:val="both"/>
        <w:rPr>
          <w:sz w:val="22"/>
          <w:szCs w:val="22"/>
        </w:rPr>
      </w:pPr>
      <w:r>
        <w:rPr>
          <w:sz w:val="22"/>
          <w:szCs w:val="22"/>
        </w:rPr>
        <w:t xml:space="preserve"> </w:t>
      </w:r>
      <w:r w:rsidRPr="00114FEC">
        <w:rPr>
          <w:sz w:val="22"/>
          <w:szCs w:val="22"/>
        </w:rPr>
        <w:t xml:space="preserve">A decisão condenatória </w:t>
      </w:r>
      <w:r w:rsidR="00432F39" w:rsidRPr="00114FEC">
        <w:rPr>
          <w:sz w:val="22"/>
          <w:szCs w:val="22"/>
        </w:rPr>
        <w:t>irrecorrível</w:t>
      </w:r>
      <w:r w:rsidRPr="00114FEC">
        <w:rPr>
          <w:sz w:val="22"/>
          <w:szCs w:val="22"/>
        </w:rPr>
        <w:t xml:space="preserve"> deve ser imediatamente comunicada ao Conselho Seccional onde o a representado tenha a inscrição principal, para constar dos respectivos assentamentos.</w:t>
      </w:r>
    </w:p>
    <w:p w:rsidR="00CD491E" w:rsidRPr="00114FEC" w:rsidRDefault="00CD491E" w:rsidP="006A4844">
      <w:pPr>
        <w:numPr>
          <w:ilvl w:val="0"/>
          <w:numId w:val="18"/>
        </w:numPr>
        <w:tabs>
          <w:tab w:val="clear" w:pos="720"/>
          <w:tab w:val="num" w:pos="0"/>
        </w:tabs>
        <w:ind w:left="0" w:firstLine="0"/>
        <w:jc w:val="both"/>
        <w:rPr>
          <w:sz w:val="22"/>
          <w:szCs w:val="22"/>
        </w:rPr>
      </w:pPr>
      <w:r>
        <w:rPr>
          <w:sz w:val="22"/>
          <w:szCs w:val="22"/>
        </w:rPr>
        <w:t xml:space="preserve"> </w:t>
      </w:r>
      <w:r w:rsidRPr="00114FEC">
        <w:rPr>
          <w:sz w:val="22"/>
          <w:szCs w:val="22"/>
        </w:rPr>
        <w:t>A jurisdição disciplinar não exclui a comum e, quando o fato constituir crime ou contravenção, deve ser comunicado às autoridades competentes.</w:t>
      </w:r>
    </w:p>
    <w:p w:rsidR="00CD491E" w:rsidRPr="00114FEC" w:rsidRDefault="00CD491E" w:rsidP="006A4844">
      <w:pPr>
        <w:numPr>
          <w:ilvl w:val="0"/>
          <w:numId w:val="18"/>
        </w:numPr>
        <w:tabs>
          <w:tab w:val="clear" w:pos="720"/>
          <w:tab w:val="num" w:pos="0"/>
        </w:tabs>
        <w:ind w:left="0" w:firstLine="0"/>
        <w:jc w:val="both"/>
        <w:rPr>
          <w:sz w:val="22"/>
          <w:szCs w:val="22"/>
        </w:rPr>
      </w:pPr>
      <w:r>
        <w:rPr>
          <w:sz w:val="22"/>
          <w:szCs w:val="22"/>
        </w:rPr>
        <w:t xml:space="preserve"> </w:t>
      </w:r>
      <w:r w:rsidRPr="00114FEC">
        <w:rPr>
          <w:sz w:val="22"/>
          <w:szCs w:val="22"/>
        </w:rPr>
        <w:t>O prazo para a defesa prévia pode ser prorrogado por motivo relevante, a juízo do relator.</w:t>
      </w:r>
    </w:p>
    <w:p w:rsidR="00CD491E" w:rsidRDefault="00CD491E" w:rsidP="00515B1C">
      <w:pPr>
        <w:pStyle w:val="Corpodetexto"/>
        <w:rPr>
          <w:szCs w:val="28"/>
        </w:rPr>
      </w:pPr>
    </w:p>
    <w:p w:rsidR="00CD491E" w:rsidRDefault="00CD491E" w:rsidP="006C30F5">
      <w:pPr>
        <w:jc w:val="center"/>
        <w:rPr>
          <w:b/>
          <w:sz w:val="22"/>
          <w:szCs w:val="22"/>
        </w:rPr>
      </w:pPr>
      <w:r w:rsidRPr="00710D17">
        <w:rPr>
          <w:b/>
          <w:sz w:val="22"/>
          <w:szCs w:val="22"/>
        </w:rPr>
        <w:t>Direito e Processo Penal</w:t>
      </w:r>
    </w:p>
    <w:p w:rsidR="00CD491E" w:rsidRDefault="00CD491E" w:rsidP="00326FAF">
      <w:pPr>
        <w:jc w:val="center"/>
        <w:rPr>
          <w:b/>
          <w:sz w:val="22"/>
          <w:szCs w:val="22"/>
        </w:rPr>
      </w:pPr>
    </w:p>
    <w:p w:rsidR="00CD491E" w:rsidRPr="00BC1735" w:rsidRDefault="00CD491E" w:rsidP="00BC1735">
      <w:pPr>
        <w:autoSpaceDE w:val="0"/>
        <w:autoSpaceDN w:val="0"/>
        <w:adjustRightInd w:val="0"/>
        <w:jc w:val="both"/>
        <w:rPr>
          <w:b/>
          <w:sz w:val="22"/>
          <w:szCs w:val="22"/>
        </w:rPr>
      </w:pPr>
      <w:r>
        <w:rPr>
          <w:b/>
          <w:sz w:val="22"/>
          <w:szCs w:val="22"/>
        </w:rPr>
        <w:t>3</w:t>
      </w:r>
      <w:r w:rsidRPr="00BC1735">
        <w:rPr>
          <w:b/>
          <w:sz w:val="22"/>
          <w:szCs w:val="22"/>
        </w:rPr>
        <w:t>1</w:t>
      </w:r>
      <w:r>
        <w:rPr>
          <w:b/>
          <w:sz w:val="22"/>
          <w:szCs w:val="22"/>
        </w:rPr>
        <w:t>.</w:t>
      </w:r>
      <w:r w:rsidRPr="00BC1735">
        <w:rPr>
          <w:b/>
          <w:sz w:val="22"/>
          <w:szCs w:val="22"/>
        </w:rPr>
        <w:t xml:space="preserve"> Marque a alternativa que melhor se adéqua ao ato de quem pratica o fato para salvar de perigo atual, que não provocou por sua vontade, nem podia de outro modo evitar, direito próprio ou alheio, cujo sacrifício, nas circunstâncias, não era razoável exigir-se.</w:t>
      </w:r>
    </w:p>
    <w:p w:rsidR="00CD491E" w:rsidRPr="00BC1735" w:rsidRDefault="00CD491E" w:rsidP="00BC1735">
      <w:pPr>
        <w:autoSpaceDE w:val="0"/>
        <w:autoSpaceDN w:val="0"/>
        <w:adjustRightInd w:val="0"/>
        <w:jc w:val="both"/>
        <w:rPr>
          <w:b/>
          <w:sz w:val="22"/>
          <w:szCs w:val="22"/>
        </w:rPr>
      </w:pPr>
    </w:p>
    <w:p w:rsidR="00CD491E" w:rsidRPr="00BC1735" w:rsidRDefault="00CD491E" w:rsidP="00BC1735">
      <w:pPr>
        <w:numPr>
          <w:ilvl w:val="0"/>
          <w:numId w:val="23"/>
        </w:numPr>
        <w:tabs>
          <w:tab w:val="clear" w:pos="720"/>
          <w:tab w:val="num" w:pos="0"/>
        </w:tabs>
        <w:autoSpaceDE w:val="0"/>
        <w:autoSpaceDN w:val="0"/>
        <w:adjustRightInd w:val="0"/>
        <w:ind w:left="0" w:firstLine="0"/>
        <w:jc w:val="both"/>
        <w:rPr>
          <w:sz w:val="22"/>
          <w:szCs w:val="22"/>
        </w:rPr>
      </w:pPr>
      <w:r>
        <w:rPr>
          <w:sz w:val="22"/>
          <w:szCs w:val="22"/>
        </w:rPr>
        <w:t xml:space="preserve"> </w:t>
      </w:r>
      <w:r w:rsidRPr="00BC1735">
        <w:rPr>
          <w:sz w:val="22"/>
          <w:szCs w:val="22"/>
        </w:rPr>
        <w:t>legítima defesa;</w:t>
      </w:r>
    </w:p>
    <w:p w:rsidR="00CD491E" w:rsidRPr="00BC1735" w:rsidRDefault="00CD491E" w:rsidP="00BC1735">
      <w:pPr>
        <w:numPr>
          <w:ilvl w:val="0"/>
          <w:numId w:val="23"/>
        </w:numPr>
        <w:tabs>
          <w:tab w:val="clear" w:pos="720"/>
          <w:tab w:val="num" w:pos="0"/>
        </w:tabs>
        <w:autoSpaceDE w:val="0"/>
        <w:autoSpaceDN w:val="0"/>
        <w:adjustRightInd w:val="0"/>
        <w:ind w:left="0" w:firstLine="0"/>
        <w:jc w:val="both"/>
        <w:rPr>
          <w:sz w:val="22"/>
          <w:szCs w:val="22"/>
        </w:rPr>
      </w:pPr>
      <w:r>
        <w:rPr>
          <w:sz w:val="22"/>
          <w:szCs w:val="22"/>
        </w:rPr>
        <w:t xml:space="preserve"> </w:t>
      </w:r>
      <w:r w:rsidRPr="00BC1735">
        <w:rPr>
          <w:sz w:val="22"/>
          <w:szCs w:val="22"/>
        </w:rPr>
        <w:t>Estado de necessidade</w:t>
      </w:r>
    </w:p>
    <w:p w:rsidR="00CD491E" w:rsidRPr="00BC1735" w:rsidRDefault="00CD491E" w:rsidP="00BC1735">
      <w:pPr>
        <w:numPr>
          <w:ilvl w:val="0"/>
          <w:numId w:val="23"/>
        </w:numPr>
        <w:tabs>
          <w:tab w:val="clear" w:pos="720"/>
          <w:tab w:val="num" w:pos="0"/>
        </w:tabs>
        <w:autoSpaceDE w:val="0"/>
        <w:autoSpaceDN w:val="0"/>
        <w:adjustRightInd w:val="0"/>
        <w:ind w:left="0" w:firstLine="0"/>
        <w:jc w:val="both"/>
        <w:rPr>
          <w:sz w:val="22"/>
          <w:szCs w:val="22"/>
        </w:rPr>
      </w:pPr>
      <w:r>
        <w:rPr>
          <w:sz w:val="22"/>
          <w:szCs w:val="22"/>
        </w:rPr>
        <w:t xml:space="preserve"> </w:t>
      </w:r>
      <w:r w:rsidRPr="00BC1735">
        <w:rPr>
          <w:sz w:val="22"/>
          <w:szCs w:val="22"/>
        </w:rPr>
        <w:t>Exercício regular de direito</w:t>
      </w:r>
    </w:p>
    <w:p w:rsidR="00CD491E" w:rsidRPr="00BC1735" w:rsidRDefault="00CD491E" w:rsidP="00BC1735">
      <w:pPr>
        <w:numPr>
          <w:ilvl w:val="0"/>
          <w:numId w:val="23"/>
        </w:numPr>
        <w:tabs>
          <w:tab w:val="clear" w:pos="720"/>
          <w:tab w:val="num" w:pos="0"/>
        </w:tabs>
        <w:autoSpaceDE w:val="0"/>
        <w:autoSpaceDN w:val="0"/>
        <w:adjustRightInd w:val="0"/>
        <w:ind w:left="0" w:firstLine="0"/>
        <w:jc w:val="both"/>
        <w:rPr>
          <w:sz w:val="22"/>
          <w:szCs w:val="22"/>
        </w:rPr>
      </w:pPr>
      <w:r>
        <w:rPr>
          <w:sz w:val="22"/>
          <w:szCs w:val="22"/>
        </w:rPr>
        <w:t xml:space="preserve"> </w:t>
      </w:r>
      <w:r w:rsidRPr="00BC1735">
        <w:rPr>
          <w:sz w:val="22"/>
          <w:szCs w:val="22"/>
        </w:rPr>
        <w:t>Regime jurídico absoluto.</w:t>
      </w:r>
    </w:p>
    <w:p w:rsidR="00295149" w:rsidRDefault="00295149" w:rsidP="00BC1735">
      <w:pPr>
        <w:autoSpaceDE w:val="0"/>
        <w:autoSpaceDN w:val="0"/>
        <w:adjustRightInd w:val="0"/>
        <w:jc w:val="both"/>
        <w:rPr>
          <w:sz w:val="22"/>
          <w:szCs w:val="22"/>
        </w:rPr>
      </w:pPr>
    </w:p>
    <w:p w:rsidR="00A55B19" w:rsidRDefault="00A55B19" w:rsidP="00BC1735">
      <w:pPr>
        <w:autoSpaceDE w:val="0"/>
        <w:autoSpaceDN w:val="0"/>
        <w:adjustRightInd w:val="0"/>
        <w:jc w:val="both"/>
        <w:rPr>
          <w:sz w:val="22"/>
          <w:szCs w:val="22"/>
        </w:rPr>
      </w:pPr>
    </w:p>
    <w:p w:rsidR="00A55B19" w:rsidRDefault="00A55B19" w:rsidP="00BC1735">
      <w:pPr>
        <w:autoSpaceDE w:val="0"/>
        <w:autoSpaceDN w:val="0"/>
        <w:adjustRightInd w:val="0"/>
        <w:jc w:val="both"/>
        <w:rPr>
          <w:sz w:val="22"/>
          <w:szCs w:val="22"/>
        </w:rPr>
      </w:pPr>
    </w:p>
    <w:p w:rsidR="00A55B19" w:rsidRDefault="00A55B19" w:rsidP="00BC1735">
      <w:pPr>
        <w:autoSpaceDE w:val="0"/>
        <w:autoSpaceDN w:val="0"/>
        <w:adjustRightInd w:val="0"/>
        <w:jc w:val="both"/>
        <w:rPr>
          <w:sz w:val="22"/>
          <w:szCs w:val="22"/>
        </w:rPr>
      </w:pPr>
    </w:p>
    <w:p w:rsidR="00A55B19" w:rsidRDefault="00A55B19" w:rsidP="00BC1735">
      <w:pPr>
        <w:autoSpaceDE w:val="0"/>
        <w:autoSpaceDN w:val="0"/>
        <w:adjustRightInd w:val="0"/>
        <w:jc w:val="both"/>
        <w:rPr>
          <w:sz w:val="22"/>
          <w:szCs w:val="22"/>
        </w:rPr>
      </w:pPr>
    </w:p>
    <w:p w:rsidR="00A55B19" w:rsidRPr="00BC1735" w:rsidRDefault="00A55B19" w:rsidP="00BC1735">
      <w:pPr>
        <w:autoSpaceDE w:val="0"/>
        <w:autoSpaceDN w:val="0"/>
        <w:adjustRightInd w:val="0"/>
        <w:jc w:val="both"/>
        <w:rPr>
          <w:sz w:val="22"/>
          <w:szCs w:val="22"/>
        </w:rPr>
      </w:pPr>
    </w:p>
    <w:p w:rsidR="00CD491E" w:rsidRPr="00BC1735" w:rsidRDefault="00CD491E" w:rsidP="00BC1735">
      <w:pPr>
        <w:autoSpaceDE w:val="0"/>
        <w:autoSpaceDN w:val="0"/>
        <w:adjustRightInd w:val="0"/>
        <w:jc w:val="both"/>
        <w:rPr>
          <w:b/>
          <w:sz w:val="22"/>
          <w:szCs w:val="22"/>
        </w:rPr>
      </w:pPr>
      <w:r>
        <w:rPr>
          <w:b/>
          <w:sz w:val="22"/>
          <w:szCs w:val="22"/>
        </w:rPr>
        <w:lastRenderedPageBreak/>
        <w:t>3</w:t>
      </w:r>
      <w:r w:rsidRPr="00BC1735">
        <w:rPr>
          <w:b/>
          <w:sz w:val="22"/>
          <w:szCs w:val="22"/>
        </w:rPr>
        <w:t>2</w:t>
      </w:r>
      <w:r>
        <w:rPr>
          <w:b/>
          <w:sz w:val="22"/>
          <w:szCs w:val="22"/>
        </w:rPr>
        <w:t xml:space="preserve">. </w:t>
      </w:r>
      <w:r w:rsidRPr="00BC1735">
        <w:rPr>
          <w:b/>
          <w:sz w:val="22"/>
          <w:szCs w:val="22"/>
        </w:rPr>
        <w:t>Quanto ao tema isenção de pena, podemos afirmar que é isento de pena o agente que:</w:t>
      </w:r>
    </w:p>
    <w:p w:rsidR="00CD491E" w:rsidRPr="00BC1735" w:rsidRDefault="00CD491E" w:rsidP="00BC1735">
      <w:pPr>
        <w:autoSpaceDE w:val="0"/>
        <w:autoSpaceDN w:val="0"/>
        <w:adjustRightInd w:val="0"/>
        <w:jc w:val="both"/>
        <w:rPr>
          <w:sz w:val="22"/>
          <w:szCs w:val="22"/>
        </w:rPr>
      </w:pPr>
    </w:p>
    <w:p w:rsidR="00CD491E" w:rsidRPr="00BC1735" w:rsidRDefault="00CD491E" w:rsidP="00BC1735">
      <w:pPr>
        <w:autoSpaceDE w:val="0"/>
        <w:autoSpaceDN w:val="0"/>
        <w:adjustRightInd w:val="0"/>
        <w:jc w:val="both"/>
        <w:rPr>
          <w:sz w:val="22"/>
          <w:szCs w:val="22"/>
        </w:rPr>
      </w:pPr>
      <w:r>
        <w:rPr>
          <w:sz w:val="22"/>
          <w:szCs w:val="22"/>
        </w:rPr>
        <w:t>(A</w:t>
      </w:r>
      <w:r w:rsidRPr="00BC1735">
        <w:rPr>
          <w:sz w:val="22"/>
          <w:szCs w:val="22"/>
        </w:rPr>
        <w:t>) por doença mental ou desenvolvimento mental incompleto ou retardado, era, ao tempo da ação ou da omissão, inteiramente incapaz de entender o caráter ilícito do fato ou de determinar-se de acordo com esse entendimento.</w:t>
      </w:r>
    </w:p>
    <w:p w:rsidR="00CD491E" w:rsidRPr="00BC1735" w:rsidRDefault="00CD491E" w:rsidP="00BC1735">
      <w:pPr>
        <w:autoSpaceDE w:val="0"/>
        <w:autoSpaceDN w:val="0"/>
        <w:adjustRightInd w:val="0"/>
        <w:jc w:val="both"/>
        <w:rPr>
          <w:sz w:val="22"/>
          <w:szCs w:val="22"/>
        </w:rPr>
      </w:pPr>
      <w:r>
        <w:rPr>
          <w:sz w:val="22"/>
          <w:szCs w:val="22"/>
        </w:rPr>
        <w:t>(B</w:t>
      </w:r>
      <w:r w:rsidRPr="00BC1735">
        <w:rPr>
          <w:sz w:val="22"/>
          <w:szCs w:val="22"/>
        </w:rPr>
        <w:t>) por doença mental ou desenvolvimento mental incompleto ou retardado, era, ao tempo da ação ou da omissão, inteiramente capaz de entender o caráter ilícito do fato ou de determinar-se de acordo com esse entendimento.</w:t>
      </w:r>
    </w:p>
    <w:p w:rsidR="00CD491E" w:rsidRPr="00BC1735" w:rsidRDefault="00CD491E" w:rsidP="00BC1735">
      <w:pPr>
        <w:autoSpaceDE w:val="0"/>
        <w:autoSpaceDN w:val="0"/>
        <w:adjustRightInd w:val="0"/>
        <w:jc w:val="both"/>
        <w:rPr>
          <w:sz w:val="22"/>
          <w:szCs w:val="22"/>
        </w:rPr>
      </w:pPr>
      <w:r>
        <w:rPr>
          <w:sz w:val="22"/>
          <w:szCs w:val="22"/>
        </w:rPr>
        <w:t>(C)</w:t>
      </w:r>
      <w:r w:rsidRPr="00BC1735">
        <w:rPr>
          <w:sz w:val="22"/>
          <w:szCs w:val="22"/>
        </w:rPr>
        <w:t xml:space="preserve"> por doença mental ou desenvolvimento mental incompleto ou retardado, era, ao tempo da ação ou da omissão, parcialmente capaz de entender o caráter lícito do fato ou de determinar-se de acordo com esse entendimento.</w:t>
      </w:r>
    </w:p>
    <w:p w:rsidR="00CD491E" w:rsidRPr="00BC1735" w:rsidRDefault="00CD491E" w:rsidP="00BC1735">
      <w:pPr>
        <w:autoSpaceDE w:val="0"/>
        <w:autoSpaceDN w:val="0"/>
        <w:adjustRightInd w:val="0"/>
        <w:jc w:val="both"/>
        <w:rPr>
          <w:sz w:val="22"/>
          <w:szCs w:val="22"/>
        </w:rPr>
      </w:pPr>
      <w:r>
        <w:rPr>
          <w:sz w:val="22"/>
          <w:szCs w:val="22"/>
        </w:rPr>
        <w:t>(D</w:t>
      </w:r>
      <w:r w:rsidRPr="00BC1735">
        <w:rPr>
          <w:sz w:val="22"/>
          <w:szCs w:val="22"/>
        </w:rPr>
        <w:t>)</w:t>
      </w:r>
      <w:r>
        <w:rPr>
          <w:sz w:val="22"/>
          <w:szCs w:val="22"/>
        </w:rPr>
        <w:t xml:space="preserve"> </w:t>
      </w:r>
      <w:r w:rsidRPr="00BC1735">
        <w:rPr>
          <w:sz w:val="22"/>
          <w:szCs w:val="22"/>
        </w:rPr>
        <w:t>por doença mental ou desenvolvimento mental incompleto ou retardado, era, ao tempo da ação, somente, parcialmente incapaz de entender o caráter ilícito do fato ou de determinar-se de acordo com esse entendimento.</w:t>
      </w:r>
    </w:p>
    <w:p w:rsidR="00295149" w:rsidRDefault="00295149" w:rsidP="00BC1735">
      <w:pPr>
        <w:autoSpaceDE w:val="0"/>
        <w:autoSpaceDN w:val="0"/>
        <w:adjustRightInd w:val="0"/>
        <w:jc w:val="both"/>
        <w:rPr>
          <w:sz w:val="22"/>
          <w:szCs w:val="22"/>
        </w:rPr>
      </w:pPr>
    </w:p>
    <w:p w:rsidR="00CD491E" w:rsidRPr="00BC1735" w:rsidRDefault="00CD491E" w:rsidP="00BC1735">
      <w:pPr>
        <w:autoSpaceDE w:val="0"/>
        <w:autoSpaceDN w:val="0"/>
        <w:adjustRightInd w:val="0"/>
        <w:jc w:val="both"/>
        <w:rPr>
          <w:b/>
          <w:sz w:val="22"/>
          <w:szCs w:val="22"/>
        </w:rPr>
      </w:pPr>
      <w:r w:rsidRPr="00BC1735">
        <w:rPr>
          <w:b/>
          <w:sz w:val="22"/>
          <w:szCs w:val="22"/>
        </w:rPr>
        <w:t>3</w:t>
      </w:r>
      <w:r>
        <w:rPr>
          <w:b/>
          <w:sz w:val="22"/>
          <w:szCs w:val="22"/>
        </w:rPr>
        <w:t xml:space="preserve">3. </w:t>
      </w:r>
      <w:r w:rsidRPr="00BC1735">
        <w:rPr>
          <w:b/>
          <w:sz w:val="22"/>
          <w:szCs w:val="22"/>
        </w:rPr>
        <w:t>Analise as alternativas abaixo e marque a opção incorreta:</w:t>
      </w:r>
    </w:p>
    <w:p w:rsidR="00CD491E" w:rsidRPr="00BC1735" w:rsidRDefault="00CD491E" w:rsidP="00BC1735">
      <w:pPr>
        <w:autoSpaceDE w:val="0"/>
        <w:autoSpaceDN w:val="0"/>
        <w:adjustRightInd w:val="0"/>
        <w:jc w:val="both"/>
        <w:rPr>
          <w:sz w:val="22"/>
          <w:szCs w:val="22"/>
        </w:rPr>
      </w:pPr>
    </w:p>
    <w:p w:rsidR="00CD491E" w:rsidRPr="00BC1735" w:rsidRDefault="00CD491E" w:rsidP="00BC7935">
      <w:pPr>
        <w:numPr>
          <w:ilvl w:val="0"/>
          <w:numId w:val="24"/>
        </w:numPr>
        <w:tabs>
          <w:tab w:val="clear" w:pos="720"/>
          <w:tab w:val="num" w:pos="0"/>
        </w:tabs>
        <w:autoSpaceDE w:val="0"/>
        <w:autoSpaceDN w:val="0"/>
        <w:adjustRightInd w:val="0"/>
        <w:ind w:left="0" w:firstLine="0"/>
        <w:jc w:val="both"/>
        <w:rPr>
          <w:sz w:val="22"/>
          <w:szCs w:val="22"/>
        </w:rPr>
      </w:pPr>
      <w:r>
        <w:rPr>
          <w:sz w:val="22"/>
          <w:szCs w:val="22"/>
        </w:rPr>
        <w:t xml:space="preserve"> </w:t>
      </w:r>
      <w:r w:rsidRPr="00BC1735">
        <w:rPr>
          <w:sz w:val="22"/>
          <w:szCs w:val="22"/>
        </w:rPr>
        <w:t xml:space="preserve">Quem, de qualquer modo, concorre para o crime incide nas penas a este cominadas, na medida de sua culpabilidade. </w:t>
      </w:r>
    </w:p>
    <w:p w:rsidR="00CD491E" w:rsidRPr="00BC1735" w:rsidRDefault="00CD491E" w:rsidP="00BC7935">
      <w:pPr>
        <w:numPr>
          <w:ilvl w:val="0"/>
          <w:numId w:val="24"/>
        </w:numPr>
        <w:tabs>
          <w:tab w:val="clear" w:pos="720"/>
          <w:tab w:val="num" w:pos="0"/>
        </w:tabs>
        <w:autoSpaceDE w:val="0"/>
        <w:autoSpaceDN w:val="0"/>
        <w:adjustRightInd w:val="0"/>
        <w:ind w:left="0" w:firstLine="0"/>
        <w:jc w:val="both"/>
        <w:rPr>
          <w:sz w:val="22"/>
          <w:szCs w:val="22"/>
        </w:rPr>
      </w:pPr>
      <w:r>
        <w:rPr>
          <w:sz w:val="22"/>
          <w:szCs w:val="22"/>
        </w:rPr>
        <w:t xml:space="preserve"> </w:t>
      </w:r>
      <w:r w:rsidRPr="00BC1735">
        <w:rPr>
          <w:sz w:val="22"/>
          <w:szCs w:val="22"/>
        </w:rPr>
        <w:t>Se a participação for de menor importância, a pena pode ser diminuída de um sexto a um terço.</w:t>
      </w:r>
    </w:p>
    <w:p w:rsidR="00CD491E" w:rsidRPr="00BC1735" w:rsidRDefault="00CD491E" w:rsidP="00BC7935">
      <w:pPr>
        <w:numPr>
          <w:ilvl w:val="0"/>
          <w:numId w:val="24"/>
        </w:numPr>
        <w:tabs>
          <w:tab w:val="clear" w:pos="720"/>
          <w:tab w:val="num" w:pos="0"/>
        </w:tabs>
        <w:autoSpaceDE w:val="0"/>
        <w:autoSpaceDN w:val="0"/>
        <w:adjustRightInd w:val="0"/>
        <w:ind w:left="0" w:firstLine="0"/>
        <w:jc w:val="both"/>
        <w:rPr>
          <w:sz w:val="22"/>
          <w:szCs w:val="22"/>
        </w:rPr>
      </w:pPr>
      <w:r>
        <w:rPr>
          <w:sz w:val="22"/>
          <w:szCs w:val="22"/>
        </w:rPr>
        <w:t xml:space="preserve"> </w:t>
      </w:r>
      <w:r w:rsidRPr="00BC1735">
        <w:rPr>
          <w:sz w:val="22"/>
          <w:szCs w:val="22"/>
        </w:rPr>
        <w:t>Se algum dos concorrentes quis participar de crime menos grave, ser-lhe-á aplicada a pena deste; essa pena será aumentada até metade, na hipótese de ter sido previsível o resultado mais grave</w:t>
      </w:r>
      <w:bookmarkStart w:id="2" w:name="art30"/>
      <w:bookmarkEnd w:id="2"/>
      <w:r w:rsidRPr="00BC1735">
        <w:rPr>
          <w:sz w:val="22"/>
          <w:szCs w:val="22"/>
        </w:rPr>
        <w:t>.</w:t>
      </w:r>
    </w:p>
    <w:p w:rsidR="00CD491E" w:rsidRPr="00BC1735" w:rsidRDefault="00CD491E" w:rsidP="00BC7935">
      <w:pPr>
        <w:numPr>
          <w:ilvl w:val="0"/>
          <w:numId w:val="24"/>
        </w:numPr>
        <w:tabs>
          <w:tab w:val="clear" w:pos="720"/>
          <w:tab w:val="num" w:pos="0"/>
        </w:tabs>
        <w:autoSpaceDE w:val="0"/>
        <w:autoSpaceDN w:val="0"/>
        <w:adjustRightInd w:val="0"/>
        <w:ind w:left="0" w:firstLine="0"/>
        <w:jc w:val="both"/>
        <w:rPr>
          <w:sz w:val="22"/>
          <w:szCs w:val="22"/>
        </w:rPr>
      </w:pPr>
      <w:r>
        <w:rPr>
          <w:sz w:val="22"/>
          <w:szCs w:val="22"/>
        </w:rPr>
        <w:t xml:space="preserve"> </w:t>
      </w:r>
      <w:r w:rsidRPr="00BC1735">
        <w:rPr>
          <w:sz w:val="22"/>
          <w:szCs w:val="22"/>
        </w:rPr>
        <w:t>Comunicam-se as circunstâncias e as condições de caráter pessoal, salvo quando elementares do crime.</w:t>
      </w:r>
    </w:p>
    <w:p w:rsidR="00295149" w:rsidRDefault="00295149" w:rsidP="00BC1735">
      <w:pPr>
        <w:autoSpaceDE w:val="0"/>
        <w:autoSpaceDN w:val="0"/>
        <w:adjustRightInd w:val="0"/>
        <w:jc w:val="both"/>
        <w:rPr>
          <w:sz w:val="22"/>
          <w:szCs w:val="22"/>
        </w:rPr>
      </w:pPr>
    </w:p>
    <w:p w:rsidR="00CD491E" w:rsidRPr="00BC1735" w:rsidRDefault="00CD491E" w:rsidP="00BC1735">
      <w:pPr>
        <w:autoSpaceDE w:val="0"/>
        <w:autoSpaceDN w:val="0"/>
        <w:adjustRightInd w:val="0"/>
        <w:jc w:val="both"/>
        <w:rPr>
          <w:b/>
          <w:sz w:val="22"/>
          <w:szCs w:val="22"/>
        </w:rPr>
      </w:pPr>
      <w:r>
        <w:rPr>
          <w:b/>
          <w:sz w:val="22"/>
          <w:szCs w:val="22"/>
        </w:rPr>
        <w:t>3</w:t>
      </w:r>
      <w:r w:rsidRPr="00BC1735">
        <w:rPr>
          <w:b/>
          <w:sz w:val="22"/>
          <w:szCs w:val="22"/>
        </w:rPr>
        <w:t>4</w:t>
      </w:r>
      <w:r>
        <w:rPr>
          <w:b/>
          <w:sz w:val="22"/>
          <w:szCs w:val="22"/>
        </w:rPr>
        <w:t>.</w:t>
      </w:r>
      <w:r w:rsidRPr="00BC1735">
        <w:rPr>
          <w:b/>
          <w:sz w:val="22"/>
          <w:szCs w:val="22"/>
        </w:rPr>
        <w:t xml:space="preserve"> No Direito Penal brasileiro, as penas não poderão ser:</w:t>
      </w:r>
    </w:p>
    <w:p w:rsidR="00CD491E" w:rsidRPr="00BC1735" w:rsidRDefault="00CD491E" w:rsidP="00BC1735">
      <w:pPr>
        <w:autoSpaceDE w:val="0"/>
        <w:autoSpaceDN w:val="0"/>
        <w:adjustRightInd w:val="0"/>
        <w:jc w:val="both"/>
        <w:rPr>
          <w:sz w:val="22"/>
          <w:szCs w:val="22"/>
        </w:rPr>
      </w:pPr>
    </w:p>
    <w:p w:rsidR="00CD491E" w:rsidRDefault="00CD491E" w:rsidP="00BC7935">
      <w:pPr>
        <w:autoSpaceDE w:val="0"/>
        <w:autoSpaceDN w:val="0"/>
        <w:adjustRightInd w:val="0"/>
        <w:jc w:val="both"/>
      </w:pPr>
      <w:r>
        <w:t>(A</w:t>
      </w:r>
      <w:r w:rsidRPr="00BC1735">
        <w:t>) privativas de liberdade;</w:t>
      </w:r>
    </w:p>
    <w:p w:rsidR="00CD491E" w:rsidRDefault="00CD491E" w:rsidP="00BC7935">
      <w:pPr>
        <w:autoSpaceDE w:val="0"/>
        <w:autoSpaceDN w:val="0"/>
        <w:adjustRightInd w:val="0"/>
        <w:jc w:val="both"/>
      </w:pPr>
      <w:r>
        <w:t>(B) restritivas de direitos;</w:t>
      </w:r>
    </w:p>
    <w:p w:rsidR="00CD491E" w:rsidRDefault="00CD491E" w:rsidP="00BC7935">
      <w:pPr>
        <w:autoSpaceDE w:val="0"/>
        <w:autoSpaceDN w:val="0"/>
        <w:adjustRightInd w:val="0"/>
        <w:jc w:val="both"/>
      </w:pPr>
      <w:r>
        <w:t>(C</w:t>
      </w:r>
      <w:r w:rsidRPr="00BC1735">
        <w:t>) de multa;</w:t>
      </w:r>
    </w:p>
    <w:p w:rsidR="00CD491E" w:rsidRPr="00BC7935" w:rsidRDefault="00CD491E" w:rsidP="00BC7935">
      <w:pPr>
        <w:autoSpaceDE w:val="0"/>
        <w:autoSpaceDN w:val="0"/>
        <w:adjustRightInd w:val="0"/>
        <w:jc w:val="both"/>
        <w:rPr>
          <w:sz w:val="22"/>
          <w:szCs w:val="22"/>
        </w:rPr>
      </w:pPr>
      <w:r>
        <w:t>(D</w:t>
      </w:r>
      <w:r w:rsidRPr="00BC1735">
        <w:t>) Trabalho forçado.</w:t>
      </w:r>
    </w:p>
    <w:p w:rsidR="00CD491E" w:rsidRDefault="00CD491E" w:rsidP="00BC1735">
      <w:pPr>
        <w:pStyle w:val="Corpodetexto"/>
        <w:rPr>
          <w:sz w:val="22"/>
          <w:szCs w:val="22"/>
        </w:rPr>
      </w:pPr>
    </w:p>
    <w:p w:rsidR="00CD491E" w:rsidRPr="00BC1735" w:rsidRDefault="00CD491E" w:rsidP="00BC1735">
      <w:pPr>
        <w:pStyle w:val="Corpodetexto"/>
        <w:rPr>
          <w:sz w:val="22"/>
          <w:szCs w:val="22"/>
        </w:rPr>
      </w:pPr>
      <w:r>
        <w:rPr>
          <w:sz w:val="22"/>
          <w:szCs w:val="22"/>
        </w:rPr>
        <w:t>3</w:t>
      </w:r>
      <w:r w:rsidRPr="00BC1735">
        <w:rPr>
          <w:sz w:val="22"/>
          <w:szCs w:val="22"/>
        </w:rPr>
        <w:t>5</w:t>
      </w:r>
      <w:r>
        <w:rPr>
          <w:sz w:val="22"/>
          <w:szCs w:val="22"/>
        </w:rPr>
        <w:t>.</w:t>
      </w:r>
      <w:r w:rsidRPr="00BC1735">
        <w:rPr>
          <w:sz w:val="22"/>
          <w:szCs w:val="22"/>
        </w:rPr>
        <w:t xml:space="preserve"> No conflito aparente de normas, quando se evidencia a ocorrência de um crime-meio para a caracterização de um crime-fim, a questão vem solucionada pelo: </w:t>
      </w:r>
    </w:p>
    <w:p w:rsidR="00CD491E" w:rsidRPr="00BC1735" w:rsidRDefault="00CD491E" w:rsidP="00BC1735">
      <w:pPr>
        <w:jc w:val="both"/>
        <w:rPr>
          <w:sz w:val="22"/>
          <w:szCs w:val="22"/>
        </w:rPr>
      </w:pPr>
    </w:p>
    <w:p w:rsidR="00CD491E" w:rsidRPr="00BC1735" w:rsidRDefault="00CD491E" w:rsidP="00BC1735">
      <w:pPr>
        <w:jc w:val="both"/>
        <w:rPr>
          <w:sz w:val="22"/>
          <w:szCs w:val="22"/>
        </w:rPr>
      </w:pPr>
      <w:r>
        <w:rPr>
          <w:sz w:val="22"/>
          <w:szCs w:val="22"/>
        </w:rPr>
        <w:t>(A)</w:t>
      </w:r>
      <w:r w:rsidRPr="00BC1735">
        <w:rPr>
          <w:sz w:val="22"/>
          <w:szCs w:val="22"/>
        </w:rPr>
        <w:t xml:space="preserve"> princípio da subsidiariedade tácita; </w:t>
      </w:r>
    </w:p>
    <w:p w:rsidR="00CD491E" w:rsidRPr="00BC1735" w:rsidRDefault="00CD491E" w:rsidP="00BC1735">
      <w:pPr>
        <w:jc w:val="both"/>
        <w:rPr>
          <w:sz w:val="22"/>
          <w:szCs w:val="22"/>
        </w:rPr>
      </w:pPr>
      <w:r>
        <w:rPr>
          <w:sz w:val="22"/>
          <w:szCs w:val="22"/>
        </w:rPr>
        <w:t>(B)</w:t>
      </w:r>
      <w:r w:rsidRPr="00BC1735">
        <w:rPr>
          <w:sz w:val="22"/>
          <w:szCs w:val="22"/>
        </w:rPr>
        <w:t xml:space="preserve"> princípio da consunção; </w:t>
      </w:r>
    </w:p>
    <w:p w:rsidR="00CD491E" w:rsidRPr="00BC1735" w:rsidRDefault="00CD491E" w:rsidP="00BC1735">
      <w:pPr>
        <w:jc w:val="both"/>
        <w:rPr>
          <w:sz w:val="22"/>
          <w:szCs w:val="22"/>
        </w:rPr>
      </w:pPr>
      <w:r>
        <w:rPr>
          <w:sz w:val="22"/>
          <w:szCs w:val="22"/>
        </w:rPr>
        <w:t>(C)</w:t>
      </w:r>
      <w:r w:rsidRPr="00BC1735">
        <w:rPr>
          <w:sz w:val="22"/>
          <w:szCs w:val="22"/>
        </w:rPr>
        <w:t xml:space="preserve"> princípio da especialidade; </w:t>
      </w:r>
    </w:p>
    <w:p w:rsidR="00CD491E" w:rsidRPr="00BC1735" w:rsidRDefault="00CD491E" w:rsidP="00BC1735">
      <w:pPr>
        <w:jc w:val="both"/>
        <w:rPr>
          <w:sz w:val="22"/>
          <w:szCs w:val="22"/>
        </w:rPr>
      </w:pPr>
      <w:r>
        <w:rPr>
          <w:sz w:val="22"/>
          <w:szCs w:val="22"/>
        </w:rPr>
        <w:t xml:space="preserve">(D) </w:t>
      </w:r>
      <w:r w:rsidRPr="00BC1735">
        <w:rPr>
          <w:sz w:val="22"/>
          <w:szCs w:val="22"/>
        </w:rPr>
        <w:t xml:space="preserve">princípio da alternatividade; </w:t>
      </w:r>
    </w:p>
    <w:p w:rsidR="00CD491E" w:rsidRDefault="00CD491E" w:rsidP="00326FAF">
      <w:pPr>
        <w:jc w:val="center"/>
        <w:rPr>
          <w:b/>
          <w:sz w:val="22"/>
          <w:szCs w:val="22"/>
        </w:rPr>
      </w:pPr>
    </w:p>
    <w:p w:rsidR="00CD491E" w:rsidRPr="008C75A2" w:rsidRDefault="00CD491E" w:rsidP="008C75A2">
      <w:pPr>
        <w:pStyle w:val="ListParagraph1"/>
        <w:autoSpaceDE w:val="0"/>
        <w:autoSpaceDN w:val="0"/>
        <w:adjustRightInd w:val="0"/>
        <w:spacing w:line="240" w:lineRule="auto"/>
        <w:ind w:left="0"/>
        <w:jc w:val="both"/>
        <w:rPr>
          <w:rFonts w:ascii="Times New Roman" w:hAnsi="Times New Roman"/>
          <w:b/>
          <w:bCs/>
        </w:rPr>
      </w:pPr>
      <w:r>
        <w:rPr>
          <w:rFonts w:ascii="Times New Roman" w:hAnsi="Times New Roman"/>
          <w:b/>
          <w:bCs/>
        </w:rPr>
        <w:t xml:space="preserve">36.  </w:t>
      </w:r>
      <w:r w:rsidRPr="008C75A2">
        <w:rPr>
          <w:rFonts w:ascii="Times New Roman" w:hAnsi="Times New Roman"/>
          <w:b/>
        </w:rPr>
        <w:t>Na ação penal pública, são sujeitos principais da relação processual o</w:t>
      </w:r>
      <w:r>
        <w:rPr>
          <w:rFonts w:ascii="Times New Roman" w:hAnsi="Times New Roman"/>
          <w:b/>
        </w:rPr>
        <w:t>:</w:t>
      </w:r>
    </w:p>
    <w:p w:rsidR="00CD491E" w:rsidRDefault="00CD491E">
      <w:pPr>
        <w:autoSpaceDE w:val="0"/>
        <w:autoSpaceDN w:val="0"/>
        <w:adjustRightInd w:val="0"/>
        <w:jc w:val="both"/>
        <w:rPr>
          <w:sz w:val="22"/>
          <w:szCs w:val="22"/>
        </w:rPr>
      </w:pPr>
    </w:p>
    <w:p w:rsidR="00CD491E" w:rsidRPr="008C75A2" w:rsidRDefault="00CD491E">
      <w:pPr>
        <w:autoSpaceDE w:val="0"/>
        <w:autoSpaceDN w:val="0"/>
        <w:adjustRightInd w:val="0"/>
        <w:jc w:val="both"/>
        <w:rPr>
          <w:sz w:val="22"/>
          <w:szCs w:val="22"/>
        </w:rPr>
      </w:pPr>
      <w:r w:rsidRPr="008C75A2">
        <w:rPr>
          <w:sz w:val="22"/>
          <w:szCs w:val="22"/>
        </w:rPr>
        <w:t>(A) juiz e o acusado, apenas.</w:t>
      </w:r>
    </w:p>
    <w:p w:rsidR="00CD491E" w:rsidRPr="008C75A2" w:rsidRDefault="00CD491E">
      <w:pPr>
        <w:autoSpaceDE w:val="0"/>
        <w:autoSpaceDN w:val="0"/>
        <w:adjustRightInd w:val="0"/>
        <w:jc w:val="both"/>
        <w:rPr>
          <w:sz w:val="22"/>
          <w:szCs w:val="22"/>
        </w:rPr>
      </w:pPr>
      <w:r w:rsidRPr="008C75A2">
        <w:rPr>
          <w:sz w:val="22"/>
          <w:szCs w:val="22"/>
        </w:rPr>
        <w:t>(B) juiz e o Ministério Público, apenas.</w:t>
      </w:r>
    </w:p>
    <w:p w:rsidR="00CD491E" w:rsidRPr="008C75A2" w:rsidRDefault="00CD491E">
      <w:pPr>
        <w:autoSpaceDE w:val="0"/>
        <w:autoSpaceDN w:val="0"/>
        <w:adjustRightInd w:val="0"/>
        <w:jc w:val="both"/>
        <w:rPr>
          <w:sz w:val="22"/>
          <w:szCs w:val="22"/>
        </w:rPr>
      </w:pPr>
      <w:r w:rsidRPr="008C75A2">
        <w:rPr>
          <w:sz w:val="22"/>
          <w:szCs w:val="22"/>
        </w:rPr>
        <w:t>(C) juiz, o Ministério Público e o acusado, apenas.</w:t>
      </w:r>
    </w:p>
    <w:p w:rsidR="00CD491E" w:rsidRPr="008C75A2" w:rsidRDefault="00CD491E">
      <w:pPr>
        <w:autoSpaceDE w:val="0"/>
        <w:autoSpaceDN w:val="0"/>
        <w:adjustRightInd w:val="0"/>
        <w:jc w:val="both"/>
        <w:rPr>
          <w:sz w:val="22"/>
          <w:szCs w:val="22"/>
        </w:rPr>
      </w:pPr>
      <w:r w:rsidRPr="008C75A2">
        <w:rPr>
          <w:sz w:val="22"/>
          <w:szCs w:val="22"/>
        </w:rPr>
        <w:t>(D) Ministério Público e o acusado, apenas.</w:t>
      </w:r>
    </w:p>
    <w:p w:rsidR="00CD491E" w:rsidRPr="008C75A2" w:rsidRDefault="00CD491E">
      <w:pPr>
        <w:autoSpaceDE w:val="0"/>
        <w:autoSpaceDN w:val="0"/>
        <w:adjustRightInd w:val="0"/>
        <w:jc w:val="both"/>
        <w:rPr>
          <w:b/>
          <w:bCs/>
          <w:sz w:val="22"/>
          <w:szCs w:val="22"/>
        </w:rPr>
      </w:pPr>
    </w:p>
    <w:p w:rsidR="00CD491E" w:rsidRPr="00BC7935" w:rsidRDefault="00CD491E" w:rsidP="00BC7935">
      <w:pPr>
        <w:pStyle w:val="ListParagraph1"/>
        <w:autoSpaceDE w:val="0"/>
        <w:autoSpaceDN w:val="0"/>
        <w:adjustRightInd w:val="0"/>
        <w:spacing w:line="240" w:lineRule="auto"/>
        <w:ind w:left="0"/>
        <w:jc w:val="both"/>
        <w:rPr>
          <w:rFonts w:ascii="Times New Roman" w:hAnsi="Times New Roman"/>
          <w:b/>
        </w:rPr>
      </w:pPr>
      <w:r w:rsidRPr="00BC7935">
        <w:rPr>
          <w:rFonts w:ascii="Times New Roman" w:hAnsi="Times New Roman"/>
          <w:b/>
        </w:rPr>
        <w:t>37. Na ação penal privada subsidiária da pública, o Ministério Público</w:t>
      </w:r>
    </w:p>
    <w:p w:rsidR="00CD491E" w:rsidRDefault="00CD491E">
      <w:pPr>
        <w:autoSpaceDE w:val="0"/>
        <w:autoSpaceDN w:val="0"/>
        <w:adjustRightInd w:val="0"/>
        <w:jc w:val="both"/>
        <w:rPr>
          <w:b/>
          <w:sz w:val="22"/>
          <w:szCs w:val="22"/>
        </w:rPr>
      </w:pPr>
    </w:p>
    <w:p w:rsidR="00CD491E" w:rsidRPr="00BC7935" w:rsidRDefault="00CD491E">
      <w:pPr>
        <w:autoSpaceDE w:val="0"/>
        <w:autoSpaceDN w:val="0"/>
        <w:adjustRightInd w:val="0"/>
        <w:jc w:val="both"/>
        <w:rPr>
          <w:sz w:val="22"/>
          <w:szCs w:val="22"/>
        </w:rPr>
      </w:pPr>
      <w:r w:rsidRPr="00BC7935">
        <w:rPr>
          <w:sz w:val="22"/>
          <w:szCs w:val="22"/>
        </w:rPr>
        <w:t>(A) pode intervir na prova produzida pelo querelante, mas não pode produzir prova nova.</w:t>
      </w:r>
    </w:p>
    <w:p w:rsidR="00CD491E" w:rsidRPr="00BC7935" w:rsidRDefault="00CD491E">
      <w:pPr>
        <w:autoSpaceDE w:val="0"/>
        <w:autoSpaceDN w:val="0"/>
        <w:adjustRightInd w:val="0"/>
        <w:jc w:val="both"/>
        <w:rPr>
          <w:sz w:val="22"/>
          <w:szCs w:val="22"/>
        </w:rPr>
      </w:pPr>
      <w:r w:rsidRPr="00BC7935">
        <w:rPr>
          <w:sz w:val="22"/>
          <w:szCs w:val="22"/>
        </w:rPr>
        <w:t>(B) não pode intervir no processo se não aditou a queixa.</w:t>
      </w:r>
    </w:p>
    <w:p w:rsidR="00CD491E" w:rsidRPr="00BC7935" w:rsidRDefault="00CD491E">
      <w:pPr>
        <w:autoSpaceDE w:val="0"/>
        <w:autoSpaceDN w:val="0"/>
        <w:adjustRightInd w:val="0"/>
        <w:jc w:val="both"/>
        <w:rPr>
          <w:sz w:val="22"/>
          <w:szCs w:val="22"/>
        </w:rPr>
      </w:pPr>
      <w:r w:rsidRPr="00BC7935">
        <w:rPr>
          <w:sz w:val="22"/>
          <w:szCs w:val="22"/>
        </w:rPr>
        <w:t>(C) pode aditar a queixa, repudiá-la e oferecer denúncia substitutiva.</w:t>
      </w:r>
    </w:p>
    <w:p w:rsidR="00CD491E" w:rsidRPr="00BC7935" w:rsidRDefault="00CD491E">
      <w:pPr>
        <w:autoSpaceDE w:val="0"/>
        <w:autoSpaceDN w:val="0"/>
        <w:adjustRightInd w:val="0"/>
        <w:jc w:val="both"/>
        <w:rPr>
          <w:sz w:val="22"/>
          <w:szCs w:val="22"/>
        </w:rPr>
      </w:pPr>
      <w:r w:rsidRPr="00BC7935">
        <w:rPr>
          <w:sz w:val="22"/>
          <w:szCs w:val="22"/>
        </w:rPr>
        <w:t>(D) não pode retomar a ação como parte principal, mesmo que o querelante a abandone, pois já demonstrou ser desidioso.</w:t>
      </w:r>
    </w:p>
    <w:p w:rsidR="00CD491E" w:rsidRPr="00BC7935" w:rsidRDefault="00CD491E">
      <w:pPr>
        <w:autoSpaceDE w:val="0"/>
        <w:autoSpaceDN w:val="0"/>
        <w:adjustRightInd w:val="0"/>
        <w:jc w:val="both"/>
        <w:rPr>
          <w:b/>
          <w:sz w:val="22"/>
        </w:rPr>
      </w:pPr>
      <w:r w:rsidRPr="00BC7935">
        <w:rPr>
          <w:b/>
          <w:sz w:val="22"/>
        </w:rPr>
        <w:lastRenderedPageBreak/>
        <w:t>3</w:t>
      </w:r>
      <w:r>
        <w:rPr>
          <w:b/>
          <w:sz w:val="22"/>
        </w:rPr>
        <w:t>8.</w:t>
      </w:r>
      <w:r w:rsidRPr="00BC7935">
        <w:rPr>
          <w:b/>
          <w:sz w:val="22"/>
        </w:rPr>
        <w:t xml:space="preserve"> Considere:</w:t>
      </w:r>
    </w:p>
    <w:p w:rsidR="00CD491E" w:rsidRPr="00BC7935" w:rsidRDefault="00CD491E">
      <w:pPr>
        <w:autoSpaceDE w:val="0"/>
        <w:autoSpaceDN w:val="0"/>
        <w:adjustRightInd w:val="0"/>
        <w:jc w:val="both"/>
        <w:rPr>
          <w:b/>
          <w:sz w:val="22"/>
        </w:rPr>
      </w:pPr>
      <w:r w:rsidRPr="00BC7935">
        <w:rPr>
          <w:b/>
          <w:sz w:val="22"/>
        </w:rPr>
        <w:t>I. Juiz.</w:t>
      </w:r>
    </w:p>
    <w:p w:rsidR="00CD491E" w:rsidRPr="00BC7935" w:rsidRDefault="00CD491E">
      <w:pPr>
        <w:autoSpaceDE w:val="0"/>
        <w:autoSpaceDN w:val="0"/>
        <w:adjustRightInd w:val="0"/>
        <w:jc w:val="both"/>
        <w:rPr>
          <w:b/>
          <w:sz w:val="22"/>
        </w:rPr>
      </w:pPr>
      <w:r w:rsidRPr="00BC7935">
        <w:rPr>
          <w:b/>
          <w:sz w:val="22"/>
        </w:rPr>
        <w:t>II. Escrivão.</w:t>
      </w:r>
    </w:p>
    <w:p w:rsidR="00CD491E" w:rsidRPr="00BC7935" w:rsidRDefault="00CD491E">
      <w:pPr>
        <w:autoSpaceDE w:val="0"/>
        <w:autoSpaceDN w:val="0"/>
        <w:adjustRightInd w:val="0"/>
        <w:jc w:val="both"/>
        <w:rPr>
          <w:b/>
          <w:sz w:val="22"/>
        </w:rPr>
      </w:pPr>
      <w:r w:rsidRPr="00BC7935">
        <w:rPr>
          <w:b/>
          <w:sz w:val="22"/>
        </w:rPr>
        <w:t>III. Oficial de Justiça.</w:t>
      </w:r>
    </w:p>
    <w:p w:rsidR="00CD491E" w:rsidRPr="00BC7935" w:rsidRDefault="00CD491E">
      <w:pPr>
        <w:autoSpaceDE w:val="0"/>
        <w:autoSpaceDN w:val="0"/>
        <w:adjustRightInd w:val="0"/>
        <w:jc w:val="both"/>
        <w:rPr>
          <w:b/>
          <w:sz w:val="22"/>
        </w:rPr>
      </w:pPr>
      <w:r w:rsidRPr="00BC7935">
        <w:rPr>
          <w:b/>
          <w:sz w:val="22"/>
        </w:rPr>
        <w:t>IV. Ministério Público.</w:t>
      </w:r>
    </w:p>
    <w:p w:rsidR="00CD491E" w:rsidRPr="00BC7935" w:rsidRDefault="00CD491E">
      <w:pPr>
        <w:autoSpaceDE w:val="0"/>
        <w:autoSpaceDN w:val="0"/>
        <w:adjustRightInd w:val="0"/>
        <w:jc w:val="both"/>
        <w:rPr>
          <w:b/>
          <w:sz w:val="22"/>
        </w:rPr>
      </w:pPr>
      <w:r w:rsidRPr="00BC7935">
        <w:rPr>
          <w:b/>
          <w:sz w:val="22"/>
        </w:rPr>
        <w:t>V. Acusado.</w:t>
      </w:r>
    </w:p>
    <w:p w:rsidR="00CD491E" w:rsidRPr="00BC7935" w:rsidRDefault="00CD491E">
      <w:pPr>
        <w:autoSpaceDE w:val="0"/>
        <w:autoSpaceDN w:val="0"/>
        <w:adjustRightInd w:val="0"/>
        <w:jc w:val="both"/>
        <w:outlineLvl w:val="0"/>
        <w:rPr>
          <w:b/>
          <w:sz w:val="22"/>
        </w:rPr>
      </w:pPr>
      <w:r w:rsidRPr="00BC7935">
        <w:rPr>
          <w:b/>
          <w:sz w:val="22"/>
        </w:rPr>
        <w:t>São sujeitos da relação processual os indicados APENAS em:</w:t>
      </w:r>
    </w:p>
    <w:p w:rsidR="00CD491E" w:rsidRDefault="00CD491E">
      <w:pPr>
        <w:autoSpaceDE w:val="0"/>
        <w:autoSpaceDN w:val="0"/>
        <w:adjustRightInd w:val="0"/>
        <w:jc w:val="both"/>
        <w:rPr>
          <w:sz w:val="22"/>
        </w:rPr>
      </w:pPr>
    </w:p>
    <w:p w:rsidR="00CD491E" w:rsidRPr="008C75A2" w:rsidRDefault="00CD491E">
      <w:pPr>
        <w:autoSpaceDE w:val="0"/>
        <w:autoSpaceDN w:val="0"/>
        <w:adjustRightInd w:val="0"/>
        <w:jc w:val="both"/>
        <w:rPr>
          <w:sz w:val="22"/>
        </w:rPr>
      </w:pPr>
      <w:r w:rsidRPr="008C75A2">
        <w:rPr>
          <w:sz w:val="22"/>
        </w:rPr>
        <w:t>(A) I, IV e V.</w:t>
      </w:r>
    </w:p>
    <w:p w:rsidR="00CD491E" w:rsidRPr="008C75A2" w:rsidRDefault="00CD491E">
      <w:pPr>
        <w:autoSpaceDE w:val="0"/>
        <w:autoSpaceDN w:val="0"/>
        <w:adjustRightInd w:val="0"/>
        <w:jc w:val="both"/>
        <w:rPr>
          <w:sz w:val="22"/>
        </w:rPr>
      </w:pPr>
      <w:r w:rsidRPr="008C75A2">
        <w:rPr>
          <w:sz w:val="22"/>
        </w:rPr>
        <w:t>(B) I e V.</w:t>
      </w:r>
    </w:p>
    <w:p w:rsidR="00CD491E" w:rsidRPr="008C75A2" w:rsidRDefault="00CD491E">
      <w:pPr>
        <w:autoSpaceDE w:val="0"/>
        <w:autoSpaceDN w:val="0"/>
        <w:adjustRightInd w:val="0"/>
        <w:jc w:val="both"/>
        <w:rPr>
          <w:sz w:val="22"/>
        </w:rPr>
      </w:pPr>
      <w:r w:rsidRPr="008C75A2">
        <w:rPr>
          <w:sz w:val="22"/>
        </w:rPr>
        <w:t>(C) II, III e IV.</w:t>
      </w:r>
    </w:p>
    <w:p w:rsidR="00CD491E" w:rsidRPr="008C75A2" w:rsidRDefault="00CD491E">
      <w:pPr>
        <w:autoSpaceDE w:val="0"/>
        <w:autoSpaceDN w:val="0"/>
        <w:adjustRightInd w:val="0"/>
        <w:jc w:val="both"/>
        <w:rPr>
          <w:sz w:val="22"/>
        </w:rPr>
      </w:pPr>
      <w:r w:rsidRPr="008C75A2">
        <w:rPr>
          <w:sz w:val="22"/>
        </w:rPr>
        <w:t>(D) III, IV e V.</w:t>
      </w:r>
    </w:p>
    <w:p w:rsidR="00CD491E" w:rsidRPr="008C75A2" w:rsidRDefault="00CD491E">
      <w:pPr>
        <w:autoSpaceDE w:val="0"/>
        <w:autoSpaceDN w:val="0"/>
        <w:adjustRightInd w:val="0"/>
        <w:jc w:val="both"/>
        <w:rPr>
          <w:b/>
          <w:sz w:val="22"/>
        </w:rPr>
      </w:pPr>
    </w:p>
    <w:p w:rsidR="00CD491E" w:rsidRPr="008C75A2" w:rsidRDefault="00CD491E">
      <w:pPr>
        <w:autoSpaceDE w:val="0"/>
        <w:autoSpaceDN w:val="0"/>
        <w:adjustRightInd w:val="0"/>
        <w:jc w:val="both"/>
        <w:rPr>
          <w:b/>
          <w:sz w:val="22"/>
        </w:rPr>
      </w:pPr>
      <w:r>
        <w:rPr>
          <w:b/>
          <w:sz w:val="22"/>
        </w:rPr>
        <w:t>39.</w:t>
      </w:r>
      <w:r w:rsidRPr="008C75A2">
        <w:rPr>
          <w:b/>
          <w:sz w:val="22"/>
        </w:rPr>
        <w:t xml:space="preserve"> O acusado:</w:t>
      </w:r>
    </w:p>
    <w:p w:rsidR="00CD491E" w:rsidRDefault="00CD491E">
      <w:pPr>
        <w:autoSpaceDE w:val="0"/>
        <w:autoSpaceDN w:val="0"/>
        <w:adjustRightInd w:val="0"/>
        <w:jc w:val="both"/>
        <w:rPr>
          <w:b/>
          <w:sz w:val="22"/>
        </w:rPr>
      </w:pPr>
    </w:p>
    <w:p w:rsidR="00CD491E" w:rsidRPr="00496A06" w:rsidRDefault="00CD491E">
      <w:pPr>
        <w:autoSpaceDE w:val="0"/>
        <w:autoSpaceDN w:val="0"/>
        <w:adjustRightInd w:val="0"/>
        <w:jc w:val="both"/>
        <w:rPr>
          <w:sz w:val="22"/>
        </w:rPr>
      </w:pPr>
      <w:r w:rsidRPr="00496A06">
        <w:rPr>
          <w:sz w:val="22"/>
        </w:rPr>
        <w:t>(A) ausente ou foragido será processado sem defensor;</w:t>
      </w:r>
    </w:p>
    <w:p w:rsidR="00CD491E" w:rsidRPr="00496A06" w:rsidRDefault="00CD491E">
      <w:pPr>
        <w:autoSpaceDE w:val="0"/>
        <w:autoSpaceDN w:val="0"/>
        <w:adjustRightInd w:val="0"/>
        <w:jc w:val="both"/>
        <w:rPr>
          <w:sz w:val="22"/>
        </w:rPr>
      </w:pPr>
      <w:r w:rsidRPr="00496A06">
        <w:rPr>
          <w:sz w:val="22"/>
        </w:rPr>
        <w:t>(B) que não atender à intimação para o interrogatório, poderá ser conduzido coercitivamente;</w:t>
      </w:r>
    </w:p>
    <w:p w:rsidR="00CD491E" w:rsidRPr="00496A06" w:rsidRDefault="00CD491E">
      <w:pPr>
        <w:autoSpaceDE w:val="0"/>
        <w:autoSpaceDN w:val="0"/>
        <w:adjustRightInd w:val="0"/>
        <w:jc w:val="both"/>
        <w:rPr>
          <w:sz w:val="22"/>
        </w:rPr>
      </w:pPr>
      <w:r w:rsidRPr="00496A06">
        <w:rPr>
          <w:sz w:val="22"/>
        </w:rPr>
        <w:t>(C) menor será assistido por curador;</w:t>
      </w:r>
    </w:p>
    <w:p w:rsidR="00CD491E" w:rsidRPr="00496A06" w:rsidRDefault="00CD491E">
      <w:pPr>
        <w:autoSpaceDE w:val="0"/>
        <w:autoSpaceDN w:val="0"/>
        <w:adjustRightInd w:val="0"/>
        <w:jc w:val="both"/>
        <w:rPr>
          <w:sz w:val="22"/>
        </w:rPr>
      </w:pPr>
      <w:r w:rsidRPr="00496A06">
        <w:rPr>
          <w:sz w:val="22"/>
        </w:rPr>
        <w:t>(D) que não tiver defensor terá um nomeado pelo juiz, mas depois não terá direito de nomear outro de sua confiança.</w:t>
      </w:r>
    </w:p>
    <w:p w:rsidR="00CD491E" w:rsidRDefault="00CD491E">
      <w:pPr>
        <w:autoSpaceDE w:val="0"/>
        <w:autoSpaceDN w:val="0"/>
        <w:adjustRightInd w:val="0"/>
        <w:jc w:val="both"/>
        <w:rPr>
          <w:b/>
          <w:sz w:val="22"/>
        </w:rPr>
      </w:pPr>
    </w:p>
    <w:p w:rsidR="00CD491E" w:rsidRPr="008C75A2" w:rsidRDefault="00CD491E">
      <w:pPr>
        <w:autoSpaceDE w:val="0"/>
        <w:autoSpaceDN w:val="0"/>
        <w:adjustRightInd w:val="0"/>
        <w:jc w:val="both"/>
        <w:rPr>
          <w:b/>
          <w:sz w:val="22"/>
        </w:rPr>
      </w:pPr>
      <w:r>
        <w:rPr>
          <w:b/>
          <w:sz w:val="22"/>
        </w:rPr>
        <w:t>40.</w:t>
      </w:r>
      <w:r w:rsidRPr="008C75A2">
        <w:rPr>
          <w:b/>
          <w:sz w:val="22"/>
        </w:rPr>
        <w:t xml:space="preserve"> Marque a alternativa correta, com relação aos sujeitos da relação processual:</w:t>
      </w:r>
    </w:p>
    <w:p w:rsidR="00CD491E" w:rsidRDefault="00CD491E">
      <w:pPr>
        <w:autoSpaceDE w:val="0"/>
        <w:autoSpaceDN w:val="0"/>
        <w:adjustRightInd w:val="0"/>
        <w:jc w:val="both"/>
        <w:rPr>
          <w:b/>
          <w:sz w:val="22"/>
        </w:rPr>
      </w:pPr>
    </w:p>
    <w:p w:rsidR="00CD491E" w:rsidRPr="00496A06" w:rsidRDefault="00CD491E">
      <w:pPr>
        <w:autoSpaceDE w:val="0"/>
        <w:autoSpaceDN w:val="0"/>
        <w:adjustRightInd w:val="0"/>
        <w:jc w:val="both"/>
        <w:rPr>
          <w:sz w:val="22"/>
        </w:rPr>
      </w:pPr>
      <w:r>
        <w:rPr>
          <w:sz w:val="22"/>
        </w:rPr>
        <w:t>(A</w:t>
      </w:r>
      <w:r w:rsidRPr="00496A06">
        <w:rPr>
          <w:sz w:val="22"/>
        </w:rPr>
        <w:t>) Ao órgão do Ministério Público incumbirá prover a regularidade do processo e manter a ordem no curso dos respectivos atos, podendo, para tal fim, requisitar a força pública.</w:t>
      </w:r>
    </w:p>
    <w:p w:rsidR="00CD491E" w:rsidRPr="00496A06" w:rsidRDefault="00CD491E">
      <w:pPr>
        <w:autoSpaceDE w:val="0"/>
        <w:autoSpaceDN w:val="0"/>
        <w:adjustRightInd w:val="0"/>
        <w:jc w:val="both"/>
        <w:rPr>
          <w:sz w:val="22"/>
        </w:rPr>
      </w:pPr>
      <w:r>
        <w:rPr>
          <w:sz w:val="22"/>
        </w:rPr>
        <w:t>(B</w:t>
      </w:r>
      <w:r w:rsidRPr="00496A06">
        <w:rPr>
          <w:sz w:val="22"/>
        </w:rPr>
        <w:t xml:space="preserve">) O juiz dar-se-á por suspeito e não poderá exercer a jurisdição no processo em que ele próprio ou seu cônjuge ou parente, </w:t>
      </w:r>
      <w:r w:rsidR="00432F39" w:rsidRPr="00496A06">
        <w:rPr>
          <w:sz w:val="22"/>
        </w:rPr>
        <w:t>consanguíneo</w:t>
      </w:r>
      <w:r w:rsidRPr="00496A06">
        <w:rPr>
          <w:sz w:val="22"/>
        </w:rPr>
        <w:t xml:space="preserve"> ou afim em linha reta ou colateral até o terceiro grau, inclusive, for parte ou diretamente interessado no feito.</w:t>
      </w:r>
    </w:p>
    <w:p w:rsidR="00CD491E" w:rsidRPr="00496A06" w:rsidRDefault="00CD491E">
      <w:pPr>
        <w:autoSpaceDE w:val="0"/>
        <w:autoSpaceDN w:val="0"/>
        <w:adjustRightInd w:val="0"/>
        <w:jc w:val="both"/>
        <w:rPr>
          <w:sz w:val="22"/>
        </w:rPr>
      </w:pPr>
      <w:r>
        <w:rPr>
          <w:sz w:val="22"/>
        </w:rPr>
        <w:t>(C</w:t>
      </w:r>
      <w:r w:rsidRPr="00496A06">
        <w:rPr>
          <w:sz w:val="22"/>
        </w:rPr>
        <w:t>) Do despacho que admitir, ou não, o assistente, não caberá recurso, devendo, entretanto, constar dos autos o pedido e a decisão.</w:t>
      </w:r>
    </w:p>
    <w:p w:rsidR="00CD491E" w:rsidRDefault="00CD491E">
      <w:pPr>
        <w:autoSpaceDE w:val="0"/>
        <w:autoSpaceDN w:val="0"/>
        <w:adjustRightInd w:val="0"/>
        <w:jc w:val="both"/>
        <w:rPr>
          <w:sz w:val="22"/>
        </w:rPr>
      </w:pPr>
      <w:r>
        <w:rPr>
          <w:sz w:val="22"/>
        </w:rPr>
        <w:t>(D</w:t>
      </w:r>
      <w:r w:rsidRPr="00496A06">
        <w:rPr>
          <w:sz w:val="22"/>
        </w:rPr>
        <w:t>) A suspeição poderá ser declarada e reconhecida mesmo quando a parte injuriar o juiz ou de propósito der motivo para criá-la.</w:t>
      </w:r>
    </w:p>
    <w:p w:rsidR="00432F39" w:rsidRDefault="00432F39">
      <w:pPr>
        <w:autoSpaceDE w:val="0"/>
        <w:autoSpaceDN w:val="0"/>
        <w:adjustRightInd w:val="0"/>
        <w:jc w:val="both"/>
        <w:rPr>
          <w:sz w:val="22"/>
        </w:rPr>
      </w:pPr>
    </w:p>
    <w:p w:rsidR="00CD491E" w:rsidRDefault="00CD491E" w:rsidP="00C43ADA">
      <w:pPr>
        <w:jc w:val="center"/>
        <w:rPr>
          <w:b/>
          <w:sz w:val="22"/>
          <w:szCs w:val="22"/>
        </w:rPr>
      </w:pPr>
      <w:r w:rsidRPr="00001828">
        <w:rPr>
          <w:b/>
          <w:sz w:val="22"/>
          <w:szCs w:val="22"/>
        </w:rPr>
        <w:t>Empresarial</w:t>
      </w:r>
    </w:p>
    <w:p w:rsidR="00CD491E" w:rsidRDefault="00CD491E" w:rsidP="00432F39">
      <w:pPr>
        <w:autoSpaceDE w:val="0"/>
        <w:autoSpaceDN w:val="0"/>
        <w:adjustRightInd w:val="0"/>
        <w:jc w:val="both"/>
        <w:rPr>
          <w:rFonts w:ascii="Calibri-Bold" w:hAnsi="Calibri-Bold" w:cs="Calibri-Bold"/>
          <w:b/>
          <w:bCs/>
          <w:sz w:val="20"/>
          <w:szCs w:val="20"/>
        </w:rPr>
      </w:pPr>
    </w:p>
    <w:p w:rsidR="00CD491E" w:rsidRPr="00496A06" w:rsidRDefault="00CD491E" w:rsidP="00432F39">
      <w:pPr>
        <w:autoSpaceDE w:val="0"/>
        <w:autoSpaceDN w:val="0"/>
        <w:adjustRightInd w:val="0"/>
        <w:jc w:val="both"/>
        <w:rPr>
          <w:b/>
          <w:sz w:val="22"/>
          <w:szCs w:val="22"/>
        </w:rPr>
      </w:pPr>
      <w:r w:rsidRPr="00496A06">
        <w:rPr>
          <w:b/>
          <w:sz w:val="22"/>
          <w:szCs w:val="22"/>
        </w:rPr>
        <w:t xml:space="preserve">41. Em relação à Sociedade em Conta de Participação </w:t>
      </w:r>
      <w:r w:rsidRPr="00496A06">
        <w:rPr>
          <w:b/>
          <w:bCs/>
          <w:sz w:val="22"/>
          <w:szCs w:val="22"/>
        </w:rPr>
        <w:t xml:space="preserve">NÃO </w:t>
      </w:r>
      <w:r w:rsidRPr="00496A06">
        <w:rPr>
          <w:b/>
          <w:sz w:val="22"/>
          <w:szCs w:val="22"/>
        </w:rPr>
        <w:t>é correto afirmar que:</w:t>
      </w:r>
    </w:p>
    <w:p w:rsidR="00CD491E" w:rsidRDefault="00CD491E" w:rsidP="00432F39">
      <w:pPr>
        <w:autoSpaceDE w:val="0"/>
        <w:autoSpaceDN w:val="0"/>
        <w:adjustRightInd w:val="0"/>
        <w:jc w:val="both"/>
        <w:rPr>
          <w:color w:val="FF0000"/>
          <w:sz w:val="22"/>
          <w:szCs w:val="22"/>
        </w:rPr>
      </w:pP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A) é uma sociedade empresária personificada e de pessoas.</w:t>
      </w: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B) a atividade constitutiva do objeto social deve ser exercida unicamente pelo sócio ostensivo.</w:t>
      </w: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C) o contrato social produz efeito somente entre os sócios.</w:t>
      </w: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D) as contribuições dos sócios participante e ostensivo constituem patrimônio especial.</w:t>
      </w:r>
    </w:p>
    <w:p w:rsidR="00CD491E" w:rsidRPr="00496A06" w:rsidRDefault="00CD491E" w:rsidP="00432F39">
      <w:pPr>
        <w:autoSpaceDE w:val="0"/>
        <w:autoSpaceDN w:val="0"/>
        <w:adjustRightInd w:val="0"/>
        <w:jc w:val="both"/>
        <w:rPr>
          <w:sz w:val="22"/>
          <w:szCs w:val="22"/>
        </w:rPr>
      </w:pPr>
    </w:p>
    <w:p w:rsidR="00CD491E" w:rsidRPr="00496A06" w:rsidRDefault="00CD491E" w:rsidP="00432F39">
      <w:pPr>
        <w:autoSpaceDE w:val="0"/>
        <w:autoSpaceDN w:val="0"/>
        <w:adjustRightInd w:val="0"/>
        <w:jc w:val="both"/>
        <w:rPr>
          <w:b/>
          <w:sz w:val="22"/>
          <w:szCs w:val="22"/>
        </w:rPr>
      </w:pPr>
      <w:r w:rsidRPr="00496A06">
        <w:rPr>
          <w:b/>
          <w:sz w:val="22"/>
          <w:szCs w:val="22"/>
        </w:rPr>
        <w:t>42. Com relação ao instituto do aval, é correto afirmar que:</w:t>
      </w:r>
    </w:p>
    <w:p w:rsidR="00CD491E" w:rsidRDefault="00CD491E" w:rsidP="00432F39">
      <w:pPr>
        <w:autoSpaceDE w:val="0"/>
        <w:autoSpaceDN w:val="0"/>
        <w:adjustRightInd w:val="0"/>
        <w:jc w:val="both"/>
        <w:rPr>
          <w:sz w:val="22"/>
          <w:szCs w:val="22"/>
        </w:rPr>
      </w:pPr>
    </w:p>
    <w:p w:rsidR="00CD491E" w:rsidRPr="00496A06" w:rsidRDefault="00CD491E" w:rsidP="00432F39">
      <w:pPr>
        <w:autoSpaceDE w:val="0"/>
        <w:autoSpaceDN w:val="0"/>
        <w:adjustRightInd w:val="0"/>
        <w:jc w:val="both"/>
        <w:rPr>
          <w:sz w:val="22"/>
          <w:szCs w:val="22"/>
        </w:rPr>
      </w:pPr>
      <w:r w:rsidRPr="00496A06">
        <w:rPr>
          <w:sz w:val="22"/>
          <w:szCs w:val="22"/>
        </w:rPr>
        <w:t>(A) é necessário o protesto para a cobrança dos avalistas do emitente e dos endossantes de notas promissórias.</w:t>
      </w:r>
    </w:p>
    <w:p w:rsidR="00CD491E" w:rsidRPr="00496A06" w:rsidRDefault="00CD491E" w:rsidP="00432F39">
      <w:pPr>
        <w:autoSpaceDE w:val="0"/>
        <w:autoSpaceDN w:val="0"/>
        <w:adjustRightInd w:val="0"/>
        <w:jc w:val="both"/>
        <w:rPr>
          <w:sz w:val="22"/>
          <w:szCs w:val="22"/>
        </w:rPr>
      </w:pPr>
      <w:r w:rsidRPr="00496A06">
        <w:rPr>
          <w:sz w:val="22"/>
          <w:szCs w:val="22"/>
        </w:rPr>
        <w:t>(B) o avalista, quando executado, pode exigir que o credor execute primeiro o avalizado.</w:t>
      </w:r>
    </w:p>
    <w:p w:rsidR="00CD491E" w:rsidRPr="00496A06" w:rsidRDefault="00CD491E" w:rsidP="00432F39">
      <w:pPr>
        <w:autoSpaceDE w:val="0"/>
        <w:autoSpaceDN w:val="0"/>
        <w:adjustRightInd w:val="0"/>
        <w:jc w:val="both"/>
        <w:rPr>
          <w:sz w:val="22"/>
          <w:szCs w:val="22"/>
        </w:rPr>
      </w:pPr>
      <w:r w:rsidRPr="00496A06">
        <w:rPr>
          <w:sz w:val="22"/>
          <w:szCs w:val="22"/>
        </w:rPr>
        <w:t>(C) o aval pode ser lançado em documento separado do título de crédito.</w:t>
      </w:r>
    </w:p>
    <w:p w:rsidR="00BC20CF" w:rsidRDefault="00CD491E" w:rsidP="00432F39">
      <w:pPr>
        <w:autoSpaceDE w:val="0"/>
        <w:autoSpaceDN w:val="0"/>
        <w:adjustRightInd w:val="0"/>
        <w:jc w:val="both"/>
        <w:rPr>
          <w:sz w:val="22"/>
          <w:szCs w:val="22"/>
        </w:rPr>
      </w:pPr>
      <w:r w:rsidRPr="00496A06">
        <w:rPr>
          <w:sz w:val="22"/>
          <w:szCs w:val="22"/>
        </w:rPr>
        <w:t>(D) a obrigação do avalista se mantém, mesmo no caso de a obrigação que ele garantiu ser nula, exceto se essa nulidade for decorrente de vício de forma.</w:t>
      </w:r>
    </w:p>
    <w:p w:rsidR="00BC20CF" w:rsidRDefault="00BC20CF" w:rsidP="00432F39">
      <w:pPr>
        <w:autoSpaceDE w:val="0"/>
        <w:autoSpaceDN w:val="0"/>
        <w:adjustRightInd w:val="0"/>
        <w:jc w:val="both"/>
        <w:rPr>
          <w:sz w:val="22"/>
          <w:szCs w:val="22"/>
        </w:rPr>
      </w:pPr>
    </w:p>
    <w:p w:rsidR="00AE0551" w:rsidRDefault="00AE0551" w:rsidP="00432F39">
      <w:pPr>
        <w:autoSpaceDE w:val="0"/>
        <w:autoSpaceDN w:val="0"/>
        <w:adjustRightInd w:val="0"/>
        <w:jc w:val="both"/>
        <w:rPr>
          <w:sz w:val="22"/>
          <w:szCs w:val="22"/>
        </w:rPr>
      </w:pPr>
    </w:p>
    <w:p w:rsidR="00AE0551" w:rsidRDefault="00AE0551" w:rsidP="00432F39">
      <w:pPr>
        <w:autoSpaceDE w:val="0"/>
        <w:autoSpaceDN w:val="0"/>
        <w:adjustRightInd w:val="0"/>
        <w:jc w:val="both"/>
        <w:rPr>
          <w:sz w:val="22"/>
          <w:szCs w:val="22"/>
        </w:rPr>
      </w:pPr>
    </w:p>
    <w:p w:rsidR="00AE0551" w:rsidRPr="00496A06" w:rsidRDefault="00AE0551" w:rsidP="00432F39">
      <w:pPr>
        <w:autoSpaceDE w:val="0"/>
        <w:autoSpaceDN w:val="0"/>
        <w:adjustRightInd w:val="0"/>
        <w:jc w:val="both"/>
        <w:rPr>
          <w:sz w:val="22"/>
          <w:szCs w:val="22"/>
        </w:rPr>
      </w:pPr>
    </w:p>
    <w:p w:rsidR="00CD491E" w:rsidRPr="00496A06" w:rsidRDefault="00CD491E" w:rsidP="00432F39">
      <w:pPr>
        <w:autoSpaceDE w:val="0"/>
        <w:autoSpaceDN w:val="0"/>
        <w:adjustRightInd w:val="0"/>
        <w:jc w:val="both"/>
        <w:rPr>
          <w:b/>
          <w:sz w:val="22"/>
          <w:szCs w:val="22"/>
        </w:rPr>
      </w:pPr>
      <w:r w:rsidRPr="00496A06">
        <w:rPr>
          <w:b/>
          <w:sz w:val="22"/>
          <w:szCs w:val="22"/>
        </w:rPr>
        <w:lastRenderedPageBreak/>
        <w:t>43. Sobre as</w:t>
      </w:r>
      <w:r w:rsidR="00432F39">
        <w:rPr>
          <w:b/>
          <w:sz w:val="22"/>
          <w:szCs w:val="22"/>
        </w:rPr>
        <w:t xml:space="preserve"> marcas, é correto afirmar que:</w:t>
      </w:r>
    </w:p>
    <w:p w:rsidR="00CD491E" w:rsidRDefault="00CD491E" w:rsidP="00432F39">
      <w:pPr>
        <w:autoSpaceDE w:val="0"/>
        <w:autoSpaceDN w:val="0"/>
        <w:adjustRightInd w:val="0"/>
        <w:jc w:val="both"/>
        <w:rPr>
          <w:sz w:val="22"/>
          <w:szCs w:val="22"/>
        </w:rPr>
      </w:pP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A) a marca de alto renome é sinônimo de marca notoriamente conhecida.</w:t>
      </w: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B) a vigência do registro da marca é de 5 (cinco) anos, sendo prorrogável por períodos iguais e sucessivos.</w:t>
      </w:r>
    </w:p>
    <w:p w:rsidR="00CD491E" w:rsidRPr="00496A06" w:rsidRDefault="00CD491E" w:rsidP="00432F39">
      <w:pPr>
        <w:autoSpaceDE w:val="0"/>
        <w:autoSpaceDN w:val="0"/>
        <w:adjustRightInd w:val="0"/>
        <w:jc w:val="both"/>
        <w:rPr>
          <w:sz w:val="22"/>
          <w:szCs w:val="22"/>
        </w:rPr>
      </w:pPr>
      <w:r w:rsidRPr="00496A06">
        <w:rPr>
          <w:sz w:val="22"/>
          <w:szCs w:val="22"/>
        </w:rPr>
        <w:t>(C) é permitida a cessão do pedido de registro de marca, caso o cessionário atenda aos requisitos legais.</w:t>
      </w: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D) a marca de produto ou serviço é aquela usada para identificar produtos ou serviços provindos de membros de uma determinada entidade.</w:t>
      </w:r>
    </w:p>
    <w:p w:rsidR="00CD491E" w:rsidRPr="00496A06" w:rsidRDefault="00CD491E" w:rsidP="00432F39">
      <w:pPr>
        <w:autoSpaceDE w:val="0"/>
        <w:autoSpaceDN w:val="0"/>
        <w:adjustRightInd w:val="0"/>
        <w:jc w:val="both"/>
        <w:rPr>
          <w:sz w:val="22"/>
          <w:szCs w:val="22"/>
        </w:rPr>
      </w:pPr>
    </w:p>
    <w:p w:rsidR="00CD491E" w:rsidRDefault="00CD491E" w:rsidP="00432F39">
      <w:pPr>
        <w:autoSpaceDE w:val="0"/>
        <w:autoSpaceDN w:val="0"/>
        <w:adjustRightInd w:val="0"/>
        <w:jc w:val="both"/>
        <w:rPr>
          <w:b/>
          <w:sz w:val="22"/>
          <w:szCs w:val="22"/>
        </w:rPr>
      </w:pPr>
      <w:r w:rsidRPr="00496A06">
        <w:rPr>
          <w:b/>
          <w:sz w:val="22"/>
          <w:szCs w:val="22"/>
        </w:rPr>
        <w:t>44. Sobre os direitos dos acionistas, é correto afirmar que:</w:t>
      </w:r>
    </w:p>
    <w:p w:rsidR="00CD491E" w:rsidRPr="00496A06" w:rsidRDefault="00CD491E" w:rsidP="00432F39">
      <w:pPr>
        <w:autoSpaceDE w:val="0"/>
        <w:autoSpaceDN w:val="0"/>
        <w:adjustRightInd w:val="0"/>
        <w:jc w:val="both"/>
        <w:rPr>
          <w:b/>
          <w:sz w:val="22"/>
          <w:szCs w:val="22"/>
        </w:rPr>
      </w:pP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A) o direito de voto é garantido a todo acionista, independente da espécie ou classe de ações de que seja titular.</w:t>
      </w: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B) os acionistas deverão receber dividendos obrigatórios em todos os exercícios sociais.</w:t>
      </w: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C) o acionista terá direito de se retirar da companhia caso cláusula compromissória venha a ser introduzida no estatuto social.</w:t>
      </w:r>
    </w:p>
    <w:p w:rsidR="00CD491E" w:rsidRPr="00496A06" w:rsidRDefault="00CD491E" w:rsidP="00432F39">
      <w:pPr>
        <w:autoSpaceDE w:val="0"/>
        <w:autoSpaceDN w:val="0"/>
        <w:adjustRightInd w:val="0"/>
        <w:jc w:val="both"/>
        <w:rPr>
          <w:sz w:val="22"/>
          <w:szCs w:val="22"/>
        </w:rPr>
      </w:pPr>
      <w:r w:rsidRPr="00496A06">
        <w:rPr>
          <w:sz w:val="22"/>
          <w:szCs w:val="22"/>
        </w:rPr>
        <w:t>(D) o acionista tem o direito de fiscalizar as atividades sociais e sendo titular de mais de 5% do capital poderá requerer judicialmente a exibição dos livros da companhia, caso haja suspeita de irregularidades dos administradores.</w:t>
      </w:r>
    </w:p>
    <w:p w:rsidR="00CD491E" w:rsidRPr="00496A06" w:rsidRDefault="00CD491E" w:rsidP="00432F39">
      <w:pPr>
        <w:autoSpaceDE w:val="0"/>
        <w:autoSpaceDN w:val="0"/>
        <w:adjustRightInd w:val="0"/>
        <w:jc w:val="both"/>
        <w:rPr>
          <w:sz w:val="22"/>
          <w:szCs w:val="22"/>
        </w:rPr>
      </w:pPr>
    </w:p>
    <w:p w:rsidR="00CD491E" w:rsidRDefault="00CD491E" w:rsidP="00432F39">
      <w:pPr>
        <w:autoSpaceDE w:val="0"/>
        <w:autoSpaceDN w:val="0"/>
        <w:adjustRightInd w:val="0"/>
        <w:jc w:val="both"/>
        <w:rPr>
          <w:b/>
          <w:sz w:val="22"/>
          <w:szCs w:val="22"/>
        </w:rPr>
      </w:pPr>
      <w:r w:rsidRPr="00496A06">
        <w:rPr>
          <w:b/>
          <w:sz w:val="22"/>
          <w:szCs w:val="22"/>
        </w:rPr>
        <w:t xml:space="preserve">45. Dentre as alternativas abaixo, indique aquela que corresponde a um crédito que deve ser classificado como </w:t>
      </w:r>
      <w:proofErr w:type="spellStart"/>
      <w:r w:rsidRPr="00496A06">
        <w:rPr>
          <w:b/>
          <w:sz w:val="22"/>
          <w:szCs w:val="22"/>
        </w:rPr>
        <w:t>extraconcursal</w:t>
      </w:r>
      <w:proofErr w:type="spellEnd"/>
      <w:r w:rsidRPr="00496A06">
        <w:rPr>
          <w:b/>
          <w:sz w:val="22"/>
          <w:szCs w:val="22"/>
        </w:rPr>
        <w:t>:</w:t>
      </w:r>
    </w:p>
    <w:p w:rsidR="00CD491E" w:rsidRPr="00496A06" w:rsidRDefault="00CD491E" w:rsidP="00432F39">
      <w:pPr>
        <w:autoSpaceDE w:val="0"/>
        <w:autoSpaceDN w:val="0"/>
        <w:adjustRightInd w:val="0"/>
        <w:jc w:val="both"/>
        <w:rPr>
          <w:b/>
          <w:sz w:val="22"/>
          <w:szCs w:val="22"/>
        </w:rPr>
      </w:pPr>
    </w:p>
    <w:p w:rsidR="00CD491E" w:rsidRPr="00BC20CF" w:rsidRDefault="00CD491E" w:rsidP="00432F39">
      <w:pPr>
        <w:autoSpaceDE w:val="0"/>
        <w:autoSpaceDN w:val="0"/>
        <w:adjustRightInd w:val="0"/>
        <w:jc w:val="both"/>
        <w:rPr>
          <w:sz w:val="22"/>
          <w:szCs w:val="22"/>
        </w:rPr>
      </w:pPr>
      <w:r w:rsidRPr="00BC20CF">
        <w:rPr>
          <w:sz w:val="22"/>
          <w:szCs w:val="22"/>
        </w:rPr>
        <w:t>(A) Multas por infração do Código de Postura Municipal.</w:t>
      </w:r>
    </w:p>
    <w:p w:rsidR="00CD491E" w:rsidRPr="00BC20CF" w:rsidRDefault="00CD491E" w:rsidP="00432F39">
      <w:pPr>
        <w:autoSpaceDE w:val="0"/>
        <w:autoSpaceDN w:val="0"/>
        <w:adjustRightInd w:val="0"/>
        <w:jc w:val="both"/>
        <w:rPr>
          <w:sz w:val="22"/>
          <w:szCs w:val="22"/>
        </w:rPr>
      </w:pPr>
      <w:r w:rsidRPr="00BC20CF">
        <w:rPr>
          <w:sz w:val="22"/>
          <w:szCs w:val="22"/>
        </w:rPr>
        <w:t>(B) Custas judiciais relativas às ações e execuções em que a massa tenha sido vencida.</w:t>
      </w: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C) Créditos quirografários sujeitos à recuperação judicial pertencentes a fornecedores de bens ou serviços que continuaram a provê</w:t>
      </w:r>
      <w:r w:rsidRPr="00496A06">
        <w:rPr>
          <w:rFonts w:ascii="Calibri" w:hAnsi="Calibri"/>
          <w:sz w:val="22"/>
          <w:szCs w:val="22"/>
        </w:rPr>
        <w:t>‐</w:t>
      </w:r>
      <w:r w:rsidRPr="00496A06">
        <w:rPr>
          <w:sz w:val="22"/>
          <w:szCs w:val="22"/>
        </w:rPr>
        <w:t>lo normalmente após o pedido de recuperação judicial.</w:t>
      </w:r>
    </w:p>
    <w:p w:rsidR="00CD491E" w:rsidRPr="00496A06" w:rsidRDefault="00CD491E" w:rsidP="00432F39">
      <w:pPr>
        <w:autoSpaceDE w:val="0"/>
        <w:autoSpaceDN w:val="0"/>
        <w:adjustRightInd w:val="0"/>
        <w:jc w:val="both"/>
        <w:rPr>
          <w:sz w:val="22"/>
          <w:szCs w:val="22"/>
        </w:rPr>
      </w:pPr>
      <w:r>
        <w:rPr>
          <w:sz w:val="22"/>
          <w:szCs w:val="22"/>
        </w:rPr>
        <w:t>(</w:t>
      </w:r>
      <w:r w:rsidRPr="00496A06">
        <w:rPr>
          <w:sz w:val="22"/>
          <w:szCs w:val="22"/>
        </w:rPr>
        <w:t>D) Os saldos dos créditos não cobertos pelo produto da alienação dos bens vinculados ao seu pagamento.</w:t>
      </w:r>
    </w:p>
    <w:p w:rsidR="00432F39" w:rsidRDefault="00432F39" w:rsidP="00432F39">
      <w:pPr>
        <w:autoSpaceDE w:val="0"/>
        <w:autoSpaceDN w:val="0"/>
        <w:adjustRightInd w:val="0"/>
        <w:rPr>
          <w:b/>
          <w:sz w:val="22"/>
          <w:szCs w:val="22"/>
        </w:rPr>
      </w:pPr>
    </w:p>
    <w:p w:rsidR="00CD491E" w:rsidRDefault="00CD491E" w:rsidP="00B80604">
      <w:pPr>
        <w:autoSpaceDE w:val="0"/>
        <w:autoSpaceDN w:val="0"/>
        <w:adjustRightInd w:val="0"/>
        <w:jc w:val="center"/>
        <w:rPr>
          <w:b/>
          <w:sz w:val="22"/>
          <w:szCs w:val="22"/>
        </w:rPr>
      </w:pPr>
      <w:r w:rsidRPr="00001828">
        <w:rPr>
          <w:b/>
          <w:sz w:val="22"/>
          <w:szCs w:val="22"/>
        </w:rPr>
        <w:t>Direito e Processo Civil</w:t>
      </w:r>
    </w:p>
    <w:p w:rsidR="00CD491E" w:rsidRDefault="00CD491E" w:rsidP="00B80604">
      <w:pPr>
        <w:autoSpaceDE w:val="0"/>
        <w:autoSpaceDN w:val="0"/>
        <w:adjustRightInd w:val="0"/>
        <w:jc w:val="center"/>
        <w:rPr>
          <w:b/>
          <w:sz w:val="22"/>
          <w:szCs w:val="22"/>
        </w:rPr>
      </w:pPr>
    </w:p>
    <w:p w:rsidR="00CD491E" w:rsidRPr="00EF0CF0" w:rsidRDefault="00CD491E" w:rsidP="00BE6C2C">
      <w:pPr>
        <w:jc w:val="both"/>
        <w:rPr>
          <w:b/>
          <w:sz w:val="22"/>
          <w:szCs w:val="22"/>
        </w:rPr>
      </w:pPr>
      <w:r w:rsidRPr="00EF0CF0">
        <w:rPr>
          <w:b/>
          <w:sz w:val="22"/>
          <w:szCs w:val="22"/>
        </w:rPr>
        <w:t>46. No âmbito dos juizados especiais, é correto afirmar que:</w:t>
      </w:r>
    </w:p>
    <w:p w:rsidR="00CD491E" w:rsidRPr="00EF0CF0" w:rsidRDefault="00CD491E" w:rsidP="00BE6C2C">
      <w:pPr>
        <w:jc w:val="both"/>
        <w:rPr>
          <w:sz w:val="22"/>
          <w:szCs w:val="22"/>
        </w:rPr>
      </w:pPr>
    </w:p>
    <w:p w:rsidR="00CD491E" w:rsidRPr="00EF0CF0" w:rsidRDefault="00CD491E" w:rsidP="00114FEC">
      <w:pPr>
        <w:pStyle w:val="PargrafodaLista"/>
        <w:numPr>
          <w:ilvl w:val="0"/>
          <w:numId w:val="2"/>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Não são devidos custas processuais ou honorários de sucumbência;</w:t>
      </w:r>
    </w:p>
    <w:p w:rsidR="00CD491E" w:rsidRPr="00EF0CF0" w:rsidRDefault="00CD491E" w:rsidP="00114FEC">
      <w:pPr>
        <w:pStyle w:val="PargrafodaLista"/>
        <w:numPr>
          <w:ilvl w:val="0"/>
          <w:numId w:val="2"/>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A pessoa jurídica não pode figurar no </w:t>
      </w:r>
      <w:r w:rsidR="00432F39" w:rsidRPr="00EF0CF0">
        <w:rPr>
          <w:rFonts w:ascii="Times New Roman" w:hAnsi="Times New Roman"/>
        </w:rPr>
        <w:t>polo</w:t>
      </w:r>
      <w:r w:rsidRPr="00EF0CF0">
        <w:rPr>
          <w:rFonts w:ascii="Times New Roman" w:hAnsi="Times New Roman"/>
        </w:rPr>
        <w:t xml:space="preserve"> passivo da demanda, uma vez que a via eleita se destina a casos simples entre pessoas naturais;</w:t>
      </w:r>
    </w:p>
    <w:p w:rsidR="00CD491E" w:rsidRPr="00EF0CF0" w:rsidRDefault="00CD491E" w:rsidP="00114FEC">
      <w:pPr>
        <w:pStyle w:val="PargrafodaLista"/>
        <w:numPr>
          <w:ilvl w:val="0"/>
          <w:numId w:val="2"/>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Não é admitida a prova técnica;</w:t>
      </w:r>
    </w:p>
    <w:p w:rsidR="00CD491E" w:rsidRPr="00EF0CF0" w:rsidRDefault="00CD491E" w:rsidP="00114FEC">
      <w:pPr>
        <w:pStyle w:val="PargrafodaLista"/>
        <w:numPr>
          <w:ilvl w:val="0"/>
          <w:numId w:val="2"/>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É possível a homologação de acordo no valor de 250 (duzentos e </w:t>
      </w:r>
      <w:r w:rsidR="00432F39" w:rsidRPr="00EF0CF0">
        <w:rPr>
          <w:rFonts w:ascii="Times New Roman" w:hAnsi="Times New Roman"/>
        </w:rPr>
        <w:t>cinquenta</w:t>
      </w:r>
      <w:r w:rsidRPr="00EF0CF0">
        <w:rPr>
          <w:rFonts w:ascii="Times New Roman" w:hAnsi="Times New Roman"/>
        </w:rPr>
        <w:t>) salários mínimos.</w:t>
      </w:r>
    </w:p>
    <w:p w:rsidR="00CD491E" w:rsidRPr="00EF0CF0" w:rsidRDefault="00CD491E" w:rsidP="00BE6C2C">
      <w:pPr>
        <w:pStyle w:val="PargrafodaLista"/>
        <w:spacing w:after="0" w:line="240" w:lineRule="auto"/>
        <w:jc w:val="both"/>
        <w:rPr>
          <w:rFonts w:ascii="Times New Roman" w:hAnsi="Times New Roman"/>
        </w:rPr>
      </w:pPr>
    </w:p>
    <w:p w:rsidR="00CD491E" w:rsidRPr="00EF0CF0" w:rsidRDefault="00CD491E" w:rsidP="00BE6C2C">
      <w:pPr>
        <w:jc w:val="both"/>
        <w:rPr>
          <w:b/>
          <w:sz w:val="22"/>
          <w:szCs w:val="22"/>
        </w:rPr>
      </w:pPr>
      <w:r w:rsidRPr="00EF0CF0">
        <w:rPr>
          <w:b/>
          <w:sz w:val="22"/>
          <w:szCs w:val="22"/>
        </w:rPr>
        <w:t>47. Marcos André, fora citado no dia 28 de setembro de 2012, por intermédio de oficial de justiça, para que, querendo, oferecesse resposta à ação de rito ordinário que lhe moveu Renato Augusto. Considerando o exposto, responda acerca do prazo fatal correto para manifestação de Marcos André, caso intentasse oferecer contestação (Domingos do mês de setembro – 2;9;16;23;30):</w:t>
      </w:r>
    </w:p>
    <w:p w:rsidR="00CD491E" w:rsidRPr="00EF0CF0" w:rsidRDefault="00CD491E" w:rsidP="00BE6C2C">
      <w:pPr>
        <w:jc w:val="both"/>
        <w:rPr>
          <w:sz w:val="22"/>
          <w:szCs w:val="22"/>
        </w:rPr>
      </w:pPr>
    </w:p>
    <w:p w:rsidR="00CD491E" w:rsidRPr="00EF0CF0" w:rsidRDefault="00CD491E" w:rsidP="00114FEC">
      <w:pPr>
        <w:pStyle w:val="PargrafodaLista"/>
        <w:numPr>
          <w:ilvl w:val="0"/>
          <w:numId w:val="3"/>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Considerando-se que o dia mencionado foi uma sexta-feira, o prazo somente começaria a fluir na segunda-feira seguinte, findando-se em 15 de junho de 2012.</w:t>
      </w:r>
    </w:p>
    <w:p w:rsidR="00CD491E" w:rsidRPr="00EF0CF0" w:rsidRDefault="00CD491E" w:rsidP="00114FEC">
      <w:pPr>
        <w:pStyle w:val="PargrafodaLista"/>
        <w:numPr>
          <w:ilvl w:val="0"/>
          <w:numId w:val="3"/>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Se Marcos André almejasse denunciar à lide um terceiro, somente após a aceitação deste é que teria fluência o prazo de resposta;</w:t>
      </w:r>
    </w:p>
    <w:p w:rsidR="00CD491E" w:rsidRPr="00EF0CF0" w:rsidRDefault="00CD491E" w:rsidP="00114FEC">
      <w:pPr>
        <w:pStyle w:val="PargrafodaLista"/>
        <w:numPr>
          <w:ilvl w:val="0"/>
          <w:numId w:val="3"/>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Com os dados fornecidos na questão, não é viável estabelecer o prazo derradeiro. </w:t>
      </w:r>
    </w:p>
    <w:p w:rsidR="00CD491E" w:rsidRPr="00EF0CF0" w:rsidRDefault="00CD491E" w:rsidP="00114FEC">
      <w:pPr>
        <w:pStyle w:val="PargrafodaLista"/>
        <w:numPr>
          <w:ilvl w:val="0"/>
          <w:numId w:val="3"/>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O prazo final de resposta, no caso de citação pessoal pelo oficial de justiça, segundo o Código de Processo Civil, conta-se a partir do ato, sendo certo que terminaria no dia 11 de outubro, lembrando-se que dia 12 é feriado e que, nestes casos, deve-se antecipar o ato processual.</w:t>
      </w:r>
    </w:p>
    <w:p w:rsidR="00CD491E" w:rsidRPr="00EF0CF0" w:rsidRDefault="00CD491E" w:rsidP="00BE6C2C">
      <w:pPr>
        <w:jc w:val="both"/>
        <w:rPr>
          <w:sz w:val="22"/>
          <w:szCs w:val="22"/>
        </w:rPr>
      </w:pPr>
    </w:p>
    <w:p w:rsidR="00CD491E" w:rsidRPr="00EF0CF0" w:rsidRDefault="00CD491E" w:rsidP="00BE6C2C">
      <w:pPr>
        <w:jc w:val="both"/>
        <w:rPr>
          <w:b/>
          <w:sz w:val="22"/>
          <w:szCs w:val="22"/>
        </w:rPr>
      </w:pPr>
      <w:r w:rsidRPr="00EF0CF0">
        <w:rPr>
          <w:b/>
          <w:sz w:val="22"/>
          <w:szCs w:val="22"/>
        </w:rPr>
        <w:lastRenderedPageBreak/>
        <w:t>48. Toró, atacante goleador de certo time das Laranjeiras, fora citado em ação de alimentos proposta por seu filho, Chuvisco, devidamente representado pela genitora Maria Sertão, tendo-se como causa de pedir inadimplemento de parcelas no total de R$ 25.000,00 (vinte e cinco mil reais). Toró, em sua defesa, alega que desde que fora dispensado por seu último time, não mais desempenhou qualquer atividade laborativa, sendo absurdo o montante cobrado por Chuvisco. Acrescenta que Chuvisco, inclusive, casou-se e passou em concurso público, demonstrando que o débito remonta ao ano de 2011. Indique a assertiva correta:</w:t>
      </w:r>
    </w:p>
    <w:p w:rsidR="00CD491E" w:rsidRPr="00EF0CF0" w:rsidRDefault="00CD491E" w:rsidP="00BE6C2C">
      <w:pPr>
        <w:jc w:val="both"/>
        <w:rPr>
          <w:sz w:val="22"/>
          <w:szCs w:val="22"/>
        </w:rPr>
      </w:pPr>
    </w:p>
    <w:p w:rsidR="00CD491E" w:rsidRPr="00EF0CF0" w:rsidRDefault="00CD491E" w:rsidP="00114FEC">
      <w:pPr>
        <w:pStyle w:val="PargrafodaLista"/>
        <w:numPr>
          <w:ilvl w:val="0"/>
          <w:numId w:val="4"/>
        </w:numPr>
        <w:spacing w:after="0" w:line="240" w:lineRule="auto"/>
        <w:ind w:left="0" w:firstLine="0"/>
        <w:jc w:val="both"/>
        <w:rPr>
          <w:rFonts w:ascii="Times New Roman" w:hAnsi="Times New Roman"/>
        </w:rPr>
      </w:pPr>
      <w:r w:rsidRPr="00EF0CF0">
        <w:rPr>
          <w:rFonts w:ascii="Times New Roman" w:hAnsi="Times New Roman"/>
        </w:rPr>
        <w:t>Os argumentos de Toró podem até ser relevantes, mas não têm o condão de impedir sua prisão civil, uma vez que ele sequer nega a qualidade de devedor, restando evidente o caráter alimentar da obrigação.</w:t>
      </w:r>
    </w:p>
    <w:p w:rsidR="00CD491E" w:rsidRPr="00EF0CF0" w:rsidRDefault="00CD491E" w:rsidP="00114FEC">
      <w:pPr>
        <w:pStyle w:val="PargrafodaLista"/>
        <w:numPr>
          <w:ilvl w:val="0"/>
          <w:numId w:val="4"/>
        </w:numPr>
        <w:spacing w:after="0" w:line="240" w:lineRule="auto"/>
        <w:ind w:left="0" w:firstLine="0"/>
        <w:jc w:val="both"/>
        <w:rPr>
          <w:rFonts w:ascii="Times New Roman" w:hAnsi="Times New Roman"/>
        </w:rPr>
      </w:pPr>
      <w:r w:rsidRPr="00EF0CF0">
        <w:rPr>
          <w:rFonts w:ascii="Times New Roman" w:hAnsi="Times New Roman"/>
        </w:rPr>
        <w:t>A prisão civil por dívidas alimentares foi, recentemente, reconhecida como inviável pelo Supremo Tribunal Federal, tal como a Corte anteriormente se manifestara a respeito da prisão por dívida do depositário infiel.</w:t>
      </w:r>
    </w:p>
    <w:p w:rsidR="00CD491E" w:rsidRPr="00EF0CF0" w:rsidRDefault="00CD491E" w:rsidP="00114FEC">
      <w:pPr>
        <w:pStyle w:val="PargrafodaLista"/>
        <w:numPr>
          <w:ilvl w:val="0"/>
          <w:numId w:val="4"/>
        </w:numPr>
        <w:spacing w:after="0" w:line="240" w:lineRule="auto"/>
        <w:ind w:left="0" w:firstLine="0"/>
        <w:jc w:val="both"/>
        <w:rPr>
          <w:rFonts w:ascii="Times New Roman" w:hAnsi="Times New Roman"/>
        </w:rPr>
      </w:pPr>
      <w:r w:rsidRPr="00EF0CF0">
        <w:rPr>
          <w:rFonts w:ascii="Times New Roman" w:hAnsi="Times New Roman"/>
        </w:rPr>
        <w:t>Toró, neste contexto, não poderá ser preso, nem a suposta dívida poderá ser cobrada, uma vez que Chuvisco, ainda que menor de dezoito anos, emancipou-se com o casamento e a aprovação em concurso público.</w:t>
      </w:r>
    </w:p>
    <w:p w:rsidR="00CD491E" w:rsidRPr="00EF0CF0" w:rsidRDefault="00CD491E" w:rsidP="00114FEC">
      <w:pPr>
        <w:pStyle w:val="PargrafodaLista"/>
        <w:numPr>
          <w:ilvl w:val="0"/>
          <w:numId w:val="4"/>
        </w:numPr>
        <w:spacing w:after="0" w:line="240" w:lineRule="auto"/>
        <w:ind w:left="0" w:firstLine="0"/>
        <w:jc w:val="both"/>
        <w:rPr>
          <w:rFonts w:ascii="Times New Roman" w:hAnsi="Times New Roman"/>
        </w:rPr>
      </w:pPr>
      <w:r w:rsidRPr="00EF0CF0">
        <w:rPr>
          <w:rFonts w:ascii="Times New Roman" w:hAnsi="Times New Roman"/>
        </w:rPr>
        <w:t>A dívida perde o caráter alimentar e pode ser cobrada nos termos do art. 732 e 735 do Código de Processo Civil, vedando-se a prisão do inadimplente.</w:t>
      </w:r>
    </w:p>
    <w:p w:rsidR="00CD491E" w:rsidRPr="00EF0CF0" w:rsidRDefault="00CD491E" w:rsidP="00BE6C2C">
      <w:pPr>
        <w:jc w:val="both"/>
        <w:rPr>
          <w:sz w:val="22"/>
          <w:szCs w:val="22"/>
        </w:rPr>
      </w:pPr>
    </w:p>
    <w:p w:rsidR="00CD491E" w:rsidRPr="00EF0CF0" w:rsidRDefault="00CD491E" w:rsidP="00BE6C2C">
      <w:pPr>
        <w:jc w:val="both"/>
        <w:rPr>
          <w:b/>
          <w:sz w:val="22"/>
          <w:szCs w:val="22"/>
        </w:rPr>
      </w:pPr>
      <w:r w:rsidRPr="00EF0CF0">
        <w:rPr>
          <w:b/>
          <w:sz w:val="22"/>
          <w:szCs w:val="22"/>
        </w:rPr>
        <w:t>49. Sobre a teoria da ação, marque a alternativa incorreta.</w:t>
      </w:r>
    </w:p>
    <w:p w:rsidR="00CD491E" w:rsidRPr="00EF0CF0" w:rsidRDefault="00CD491E" w:rsidP="00BE6C2C">
      <w:pPr>
        <w:jc w:val="both"/>
        <w:rPr>
          <w:sz w:val="22"/>
          <w:szCs w:val="22"/>
        </w:rPr>
      </w:pPr>
    </w:p>
    <w:p w:rsidR="00CD491E" w:rsidRPr="00EF0CF0" w:rsidRDefault="00CD491E" w:rsidP="00114FEC">
      <w:pPr>
        <w:pStyle w:val="PargrafodaLista"/>
        <w:numPr>
          <w:ilvl w:val="0"/>
          <w:numId w:val="5"/>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Segundo recente julgamento do Superior Tribunal de Justiça, o reconhecimento de ausência de alguma das condições da ação, apos instrução processual, deve viabilizar um julgamento de mérito do processo, não sendo caso de extinção com base no art. 267, VI do Código de Processo Civil.</w:t>
      </w:r>
    </w:p>
    <w:p w:rsidR="00CD491E" w:rsidRPr="00EF0CF0" w:rsidRDefault="00CD491E" w:rsidP="00114FEC">
      <w:pPr>
        <w:pStyle w:val="PargrafodaLista"/>
        <w:numPr>
          <w:ilvl w:val="0"/>
          <w:numId w:val="5"/>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Pode-se dizer que a teoria eclética situa-se em um meio termo entre a teoria abstrata e a teoria concreta sobre o direito de ação, cuja criação se volta para evitar a sequencia da marcha processual em situações manifestamente infrutíferas, quando olhado o processo na perspectiva do autor. </w:t>
      </w:r>
    </w:p>
    <w:p w:rsidR="00CD491E" w:rsidRPr="00EF0CF0" w:rsidRDefault="00CD491E" w:rsidP="00114FEC">
      <w:pPr>
        <w:pStyle w:val="PargrafodaLista"/>
        <w:numPr>
          <w:ilvl w:val="0"/>
          <w:numId w:val="5"/>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A possibilidade jurídica do pedido, segundo significativa parcela doutrinária, não deveria ser considerada condição da ação, sendo certo que o Projeto de Alteração do Novo Código de Processo Civil sequer a inclui nesta categoria.</w:t>
      </w:r>
    </w:p>
    <w:p w:rsidR="00CD491E" w:rsidRPr="00EF0CF0" w:rsidRDefault="00CD491E" w:rsidP="00114FEC">
      <w:pPr>
        <w:pStyle w:val="PargrafodaLista"/>
        <w:numPr>
          <w:ilvl w:val="0"/>
          <w:numId w:val="5"/>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Cronologicamente, na linha do desenvolvimento histórico da ciência processual, a teoria do direito concreto de ação antecede a teoria abstrata.</w:t>
      </w:r>
    </w:p>
    <w:p w:rsidR="00CD491E" w:rsidRPr="00EF0CF0" w:rsidRDefault="00CD491E" w:rsidP="00BE6C2C">
      <w:pPr>
        <w:jc w:val="both"/>
        <w:rPr>
          <w:sz w:val="22"/>
          <w:szCs w:val="22"/>
        </w:rPr>
      </w:pPr>
    </w:p>
    <w:p w:rsidR="00CD491E" w:rsidRPr="00EF0CF0" w:rsidRDefault="00CD491E" w:rsidP="00BE6C2C">
      <w:pPr>
        <w:jc w:val="both"/>
        <w:rPr>
          <w:b/>
          <w:sz w:val="22"/>
          <w:szCs w:val="22"/>
        </w:rPr>
      </w:pPr>
      <w:r w:rsidRPr="00EF0CF0">
        <w:rPr>
          <w:b/>
          <w:sz w:val="22"/>
          <w:szCs w:val="22"/>
        </w:rPr>
        <w:t>50. Sobre o litisconsórcio, marque a alternativa correta:</w:t>
      </w:r>
    </w:p>
    <w:p w:rsidR="00CD491E" w:rsidRPr="00EF0CF0" w:rsidRDefault="00CD491E" w:rsidP="00BE6C2C">
      <w:pPr>
        <w:jc w:val="both"/>
        <w:rPr>
          <w:sz w:val="22"/>
          <w:szCs w:val="22"/>
        </w:rPr>
      </w:pPr>
    </w:p>
    <w:p w:rsidR="00CD491E" w:rsidRPr="00EF0CF0" w:rsidRDefault="00CD491E" w:rsidP="00114FEC">
      <w:pPr>
        <w:pStyle w:val="PargrafodaLista"/>
        <w:numPr>
          <w:ilvl w:val="0"/>
          <w:numId w:val="6"/>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O litisconsórcio unitário pode ser facultativo. </w:t>
      </w:r>
    </w:p>
    <w:p w:rsidR="00CD491E" w:rsidRPr="00EF0CF0" w:rsidRDefault="00CD491E" w:rsidP="00114FEC">
      <w:pPr>
        <w:pStyle w:val="PargrafodaLista"/>
        <w:numPr>
          <w:ilvl w:val="0"/>
          <w:numId w:val="6"/>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Nos casos de litisconsórcio multitudinário, permite-se hoje que o juiz converta a processo interindividual em coletivo. </w:t>
      </w:r>
    </w:p>
    <w:p w:rsidR="00CD491E" w:rsidRPr="00EF0CF0" w:rsidRDefault="00CD491E" w:rsidP="00114FEC">
      <w:pPr>
        <w:pStyle w:val="PargrafodaLista"/>
        <w:numPr>
          <w:ilvl w:val="0"/>
          <w:numId w:val="6"/>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Não se admite o litisconsórcio superveniente no </w:t>
      </w:r>
      <w:r w:rsidR="00432F39" w:rsidRPr="00EF0CF0">
        <w:rPr>
          <w:rFonts w:ascii="Times New Roman" w:hAnsi="Times New Roman"/>
        </w:rPr>
        <w:t>polo</w:t>
      </w:r>
      <w:r w:rsidRPr="00EF0CF0">
        <w:rPr>
          <w:rFonts w:ascii="Times New Roman" w:hAnsi="Times New Roman"/>
        </w:rPr>
        <w:t xml:space="preserve"> ativo.</w:t>
      </w:r>
    </w:p>
    <w:p w:rsidR="00CD491E" w:rsidRPr="00EF0CF0" w:rsidRDefault="00CD491E" w:rsidP="00114FEC">
      <w:pPr>
        <w:pStyle w:val="PargrafodaLista"/>
        <w:numPr>
          <w:ilvl w:val="0"/>
          <w:numId w:val="6"/>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Não se admite o litisconsórcio nos juizados especiais. </w:t>
      </w:r>
    </w:p>
    <w:p w:rsidR="00CD491E" w:rsidRPr="00EF0CF0" w:rsidRDefault="00CD491E" w:rsidP="00BE6C2C">
      <w:pPr>
        <w:jc w:val="both"/>
        <w:rPr>
          <w:sz w:val="22"/>
          <w:szCs w:val="22"/>
        </w:rPr>
      </w:pPr>
    </w:p>
    <w:p w:rsidR="00CD491E" w:rsidRDefault="00CD491E" w:rsidP="00114FEC">
      <w:pPr>
        <w:pStyle w:val="PargrafodaLista"/>
        <w:numPr>
          <w:ilvl w:val="0"/>
          <w:numId w:val="12"/>
        </w:numPr>
        <w:spacing w:after="0" w:line="240" w:lineRule="auto"/>
        <w:ind w:left="0" w:firstLine="0"/>
        <w:jc w:val="both"/>
        <w:rPr>
          <w:rFonts w:ascii="Times New Roman" w:hAnsi="Times New Roman"/>
          <w:b/>
        </w:rPr>
      </w:pPr>
      <w:r w:rsidRPr="00EF0CF0">
        <w:rPr>
          <w:rFonts w:ascii="Times New Roman" w:hAnsi="Times New Roman"/>
          <w:b/>
        </w:rPr>
        <w:t xml:space="preserve"> Quando comparado ao Código de 1916, aponte a assertiva correta acerca do atual Código Civil.</w:t>
      </w:r>
    </w:p>
    <w:p w:rsidR="00CD491E" w:rsidRPr="00EF0CF0" w:rsidRDefault="00CD491E" w:rsidP="00BE6C2C">
      <w:pPr>
        <w:pStyle w:val="PargrafodaLista"/>
        <w:spacing w:after="0" w:line="240" w:lineRule="auto"/>
        <w:ind w:left="0"/>
        <w:jc w:val="both"/>
        <w:rPr>
          <w:rFonts w:ascii="Times New Roman" w:hAnsi="Times New Roman"/>
          <w:b/>
        </w:rPr>
      </w:pPr>
    </w:p>
    <w:p w:rsidR="00CD491E" w:rsidRPr="00EF0CF0" w:rsidRDefault="00CD491E" w:rsidP="00114FEC">
      <w:pPr>
        <w:pStyle w:val="PargrafodaLista"/>
        <w:numPr>
          <w:ilvl w:val="0"/>
          <w:numId w:val="7"/>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Manteve-se intacto o caráter de </w:t>
      </w:r>
      <w:proofErr w:type="spellStart"/>
      <w:r w:rsidRPr="00EF0CF0">
        <w:rPr>
          <w:rFonts w:ascii="Times New Roman" w:hAnsi="Times New Roman"/>
        </w:rPr>
        <w:t>patrimonialização</w:t>
      </w:r>
      <w:proofErr w:type="spellEnd"/>
      <w:r w:rsidRPr="00EF0CF0">
        <w:rPr>
          <w:rFonts w:ascii="Times New Roman" w:hAnsi="Times New Roman"/>
        </w:rPr>
        <w:t xml:space="preserve"> dos direitos.</w:t>
      </w:r>
    </w:p>
    <w:p w:rsidR="00CD491E" w:rsidRPr="00EF0CF0" w:rsidRDefault="00CD491E" w:rsidP="00114FEC">
      <w:pPr>
        <w:pStyle w:val="PargrafodaLista"/>
        <w:numPr>
          <w:ilvl w:val="0"/>
          <w:numId w:val="7"/>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Exaustivamente, o novo Código Civil teve por mérito regular e prever todos os contratos possíveis, uma vez que é nítido seu intento de fazer cumprir a função social em todos eles.</w:t>
      </w:r>
    </w:p>
    <w:p w:rsidR="00CD491E" w:rsidRPr="00EF0CF0" w:rsidRDefault="00CD491E" w:rsidP="00114FEC">
      <w:pPr>
        <w:pStyle w:val="PargrafodaLista"/>
        <w:numPr>
          <w:ilvl w:val="0"/>
          <w:numId w:val="7"/>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No que diz respeito à boa-fé, sua vertente objetiva foi destacada no atual Código, apesar de não constar nenhum dispositivo expresso a seu respeito que traga a expressão “boa-fé objetiva”.</w:t>
      </w:r>
    </w:p>
    <w:p w:rsidR="004B40A8" w:rsidRPr="00432F39" w:rsidRDefault="00CD491E" w:rsidP="00BE6C2C">
      <w:pPr>
        <w:pStyle w:val="PargrafodaLista"/>
        <w:numPr>
          <w:ilvl w:val="0"/>
          <w:numId w:val="7"/>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Para objetivar o controle das relações sociais, o novo Código Civil teve por mérito diminuir conceitos jurídicos indeterminados e cláusulas abertas, visando dar maior operabilidade ao diploma. </w:t>
      </w:r>
    </w:p>
    <w:p w:rsidR="004B40A8" w:rsidRDefault="004B40A8" w:rsidP="00BE6C2C">
      <w:pPr>
        <w:jc w:val="both"/>
        <w:rPr>
          <w:sz w:val="22"/>
          <w:szCs w:val="22"/>
        </w:rPr>
      </w:pPr>
    </w:p>
    <w:p w:rsidR="008B62A6" w:rsidRDefault="008B62A6" w:rsidP="00BE6C2C">
      <w:pPr>
        <w:jc w:val="both"/>
        <w:rPr>
          <w:sz w:val="22"/>
          <w:szCs w:val="22"/>
        </w:rPr>
      </w:pPr>
    </w:p>
    <w:p w:rsidR="008B62A6" w:rsidRDefault="008B62A6" w:rsidP="00BE6C2C">
      <w:pPr>
        <w:jc w:val="both"/>
        <w:rPr>
          <w:sz w:val="22"/>
          <w:szCs w:val="22"/>
        </w:rPr>
      </w:pPr>
    </w:p>
    <w:p w:rsidR="008B62A6" w:rsidRPr="00EF0CF0" w:rsidRDefault="008B62A6" w:rsidP="00BE6C2C">
      <w:pPr>
        <w:jc w:val="both"/>
        <w:rPr>
          <w:sz w:val="22"/>
          <w:szCs w:val="22"/>
        </w:rPr>
      </w:pPr>
    </w:p>
    <w:p w:rsidR="00CD491E" w:rsidRPr="00EF0CF0" w:rsidRDefault="00CD491E" w:rsidP="00114FEC">
      <w:pPr>
        <w:pStyle w:val="PargrafodaLista"/>
        <w:numPr>
          <w:ilvl w:val="0"/>
          <w:numId w:val="12"/>
        </w:numPr>
        <w:spacing w:after="0" w:line="240" w:lineRule="auto"/>
        <w:ind w:left="0" w:firstLine="0"/>
        <w:jc w:val="both"/>
        <w:rPr>
          <w:rFonts w:ascii="Times New Roman" w:hAnsi="Times New Roman"/>
          <w:b/>
        </w:rPr>
      </w:pPr>
      <w:r w:rsidRPr="00EF0CF0">
        <w:rPr>
          <w:rFonts w:ascii="Times New Roman" w:hAnsi="Times New Roman"/>
          <w:b/>
        </w:rPr>
        <w:lastRenderedPageBreak/>
        <w:t xml:space="preserve"> Sobre os direitos reais, indique a resposta correta.</w:t>
      </w:r>
    </w:p>
    <w:p w:rsidR="00CD491E" w:rsidRPr="00EF0CF0" w:rsidRDefault="00CD491E" w:rsidP="00BE6C2C">
      <w:pPr>
        <w:jc w:val="both"/>
        <w:rPr>
          <w:sz w:val="22"/>
          <w:szCs w:val="22"/>
        </w:rPr>
      </w:pPr>
    </w:p>
    <w:p w:rsidR="00CD491E" w:rsidRPr="00EF0CF0" w:rsidRDefault="00CD491E" w:rsidP="00114FEC">
      <w:pPr>
        <w:pStyle w:val="PargrafodaLista"/>
        <w:numPr>
          <w:ilvl w:val="0"/>
          <w:numId w:val="8"/>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As hipotecas sobre as estradas de ferro serão registradas no Município da estação inicial da respectiva linha, e no Distrito Federal quando interligar dois ou mais Estados. </w:t>
      </w:r>
    </w:p>
    <w:p w:rsidR="00CD491E" w:rsidRPr="00EF0CF0" w:rsidRDefault="00CD491E" w:rsidP="00114FEC">
      <w:pPr>
        <w:pStyle w:val="PargrafodaLista"/>
        <w:numPr>
          <w:ilvl w:val="0"/>
          <w:numId w:val="8"/>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Os credores hipotecários não poderão opor-se à venda da estrada, à de suas linhas, de seus ramais ou de parte considerável do material de exploração.</w:t>
      </w:r>
    </w:p>
    <w:p w:rsidR="00CD491E" w:rsidRPr="00EF0CF0" w:rsidRDefault="00CD491E" w:rsidP="00E42FA8">
      <w:pPr>
        <w:pStyle w:val="NormalWeb"/>
        <w:numPr>
          <w:ilvl w:val="0"/>
          <w:numId w:val="8"/>
        </w:numPr>
        <w:spacing w:beforeLines="1" w:before="2" w:beforeAutospacing="0" w:afterLines="1" w:after="2" w:afterAutospacing="0"/>
        <w:ind w:left="0" w:firstLine="0"/>
        <w:jc w:val="both"/>
        <w:rPr>
          <w:sz w:val="22"/>
          <w:szCs w:val="22"/>
        </w:rPr>
      </w:pPr>
      <w:r>
        <w:rPr>
          <w:sz w:val="22"/>
          <w:szCs w:val="22"/>
        </w:rPr>
        <w:t xml:space="preserve"> </w:t>
      </w:r>
      <w:r w:rsidRPr="00EF0CF0">
        <w:rPr>
          <w:sz w:val="22"/>
          <w:szCs w:val="22"/>
        </w:rPr>
        <w:t>Na execução das hipotecas será intimado o representante da União ou do Estado, para, dentro em quinze dias, remir a estrada de ferro hipotecada, pagando o preço da arrematação ou da adjudicação.</w:t>
      </w:r>
    </w:p>
    <w:p w:rsidR="00CD491E" w:rsidRPr="00EF0CF0" w:rsidRDefault="00CD491E" w:rsidP="00114FEC">
      <w:pPr>
        <w:pStyle w:val="PargrafodaLista"/>
        <w:numPr>
          <w:ilvl w:val="0"/>
          <w:numId w:val="8"/>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Embora conste do capítulo pertinente, sabe-se que hoje a hipoteca não constitui direito real. </w:t>
      </w:r>
    </w:p>
    <w:p w:rsidR="00CD491E" w:rsidRPr="00EF0CF0" w:rsidRDefault="00CD491E" w:rsidP="00BE6C2C">
      <w:pPr>
        <w:jc w:val="both"/>
        <w:rPr>
          <w:sz w:val="22"/>
          <w:szCs w:val="22"/>
        </w:rPr>
      </w:pPr>
    </w:p>
    <w:p w:rsidR="00CD491E" w:rsidRPr="00EF0CF0" w:rsidRDefault="00CD491E" w:rsidP="00114FEC">
      <w:pPr>
        <w:pStyle w:val="PargrafodaLista"/>
        <w:numPr>
          <w:ilvl w:val="0"/>
          <w:numId w:val="12"/>
        </w:numPr>
        <w:spacing w:after="0" w:line="240" w:lineRule="auto"/>
        <w:ind w:left="0" w:firstLine="0"/>
        <w:jc w:val="both"/>
        <w:rPr>
          <w:rFonts w:ascii="Times New Roman" w:hAnsi="Times New Roman"/>
          <w:b/>
        </w:rPr>
      </w:pPr>
      <w:r>
        <w:rPr>
          <w:rFonts w:ascii="Times New Roman" w:hAnsi="Times New Roman"/>
          <w:b/>
        </w:rPr>
        <w:t xml:space="preserve"> </w:t>
      </w:r>
      <w:r w:rsidRPr="00EF0CF0">
        <w:rPr>
          <w:rFonts w:ascii="Times New Roman" w:hAnsi="Times New Roman"/>
          <w:b/>
        </w:rPr>
        <w:t>Sobre a ordem de vocação hereditária, assinale a afirmação correta.</w:t>
      </w:r>
    </w:p>
    <w:p w:rsidR="00CD491E" w:rsidRPr="00EF0CF0" w:rsidRDefault="00CD491E" w:rsidP="00BE6C2C">
      <w:pPr>
        <w:jc w:val="both"/>
        <w:rPr>
          <w:sz w:val="22"/>
          <w:szCs w:val="22"/>
        </w:rPr>
      </w:pPr>
    </w:p>
    <w:p w:rsidR="00CD491E" w:rsidRPr="00EF0CF0" w:rsidRDefault="00CD491E" w:rsidP="00114FEC">
      <w:pPr>
        <w:pStyle w:val="PargrafodaLista"/>
        <w:numPr>
          <w:ilvl w:val="0"/>
          <w:numId w:val="9"/>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 xml:space="preserve">O cônjuge é meeiro, não podendo ser incluído na classe dos herdeiros, que é reservada para os </w:t>
      </w:r>
      <w:r w:rsidR="00432F39" w:rsidRPr="00EF0CF0">
        <w:rPr>
          <w:rFonts w:ascii="Times New Roman" w:hAnsi="Times New Roman"/>
        </w:rPr>
        <w:t>ascendentes</w:t>
      </w:r>
      <w:r w:rsidRPr="00EF0CF0">
        <w:rPr>
          <w:rFonts w:ascii="Times New Roman" w:hAnsi="Times New Roman"/>
        </w:rPr>
        <w:t>, descendentes e colaterais.</w:t>
      </w:r>
    </w:p>
    <w:p w:rsidR="00CD491E" w:rsidRPr="00EF0CF0" w:rsidRDefault="00CD491E" w:rsidP="00114FEC">
      <w:pPr>
        <w:pStyle w:val="PargrafodaLista"/>
        <w:numPr>
          <w:ilvl w:val="0"/>
          <w:numId w:val="9"/>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Os descendentes da mesma classe têm os mesmos direitos à sucessão de seus ascendentes.</w:t>
      </w:r>
    </w:p>
    <w:p w:rsidR="00CD491E" w:rsidRPr="00EF0CF0" w:rsidRDefault="00CD491E" w:rsidP="00114FEC">
      <w:pPr>
        <w:pStyle w:val="PargrafodaLista"/>
        <w:numPr>
          <w:ilvl w:val="0"/>
          <w:numId w:val="9"/>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Concorrendo com ascendente em primeiro grau, ao cônjuge tocará um quarto da herança; caber-lhe-á a metade desta se houver um só ascendente, ou se maior for aquele grau.</w:t>
      </w:r>
    </w:p>
    <w:p w:rsidR="00CD491E" w:rsidRDefault="00CD491E" w:rsidP="00114FEC">
      <w:pPr>
        <w:pStyle w:val="PargrafodaLista"/>
        <w:numPr>
          <w:ilvl w:val="0"/>
          <w:numId w:val="9"/>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Concorrendo à herança do falecido irmãos bilaterais com irmãos unilaterais, cada um destes herdará o dobro do que cada um daqueles herdar.</w:t>
      </w:r>
    </w:p>
    <w:p w:rsidR="00CD491E" w:rsidRPr="00EF0CF0" w:rsidRDefault="00CD491E" w:rsidP="00BE6C2C">
      <w:pPr>
        <w:jc w:val="both"/>
        <w:rPr>
          <w:sz w:val="22"/>
          <w:szCs w:val="22"/>
        </w:rPr>
      </w:pPr>
    </w:p>
    <w:p w:rsidR="00CD491E" w:rsidRPr="00EF0CF0" w:rsidRDefault="00CD491E" w:rsidP="00114FEC">
      <w:pPr>
        <w:pStyle w:val="PargrafodaLista"/>
        <w:numPr>
          <w:ilvl w:val="0"/>
          <w:numId w:val="12"/>
        </w:numPr>
        <w:spacing w:after="0" w:line="240" w:lineRule="auto"/>
        <w:ind w:left="0" w:firstLine="0"/>
        <w:jc w:val="both"/>
        <w:rPr>
          <w:rFonts w:ascii="Times New Roman" w:hAnsi="Times New Roman"/>
          <w:b/>
        </w:rPr>
      </w:pPr>
      <w:r>
        <w:rPr>
          <w:rFonts w:ascii="Times New Roman" w:hAnsi="Times New Roman"/>
          <w:b/>
        </w:rPr>
        <w:t xml:space="preserve"> </w:t>
      </w:r>
      <w:r w:rsidRPr="00EF0CF0">
        <w:rPr>
          <w:rFonts w:ascii="Times New Roman" w:hAnsi="Times New Roman"/>
          <w:b/>
        </w:rPr>
        <w:t>Sobre as fundações, marque a alternativa correta.</w:t>
      </w:r>
    </w:p>
    <w:p w:rsidR="00CD491E" w:rsidRPr="00EF0CF0" w:rsidRDefault="00CD491E" w:rsidP="00BE6C2C">
      <w:pPr>
        <w:jc w:val="both"/>
        <w:rPr>
          <w:sz w:val="22"/>
          <w:szCs w:val="22"/>
        </w:rPr>
      </w:pPr>
    </w:p>
    <w:p w:rsidR="00CD491E" w:rsidRPr="00EF0CF0" w:rsidRDefault="00CD491E" w:rsidP="00114FEC">
      <w:pPr>
        <w:pStyle w:val="PargrafodaLista"/>
        <w:numPr>
          <w:ilvl w:val="0"/>
          <w:numId w:val="10"/>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A fundação que tenha proximidade ou que contrate com o Ministério Público está dispensada da fiscalização deste órgão, uma vez que tal proceder é inerente ao próprio estado de proximidade e de contratação.</w:t>
      </w:r>
    </w:p>
    <w:p w:rsidR="00CD491E" w:rsidRPr="00EF0CF0" w:rsidRDefault="00CD491E" w:rsidP="00114FEC">
      <w:pPr>
        <w:pStyle w:val="PargrafodaLista"/>
        <w:numPr>
          <w:ilvl w:val="0"/>
          <w:numId w:val="10"/>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Constituída a fundação por negócio jurídico entre vivos, o instituidor é obrigado a transferir-lhe a propriedade, ou outro direito real, sobre os bens dotados, e, se não o fizer, serão registrados, em nome dela, por mandado judicial.</w:t>
      </w:r>
    </w:p>
    <w:p w:rsidR="00CD491E" w:rsidRPr="00EF0CF0" w:rsidRDefault="00CD491E" w:rsidP="00114FEC">
      <w:pPr>
        <w:pStyle w:val="PargrafodaLista"/>
        <w:numPr>
          <w:ilvl w:val="0"/>
          <w:numId w:val="10"/>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Para criar uma fundação, o seu instituidor fará, por escritura particular ou testamento, dotação especial de bens livres, especificando o fim a que se destina, e declarando, se quiser, a maneira de administrá-la.</w:t>
      </w:r>
    </w:p>
    <w:p w:rsidR="00CD491E" w:rsidRPr="00EF0CF0" w:rsidRDefault="00CD491E" w:rsidP="00114FEC">
      <w:pPr>
        <w:pStyle w:val="PargrafodaLista"/>
        <w:numPr>
          <w:ilvl w:val="0"/>
          <w:numId w:val="10"/>
        </w:numPr>
        <w:spacing w:after="0" w:line="240" w:lineRule="auto"/>
        <w:ind w:left="0" w:firstLine="0"/>
        <w:jc w:val="both"/>
        <w:rPr>
          <w:rFonts w:ascii="Times New Roman" w:hAnsi="Times New Roman"/>
        </w:rPr>
      </w:pPr>
      <w:r>
        <w:rPr>
          <w:rFonts w:ascii="Times New Roman" w:hAnsi="Times New Roman"/>
        </w:rPr>
        <w:t xml:space="preserve"> </w:t>
      </w:r>
      <w:r w:rsidRPr="00EF0CF0">
        <w:rPr>
          <w:rFonts w:ascii="Times New Roman" w:hAnsi="Times New Roman"/>
        </w:rPr>
        <w:t>A fundação não poderá constituir-se para fins religiosos ou morais.</w:t>
      </w:r>
    </w:p>
    <w:p w:rsidR="00CD491E" w:rsidRPr="00EF0CF0" w:rsidRDefault="00CD491E" w:rsidP="00BE6C2C">
      <w:pPr>
        <w:jc w:val="both"/>
        <w:rPr>
          <w:sz w:val="22"/>
          <w:szCs w:val="22"/>
        </w:rPr>
      </w:pPr>
    </w:p>
    <w:p w:rsidR="00CD491E" w:rsidRPr="00BE6C2C" w:rsidRDefault="00CD491E" w:rsidP="00114FEC">
      <w:pPr>
        <w:pStyle w:val="PargrafodaLista"/>
        <w:numPr>
          <w:ilvl w:val="0"/>
          <w:numId w:val="12"/>
        </w:numPr>
        <w:spacing w:after="0" w:line="240" w:lineRule="auto"/>
        <w:ind w:left="0" w:firstLine="0"/>
        <w:jc w:val="both"/>
        <w:rPr>
          <w:rFonts w:ascii="Times New Roman" w:hAnsi="Times New Roman"/>
          <w:b/>
        </w:rPr>
      </w:pPr>
      <w:r>
        <w:rPr>
          <w:rFonts w:ascii="Times New Roman" w:hAnsi="Times New Roman"/>
          <w:b/>
        </w:rPr>
        <w:t xml:space="preserve"> </w:t>
      </w:r>
      <w:r w:rsidRPr="00BE6C2C">
        <w:rPr>
          <w:rFonts w:ascii="Times New Roman" w:hAnsi="Times New Roman"/>
          <w:b/>
        </w:rPr>
        <w:t>São excluídos do regime da comunhão universal de bens, exceto:</w:t>
      </w:r>
    </w:p>
    <w:p w:rsidR="00CD491E" w:rsidRPr="00EF0CF0" w:rsidRDefault="00CD491E" w:rsidP="00BE6C2C">
      <w:pPr>
        <w:jc w:val="both"/>
        <w:rPr>
          <w:sz w:val="22"/>
          <w:szCs w:val="22"/>
        </w:rPr>
      </w:pPr>
    </w:p>
    <w:p w:rsidR="00CD491E" w:rsidRPr="00EF0CF0" w:rsidRDefault="00CD491E" w:rsidP="00E42FA8">
      <w:pPr>
        <w:pStyle w:val="NormalWeb"/>
        <w:numPr>
          <w:ilvl w:val="0"/>
          <w:numId w:val="11"/>
        </w:numPr>
        <w:spacing w:beforeLines="1" w:before="2" w:beforeAutospacing="0" w:afterLines="1" w:after="2" w:afterAutospacing="0"/>
        <w:ind w:left="0" w:firstLine="0"/>
        <w:jc w:val="both"/>
        <w:rPr>
          <w:sz w:val="22"/>
          <w:szCs w:val="22"/>
        </w:rPr>
      </w:pPr>
      <w:r>
        <w:rPr>
          <w:sz w:val="22"/>
          <w:szCs w:val="22"/>
        </w:rPr>
        <w:t xml:space="preserve"> </w:t>
      </w:r>
      <w:r w:rsidRPr="00EF0CF0">
        <w:rPr>
          <w:sz w:val="22"/>
          <w:szCs w:val="22"/>
        </w:rPr>
        <w:t>Os bens doados ou herdados com a cláusula de incomunicabilidade e os sub-rogados em seu lugar;</w:t>
      </w:r>
    </w:p>
    <w:p w:rsidR="00CD491E" w:rsidRPr="00EF0CF0" w:rsidRDefault="00CD491E" w:rsidP="00E42FA8">
      <w:pPr>
        <w:pStyle w:val="NormalWeb"/>
        <w:numPr>
          <w:ilvl w:val="0"/>
          <w:numId w:val="11"/>
        </w:numPr>
        <w:spacing w:beforeLines="1" w:before="2" w:beforeAutospacing="0" w:afterLines="1" w:after="2" w:afterAutospacing="0"/>
        <w:ind w:left="0" w:firstLine="0"/>
        <w:jc w:val="both"/>
        <w:rPr>
          <w:sz w:val="22"/>
          <w:szCs w:val="22"/>
        </w:rPr>
      </w:pPr>
      <w:r>
        <w:rPr>
          <w:sz w:val="22"/>
          <w:szCs w:val="22"/>
        </w:rPr>
        <w:t xml:space="preserve"> </w:t>
      </w:r>
      <w:r w:rsidRPr="00EF0CF0">
        <w:rPr>
          <w:sz w:val="22"/>
          <w:szCs w:val="22"/>
        </w:rPr>
        <w:t>Os bens gravados de fideicomisso e o direito do herdeiro fideicomissário, antes de realizada a condição suspensiva;</w:t>
      </w:r>
    </w:p>
    <w:p w:rsidR="00CD491E" w:rsidRPr="00EF0CF0" w:rsidRDefault="00CD491E" w:rsidP="00E42FA8">
      <w:pPr>
        <w:pStyle w:val="NormalWeb"/>
        <w:numPr>
          <w:ilvl w:val="0"/>
          <w:numId w:val="11"/>
        </w:numPr>
        <w:spacing w:beforeLines="1" w:before="2" w:beforeAutospacing="0" w:afterLines="1" w:after="2" w:afterAutospacing="0"/>
        <w:ind w:left="0" w:firstLine="0"/>
        <w:jc w:val="both"/>
        <w:rPr>
          <w:sz w:val="22"/>
          <w:szCs w:val="22"/>
        </w:rPr>
      </w:pPr>
      <w:r w:rsidRPr="00EF0CF0">
        <w:rPr>
          <w:sz w:val="22"/>
          <w:szCs w:val="22"/>
        </w:rPr>
        <w:t xml:space="preserve"> As dívidas havidas durante o casamento, salvo se provierem de despesas com seus aprestos, ou reverterem em proveito comum;</w:t>
      </w:r>
    </w:p>
    <w:p w:rsidR="00CD491E" w:rsidRPr="00496A06" w:rsidRDefault="00CD491E" w:rsidP="00E42FA8">
      <w:pPr>
        <w:pStyle w:val="NormalWeb"/>
        <w:numPr>
          <w:ilvl w:val="0"/>
          <w:numId w:val="11"/>
        </w:numPr>
        <w:spacing w:beforeLines="1" w:before="2" w:beforeAutospacing="0" w:afterLines="1" w:after="2" w:afterAutospacing="0"/>
        <w:ind w:left="0" w:firstLine="0"/>
        <w:jc w:val="both"/>
        <w:rPr>
          <w:sz w:val="22"/>
          <w:szCs w:val="22"/>
        </w:rPr>
      </w:pPr>
      <w:r>
        <w:t xml:space="preserve"> </w:t>
      </w:r>
      <w:r w:rsidRPr="00EF0CF0">
        <w:t>As doações antenupciais feitas por um dos cônjuges ao outro com a cláusula de incomunicabilidade.</w:t>
      </w:r>
    </w:p>
    <w:p w:rsidR="00CD491E" w:rsidRPr="00496A06" w:rsidRDefault="00CD491E" w:rsidP="00E42FA8">
      <w:pPr>
        <w:pStyle w:val="NormalWeb"/>
        <w:spacing w:beforeLines="1" w:before="2" w:beforeAutospacing="0" w:afterLines="1" w:after="2" w:afterAutospacing="0"/>
        <w:jc w:val="both"/>
        <w:rPr>
          <w:sz w:val="22"/>
          <w:szCs w:val="22"/>
        </w:rPr>
      </w:pPr>
    </w:p>
    <w:p w:rsidR="00CD491E" w:rsidRPr="004B40A8" w:rsidRDefault="00CD491E" w:rsidP="00466D4E">
      <w:pPr>
        <w:autoSpaceDE w:val="0"/>
        <w:autoSpaceDN w:val="0"/>
        <w:adjustRightInd w:val="0"/>
        <w:jc w:val="center"/>
        <w:rPr>
          <w:b/>
          <w:sz w:val="22"/>
          <w:szCs w:val="22"/>
        </w:rPr>
      </w:pPr>
      <w:r w:rsidRPr="004B40A8">
        <w:rPr>
          <w:b/>
          <w:sz w:val="22"/>
          <w:szCs w:val="22"/>
        </w:rPr>
        <w:t>Direito e Processo do Trabalho</w:t>
      </w:r>
    </w:p>
    <w:p w:rsidR="00CD491E" w:rsidRPr="004B40A8" w:rsidRDefault="00CD491E" w:rsidP="00466D4E">
      <w:pPr>
        <w:autoSpaceDE w:val="0"/>
        <w:autoSpaceDN w:val="0"/>
        <w:adjustRightInd w:val="0"/>
        <w:jc w:val="center"/>
        <w:rPr>
          <w:sz w:val="22"/>
          <w:szCs w:val="22"/>
        </w:rPr>
      </w:pPr>
    </w:p>
    <w:p w:rsidR="004B40A8" w:rsidRPr="004B40A8" w:rsidRDefault="00CD491E" w:rsidP="004B40A8">
      <w:pPr>
        <w:autoSpaceDE w:val="0"/>
        <w:autoSpaceDN w:val="0"/>
        <w:adjustRightInd w:val="0"/>
        <w:jc w:val="both"/>
        <w:rPr>
          <w:b/>
          <w:sz w:val="22"/>
          <w:szCs w:val="22"/>
        </w:rPr>
      </w:pPr>
      <w:bookmarkStart w:id="3" w:name="0.1_graphic23"/>
      <w:bookmarkEnd w:id="3"/>
      <w:r w:rsidRPr="004B40A8">
        <w:rPr>
          <w:b/>
          <w:sz w:val="22"/>
          <w:szCs w:val="22"/>
        </w:rPr>
        <w:t xml:space="preserve">56. </w:t>
      </w:r>
      <w:r w:rsidR="004B40A8" w:rsidRPr="004B40A8">
        <w:rPr>
          <w:b/>
          <w:sz w:val="22"/>
          <w:szCs w:val="22"/>
        </w:rPr>
        <w:t xml:space="preserve">Carlos trabalha em regime de trabalho em tempo parcial. Durante o período aquisitivo de suas férias, Carlos teve 8 faltas injustificadas. Neste caso, de acordo com a Consolidação das Leis do Trabalho, ele: </w:t>
      </w:r>
    </w:p>
    <w:p w:rsidR="004B40A8" w:rsidRPr="004B40A8" w:rsidRDefault="004B40A8" w:rsidP="004B40A8">
      <w:pPr>
        <w:autoSpaceDE w:val="0"/>
        <w:autoSpaceDN w:val="0"/>
        <w:adjustRightInd w:val="0"/>
        <w:jc w:val="both"/>
        <w:rPr>
          <w:sz w:val="22"/>
          <w:szCs w:val="22"/>
        </w:rPr>
      </w:pPr>
    </w:p>
    <w:p w:rsidR="004B40A8" w:rsidRPr="004B40A8" w:rsidRDefault="004B40A8" w:rsidP="004B40A8">
      <w:pPr>
        <w:autoSpaceDE w:val="0"/>
        <w:autoSpaceDN w:val="0"/>
        <w:adjustRightInd w:val="0"/>
        <w:jc w:val="both"/>
        <w:rPr>
          <w:sz w:val="22"/>
          <w:szCs w:val="22"/>
        </w:rPr>
      </w:pPr>
      <w:r w:rsidRPr="004B40A8">
        <w:rPr>
          <w:sz w:val="22"/>
          <w:szCs w:val="22"/>
        </w:rPr>
        <w:t>(A) não terá direito ao gozo de férias.</w:t>
      </w:r>
    </w:p>
    <w:p w:rsidR="004B40A8" w:rsidRPr="004B40A8" w:rsidRDefault="004B40A8" w:rsidP="004B40A8">
      <w:pPr>
        <w:autoSpaceDE w:val="0"/>
        <w:autoSpaceDN w:val="0"/>
        <w:adjustRightInd w:val="0"/>
        <w:jc w:val="both"/>
        <w:rPr>
          <w:sz w:val="22"/>
          <w:szCs w:val="22"/>
        </w:rPr>
      </w:pPr>
      <w:r w:rsidRPr="004B40A8">
        <w:rPr>
          <w:sz w:val="22"/>
          <w:szCs w:val="22"/>
        </w:rPr>
        <w:t>(B) terá direito ao gozo de suas férias regularmente, sem redução.</w:t>
      </w:r>
    </w:p>
    <w:p w:rsidR="004B40A8" w:rsidRPr="004B40A8" w:rsidRDefault="004B40A8" w:rsidP="004B40A8">
      <w:pPr>
        <w:autoSpaceDE w:val="0"/>
        <w:autoSpaceDN w:val="0"/>
        <w:adjustRightInd w:val="0"/>
        <w:jc w:val="both"/>
        <w:rPr>
          <w:sz w:val="22"/>
          <w:szCs w:val="22"/>
        </w:rPr>
      </w:pPr>
      <w:r w:rsidRPr="00070312">
        <w:rPr>
          <w:sz w:val="22"/>
          <w:szCs w:val="22"/>
        </w:rPr>
        <w:t>(C)</w:t>
      </w:r>
      <w:r w:rsidRPr="004B40A8">
        <w:rPr>
          <w:sz w:val="22"/>
          <w:szCs w:val="22"/>
        </w:rPr>
        <w:t xml:space="preserve"> terá o seu período de férias reduzido pela metade.</w:t>
      </w:r>
    </w:p>
    <w:p w:rsidR="004B40A8" w:rsidRPr="004B40A8" w:rsidRDefault="004B40A8" w:rsidP="004B40A8">
      <w:pPr>
        <w:autoSpaceDE w:val="0"/>
        <w:autoSpaceDN w:val="0"/>
        <w:adjustRightInd w:val="0"/>
        <w:jc w:val="both"/>
        <w:rPr>
          <w:sz w:val="22"/>
          <w:szCs w:val="22"/>
        </w:rPr>
      </w:pPr>
      <w:r w:rsidRPr="004B40A8">
        <w:rPr>
          <w:sz w:val="22"/>
          <w:szCs w:val="22"/>
        </w:rPr>
        <w:t>(D) terá redução de três dias do seu período de férias.</w:t>
      </w:r>
    </w:p>
    <w:p w:rsidR="00CD491E" w:rsidRPr="004B40A8" w:rsidRDefault="00CD491E" w:rsidP="004B40A8">
      <w:pPr>
        <w:autoSpaceDE w:val="0"/>
        <w:autoSpaceDN w:val="0"/>
        <w:adjustRightInd w:val="0"/>
        <w:jc w:val="both"/>
        <w:rPr>
          <w:sz w:val="22"/>
          <w:szCs w:val="22"/>
        </w:rPr>
      </w:pPr>
    </w:p>
    <w:p w:rsidR="00CD491E" w:rsidRPr="004B40A8" w:rsidRDefault="00CD491E" w:rsidP="00D364FE">
      <w:pPr>
        <w:autoSpaceDE w:val="0"/>
        <w:autoSpaceDN w:val="0"/>
        <w:adjustRightInd w:val="0"/>
        <w:jc w:val="both"/>
        <w:rPr>
          <w:b/>
          <w:sz w:val="22"/>
          <w:szCs w:val="22"/>
        </w:rPr>
      </w:pPr>
      <w:r w:rsidRPr="004B40A8">
        <w:rPr>
          <w:b/>
          <w:sz w:val="22"/>
          <w:szCs w:val="22"/>
        </w:rPr>
        <w:lastRenderedPageBreak/>
        <w:t>57. Após alguns anos de serviço prestado a empresa, o empregado Alberto passou a exercer função de confiança em razão da licença maternidade de outra empregada, Nina. Seis meses após, Nina voltou ao trabalho e Alberto foi revertido ao cargo efetivo anteriormente ocupado, deixando o exercício da função de confiança. Tal situação:</w:t>
      </w:r>
    </w:p>
    <w:p w:rsidR="00CD491E" w:rsidRPr="004B40A8" w:rsidRDefault="00CD491E" w:rsidP="00D364FE">
      <w:pPr>
        <w:autoSpaceDE w:val="0"/>
        <w:autoSpaceDN w:val="0"/>
        <w:adjustRightInd w:val="0"/>
        <w:jc w:val="both"/>
        <w:rPr>
          <w:sz w:val="22"/>
          <w:szCs w:val="22"/>
        </w:rPr>
      </w:pPr>
    </w:p>
    <w:p w:rsidR="00CD491E" w:rsidRPr="004B40A8" w:rsidRDefault="00CD491E" w:rsidP="00D364FE">
      <w:pPr>
        <w:autoSpaceDE w:val="0"/>
        <w:autoSpaceDN w:val="0"/>
        <w:adjustRightInd w:val="0"/>
        <w:jc w:val="both"/>
        <w:rPr>
          <w:sz w:val="22"/>
          <w:szCs w:val="22"/>
        </w:rPr>
      </w:pPr>
      <w:r w:rsidRPr="004B40A8">
        <w:rPr>
          <w:sz w:val="22"/>
          <w:szCs w:val="22"/>
        </w:rPr>
        <w:t>(A) não será considerada alteração unilateral.</w:t>
      </w:r>
    </w:p>
    <w:p w:rsidR="00CD491E" w:rsidRPr="004B40A8" w:rsidRDefault="00CD491E" w:rsidP="00D364FE">
      <w:pPr>
        <w:autoSpaceDE w:val="0"/>
        <w:autoSpaceDN w:val="0"/>
        <w:adjustRightInd w:val="0"/>
        <w:jc w:val="both"/>
        <w:rPr>
          <w:sz w:val="22"/>
          <w:szCs w:val="22"/>
        </w:rPr>
      </w:pPr>
      <w:r w:rsidRPr="004B40A8">
        <w:rPr>
          <w:sz w:val="22"/>
          <w:szCs w:val="22"/>
        </w:rPr>
        <w:t>(B) implica em pagamento suplementar, nunca inferior a 25% do salário do empregado Pedro.</w:t>
      </w:r>
    </w:p>
    <w:p w:rsidR="00CD491E" w:rsidRPr="004B40A8" w:rsidRDefault="00CD491E" w:rsidP="00D364FE">
      <w:pPr>
        <w:autoSpaceDE w:val="0"/>
        <w:autoSpaceDN w:val="0"/>
        <w:adjustRightInd w:val="0"/>
        <w:jc w:val="both"/>
        <w:rPr>
          <w:sz w:val="22"/>
          <w:szCs w:val="22"/>
        </w:rPr>
      </w:pPr>
      <w:r w:rsidRPr="004B40A8">
        <w:rPr>
          <w:sz w:val="22"/>
          <w:szCs w:val="22"/>
        </w:rPr>
        <w:t>(C) só será regular se houver anuência do empregado Pedro.</w:t>
      </w:r>
    </w:p>
    <w:p w:rsidR="00CD491E" w:rsidRPr="004B40A8" w:rsidRDefault="00CD491E" w:rsidP="00D364FE">
      <w:pPr>
        <w:autoSpaceDE w:val="0"/>
        <w:autoSpaceDN w:val="0"/>
        <w:adjustRightInd w:val="0"/>
        <w:jc w:val="both"/>
        <w:rPr>
          <w:sz w:val="22"/>
          <w:szCs w:val="22"/>
        </w:rPr>
      </w:pPr>
      <w:r w:rsidRPr="004B40A8">
        <w:rPr>
          <w:sz w:val="22"/>
          <w:szCs w:val="22"/>
        </w:rPr>
        <w:t>(D) só será possível se resultar de real necessidade de serviço.</w:t>
      </w:r>
    </w:p>
    <w:p w:rsidR="00CD491E" w:rsidRPr="004B40A8" w:rsidRDefault="00CD491E" w:rsidP="00D364FE">
      <w:pPr>
        <w:autoSpaceDE w:val="0"/>
        <w:autoSpaceDN w:val="0"/>
        <w:adjustRightInd w:val="0"/>
        <w:jc w:val="both"/>
        <w:rPr>
          <w:color w:val="000000"/>
          <w:sz w:val="22"/>
          <w:szCs w:val="22"/>
        </w:rPr>
      </w:pPr>
    </w:p>
    <w:p w:rsidR="004B40A8" w:rsidRPr="004B40A8" w:rsidRDefault="00CD491E" w:rsidP="004B40A8">
      <w:pPr>
        <w:autoSpaceDE w:val="0"/>
        <w:autoSpaceDN w:val="0"/>
        <w:adjustRightInd w:val="0"/>
        <w:jc w:val="both"/>
        <w:rPr>
          <w:b/>
          <w:sz w:val="22"/>
          <w:szCs w:val="22"/>
        </w:rPr>
      </w:pPr>
      <w:r w:rsidRPr="004B40A8">
        <w:rPr>
          <w:b/>
          <w:sz w:val="22"/>
          <w:szCs w:val="22"/>
        </w:rPr>
        <w:t xml:space="preserve">58. </w:t>
      </w:r>
      <w:r w:rsidR="004B40A8" w:rsidRPr="004B40A8">
        <w:rPr>
          <w:b/>
          <w:sz w:val="22"/>
          <w:szCs w:val="22"/>
        </w:rPr>
        <w:t>Considerando as normas especiais de proteção ao trabalho da mulher, é INCORRETO afirmar que:</w:t>
      </w:r>
    </w:p>
    <w:p w:rsidR="004B40A8" w:rsidRPr="004B40A8" w:rsidRDefault="004B40A8" w:rsidP="004B40A8">
      <w:pPr>
        <w:autoSpaceDE w:val="0"/>
        <w:autoSpaceDN w:val="0"/>
        <w:adjustRightInd w:val="0"/>
        <w:jc w:val="both"/>
        <w:rPr>
          <w:sz w:val="22"/>
          <w:szCs w:val="22"/>
        </w:rPr>
      </w:pPr>
    </w:p>
    <w:p w:rsidR="004B40A8" w:rsidRPr="004B40A8" w:rsidRDefault="004B40A8" w:rsidP="004B40A8">
      <w:pPr>
        <w:autoSpaceDE w:val="0"/>
        <w:autoSpaceDN w:val="0"/>
        <w:adjustRightInd w:val="0"/>
        <w:jc w:val="both"/>
        <w:rPr>
          <w:sz w:val="22"/>
          <w:szCs w:val="22"/>
        </w:rPr>
      </w:pPr>
      <w:r w:rsidRPr="004B40A8">
        <w:rPr>
          <w:sz w:val="22"/>
          <w:szCs w:val="22"/>
        </w:rPr>
        <w:t>(A) é vedado publicar ou fazer publicar anúncio de emprego no qual haja referência ao sexo, à idade, à cor ou situação familiar, salvo quando a natureza da atividade, pública e notoriamente, assim o exigir.</w:t>
      </w:r>
    </w:p>
    <w:p w:rsidR="004B40A8" w:rsidRPr="004B40A8" w:rsidRDefault="004B40A8" w:rsidP="004B40A8">
      <w:pPr>
        <w:autoSpaceDE w:val="0"/>
        <w:autoSpaceDN w:val="0"/>
        <w:adjustRightInd w:val="0"/>
        <w:jc w:val="both"/>
        <w:rPr>
          <w:sz w:val="22"/>
          <w:szCs w:val="22"/>
        </w:rPr>
      </w:pPr>
      <w:r w:rsidRPr="004B40A8">
        <w:rPr>
          <w:sz w:val="22"/>
          <w:szCs w:val="22"/>
        </w:rPr>
        <w:t>(B) é vedado exigir atestado ou exame, de qualquer natureza, para comprovação de esterilidade ou gravidez, na admissão ou permanência no emprego.</w:t>
      </w:r>
    </w:p>
    <w:p w:rsidR="004B40A8" w:rsidRPr="004B40A8" w:rsidRDefault="004B40A8" w:rsidP="004B40A8">
      <w:pPr>
        <w:autoSpaceDE w:val="0"/>
        <w:autoSpaceDN w:val="0"/>
        <w:adjustRightInd w:val="0"/>
        <w:jc w:val="both"/>
        <w:rPr>
          <w:sz w:val="22"/>
          <w:szCs w:val="22"/>
        </w:rPr>
      </w:pPr>
      <w:r w:rsidRPr="004B40A8">
        <w:rPr>
          <w:sz w:val="22"/>
          <w:szCs w:val="22"/>
        </w:rPr>
        <w:t>(C) ao empregador é vedado empregar a mulher em serviço que demande o emprego de força muscular superior a vinte quilos de trabalho contínuo, ou vinte e cinco quilos para o trabalho ocasional, salvo se exercida a atividade com aparelhos mecânicos.</w:t>
      </w:r>
    </w:p>
    <w:p w:rsidR="004B40A8" w:rsidRPr="004B40A8" w:rsidRDefault="004B40A8" w:rsidP="004B40A8">
      <w:pPr>
        <w:autoSpaceDE w:val="0"/>
        <w:autoSpaceDN w:val="0"/>
        <w:adjustRightInd w:val="0"/>
        <w:jc w:val="both"/>
        <w:rPr>
          <w:sz w:val="22"/>
          <w:szCs w:val="22"/>
        </w:rPr>
      </w:pPr>
      <w:r w:rsidRPr="00070312">
        <w:rPr>
          <w:sz w:val="22"/>
          <w:szCs w:val="22"/>
        </w:rPr>
        <w:t>(D)</w:t>
      </w:r>
      <w:r w:rsidRPr="004B40A8">
        <w:rPr>
          <w:sz w:val="22"/>
          <w:szCs w:val="22"/>
        </w:rPr>
        <w:t xml:space="preserve"> em caso de aborto não criminoso, comprovado por atestado médico oficial, a mulher terá um repouso remunerado de quatro semanas, ficando-lhe assegurado o direito de retornar à função que ocupava antes do afastamento.</w:t>
      </w:r>
    </w:p>
    <w:p w:rsidR="00CD491E" w:rsidRPr="004B40A8" w:rsidRDefault="00CD491E" w:rsidP="004B40A8">
      <w:pPr>
        <w:autoSpaceDE w:val="0"/>
        <w:autoSpaceDN w:val="0"/>
        <w:adjustRightInd w:val="0"/>
        <w:jc w:val="both"/>
        <w:rPr>
          <w:sz w:val="22"/>
          <w:szCs w:val="22"/>
        </w:rPr>
      </w:pPr>
    </w:p>
    <w:p w:rsidR="00CD491E" w:rsidRPr="004B40A8" w:rsidRDefault="00CD491E" w:rsidP="00D364FE">
      <w:pPr>
        <w:autoSpaceDE w:val="0"/>
        <w:autoSpaceDN w:val="0"/>
        <w:adjustRightInd w:val="0"/>
        <w:jc w:val="both"/>
        <w:rPr>
          <w:b/>
          <w:sz w:val="22"/>
          <w:szCs w:val="22"/>
        </w:rPr>
      </w:pPr>
      <w:r w:rsidRPr="004B40A8">
        <w:rPr>
          <w:b/>
          <w:sz w:val="22"/>
          <w:szCs w:val="22"/>
        </w:rPr>
        <w:t>59. O aviso prévio:</w:t>
      </w:r>
    </w:p>
    <w:p w:rsidR="00CD491E" w:rsidRPr="004B40A8" w:rsidRDefault="00CD491E" w:rsidP="00D364FE">
      <w:pPr>
        <w:autoSpaceDE w:val="0"/>
        <w:autoSpaceDN w:val="0"/>
        <w:adjustRightInd w:val="0"/>
        <w:jc w:val="both"/>
        <w:rPr>
          <w:b/>
          <w:sz w:val="22"/>
          <w:szCs w:val="22"/>
        </w:rPr>
      </w:pPr>
    </w:p>
    <w:p w:rsidR="00CD491E" w:rsidRPr="004B40A8" w:rsidRDefault="00CD491E" w:rsidP="00D364FE">
      <w:pPr>
        <w:autoSpaceDE w:val="0"/>
        <w:autoSpaceDN w:val="0"/>
        <w:adjustRightInd w:val="0"/>
        <w:jc w:val="both"/>
        <w:rPr>
          <w:sz w:val="22"/>
          <w:szCs w:val="22"/>
        </w:rPr>
      </w:pPr>
      <w:r w:rsidRPr="004B40A8">
        <w:rPr>
          <w:sz w:val="22"/>
          <w:szCs w:val="22"/>
        </w:rPr>
        <w:t>(A) é computado no tempo de serviço do empregado, incluindo o dia do começo e excluindo o dia do vencimento, observando-se as regras do Código Civil.</w:t>
      </w:r>
    </w:p>
    <w:p w:rsidR="00CD491E" w:rsidRPr="004B40A8" w:rsidRDefault="00CD491E" w:rsidP="00D364FE">
      <w:pPr>
        <w:autoSpaceDE w:val="0"/>
        <w:autoSpaceDN w:val="0"/>
        <w:adjustRightInd w:val="0"/>
        <w:jc w:val="both"/>
        <w:rPr>
          <w:sz w:val="22"/>
          <w:szCs w:val="22"/>
        </w:rPr>
      </w:pPr>
      <w:r w:rsidRPr="004B40A8">
        <w:rPr>
          <w:sz w:val="22"/>
          <w:szCs w:val="22"/>
        </w:rPr>
        <w:t>(B) não sofre incidência de gorjetas e das gratificações semestrais.</w:t>
      </w:r>
    </w:p>
    <w:p w:rsidR="00CD491E" w:rsidRPr="004B40A8" w:rsidRDefault="00CD491E" w:rsidP="00D364FE">
      <w:pPr>
        <w:autoSpaceDE w:val="0"/>
        <w:autoSpaceDN w:val="0"/>
        <w:adjustRightInd w:val="0"/>
        <w:jc w:val="both"/>
        <w:rPr>
          <w:sz w:val="22"/>
          <w:szCs w:val="22"/>
        </w:rPr>
      </w:pPr>
      <w:r w:rsidRPr="004B40A8">
        <w:rPr>
          <w:sz w:val="22"/>
          <w:szCs w:val="22"/>
        </w:rPr>
        <w:t>(C) é devido na sua integralidade na dissolução do contrato de trabalho por culpa recíproca.</w:t>
      </w:r>
    </w:p>
    <w:p w:rsidR="00CD491E" w:rsidRPr="004B40A8" w:rsidRDefault="00CD491E" w:rsidP="00D364FE">
      <w:pPr>
        <w:autoSpaceDE w:val="0"/>
        <w:autoSpaceDN w:val="0"/>
        <w:adjustRightInd w:val="0"/>
        <w:jc w:val="both"/>
        <w:rPr>
          <w:sz w:val="22"/>
          <w:szCs w:val="22"/>
        </w:rPr>
      </w:pPr>
      <w:r w:rsidRPr="004B40A8">
        <w:rPr>
          <w:sz w:val="22"/>
          <w:szCs w:val="22"/>
        </w:rPr>
        <w:t>(D) poderá ser concedido ao empregado no curso de estabilidade provisória exatamente por não possuir a estabilidade em caráter definitivo.</w:t>
      </w:r>
    </w:p>
    <w:p w:rsidR="00CD491E" w:rsidRPr="004B40A8" w:rsidRDefault="00CD491E" w:rsidP="00D364FE">
      <w:pPr>
        <w:autoSpaceDE w:val="0"/>
        <w:autoSpaceDN w:val="0"/>
        <w:adjustRightInd w:val="0"/>
        <w:jc w:val="both"/>
        <w:rPr>
          <w:color w:val="000000"/>
          <w:sz w:val="22"/>
          <w:szCs w:val="22"/>
        </w:rPr>
      </w:pPr>
    </w:p>
    <w:p w:rsidR="00CD491E" w:rsidRPr="004B40A8" w:rsidRDefault="00CD491E" w:rsidP="00D364FE">
      <w:pPr>
        <w:autoSpaceDE w:val="0"/>
        <w:autoSpaceDN w:val="0"/>
        <w:adjustRightInd w:val="0"/>
        <w:jc w:val="both"/>
        <w:rPr>
          <w:b/>
          <w:sz w:val="22"/>
          <w:szCs w:val="22"/>
        </w:rPr>
      </w:pPr>
      <w:r w:rsidRPr="004B40A8">
        <w:rPr>
          <w:b/>
          <w:sz w:val="22"/>
          <w:szCs w:val="22"/>
        </w:rPr>
        <w:t xml:space="preserve">60. No tocante às </w:t>
      </w:r>
      <w:r w:rsidRPr="004B40A8">
        <w:rPr>
          <w:b/>
          <w:iCs/>
          <w:sz w:val="22"/>
          <w:szCs w:val="22"/>
        </w:rPr>
        <w:t>horas</w:t>
      </w:r>
      <w:r w:rsidRPr="004B40A8">
        <w:rPr>
          <w:b/>
          <w:i/>
          <w:iCs/>
          <w:sz w:val="22"/>
          <w:szCs w:val="22"/>
        </w:rPr>
        <w:t xml:space="preserve"> in </w:t>
      </w:r>
      <w:proofErr w:type="spellStart"/>
      <w:r w:rsidRPr="004B40A8">
        <w:rPr>
          <w:b/>
          <w:i/>
          <w:iCs/>
          <w:sz w:val="22"/>
          <w:szCs w:val="22"/>
        </w:rPr>
        <w:t>itinere</w:t>
      </w:r>
      <w:proofErr w:type="spellEnd"/>
      <w:r w:rsidRPr="004B40A8">
        <w:rPr>
          <w:b/>
          <w:sz w:val="22"/>
          <w:szCs w:val="22"/>
        </w:rPr>
        <w:t>, considere:</w:t>
      </w:r>
    </w:p>
    <w:p w:rsidR="00CD491E" w:rsidRPr="004B40A8" w:rsidRDefault="00CD491E" w:rsidP="00D364FE">
      <w:pPr>
        <w:autoSpaceDE w:val="0"/>
        <w:autoSpaceDN w:val="0"/>
        <w:adjustRightInd w:val="0"/>
        <w:jc w:val="both"/>
        <w:rPr>
          <w:b/>
          <w:sz w:val="22"/>
          <w:szCs w:val="22"/>
        </w:rPr>
      </w:pPr>
    </w:p>
    <w:p w:rsidR="00CD491E" w:rsidRPr="004B40A8" w:rsidRDefault="00CD491E" w:rsidP="00D364FE">
      <w:pPr>
        <w:autoSpaceDE w:val="0"/>
        <w:autoSpaceDN w:val="0"/>
        <w:adjustRightInd w:val="0"/>
        <w:jc w:val="both"/>
        <w:rPr>
          <w:b/>
          <w:sz w:val="22"/>
          <w:szCs w:val="22"/>
        </w:rPr>
      </w:pPr>
      <w:r w:rsidRPr="004B40A8">
        <w:rPr>
          <w:b/>
          <w:sz w:val="22"/>
          <w:szCs w:val="22"/>
        </w:rPr>
        <w:t xml:space="preserve">I. Afasta o direito às horas </w:t>
      </w:r>
      <w:r w:rsidRPr="004B40A8">
        <w:rPr>
          <w:b/>
          <w:i/>
          <w:iCs/>
          <w:sz w:val="22"/>
          <w:szCs w:val="22"/>
        </w:rPr>
        <w:t xml:space="preserve">in </w:t>
      </w:r>
      <w:proofErr w:type="spellStart"/>
      <w:r w:rsidRPr="004B40A8">
        <w:rPr>
          <w:b/>
          <w:i/>
          <w:iCs/>
          <w:sz w:val="22"/>
          <w:szCs w:val="22"/>
        </w:rPr>
        <w:t>itinere</w:t>
      </w:r>
      <w:proofErr w:type="spellEnd"/>
      <w:r w:rsidRPr="004B40A8">
        <w:rPr>
          <w:b/>
          <w:i/>
          <w:iCs/>
          <w:sz w:val="22"/>
          <w:szCs w:val="22"/>
        </w:rPr>
        <w:t xml:space="preserve"> </w:t>
      </w:r>
      <w:r w:rsidRPr="004B40A8">
        <w:rPr>
          <w:b/>
          <w:sz w:val="22"/>
          <w:szCs w:val="22"/>
        </w:rPr>
        <w:t>o fato do empregador não cobrar pelo fornecimento do transporte para local de difícil acesso.</w:t>
      </w:r>
    </w:p>
    <w:p w:rsidR="00CD491E" w:rsidRPr="004B40A8" w:rsidRDefault="00CD491E" w:rsidP="00D364FE">
      <w:pPr>
        <w:autoSpaceDE w:val="0"/>
        <w:autoSpaceDN w:val="0"/>
        <w:adjustRightInd w:val="0"/>
        <w:jc w:val="both"/>
        <w:rPr>
          <w:b/>
          <w:sz w:val="22"/>
          <w:szCs w:val="22"/>
        </w:rPr>
      </w:pPr>
      <w:r w:rsidRPr="004B40A8">
        <w:rPr>
          <w:b/>
          <w:sz w:val="22"/>
          <w:szCs w:val="22"/>
        </w:rPr>
        <w:t xml:space="preserve">II. A mera insuficiência de transporte público enseja o pagamento das horas </w:t>
      </w:r>
      <w:r w:rsidRPr="004B40A8">
        <w:rPr>
          <w:b/>
          <w:i/>
          <w:iCs/>
          <w:sz w:val="22"/>
          <w:szCs w:val="22"/>
        </w:rPr>
        <w:t xml:space="preserve">in </w:t>
      </w:r>
      <w:proofErr w:type="spellStart"/>
      <w:r w:rsidRPr="004B40A8">
        <w:rPr>
          <w:b/>
          <w:i/>
          <w:iCs/>
          <w:sz w:val="22"/>
          <w:szCs w:val="22"/>
        </w:rPr>
        <w:t>itinere</w:t>
      </w:r>
      <w:proofErr w:type="spellEnd"/>
      <w:r w:rsidRPr="004B40A8">
        <w:rPr>
          <w:b/>
          <w:sz w:val="22"/>
          <w:szCs w:val="22"/>
        </w:rPr>
        <w:t>.</w:t>
      </w:r>
    </w:p>
    <w:p w:rsidR="00CD491E" w:rsidRPr="004B40A8" w:rsidRDefault="00CD491E" w:rsidP="00D364FE">
      <w:pPr>
        <w:autoSpaceDE w:val="0"/>
        <w:autoSpaceDN w:val="0"/>
        <w:adjustRightInd w:val="0"/>
        <w:jc w:val="both"/>
        <w:rPr>
          <w:b/>
          <w:sz w:val="22"/>
          <w:szCs w:val="22"/>
        </w:rPr>
      </w:pPr>
      <w:r w:rsidRPr="004B40A8">
        <w:rPr>
          <w:b/>
          <w:sz w:val="22"/>
          <w:szCs w:val="22"/>
        </w:rPr>
        <w:t xml:space="preserve">III. A Consolidação das Leis do Trabalho, permite o desconto de 10% dos gastos com transporte do empregado quando do pagamento das horas </w:t>
      </w:r>
      <w:r w:rsidRPr="004B40A8">
        <w:rPr>
          <w:b/>
          <w:i/>
          <w:iCs/>
          <w:sz w:val="22"/>
          <w:szCs w:val="22"/>
        </w:rPr>
        <w:t xml:space="preserve">in </w:t>
      </w:r>
      <w:proofErr w:type="spellStart"/>
      <w:r w:rsidRPr="004B40A8">
        <w:rPr>
          <w:b/>
          <w:i/>
          <w:iCs/>
          <w:sz w:val="22"/>
          <w:szCs w:val="22"/>
        </w:rPr>
        <w:t>itinere</w:t>
      </w:r>
      <w:proofErr w:type="spellEnd"/>
      <w:r w:rsidRPr="004B40A8">
        <w:rPr>
          <w:b/>
          <w:sz w:val="22"/>
          <w:szCs w:val="22"/>
        </w:rPr>
        <w:t>.</w:t>
      </w:r>
    </w:p>
    <w:p w:rsidR="00CD491E" w:rsidRPr="004B40A8" w:rsidRDefault="00CD491E" w:rsidP="00D364FE">
      <w:pPr>
        <w:autoSpaceDE w:val="0"/>
        <w:autoSpaceDN w:val="0"/>
        <w:adjustRightInd w:val="0"/>
        <w:jc w:val="both"/>
        <w:rPr>
          <w:b/>
          <w:sz w:val="22"/>
          <w:szCs w:val="22"/>
        </w:rPr>
      </w:pPr>
      <w:r w:rsidRPr="004B40A8">
        <w:rPr>
          <w:b/>
          <w:sz w:val="22"/>
          <w:szCs w:val="22"/>
        </w:rPr>
        <w:t xml:space="preserve">IV. Se o transporte regular existir, mas em horário incompatível com a jornada de trabalho do obreiro, este terá direito ao pagamento das horas </w:t>
      </w:r>
      <w:r w:rsidRPr="004B40A8">
        <w:rPr>
          <w:b/>
          <w:i/>
          <w:iCs/>
          <w:sz w:val="22"/>
          <w:szCs w:val="22"/>
        </w:rPr>
        <w:t xml:space="preserve">in </w:t>
      </w:r>
      <w:proofErr w:type="spellStart"/>
      <w:r w:rsidRPr="004B40A8">
        <w:rPr>
          <w:b/>
          <w:i/>
          <w:iCs/>
          <w:sz w:val="22"/>
          <w:szCs w:val="22"/>
        </w:rPr>
        <w:t>itinere</w:t>
      </w:r>
      <w:proofErr w:type="spellEnd"/>
      <w:r w:rsidRPr="004B40A8">
        <w:rPr>
          <w:b/>
          <w:sz w:val="22"/>
          <w:szCs w:val="22"/>
        </w:rPr>
        <w:t>.</w:t>
      </w:r>
    </w:p>
    <w:p w:rsidR="00070312" w:rsidRDefault="00070312" w:rsidP="00D364FE">
      <w:pPr>
        <w:autoSpaceDE w:val="0"/>
        <w:autoSpaceDN w:val="0"/>
        <w:adjustRightInd w:val="0"/>
        <w:jc w:val="both"/>
        <w:rPr>
          <w:b/>
          <w:sz w:val="22"/>
          <w:szCs w:val="22"/>
        </w:rPr>
      </w:pPr>
    </w:p>
    <w:p w:rsidR="00CD491E" w:rsidRPr="004B40A8" w:rsidRDefault="00CD491E" w:rsidP="00D364FE">
      <w:pPr>
        <w:autoSpaceDE w:val="0"/>
        <w:autoSpaceDN w:val="0"/>
        <w:adjustRightInd w:val="0"/>
        <w:jc w:val="both"/>
        <w:rPr>
          <w:b/>
          <w:sz w:val="22"/>
          <w:szCs w:val="22"/>
        </w:rPr>
      </w:pPr>
      <w:r w:rsidRPr="004B40A8">
        <w:rPr>
          <w:b/>
          <w:sz w:val="22"/>
          <w:szCs w:val="22"/>
        </w:rPr>
        <w:t>Está correto o que se afirma APENAS em:</w:t>
      </w:r>
    </w:p>
    <w:p w:rsidR="00CD491E" w:rsidRPr="004B40A8" w:rsidRDefault="00CD491E" w:rsidP="00D364FE">
      <w:pPr>
        <w:autoSpaceDE w:val="0"/>
        <w:autoSpaceDN w:val="0"/>
        <w:adjustRightInd w:val="0"/>
        <w:jc w:val="both"/>
        <w:rPr>
          <w:sz w:val="22"/>
          <w:szCs w:val="22"/>
        </w:rPr>
      </w:pPr>
    </w:p>
    <w:p w:rsidR="00CD491E" w:rsidRPr="004B40A8" w:rsidRDefault="00CD491E" w:rsidP="00D364FE">
      <w:pPr>
        <w:autoSpaceDE w:val="0"/>
        <w:autoSpaceDN w:val="0"/>
        <w:adjustRightInd w:val="0"/>
        <w:jc w:val="both"/>
        <w:rPr>
          <w:sz w:val="22"/>
          <w:szCs w:val="22"/>
        </w:rPr>
      </w:pPr>
      <w:r w:rsidRPr="004B40A8">
        <w:rPr>
          <w:sz w:val="22"/>
          <w:szCs w:val="22"/>
        </w:rPr>
        <w:t>(A) I e IV.</w:t>
      </w:r>
    </w:p>
    <w:p w:rsidR="00CD491E" w:rsidRPr="004B40A8" w:rsidRDefault="00CD491E" w:rsidP="00D364FE">
      <w:pPr>
        <w:autoSpaceDE w:val="0"/>
        <w:autoSpaceDN w:val="0"/>
        <w:adjustRightInd w:val="0"/>
        <w:jc w:val="both"/>
        <w:rPr>
          <w:sz w:val="22"/>
          <w:szCs w:val="22"/>
        </w:rPr>
      </w:pPr>
      <w:r w:rsidRPr="004B40A8">
        <w:rPr>
          <w:sz w:val="22"/>
          <w:szCs w:val="22"/>
        </w:rPr>
        <w:t>(B) II.</w:t>
      </w:r>
    </w:p>
    <w:p w:rsidR="00CD491E" w:rsidRPr="004B40A8" w:rsidRDefault="00CD491E" w:rsidP="00D364FE">
      <w:pPr>
        <w:autoSpaceDE w:val="0"/>
        <w:autoSpaceDN w:val="0"/>
        <w:adjustRightInd w:val="0"/>
        <w:jc w:val="both"/>
        <w:rPr>
          <w:sz w:val="22"/>
          <w:szCs w:val="22"/>
        </w:rPr>
      </w:pPr>
      <w:r w:rsidRPr="004B40A8">
        <w:rPr>
          <w:sz w:val="22"/>
          <w:szCs w:val="22"/>
        </w:rPr>
        <w:t>(C) II e III.</w:t>
      </w:r>
    </w:p>
    <w:p w:rsidR="00CD491E" w:rsidRPr="004B40A8" w:rsidRDefault="00CD491E" w:rsidP="00D364FE">
      <w:pPr>
        <w:autoSpaceDE w:val="0"/>
        <w:autoSpaceDN w:val="0"/>
        <w:adjustRightInd w:val="0"/>
        <w:jc w:val="both"/>
        <w:rPr>
          <w:sz w:val="22"/>
          <w:szCs w:val="22"/>
        </w:rPr>
      </w:pPr>
      <w:r w:rsidRPr="004B40A8">
        <w:rPr>
          <w:sz w:val="22"/>
          <w:szCs w:val="22"/>
        </w:rPr>
        <w:t>(D) IV.</w:t>
      </w:r>
    </w:p>
    <w:p w:rsidR="004B40A8" w:rsidRDefault="004B40A8" w:rsidP="00D364FE">
      <w:pPr>
        <w:autoSpaceDE w:val="0"/>
        <w:autoSpaceDN w:val="0"/>
        <w:adjustRightInd w:val="0"/>
        <w:jc w:val="both"/>
        <w:rPr>
          <w:color w:val="000000"/>
          <w:sz w:val="22"/>
          <w:szCs w:val="22"/>
        </w:rPr>
      </w:pPr>
    </w:p>
    <w:p w:rsidR="002C77BF" w:rsidRDefault="002C77BF" w:rsidP="00D364FE">
      <w:pPr>
        <w:autoSpaceDE w:val="0"/>
        <w:autoSpaceDN w:val="0"/>
        <w:adjustRightInd w:val="0"/>
        <w:jc w:val="both"/>
        <w:rPr>
          <w:color w:val="000000"/>
          <w:sz w:val="22"/>
          <w:szCs w:val="22"/>
        </w:rPr>
      </w:pPr>
    </w:p>
    <w:p w:rsidR="002C77BF" w:rsidRDefault="002C77BF" w:rsidP="00D364FE">
      <w:pPr>
        <w:autoSpaceDE w:val="0"/>
        <w:autoSpaceDN w:val="0"/>
        <w:adjustRightInd w:val="0"/>
        <w:jc w:val="both"/>
        <w:rPr>
          <w:color w:val="000000"/>
          <w:sz w:val="22"/>
          <w:szCs w:val="22"/>
        </w:rPr>
      </w:pPr>
    </w:p>
    <w:p w:rsidR="002C77BF" w:rsidRDefault="002C77BF" w:rsidP="00D364FE">
      <w:pPr>
        <w:autoSpaceDE w:val="0"/>
        <w:autoSpaceDN w:val="0"/>
        <w:adjustRightInd w:val="0"/>
        <w:jc w:val="both"/>
        <w:rPr>
          <w:color w:val="000000"/>
          <w:sz w:val="22"/>
          <w:szCs w:val="22"/>
        </w:rPr>
      </w:pPr>
    </w:p>
    <w:p w:rsidR="002C77BF" w:rsidRPr="004B40A8" w:rsidRDefault="002C77BF" w:rsidP="00D364FE">
      <w:pPr>
        <w:autoSpaceDE w:val="0"/>
        <w:autoSpaceDN w:val="0"/>
        <w:adjustRightInd w:val="0"/>
        <w:jc w:val="both"/>
        <w:rPr>
          <w:color w:val="000000"/>
          <w:sz w:val="22"/>
          <w:szCs w:val="22"/>
        </w:rPr>
      </w:pPr>
    </w:p>
    <w:p w:rsidR="00CD491E" w:rsidRPr="004B40A8" w:rsidRDefault="00CD491E" w:rsidP="00D364FE">
      <w:pPr>
        <w:autoSpaceDE w:val="0"/>
        <w:autoSpaceDN w:val="0"/>
        <w:adjustRightInd w:val="0"/>
        <w:jc w:val="both"/>
        <w:rPr>
          <w:b/>
          <w:color w:val="000000"/>
          <w:sz w:val="22"/>
          <w:szCs w:val="22"/>
        </w:rPr>
      </w:pPr>
      <w:r w:rsidRPr="004B40A8">
        <w:rPr>
          <w:b/>
          <w:color w:val="000000"/>
          <w:sz w:val="22"/>
          <w:szCs w:val="22"/>
        </w:rPr>
        <w:lastRenderedPageBreak/>
        <w:t>61. Antônio, com domicílio em Vitória, passou por seleção e foi contratado na cidade de São Paulo, sede da empresa, para a função de supervisor administrativo. Durante todo o seu contrato Antônio trabalhou no município de Porto Alegre, sendo dispensado após dois anos de contrato, sem receber suas verbas rescisórias. Conforme regras da Consolidação das Leis do Trabalho relativas à competência territorial para propositura de ação trabalhista, Antônio deve propor a reclamatória trabalhista para receber seus haveres em:</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 xml:space="preserve"> </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(A) Vitória, porque é o domicílio do autor.</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(B) São Paulo, porque é o local da sua contratação.</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(C) São Paulo, porque é a sede do réu.</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(D) Porto Alegre, porque é o local da prestação dos serviços.</w:t>
      </w:r>
    </w:p>
    <w:p w:rsidR="00CD491E" w:rsidRPr="004B40A8" w:rsidRDefault="00CD491E" w:rsidP="00D364FE">
      <w:pPr>
        <w:autoSpaceDE w:val="0"/>
        <w:autoSpaceDN w:val="0"/>
        <w:adjustRightInd w:val="0"/>
        <w:jc w:val="both"/>
        <w:rPr>
          <w:color w:val="000000"/>
          <w:sz w:val="22"/>
          <w:szCs w:val="22"/>
        </w:rPr>
      </w:pPr>
    </w:p>
    <w:p w:rsidR="00CD491E" w:rsidRPr="004B40A8" w:rsidRDefault="00CD491E" w:rsidP="00D364FE">
      <w:pPr>
        <w:autoSpaceDE w:val="0"/>
        <w:autoSpaceDN w:val="0"/>
        <w:adjustRightInd w:val="0"/>
        <w:jc w:val="both"/>
        <w:rPr>
          <w:b/>
          <w:color w:val="000000"/>
          <w:sz w:val="22"/>
          <w:szCs w:val="22"/>
        </w:rPr>
      </w:pPr>
      <w:r w:rsidRPr="004B40A8">
        <w:rPr>
          <w:b/>
          <w:color w:val="000000"/>
          <w:sz w:val="22"/>
          <w:szCs w:val="22"/>
        </w:rPr>
        <w:t>62. Roberta moveu reclamação trabalhista em face da empresa Rios de Tinta, tendo atribuído à causa o valor total das verbas pleiteadas no importe de R$ 2.800,00. Na audiência UNA designada a empresa reclamada não compareceu, e o juiz verificou que a citação não fora realizada porque o reclamante havia fornecido o endereço incorreto da reclamada, absolutamente diverso daquele anotado em sua Carteira Profissional. De acordo com a CLT, o juiz deve:</w:t>
      </w:r>
    </w:p>
    <w:p w:rsidR="00CD491E" w:rsidRPr="004B40A8" w:rsidRDefault="00CD491E" w:rsidP="00D364FE">
      <w:pPr>
        <w:autoSpaceDE w:val="0"/>
        <w:autoSpaceDN w:val="0"/>
        <w:adjustRightInd w:val="0"/>
        <w:jc w:val="both"/>
        <w:rPr>
          <w:color w:val="000000"/>
          <w:sz w:val="22"/>
          <w:szCs w:val="22"/>
        </w:rPr>
      </w:pP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(A) determinar o arquivamento da reclamação trabalhista e condenação da Roberta ao pagamento de custas sobre o valor da causa.</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(B) abrir prazo para que Roberta informe o endereço correto da reclamada, determinando a designação de nova audiência.</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(C) determinar o retorno do processo à secretaria da vara para tentativa de localização da reclamada.</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(D) determinar a citação da reclamada por edital.</w:t>
      </w:r>
    </w:p>
    <w:p w:rsidR="00CD491E" w:rsidRPr="004B40A8" w:rsidRDefault="00CD491E" w:rsidP="00D364FE">
      <w:pPr>
        <w:autoSpaceDE w:val="0"/>
        <w:autoSpaceDN w:val="0"/>
        <w:adjustRightInd w:val="0"/>
        <w:jc w:val="both"/>
        <w:rPr>
          <w:color w:val="000000"/>
          <w:sz w:val="22"/>
          <w:szCs w:val="22"/>
        </w:rPr>
      </w:pPr>
    </w:p>
    <w:p w:rsidR="00CD491E" w:rsidRPr="004B40A8" w:rsidRDefault="00CD491E" w:rsidP="00D364FE">
      <w:pPr>
        <w:autoSpaceDE w:val="0"/>
        <w:autoSpaceDN w:val="0"/>
        <w:adjustRightInd w:val="0"/>
        <w:jc w:val="both"/>
        <w:rPr>
          <w:color w:val="000000"/>
          <w:sz w:val="22"/>
          <w:szCs w:val="22"/>
        </w:rPr>
      </w:pPr>
      <w:r w:rsidRPr="004B40A8">
        <w:rPr>
          <w:b/>
          <w:color w:val="000000"/>
          <w:sz w:val="22"/>
          <w:szCs w:val="22"/>
        </w:rPr>
        <w:t>63. Conforme legislação específica em relação às audiências trabalhistas, o comparecimento das partes e as consequências de suas ausências, é INCORRETO afirmar:</w:t>
      </w:r>
    </w:p>
    <w:p w:rsidR="00CD491E" w:rsidRPr="004B40A8" w:rsidRDefault="00CD491E" w:rsidP="00D364FE">
      <w:pPr>
        <w:autoSpaceDE w:val="0"/>
        <w:autoSpaceDN w:val="0"/>
        <w:adjustRightInd w:val="0"/>
        <w:jc w:val="both"/>
        <w:rPr>
          <w:color w:val="000000"/>
          <w:sz w:val="22"/>
          <w:szCs w:val="22"/>
        </w:rPr>
      </w:pP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(A) Nas audiências trabalhistas é facultado ao empregador fazer-se substituir pelo gerente, ou qualquer outro preposto que tenha conhecimento do fato, e cujas declarações obrigarão o proponente.</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(B) O não comparecimento do reclamante à primeira audiência designada como Una importa na confissão quanto à matéria fática, não ocorrendo o arquivamento da ação.</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(C) O não comparecimento do reclamado à primeira audiência designada como Una importa revelia, além de confissão quanto à matéria de fato.</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(D) Se por doença ou qualquer outro motivo, devidamente comprovado, não for possível ao empregado comparecer pessoalmente na audiência, poderá fazer-se representar por outro empregado que pertença à mesma profissão, ou pelo seu sindicato.</w:t>
      </w:r>
    </w:p>
    <w:p w:rsidR="00CD491E" w:rsidRPr="004B40A8" w:rsidRDefault="00CD491E" w:rsidP="00D364FE">
      <w:pPr>
        <w:autoSpaceDE w:val="0"/>
        <w:autoSpaceDN w:val="0"/>
        <w:adjustRightInd w:val="0"/>
        <w:jc w:val="both"/>
        <w:rPr>
          <w:color w:val="000000"/>
          <w:sz w:val="22"/>
          <w:szCs w:val="22"/>
        </w:rPr>
      </w:pPr>
    </w:p>
    <w:p w:rsidR="00CD491E" w:rsidRPr="004B40A8" w:rsidRDefault="00CD491E" w:rsidP="00D364FE">
      <w:pPr>
        <w:autoSpaceDE w:val="0"/>
        <w:autoSpaceDN w:val="0"/>
        <w:adjustRightInd w:val="0"/>
        <w:jc w:val="both"/>
        <w:rPr>
          <w:b/>
          <w:color w:val="000000"/>
          <w:sz w:val="22"/>
          <w:szCs w:val="22"/>
        </w:rPr>
      </w:pPr>
      <w:r w:rsidRPr="004B40A8">
        <w:rPr>
          <w:b/>
          <w:color w:val="000000"/>
          <w:sz w:val="22"/>
          <w:szCs w:val="22"/>
        </w:rPr>
        <w:t>64. Sobre a matéria recursal no Processo do Trabalho é correto afirmar que:</w:t>
      </w:r>
    </w:p>
    <w:p w:rsidR="00CD491E" w:rsidRPr="004B40A8" w:rsidRDefault="00CD491E" w:rsidP="00D364FE">
      <w:pPr>
        <w:autoSpaceDE w:val="0"/>
        <w:autoSpaceDN w:val="0"/>
        <w:adjustRightInd w:val="0"/>
        <w:jc w:val="both"/>
        <w:rPr>
          <w:b/>
          <w:color w:val="000000"/>
          <w:sz w:val="22"/>
          <w:szCs w:val="22"/>
        </w:rPr>
      </w:pP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(A) no Tribunal Superior do Trabalho cabem embargos, no prazo de oito dias, das decisões das Turmas que divergirem entre si, ou das decisões proferidas pela Seção de Dissídios Individuais, ainda que a decisão recorrida estiver em consonância com súmula ou orientação Jurisprudencial do Tribunal Superior do Trabalho ou do Supremo Tribunal Federal.</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(B) o recurso de revista, sempre dotado de efeitos devolutivo e suspensivo, será apresentado ao Presidente do Tribunal recorrido, que poderá recebê-lo ou denegá-lo, fundamentando em qualquer caso, a decisão.</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(C) cabe recurso ordinário para a instância superior das decisões definitivas ou terminativas dos Tribunais Regionais, em processos de sua competência originária, no prazo de oito dias, quer nos dissídios individuais, quer nos dissídios coletivos.</w:t>
      </w:r>
    </w:p>
    <w:p w:rsidR="00432F39" w:rsidRDefault="00CD491E" w:rsidP="00D364FE">
      <w:pPr>
        <w:autoSpaceDE w:val="0"/>
        <w:autoSpaceDN w:val="0"/>
        <w:adjustRightInd w:val="0"/>
        <w:jc w:val="both"/>
        <w:rPr>
          <w:color w:val="000000"/>
          <w:sz w:val="22"/>
          <w:szCs w:val="22"/>
        </w:rPr>
      </w:pPr>
      <w:r w:rsidRPr="004B40A8">
        <w:rPr>
          <w:color w:val="000000"/>
          <w:sz w:val="22"/>
          <w:szCs w:val="22"/>
        </w:rPr>
        <w:t>(D) o agravo de instrumento interposto contra o despacho que não receber agravo de petição suspende a execução da sentença.</w:t>
      </w:r>
    </w:p>
    <w:p w:rsidR="00070312" w:rsidRDefault="00070312" w:rsidP="00D364FE">
      <w:pPr>
        <w:autoSpaceDE w:val="0"/>
        <w:autoSpaceDN w:val="0"/>
        <w:adjustRightInd w:val="0"/>
        <w:jc w:val="both"/>
        <w:rPr>
          <w:color w:val="000000"/>
          <w:sz w:val="22"/>
          <w:szCs w:val="22"/>
        </w:rPr>
      </w:pPr>
    </w:p>
    <w:p w:rsidR="002F4F74" w:rsidRDefault="002F4F74" w:rsidP="00D364FE">
      <w:pPr>
        <w:autoSpaceDE w:val="0"/>
        <w:autoSpaceDN w:val="0"/>
        <w:adjustRightInd w:val="0"/>
        <w:jc w:val="both"/>
        <w:rPr>
          <w:color w:val="000000"/>
          <w:sz w:val="22"/>
          <w:szCs w:val="22"/>
        </w:rPr>
      </w:pPr>
    </w:p>
    <w:p w:rsidR="002F4F74" w:rsidRPr="004B40A8" w:rsidRDefault="002F4F74" w:rsidP="00D364FE">
      <w:pPr>
        <w:autoSpaceDE w:val="0"/>
        <w:autoSpaceDN w:val="0"/>
        <w:adjustRightInd w:val="0"/>
        <w:jc w:val="both"/>
        <w:rPr>
          <w:color w:val="000000"/>
          <w:sz w:val="22"/>
          <w:szCs w:val="22"/>
        </w:rPr>
      </w:pPr>
    </w:p>
    <w:p w:rsidR="00CD491E" w:rsidRPr="004B40A8" w:rsidRDefault="00CD491E" w:rsidP="00D364FE">
      <w:pPr>
        <w:autoSpaceDE w:val="0"/>
        <w:autoSpaceDN w:val="0"/>
        <w:adjustRightInd w:val="0"/>
        <w:jc w:val="both"/>
        <w:rPr>
          <w:b/>
          <w:color w:val="000000"/>
          <w:sz w:val="22"/>
          <w:szCs w:val="22"/>
        </w:rPr>
      </w:pPr>
      <w:r w:rsidRPr="004B40A8">
        <w:rPr>
          <w:b/>
          <w:color w:val="000000"/>
          <w:sz w:val="22"/>
          <w:szCs w:val="22"/>
        </w:rPr>
        <w:lastRenderedPageBreak/>
        <w:t>65. Em relação à execução trabalhista, conforme regras contidas na Consolidação das Leis do Trabalho, é correto afirmar:</w:t>
      </w:r>
    </w:p>
    <w:p w:rsidR="00CD491E" w:rsidRPr="004B40A8" w:rsidRDefault="00CD491E" w:rsidP="00D364FE">
      <w:pPr>
        <w:autoSpaceDE w:val="0"/>
        <w:autoSpaceDN w:val="0"/>
        <w:adjustRightInd w:val="0"/>
        <w:jc w:val="both"/>
        <w:rPr>
          <w:b/>
          <w:color w:val="000000"/>
          <w:sz w:val="22"/>
          <w:szCs w:val="22"/>
        </w:rPr>
      </w:pP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(A) Os termos de ajuste de conduta firmados perante o Ministério Público do Trabalho e os termos de conciliação firmados perante as Comissões de Conciliação Prévia são considerados títulos executivos extrajudiciais e serão executados pela forma estabelecida pela CLT.</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 xml:space="preserve">(B) A execução poderá ser promovida por qualquer interessado, reclamante ou reclamado, mas não poderá ser promovida </w:t>
      </w:r>
      <w:proofErr w:type="spellStart"/>
      <w:r w:rsidRPr="004B40A8">
        <w:rPr>
          <w:i/>
          <w:iCs/>
          <w:color w:val="000000"/>
          <w:sz w:val="22"/>
          <w:szCs w:val="22"/>
        </w:rPr>
        <w:t>ex</w:t>
      </w:r>
      <w:proofErr w:type="spellEnd"/>
      <w:r w:rsidRPr="004B40A8">
        <w:rPr>
          <w:i/>
          <w:iCs/>
          <w:color w:val="000000"/>
          <w:sz w:val="22"/>
          <w:szCs w:val="22"/>
        </w:rPr>
        <w:t xml:space="preserve"> </w:t>
      </w:r>
      <w:proofErr w:type="spellStart"/>
      <w:r w:rsidRPr="004B40A8">
        <w:rPr>
          <w:i/>
          <w:iCs/>
          <w:color w:val="000000"/>
          <w:sz w:val="22"/>
          <w:szCs w:val="22"/>
        </w:rPr>
        <w:t>officio</w:t>
      </w:r>
      <w:proofErr w:type="spellEnd"/>
      <w:r w:rsidRPr="004B40A8">
        <w:rPr>
          <w:i/>
          <w:iCs/>
          <w:color w:val="000000"/>
          <w:sz w:val="22"/>
          <w:szCs w:val="22"/>
        </w:rPr>
        <w:t xml:space="preserve"> </w:t>
      </w:r>
      <w:r w:rsidRPr="004B40A8">
        <w:rPr>
          <w:color w:val="000000"/>
          <w:sz w:val="22"/>
          <w:szCs w:val="22"/>
        </w:rPr>
        <w:t>pelo próprio Juiz competente.</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(C) Requerida a execução, o Juiz mandará expedir mandado de citação do executado, quando se tratar de pagamento em dinheiro, inclusive de contribuições sociais devidas à União, para que o faça em 05 (cinco) dias ou garanta a execução, sob pena de penhora.</w:t>
      </w:r>
    </w:p>
    <w:p w:rsidR="00CD491E" w:rsidRPr="004B40A8" w:rsidRDefault="00CD491E" w:rsidP="00D364FE">
      <w:pPr>
        <w:autoSpaceDE w:val="0"/>
        <w:autoSpaceDN w:val="0"/>
        <w:adjustRightInd w:val="0"/>
        <w:jc w:val="both"/>
        <w:rPr>
          <w:color w:val="000000"/>
          <w:sz w:val="22"/>
          <w:szCs w:val="22"/>
        </w:rPr>
      </w:pPr>
      <w:r w:rsidRPr="004B40A8">
        <w:rPr>
          <w:color w:val="000000"/>
          <w:sz w:val="22"/>
          <w:szCs w:val="22"/>
        </w:rPr>
        <w:t>(D) Garantida a execução ou penhorados os bens, terá o executado 10 (dez) dias para apresentar embargos, cabendo igual prazo ao exequente para impugnação.</w:t>
      </w:r>
    </w:p>
    <w:p w:rsidR="00CD491E" w:rsidRPr="008F7AC1" w:rsidRDefault="00CD491E" w:rsidP="009C7855">
      <w:pPr>
        <w:rPr>
          <w:b/>
          <w:sz w:val="22"/>
          <w:szCs w:val="22"/>
        </w:rPr>
      </w:pPr>
    </w:p>
    <w:p w:rsidR="00CD491E" w:rsidRDefault="00CD491E" w:rsidP="00553E87">
      <w:pPr>
        <w:jc w:val="center"/>
        <w:rPr>
          <w:b/>
          <w:sz w:val="22"/>
          <w:szCs w:val="22"/>
        </w:rPr>
      </w:pPr>
      <w:r w:rsidRPr="00001828">
        <w:rPr>
          <w:b/>
          <w:sz w:val="22"/>
          <w:szCs w:val="22"/>
        </w:rPr>
        <w:t>Direito Tributário</w:t>
      </w:r>
    </w:p>
    <w:p w:rsidR="00CD491E" w:rsidRPr="009C7855" w:rsidRDefault="00CD491E" w:rsidP="009C7855">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2"/>
          <w:szCs w:val="22"/>
        </w:rPr>
      </w:pPr>
    </w:p>
    <w:p w:rsidR="00CD491E" w:rsidRPr="00496A06"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sz w:val="22"/>
          <w:szCs w:val="22"/>
        </w:rPr>
      </w:pPr>
      <w:r w:rsidRPr="00496A06">
        <w:rPr>
          <w:rFonts w:ascii="Times New Roman" w:hAnsi="Times New Roman"/>
          <w:b/>
          <w:sz w:val="22"/>
          <w:szCs w:val="22"/>
        </w:rPr>
        <w:t>66. No que se refere ao Imposto sobre Serviços, assinale a alternativa CORRETA:</w:t>
      </w:r>
    </w:p>
    <w:p w:rsidR="00CD491E" w:rsidRDefault="00CD491E" w:rsidP="00496A06">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sz w:val="22"/>
          <w:szCs w:val="22"/>
          <w:lang w:val="pt-PT"/>
        </w:rPr>
      </w:pPr>
    </w:p>
    <w:p w:rsidR="00CD491E" w:rsidRPr="00496A06" w:rsidRDefault="00CD491E" w:rsidP="00496A06">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sz w:val="22"/>
          <w:szCs w:val="22"/>
          <w:lang w:val="pt-PT"/>
        </w:rPr>
      </w:pPr>
      <w:r>
        <w:rPr>
          <w:sz w:val="22"/>
          <w:szCs w:val="22"/>
          <w:lang w:val="pt-PT"/>
        </w:rPr>
        <w:t>(A</w:t>
      </w:r>
      <w:r w:rsidRPr="00496A06">
        <w:rPr>
          <w:sz w:val="22"/>
          <w:szCs w:val="22"/>
          <w:lang w:val="pt-PT"/>
        </w:rPr>
        <w:t>)</w:t>
      </w:r>
      <w:r>
        <w:rPr>
          <w:sz w:val="22"/>
          <w:szCs w:val="22"/>
          <w:lang w:val="pt-PT"/>
        </w:rPr>
        <w:t xml:space="preserve"> </w:t>
      </w:r>
      <w:r w:rsidRPr="00496A06">
        <w:rPr>
          <w:sz w:val="22"/>
          <w:szCs w:val="22"/>
          <w:lang w:val="pt-PT"/>
        </w:rPr>
        <w:t>não incide sobre serviços provenientes do exterior;</w:t>
      </w:r>
    </w:p>
    <w:p w:rsidR="00CD491E" w:rsidRPr="00496A06" w:rsidRDefault="00CD491E" w:rsidP="00496A06">
      <w:pPr>
        <w:pStyle w:val="Pr-formataoHTML1"/>
        <w:tabs>
          <w:tab w:val="clear" w:pos="900"/>
          <w:tab w:val="clear" w:pos="1820"/>
          <w:tab w:val="clear" w:pos="2740"/>
          <w:tab w:val="clear" w:pos="3660"/>
          <w:tab w:val="clear" w:pos="4580"/>
          <w:tab w:val="clear" w:pos="5480"/>
          <w:tab w:val="clear" w:pos="6400"/>
          <w:tab w:val="clear" w:pos="7320"/>
          <w:tab w:val="clear" w:pos="8240"/>
          <w:tab w:val="clear" w:pos="9160"/>
          <w:tab w:val="clear" w:pos="10060"/>
          <w:tab w:val="clear" w:pos="10980"/>
          <w:tab w:val="clear" w:pos="11900"/>
          <w:tab w:val="clear" w:pos="12820"/>
          <w:tab w:val="clear" w:pos="13740"/>
          <w:tab w:val="clear" w:pos="14640"/>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rFonts w:ascii="Times New Roman" w:hAnsi="Times New Roman"/>
          <w:sz w:val="22"/>
          <w:szCs w:val="22"/>
        </w:rPr>
      </w:pPr>
      <w:r>
        <w:rPr>
          <w:rFonts w:ascii="Times New Roman" w:hAnsi="Times New Roman"/>
          <w:sz w:val="22"/>
          <w:szCs w:val="22"/>
        </w:rPr>
        <w:t>(B</w:t>
      </w:r>
      <w:r w:rsidRPr="00496A06">
        <w:rPr>
          <w:rFonts w:ascii="Times New Roman" w:hAnsi="Times New Roman"/>
          <w:sz w:val="22"/>
          <w:szCs w:val="22"/>
        </w:rPr>
        <w:t>)</w:t>
      </w:r>
      <w:r>
        <w:rPr>
          <w:rFonts w:ascii="Times New Roman" w:hAnsi="Times New Roman"/>
          <w:sz w:val="22"/>
          <w:szCs w:val="22"/>
        </w:rPr>
        <w:t xml:space="preserve"> </w:t>
      </w:r>
      <w:r w:rsidRPr="00496A06">
        <w:rPr>
          <w:rFonts w:ascii="Times New Roman" w:hAnsi="Times New Roman"/>
          <w:sz w:val="22"/>
          <w:szCs w:val="22"/>
        </w:rPr>
        <w:t xml:space="preserve">a lei complementar fixou uma alíquota máxima de 5%; </w:t>
      </w:r>
    </w:p>
    <w:p w:rsidR="00CD491E" w:rsidRPr="00496A06" w:rsidRDefault="00CD491E" w:rsidP="00496A06">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sz w:val="22"/>
          <w:szCs w:val="22"/>
          <w:lang w:val="pt-PT"/>
        </w:rPr>
      </w:pPr>
      <w:r>
        <w:rPr>
          <w:sz w:val="22"/>
          <w:szCs w:val="22"/>
          <w:lang w:val="pt-PT"/>
        </w:rPr>
        <w:t>(C</w:t>
      </w:r>
      <w:r w:rsidRPr="00496A06">
        <w:rPr>
          <w:sz w:val="22"/>
          <w:szCs w:val="22"/>
          <w:lang w:val="pt-PT"/>
        </w:rPr>
        <w:t>)</w:t>
      </w:r>
      <w:r w:rsidRPr="00496A06">
        <w:rPr>
          <w:sz w:val="22"/>
          <w:szCs w:val="22"/>
          <w:lang w:val="pt-PT"/>
        </w:rPr>
        <w:tab/>
        <w:t>incide nas exportações de serviços para o exterior;</w:t>
      </w:r>
    </w:p>
    <w:p w:rsidR="00CD491E" w:rsidRPr="00496A06" w:rsidRDefault="00CD491E" w:rsidP="00496A06">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both"/>
        <w:rPr>
          <w:sz w:val="22"/>
          <w:szCs w:val="22"/>
          <w:lang w:val="pt-PT"/>
        </w:rPr>
      </w:pPr>
      <w:r>
        <w:rPr>
          <w:sz w:val="22"/>
          <w:szCs w:val="22"/>
          <w:lang w:val="pt-PT"/>
        </w:rPr>
        <w:t>(D</w:t>
      </w:r>
      <w:r w:rsidRPr="00496A06">
        <w:rPr>
          <w:sz w:val="22"/>
          <w:szCs w:val="22"/>
          <w:lang w:val="pt-PT"/>
        </w:rPr>
        <w:t>) é tributo não cumulativo, compensado-se o que for devido em cada operação com  o montante cobrado nas operações anteriores.</w:t>
      </w:r>
    </w:p>
    <w:p w:rsidR="00CD491E" w:rsidRPr="00496A06"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p>
    <w:p w:rsidR="00CD491E" w:rsidRPr="00FB6D77"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sz w:val="22"/>
          <w:szCs w:val="22"/>
        </w:rPr>
      </w:pPr>
      <w:r w:rsidRPr="00FB6D77">
        <w:rPr>
          <w:rFonts w:ascii="Times New Roman" w:hAnsi="Times New Roman"/>
          <w:b/>
          <w:sz w:val="22"/>
          <w:szCs w:val="22"/>
        </w:rPr>
        <w:t>67. De acordo com o Código Tributário Nacional, aplica-se retroativamente</w:t>
      </w:r>
    </w:p>
    <w:p w:rsidR="00CD491E" w:rsidRPr="00FB6D77"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sz w:val="22"/>
          <w:szCs w:val="22"/>
        </w:rPr>
      </w:pPr>
      <w:r w:rsidRPr="00FB6D77">
        <w:rPr>
          <w:rFonts w:ascii="Times New Roman" w:hAnsi="Times New Roman"/>
          <w:b/>
          <w:sz w:val="22"/>
          <w:szCs w:val="22"/>
        </w:rPr>
        <w:t>a lei tributária na hipótese de:</w:t>
      </w:r>
    </w:p>
    <w:p w:rsidR="00CD491E" w:rsidRPr="00496A06"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p>
    <w:p w:rsidR="00CD491E" w:rsidRPr="00496A06"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r w:rsidRPr="00496A06">
        <w:rPr>
          <w:rFonts w:ascii="Times New Roman" w:hAnsi="Times New Roman"/>
          <w:sz w:val="22"/>
          <w:szCs w:val="22"/>
        </w:rPr>
        <w:t>(A) analogia, quando esta favorecer o contribuinte.</w:t>
      </w:r>
    </w:p>
    <w:p w:rsidR="00CD491E" w:rsidRPr="00496A06"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r w:rsidRPr="00496A06">
        <w:rPr>
          <w:rFonts w:ascii="Times New Roman" w:hAnsi="Times New Roman"/>
          <w:sz w:val="22"/>
          <w:szCs w:val="22"/>
        </w:rPr>
        <w:t>(B)</w:t>
      </w:r>
      <w:r>
        <w:rPr>
          <w:rFonts w:ascii="Times New Roman" w:hAnsi="Times New Roman"/>
          <w:sz w:val="22"/>
          <w:szCs w:val="22"/>
        </w:rPr>
        <w:t xml:space="preserve"> </w:t>
      </w:r>
      <w:r w:rsidRPr="00496A06">
        <w:rPr>
          <w:rFonts w:ascii="Times New Roman" w:hAnsi="Times New Roman"/>
          <w:sz w:val="22"/>
          <w:szCs w:val="22"/>
        </w:rPr>
        <w:t>extinção do tributo, ainda não definitivamente constituído.</w:t>
      </w:r>
    </w:p>
    <w:p w:rsidR="00CD491E" w:rsidRPr="00496A06"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r w:rsidRPr="00496A06">
        <w:rPr>
          <w:rFonts w:ascii="Times New Roman" w:hAnsi="Times New Roman"/>
          <w:sz w:val="22"/>
          <w:szCs w:val="22"/>
        </w:rPr>
        <w:t>(C)</w:t>
      </w:r>
      <w:r>
        <w:rPr>
          <w:rFonts w:ascii="Times New Roman" w:hAnsi="Times New Roman"/>
          <w:sz w:val="22"/>
          <w:szCs w:val="22"/>
        </w:rPr>
        <w:t xml:space="preserve"> </w:t>
      </w:r>
      <w:r w:rsidRPr="00496A06">
        <w:rPr>
          <w:rFonts w:ascii="Times New Roman" w:hAnsi="Times New Roman"/>
          <w:sz w:val="22"/>
          <w:szCs w:val="22"/>
        </w:rPr>
        <w:t>graduação quanto à natureza de tributo aplicável, desde que não seja hipótese de crime.</w:t>
      </w:r>
    </w:p>
    <w:p w:rsidR="00CD491E" w:rsidRPr="00496A06"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r w:rsidRPr="00496A06">
        <w:rPr>
          <w:rFonts w:ascii="Times New Roman" w:hAnsi="Times New Roman"/>
          <w:sz w:val="22"/>
          <w:szCs w:val="22"/>
        </w:rPr>
        <w:t>(D)</w:t>
      </w:r>
      <w:r>
        <w:rPr>
          <w:rFonts w:ascii="Times New Roman" w:hAnsi="Times New Roman"/>
          <w:sz w:val="22"/>
          <w:szCs w:val="22"/>
        </w:rPr>
        <w:t xml:space="preserve"> </w:t>
      </w:r>
      <w:r w:rsidRPr="00496A06">
        <w:rPr>
          <w:rFonts w:ascii="Times New Roman" w:hAnsi="Times New Roman"/>
          <w:sz w:val="22"/>
          <w:szCs w:val="22"/>
        </w:rPr>
        <w:t>ato não definitivamente julgado, quando a lei nova lhe comine penalidade menos severa que a prevista na lei vigente ao tempo de sua prática.</w:t>
      </w:r>
    </w:p>
    <w:p w:rsidR="00CD491E" w:rsidRPr="00496A06"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p>
    <w:p w:rsidR="00CD491E" w:rsidRPr="00FB6D77"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sz w:val="22"/>
          <w:szCs w:val="22"/>
          <w:lang w:val="pt-BR"/>
        </w:rPr>
      </w:pPr>
      <w:r w:rsidRPr="00FB6D77">
        <w:rPr>
          <w:rFonts w:ascii="Times New Roman" w:hAnsi="Times New Roman"/>
          <w:b/>
          <w:sz w:val="22"/>
          <w:szCs w:val="22"/>
        </w:rPr>
        <w:t xml:space="preserve">68. </w:t>
      </w:r>
      <w:r w:rsidRPr="00FB6D77">
        <w:rPr>
          <w:rFonts w:ascii="Times New Roman" w:hAnsi="Times New Roman"/>
          <w:b/>
          <w:sz w:val="22"/>
          <w:szCs w:val="22"/>
          <w:lang w:val="pt-BR"/>
        </w:rPr>
        <w:t>No exercício de 1995, um contribuinte deixou de recolher determinado tributo. Na ocasião, a lei impunha a multa moratória de 30% do valor do débito. Em 1997, houve alteração legislativa, que reduziu a multa moratória para 20%. O contribuinte recebeu, em 1998, notificação para pagamento do débito, acrescido da multa moratória de 30%. A exigência está</w:t>
      </w:r>
      <w:r>
        <w:rPr>
          <w:rFonts w:ascii="Times New Roman" w:hAnsi="Times New Roman"/>
          <w:b/>
          <w:sz w:val="22"/>
          <w:szCs w:val="22"/>
          <w:lang w:val="pt-BR"/>
        </w:rPr>
        <w:t>:</w:t>
      </w:r>
    </w:p>
    <w:p w:rsidR="00CD491E" w:rsidRDefault="00CD491E" w:rsidP="00496A06">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7998"/>
        </w:tabs>
        <w:spacing w:line="286" w:lineRule="atLeast"/>
        <w:jc w:val="both"/>
        <w:rPr>
          <w:sz w:val="22"/>
          <w:szCs w:val="22"/>
        </w:rPr>
      </w:pPr>
    </w:p>
    <w:p w:rsidR="00CD491E" w:rsidRPr="00496A06" w:rsidRDefault="00CD491E" w:rsidP="00496A06">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7998"/>
        </w:tabs>
        <w:spacing w:line="286" w:lineRule="atLeast"/>
        <w:jc w:val="both"/>
        <w:rPr>
          <w:sz w:val="22"/>
          <w:szCs w:val="22"/>
        </w:rPr>
      </w:pPr>
      <w:r w:rsidRPr="00496A06">
        <w:rPr>
          <w:sz w:val="22"/>
          <w:szCs w:val="22"/>
        </w:rPr>
        <w:t>(A) correta, pois aplica-se a lei vigente à época de ocorrência do fato gerador.</w:t>
      </w:r>
    </w:p>
    <w:p w:rsidR="00CD491E" w:rsidRPr="00496A06" w:rsidRDefault="00CD491E" w:rsidP="00496A06">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7998"/>
        </w:tabs>
        <w:spacing w:line="286" w:lineRule="atLeast"/>
        <w:jc w:val="both"/>
        <w:rPr>
          <w:sz w:val="22"/>
          <w:szCs w:val="22"/>
        </w:rPr>
      </w:pPr>
      <w:r w:rsidRPr="00496A06">
        <w:rPr>
          <w:sz w:val="22"/>
          <w:szCs w:val="22"/>
        </w:rPr>
        <w:t>(B) errada, pois aplica-se retroativamente a lei que defina penalidade menos severa ao contribuinte.</w:t>
      </w:r>
    </w:p>
    <w:p w:rsidR="00CD491E" w:rsidRPr="00496A06" w:rsidRDefault="00CD491E" w:rsidP="00496A06">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7998"/>
        </w:tabs>
        <w:spacing w:line="286" w:lineRule="atLeast"/>
        <w:jc w:val="both"/>
        <w:rPr>
          <w:sz w:val="22"/>
          <w:szCs w:val="22"/>
        </w:rPr>
      </w:pPr>
      <w:r w:rsidRPr="00496A06">
        <w:rPr>
          <w:sz w:val="22"/>
          <w:szCs w:val="22"/>
        </w:rPr>
        <w:t xml:space="preserve">(C) correta, pois o princípio da irretroatividade veda a aplicação </w:t>
      </w:r>
      <w:proofErr w:type="spellStart"/>
      <w:r w:rsidRPr="00496A06">
        <w:rPr>
          <w:sz w:val="22"/>
          <w:szCs w:val="22"/>
        </w:rPr>
        <w:t>retroagente</w:t>
      </w:r>
      <w:proofErr w:type="spellEnd"/>
      <w:r w:rsidRPr="00496A06">
        <w:rPr>
          <w:sz w:val="22"/>
          <w:szCs w:val="22"/>
        </w:rPr>
        <w:t xml:space="preserve"> da lei tributária.</w:t>
      </w:r>
    </w:p>
    <w:p w:rsidR="00CD491E" w:rsidRPr="00496A06" w:rsidRDefault="00CD491E" w:rsidP="00496A06">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7998"/>
        </w:tabs>
        <w:spacing w:line="286" w:lineRule="atLeast"/>
        <w:jc w:val="both"/>
        <w:rPr>
          <w:sz w:val="22"/>
          <w:szCs w:val="22"/>
        </w:rPr>
      </w:pPr>
      <w:r w:rsidRPr="00496A06">
        <w:rPr>
          <w:sz w:val="22"/>
          <w:szCs w:val="22"/>
        </w:rPr>
        <w:t>(D) errada, pois a aplicação retroativa da lei é regra geral no direito tributário.</w:t>
      </w:r>
    </w:p>
    <w:p w:rsidR="00CD491E" w:rsidRPr="00496A06"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p>
    <w:p w:rsidR="00CD491E" w:rsidRPr="00FB6D77"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r w:rsidRPr="00FB6D77">
        <w:rPr>
          <w:rFonts w:ascii="Times New Roman" w:hAnsi="Times New Roman"/>
          <w:b/>
          <w:sz w:val="22"/>
          <w:szCs w:val="22"/>
        </w:rPr>
        <w:t>69. Conforme a Constituição Federal, o veículo legislativo adequado para dispor sobre conflitos de competência entre os entes políticos em matéria tributária é a</w:t>
      </w:r>
      <w:r>
        <w:rPr>
          <w:rFonts w:ascii="Times New Roman" w:hAnsi="Times New Roman"/>
          <w:sz w:val="22"/>
          <w:szCs w:val="22"/>
        </w:rPr>
        <w:t>:</w:t>
      </w:r>
      <w:r w:rsidRPr="00FB6D77">
        <w:rPr>
          <w:rFonts w:ascii="Times New Roman" w:hAnsi="Times New Roman"/>
          <w:sz w:val="22"/>
          <w:szCs w:val="22"/>
        </w:rPr>
        <w:t xml:space="preserve"> </w:t>
      </w:r>
    </w:p>
    <w:p w:rsidR="00CD491E"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p>
    <w:p w:rsidR="00CD491E" w:rsidRPr="00496A06"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r w:rsidRPr="00496A06">
        <w:rPr>
          <w:rFonts w:ascii="Times New Roman" w:hAnsi="Times New Roman"/>
          <w:sz w:val="22"/>
          <w:szCs w:val="22"/>
        </w:rPr>
        <w:t>(A) medida provisória.</w:t>
      </w:r>
    </w:p>
    <w:p w:rsidR="00CD491E" w:rsidRPr="00496A06" w:rsidRDefault="00CD491E" w:rsidP="00496A06">
      <w:pPr>
        <w:pStyle w:val="FormaLivreA"/>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21"/>
        <w:jc w:val="both"/>
        <w:rPr>
          <w:rFonts w:ascii="Times New Roman" w:hAnsi="Times New Roman"/>
          <w:sz w:val="22"/>
          <w:szCs w:val="22"/>
        </w:rPr>
      </w:pPr>
      <w:r w:rsidRPr="00496A06">
        <w:rPr>
          <w:rFonts w:ascii="Times New Roman" w:hAnsi="Times New Roman"/>
          <w:sz w:val="22"/>
          <w:szCs w:val="22"/>
        </w:rPr>
        <w:t xml:space="preserve">lei complementar. </w:t>
      </w:r>
    </w:p>
    <w:p w:rsidR="00CD491E" w:rsidRPr="00496A06" w:rsidRDefault="00CD491E" w:rsidP="00496A06">
      <w:pPr>
        <w:pStyle w:val="FormaLivreA"/>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21"/>
        <w:jc w:val="both"/>
        <w:rPr>
          <w:rFonts w:ascii="Times New Roman" w:hAnsi="Times New Roman"/>
          <w:sz w:val="22"/>
          <w:szCs w:val="22"/>
        </w:rPr>
      </w:pPr>
      <w:r w:rsidRPr="00496A06">
        <w:rPr>
          <w:rFonts w:ascii="Times New Roman" w:hAnsi="Times New Roman"/>
          <w:sz w:val="22"/>
          <w:szCs w:val="22"/>
        </w:rPr>
        <w:t xml:space="preserve">emenda constitucional. </w:t>
      </w:r>
    </w:p>
    <w:p w:rsidR="00CD491E" w:rsidRPr="00496A06" w:rsidRDefault="00CD491E" w:rsidP="00496A06">
      <w:pPr>
        <w:pStyle w:val="FormaLivreA"/>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321"/>
        <w:jc w:val="both"/>
        <w:rPr>
          <w:rFonts w:ascii="Times New Roman" w:hAnsi="Times New Roman"/>
          <w:sz w:val="22"/>
          <w:szCs w:val="22"/>
        </w:rPr>
      </w:pPr>
      <w:r w:rsidRPr="00496A06">
        <w:rPr>
          <w:rFonts w:ascii="Times New Roman" w:hAnsi="Times New Roman"/>
          <w:sz w:val="22"/>
          <w:szCs w:val="22"/>
        </w:rPr>
        <w:t>lei ordinária.</w:t>
      </w:r>
    </w:p>
    <w:p w:rsidR="00070312" w:rsidRDefault="00070312"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p>
    <w:p w:rsidR="00FF0A1C" w:rsidRDefault="00FF0A1C"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p>
    <w:p w:rsidR="00FF0A1C" w:rsidRDefault="00FF0A1C"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p>
    <w:p w:rsidR="00FF0A1C" w:rsidRPr="00496A06" w:rsidRDefault="00FF0A1C"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sz w:val="22"/>
          <w:szCs w:val="22"/>
        </w:rPr>
      </w:pPr>
    </w:p>
    <w:p w:rsidR="00CD491E"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sz w:val="22"/>
          <w:szCs w:val="22"/>
        </w:rPr>
      </w:pPr>
      <w:r w:rsidRPr="00FB6D77">
        <w:rPr>
          <w:rFonts w:ascii="Times New Roman" w:hAnsi="Times New Roman"/>
          <w:b/>
          <w:sz w:val="22"/>
          <w:szCs w:val="22"/>
        </w:rPr>
        <w:lastRenderedPageBreak/>
        <w:t>70. Assinale a alternativa INCORRETA:</w:t>
      </w:r>
    </w:p>
    <w:p w:rsidR="00CD491E" w:rsidRPr="00FB6D77" w:rsidRDefault="00CD491E" w:rsidP="00496A06">
      <w:pPr>
        <w:pStyle w:val="FormaLivre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b/>
          <w:sz w:val="22"/>
          <w:szCs w:val="22"/>
        </w:rPr>
      </w:pPr>
    </w:p>
    <w:p w:rsidR="00CD491E" w:rsidRPr="00496A06" w:rsidRDefault="00CD491E" w:rsidP="00496A06">
      <w:pPr>
        <w:pStyle w:val="NormalWeb1"/>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0" w:line="276" w:lineRule="atLeast"/>
        <w:jc w:val="both"/>
        <w:rPr>
          <w:rFonts w:ascii="Times New Roman" w:hAnsi="Times New Roman"/>
          <w:sz w:val="22"/>
          <w:szCs w:val="22"/>
        </w:rPr>
      </w:pPr>
      <w:r>
        <w:rPr>
          <w:rFonts w:ascii="Times New Roman" w:hAnsi="Times New Roman"/>
          <w:sz w:val="22"/>
          <w:szCs w:val="22"/>
        </w:rPr>
        <w:t>(A</w:t>
      </w:r>
      <w:r w:rsidRPr="00496A06">
        <w:rPr>
          <w:rFonts w:ascii="Times New Roman" w:hAnsi="Times New Roman"/>
          <w:sz w:val="22"/>
          <w:szCs w:val="22"/>
        </w:rPr>
        <w:t>)</w:t>
      </w:r>
      <w:r>
        <w:rPr>
          <w:rFonts w:ascii="Times New Roman" w:hAnsi="Times New Roman"/>
          <w:sz w:val="22"/>
          <w:szCs w:val="22"/>
        </w:rPr>
        <w:t xml:space="preserve"> </w:t>
      </w:r>
      <w:r w:rsidRPr="00496A06">
        <w:rPr>
          <w:rFonts w:ascii="Times New Roman" w:hAnsi="Times New Roman"/>
          <w:sz w:val="22"/>
          <w:szCs w:val="22"/>
        </w:rPr>
        <w:t>o ICMS incide sobre as exportações ao exterior de mercadorias, sendo o tributo devido ao Estado do domicílio do exportador, independente do local do desembaraço aduaneiro;</w:t>
      </w:r>
    </w:p>
    <w:p w:rsidR="00CD491E" w:rsidRPr="00496A06" w:rsidRDefault="00CD491E" w:rsidP="00496A06">
      <w:pPr>
        <w:pStyle w:val="NormalWeb1"/>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0" w:line="276" w:lineRule="atLeast"/>
        <w:jc w:val="both"/>
        <w:rPr>
          <w:rFonts w:ascii="Times New Roman" w:hAnsi="Times New Roman"/>
          <w:sz w:val="22"/>
          <w:szCs w:val="22"/>
        </w:rPr>
      </w:pPr>
      <w:r>
        <w:rPr>
          <w:rFonts w:ascii="Times New Roman" w:hAnsi="Times New Roman"/>
          <w:sz w:val="22"/>
          <w:szCs w:val="22"/>
        </w:rPr>
        <w:t>(B</w:t>
      </w:r>
      <w:r w:rsidRPr="00496A06">
        <w:rPr>
          <w:rFonts w:ascii="Times New Roman" w:hAnsi="Times New Roman"/>
          <w:sz w:val="22"/>
          <w:szCs w:val="22"/>
        </w:rPr>
        <w:t>)</w:t>
      </w:r>
      <w:r w:rsidRPr="00496A06">
        <w:rPr>
          <w:rFonts w:ascii="Times New Roman" w:hAnsi="Times New Roman"/>
          <w:sz w:val="22"/>
          <w:szCs w:val="22"/>
        </w:rPr>
        <w:tab/>
        <w:t>o ICMS será não-cumulativo, compensando-se o que for devido em cada operação relativa a circulação de mercadoria, com o montante cobrados nas anteriores pelo mesmo ou outro Estado ou pelo Distrito Federal;</w:t>
      </w:r>
    </w:p>
    <w:p w:rsidR="00CD491E" w:rsidRPr="00496A06" w:rsidRDefault="00CD491E" w:rsidP="00496A06">
      <w:pPr>
        <w:pStyle w:val="NormalWeb1"/>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0" w:line="276" w:lineRule="atLeast"/>
        <w:jc w:val="both"/>
        <w:rPr>
          <w:rFonts w:ascii="Times New Roman" w:hAnsi="Times New Roman"/>
          <w:sz w:val="22"/>
          <w:szCs w:val="22"/>
        </w:rPr>
      </w:pPr>
      <w:r>
        <w:rPr>
          <w:rFonts w:ascii="Times New Roman" w:hAnsi="Times New Roman"/>
          <w:sz w:val="22"/>
          <w:szCs w:val="22"/>
        </w:rPr>
        <w:t>(C</w:t>
      </w:r>
      <w:r w:rsidRPr="00496A06">
        <w:rPr>
          <w:rFonts w:ascii="Times New Roman" w:hAnsi="Times New Roman"/>
          <w:sz w:val="22"/>
          <w:szCs w:val="22"/>
        </w:rPr>
        <w:t>)</w:t>
      </w:r>
      <w:r w:rsidRPr="00496A06">
        <w:rPr>
          <w:rFonts w:ascii="Times New Roman" w:hAnsi="Times New Roman"/>
          <w:sz w:val="22"/>
          <w:szCs w:val="22"/>
        </w:rPr>
        <w:tab/>
        <w:t>o IPVA pode ter alíquotas diferenciadas em função do tipo e utilização do veículo;</w:t>
      </w:r>
    </w:p>
    <w:p w:rsidR="00070312" w:rsidRDefault="00CD491E" w:rsidP="00432F39">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tLeast"/>
        <w:jc w:val="both"/>
        <w:rPr>
          <w:sz w:val="22"/>
          <w:szCs w:val="22"/>
          <w:lang w:val="pt-PT"/>
        </w:rPr>
      </w:pPr>
      <w:r>
        <w:rPr>
          <w:sz w:val="22"/>
          <w:szCs w:val="22"/>
          <w:lang w:val="pt-PT"/>
        </w:rPr>
        <w:t>(D</w:t>
      </w:r>
      <w:r w:rsidRPr="00496A06">
        <w:rPr>
          <w:sz w:val="22"/>
          <w:szCs w:val="22"/>
          <w:lang w:val="pt-PT"/>
        </w:rPr>
        <w:t>)</w:t>
      </w:r>
      <w:r w:rsidRPr="00496A06">
        <w:rPr>
          <w:sz w:val="22"/>
          <w:szCs w:val="22"/>
          <w:lang w:val="pt-PT"/>
        </w:rPr>
        <w:tab/>
        <w:t>o imposto sobre a transmissão de bens causa mortis, quando a transmissão se referir a bem imóvel, será devido ao Estado no qual o imóvel for situado.</w:t>
      </w:r>
    </w:p>
    <w:p w:rsidR="00432F39" w:rsidRDefault="00432F39" w:rsidP="00432F39">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tLeast"/>
        <w:jc w:val="both"/>
        <w:rPr>
          <w:sz w:val="22"/>
          <w:szCs w:val="22"/>
          <w:lang w:val="pt-PT"/>
        </w:rPr>
      </w:pPr>
    </w:p>
    <w:p w:rsidR="00FF0A1C" w:rsidRDefault="00FF0A1C" w:rsidP="00432F39">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tLeast"/>
        <w:jc w:val="both"/>
        <w:rPr>
          <w:sz w:val="22"/>
          <w:szCs w:val="22"/>
          <w:lang w:val="pt-PT"/>
        </w:rPr>
      </w:pPr>
    </w:p>
    <w:p w:rsidR="00FF0A1C" w:rsidRPr="00432F39" w:rsidRDefault="00FF0A1C" w:rsidP="00432F39">
      <w:pPr>
        <w:tabs>
          <w:tab w:val="left" w:pos="340"/>
          <w:tab w:val="left" w:pos="561"/>
          <w:tab w:val="left" w:pos="8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tLeast"/>
        <w:jc w:val="both"/>
        <w:rPr>
          <w:sz w:val="22"/>
          <w:szCs w:val="22"/>
          <w:lang w:val="pt-PT"/>
        </w:rPr>
      </w:pPr>
    </w:p>
    <w:p w:rsidR="00070312" w:rsidRPr="00496A06" w:rsidRDefault="00070312" w:rsidP="00F16819">
      <w:pPr>
        <w:jc w:val="center"/>
        <w:rPr>
          <w:rFonts w:ascii="Arial" w:hAnsi="Arial" w:cs="Arial"/>
          <w:b/>
          <w:sz w:val="26"/>
          <w:szCs w:val="26"/>
        </w:rPr>
      </w:pPr>
    </w:p>
    <w:p w:rsidR="00CD491E" w:rsidRPr="00F850E2" w:rsidRDefault="00CD491E" w:rsidP="005B6D0A">
      <w:pPr>
        <w:jc w:val="center"/>
        <w:rPr>
          <w:rFonts w:ascii="Arial" w:hAnsi="Arial" w:cs="Arial"/>
          <w:b/>
          <w:sz w:val="26"/>
          <w:szCs w:val="26"/>
        </w:rPr>
      </w:pPr>
      <w:r w:rsidRPr="00F850E2">
        <w:rPr>
          <w:rFonts w:ascii="Arial" w:hAnsi="Arial" w:cs="Arial"/>
          <w:b/>
          <w:sz w:val="26"/>
          <w:szCs w:val="26"/>
        </w:rPr>
        <w:t>BOA PROVA!</w:t>
      </w:r>
    </w:p>
    <w:p w:rsidR="007314C0" w:rsidRPr="00432F39" w:rsidRDefault="00CD491E" w:rsidP="00432F39">
      <w:pPr>
        <w:jc w:val="center"/>
        <w:rPr>
          <w:rFonts w:ascii="Arial" w:hAnsi="Arial" w:cs="Arial"/>
          <w:b/>
          <w:sz w:val="26"/>
          <w:szCs w:val="26"/>
        </w:rPr>
      </w:pPr>
      <w:r w:rsidRPr="00F850E2">
        <w:rPr>
          <w:rFonts w:ascii="Arial" w:hAnsi="Arial" w:cs="Arial"/>
          <w:b/>
          <w:sz w:val="26"/>
          <w:szCs w:val="26"/>
        </w:rPr>
        <w:t>TENHA ATENÇÂO NO PREENCHIMENTO DO CARTÃO-RESPOSTA.</w:t>
      </w: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7314C0" w:rsidRDefault="00FF0A1C" w:rsidP="005B6D0A">
      <w:pPr>
        <w:autoSpaceDE w:val="0"/>
        <w:autoSpaceDN w:val="0"/>
        <w:adjustRightInd w:val="0"/>
        <w:jc w:val="center"/>
        <w:rPr>
          <w:rFonts w:ascii="Arial" w:hAnsi="Arial" w:cs="Arial"/>
          <w:b/>
          <w:color w:val="000000"/>
          <w:sz w:val="22"/>
          <w:szCs w:val="22"/>
        </w:rPr>
      </w:pPr>
      <w:r>
        <w:rPr>
          <w:rFonts w:ascii="Arial" w:hAnsi="Arial" w:cs="Arial"/>
          <w:b/>
          <w:sz w:val="22"/>
          <w:szCs w:val="22"/>
        </w:rPr>
        <w:lastRenderedPageBreak/>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8" type="#_x0000_t172" style="width:450.75pt;height:238.5pt" fillcolor="silver" stroked="f">
            <v:shadow color="#868686"/>
            <v:textpath style="font-family:&quot;Arial Black&quot;;v-text-kern:t" trim="t" fitpath="t" string="RASCUNHO"/>
          </v:shape>
        </w:pict>
      </w:r>
    </w:p>
    <w:p w:rsidR="007314C0" w:rsidRDefault="007314C0" w:rsidP="005B6D0A">
      <w:pPr>
        <w:autoSpaceDE w:val="0"/>
        <w:autoSpaceDN w:val="0"/>
        <w:adjustRightInd w:val="0"/>
        <w:jc w:val="center"/>
        <w:rPr>
          <w:rFonts w:ascii="Arial" w:hAnsi="Arial" w:cs="Arial"/>
          <w:b/>
          <w:color w:val="000000"/>
          <w:sz w:val="22"/>
          <w:szCs w:val="22"/>
        </w:rPr>
      </w:pPr>
    </w:p>
    <w:p w:rsidR="007314C0" w:rsidRDefault="007314C0" w:rsidP="00432F39">
      <w:pPr>
        <w:autoSpaceDE w:val="0"/>
        <w:autoSpaceDN w:val="0"/>
        <w:adjustRightInd w:val="0"/>
        <w:rPr>
          <w:rFonts w:ascii="Arial" w:hAnsi="Arial" w:cs="Arial"/>
          <w:b/>
          <w:color w:val="000000"/>
          <w:sz w:val="22"/>
          <w:szCs w:val="22"/>
        </w:rPr>
      </w:pPr>
    </w:p>
    <w:p w:rsidR="00432F39" w:rsidRDefault="00432F39" w:rsidP="00432F39">
      <w:pPr>
        <w:autoSpaceDE w:val="0"/>
        <w:autoSpaceDN w:val="0"/>
        <w:adjustRightInd w:val="0"/>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p>
    <w:p w:rsidR="00FF0A1C" w:rsidRDefault="00FF0A1C" w:rsidP="005B6D0A">
      <w:pPr>
        <w:autoSpaceDE w:val="0"/>
        <w:autoSpaceDN w:val="0"/>
        <w:adjustRightInd w:val="0"/>
        <w:jc w:val="center"/>
        <w:rPr>
          <w:rFonts w:ascii="Arial" w:hAnsi="Arial" w:cs="Arial"/>
          <w:b/>
          <w:color w:val="000000"/>
          <w:sz w:val="22"/>
          <w:szCs w:val="22"/>
        </w:rPr>
      </w:pPr>
      <w:bookmarkStart w:id="4" w:name="_GoBack"/>
      <w:bookmarkEnd w:id="4"/>
    </w:p>
    <w:p w:rsidR="007314C0" w:rsidRDefault="007314C0" w:rsidP="005B6D0A">
      <w:pPr>
        <w:autoSpaceDE w:val="0"/>
        <w:autoSpaceDN w:val="0"/>
        <w:adjustRightInd w:val="0"/>
        <w:jc w:val="center"/>
        <w:rPr>
          <w:rFonts w:ascii="Arial" w:hAnsi="Arial" w:cs="Arial"/>
          <w:b/>
          <w:color w:val="000000"/>
          <w:sz w:val="22"/>
          <w:szCs w:val="22"/>
        </w:rPr>
      </w:pPr>
    </w:p>
    <w:p w:rsidR="00CD491E" w:rsidRDefault="00CD491E" w:rsidP="005B6D0A">
      <w:pPr>
        <w:autoSpaceDE w:val="0"/>
        <w:autoSpaceDN w:val="0"/>
        <w:adjustRightInd w:val="0"/>
        <w:jc w:val="center"/>
        <w:rPr>
          <w:rFonts w:ascii="Arial" w:hAnsi="Arial" w:cs="Arial"/>
          <w:b/>
          <w:color w:val="000000"/>
          <w:sz w:val="22"/>
          <w:szCs w:val="22"/>
        </w:rPr>
      </w:pPr>
    </w:p>
    <w:p w:rsidR="007314C0" w:rsidRDefault="007314C0" w:rsidP="005B6D0A">
      <w:pPr>
        <w:autoSpaceDE w:val="0"/>
        <w:autoSpaceDN w:val="0"/>
        <w:adjustRightInd w:val="0"/>
        <w:jc w:val="center"/>
        <w:rPr>
          <w:rFonts w:ascii="Arial" w:hAnsi="Arial" w:cs="Arial"/>
          <w:b/>
          <w:color w:val="000000"/>
          <w:sz w:val="22"/>
          <w:szCs w:val="22"/>
        </w:rPr>
      </w:pPr>
    </w:p>
    <w:p w:rsidR="00CD491E" w:rsidRPr="00BC4FA5" w:rsidRDefault="00CD491E" w:rsidP="005B6D0A">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lastRenderedPageBreak/>
        <w:t>CARTÃO RESPOSTA PROVA</w:t>
      </w:r>
    </w:p>
    <w:p w:rsidR="00CD491E" w:rsidRPr="00BC4FA5" w:rsidRDefault="00CD491E" w:rsidP="00307EF1">
      <w:pPr>
        <w:rPr>
          <w:rFonts w:ascii="Arial" w:hAnsi="Arial" w:cs="Arial"/>
          <w:b/>
          <w:sz w:val="22"/>
          <w:szCs w:val="22"/>
        </w:rPr>
      </w:pPr>
    </w:p>
    <w:p w:rsidR="00CD491E" w:rsidRPr="00BC4FA5" w:rsidRDefault="00CD491E"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CD491E" w:rsidRDefault="00CD491E"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CD491E" w:rsidRPr="00BC4FA5" w:rsidRDefault="00CD491E" w:rsidP="00307EF1">
      <w:pPr>
        <w:jc w:val="center"/>
        <w:rPr>
          <w:rFonts w:ascii="Arial" w:hAnsi="Arial" w:cs="Arial"/>
          <w:b/>
          <w:i/>
          <w:color w:val="000000"/>
          <w:spacing w:val="10"/>
          <w:sz w:val="22"/>
          <w:szCs w:val="22"/>
        </w:rPr>
      </w:pPr>
    </w:p>
    <w:p w:rsidR="00CD491E" w:rsidRPr="00BC4FA5" w:rsidRDefault="00CD491E"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CD491E" w:rsidRPr="00185752" w:rsidTr="00F51014">
        <w:trPr>
          <w:trHeight w:val="359"/>
        </w:trPr>
        <w:tc>
          <w:tcPr>
            <w:tcW w:w="3190" w:type="dxa"/>
            <w:shd w:val="clear" w:color="auto" w:fill="666666"/>
            <w:vAlign w:val="center"/>
          </w:tcPr>
          <w:p w:rsidR="00CD491E" w:rsidRPr="00185752" w:rsidRDefault="00CD491E"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CD491E" w:rsidRPr="00185752" w:rsidRDefault="00CD491E"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CD491E" w:rsidRPr="00185752" w:rsidRDefault="00CD491E" w:rsidP="00185752">
            <w:pPr>
              <w:jc w:val="center"/>
              <w:rPr>
                <w:rFonts w:ascii="Arial" w:hAnsi="Arial" w:cs="Arial"/>
                <w:color w:val="FFFFFF"/>
              </w:rPr>
            </w:pPr>
            <w:r w:rsidRPr="00185752">
              <w:rPr>
                <w:rFonts w:ascii="Arial" w:hAnsi="Arial" w:cs="Arial"/>
                <w:color w:val="FFFFFF"/>
                <w:sz w:val="22"/>
                <w:szCs w:val="22"/>
              </w:rPr>
              <w:t>QUESTÃO/RESPOSTA</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01  </w:t>
            </w:r>
            <w:r w:rsidRPr="00185752">
              <w:rPr>
                <w:rFonts w:ascii="Arial" w:hAnsi="Arial" w:cs="Arial"/>
                <w:sz w:val="22"/>
                <w:szCs w:val="22"/>
              </w:rPr>
              <w:t>A ( )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26</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highlight w:val="yellow"/>
              </w:rPr>
            </w:pPr>
            <w:r w:rsidRPr="00185752">
              <w:rPr>
                <w:rFonts w:ascii="Arial" w:hAnsi="Arial" w:cs="Arial"/>
                <w:b/>
                <w:sz w:val="22"/>
                <w:szCs w:val="22"/>
              </w:rPr>
              <w:t>51</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02</w:t>
            </w:r>
            <w:r w:rsidRPr="00185752">
              <w:rPr>
                <w:rFonts w:ascii="Arial" w:hAnsi="Arial" w:cs="Arial"/>
                <w:sz w:val="22"/>
                <w:szCs w:val="22"/>
              </w:rPr>
              <w:t xml:space="preserve">  A ( )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27</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52</w:t>
            </w:r>
            <w:r w:rsidRPr="00185752">
              <w:rPr>
                <w:rFonts w:ascii="Arial" w:hAnsi="Arial" w:cs="Arial"/>
                <w:sz w:val="22"/>
                <w:szCs w:val="22"/>
              </w:rPr>
              <w:t xml:space="preserve">  A ( )</w:t>
            </w:r>
            <w:r w:rsidRPr="00185752">
              <w:rPr>
                <w:rFonts w:ascii="Arial" w:hAnsi="Arial" w:cs="Arial"/>
                <w:b/>
                <w:sz w:val="22"/>
                <w:szCs w:val="22"/>
              </w:rPr>
              <w:t xml:space="preserve">   </w:t>
            </w:r>
            <w:r w:rsidRPr="00185752">
              <w:rPr>
                <w:rFonts w:ascii="Arial" w:hAnsi="Arial" w:cs="Arial"/>
                <w:sz w:val="22"/>
                <w:szCs w:val="22"/>
              </w:rPr>
              <w:t>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03</w:t>
            </w:r>
            <w:r w:rsidRPr="00185752">
              <w:rPr>
                <w:rFonts w:ascii="Arial" w:hAnsi="Arial" w:cs="Arial"/>
                <w:sz w:val="22"/>
                <w:szCs w:val="22"/>
              </w:rPr>
              <w:t xml:space="preserve">  A ( )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28  </w:t>
            </w:r>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53</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04</w:t>
            </w:r>
            <w:r w:rsidRPr="00185752">
              <w:rPr>
                <w:rFonts w:ascii="Arial" w:hAnsi="Arial" w:cs="Arial"/>
                <w:sz w:val="22"/>
                <w:szCs w:val="22"/>
              </w:rPr>
              <w:t xml:space="preserve">  A ( )   B ( )   C ( )   D ( )</w:t>
            </w:r>
          </w:p>
        </w:tc>
        <w:tc>
          <w:tcPr>
            <w:tcW w:w="3190" w:type="dxa"/>
            <w:vAlign w:val="center"/>
          </w:tcPr>
          <w:p w:rsidR="00CD491E" w:rsidRPr="00185752" w:rsidRDefault="00CD491E" w:rsidP="00185752">
            <w:pPr>
              <w:rPr>
                <w:rFonts w:ascii="Arial" w:hAnsi="Arial" w:cs="Arial"/>
                <w:b/>
              </w:rPr>
            </w:pPr>
            <w:r w:rsidRPr="00185752">
              <w:rPr>
                <w:rFonts w:ascii="Arial" w:hAnsi="Arial" w:cs="Arial"/>
                <w:b/>
                <w:sz w:val="22"/>
                <w:szCs w:val="22"/>
              </w:rPr>
              <w:t>29</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54</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05</w:t>
            </w:r>
            <w:r w:rsidRPr="00185752">
              <w:rPr>
                <w:rFonts w:ascii="Arial" w:hAnsi="Arial" w:cs="Arial"/>
                <w:sz w:val="22"/>
                <w:szCs w:val="22"/>
              </w:rPr>
              <w:t xml:space="preserve">  A ( )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30  </w:t>
            </w:r>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55</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06</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31</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56</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07</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32</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57</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08</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33</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58</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09</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34</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59</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10</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35  </w:t>
            </w:r>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60</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11</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36</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61  </w:t>
            </w:r>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12</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37</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62  </w:t>
            </w:r>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13</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38</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63</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14</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39  </w:t>
            </w:r>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64</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15</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40  </w:t>
            </w:r>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65</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16</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41</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66</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17  </w:t>
            </w:r>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42</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67</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18</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43</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 xml:space="preserve">68  </w:t>
            </w:r>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19</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44</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69</w:t>
            </w:r>
            <w:r w:rsidRPr="00185752">
              <w:rPr>
                <w:rFonts w:ascii="Arial" w:hAnsi="Arial" w:cs="Arial"/>
                <w:sz w:val="22"/>
                <w:szCs w:val="22"/>
              </w:rPr>
              <w:t xml:space="preserve">  A (</w:t>
            </w:r>
            <w:r w:rsidRPr="00185752">
              <w:rPr>
                <w:rFonts w:ascii="Arial" w:hAnsi="Arial" w:cs="Arial"/>
                <w:b/>
                <w:sz w:val="22"/>
                <w:szCs w:val="22"/>
              </w:rPr>
              <w:t xml:space="preserve"> </w:t>
            </w:r>
            <w:r w:rsidRPr="00185752">
              <w:rPr>
                <w:rFonts w:ascii="Arial" w:hAnsi="Arial" w:cs="Arial"/>
                <w:sz w:val="22"/>
                <w:szCs w:val="22"/>
              </w:rPr>
              <w:t>)   B ( )   C ( )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20</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45</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70</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21</w:t>
            </w:r>
            <w:r w:rsidRPr="00185752">
              <w:rPr>
                <w:rFonts w:ascii="Arial" w:hAnsi="Arial" w:cs="Arial"/>
                <w:sz w:val="22"/>
                <w:szCs w:val="22"/>
              </w:rPr>
              <w:t xml:space="preserve">  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46</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CD491E" w:rsidRPr="00185752" w:rsidRDefault="00CD491E" w:rsidP="00185752">
            <w:pPr>
              <w:rPr>
                <w:rFonts w:ascii="Arial" w:hAnsi="Arial" w:cs="Arial"/>
              </w:rPr>
            </w:pP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22</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47</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CD491E" w:rsidRPr="00185752" w:rsidRDefault="00CD491E" w:rsidP="00185752">
            <w:pPr>
              <w:rPr>
                <w:rFonts w:ascii="Arial" w:hAnsi="Arial" w:cs="Arial"/>
              </w:rPr>
            </w:pP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23</w:t>
            </w:r>
            <w:r w:rsidRPr="00185752">
              <w:rPr>
                <w:rFonts w:ascii="Arial" w:hAnsi="Arial" w:cs="Arial"/>
                <w:sz w:val="22"/>
                <w:szCs w:val="22"/>
              </w:rPr>
              <w:t xml:space="preserve">  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CD491E" w:rsidRPr="00185752" w:rsidRDefault="00CD491E" w:rsidP="00185752">
            <w:pPr>
              <w:rPr>
                <w:rFonts w:ascii="Arial" w:hAnsi="Arial" w:cs="Arial"/>
                <w:b/>
              </w:rPr>
            </w:pPr>
            <w:r w:rsidRPr="00185752">
              <w:rPr>
                <w:rFonts w:ascii="Arial" w:hAnsi="Arial" w:cs="Arial"/>
                <w:b/>
                <w:sz w:val="22"/>
                <w:szCs w:val="22"/>
              </w:rPr>
              <w:t>48</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CD491E" w:rsidRPr="00185752" w:rsidRDefault="00CD491E" w:rsidP="00185752">
            <w:pPr>
              <w:rPr>
                <w:rFonts w:ascii="Arial" w:hAnsi="Arial" w:cs="Arial"/>
              </w:rPr>
            </w:pP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24</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49</w:t>
            </w:r>
            <w:r w:rsidRPr="00185752">
              <w:rPr>
                <w:rFonts w:ascii="Arial" w:hAnsi="Arial" w:cs="Arial"/>
                <w:sz w:val="22"/>
                <w:szCs w:val="22"/>
              </w:rPr>
              <w:t xml:space="preserve">  A ( )   B ( )   C ( )   D ( )</w:t>
            </w:r>
          </w:p>
        </w:tc>
        <w:tc>
          <w:tcPr>
            <w:tcW w:w="3190" w:type="dxa"/>
            <w:shd w:val="clear" w:color="auto" w:fill="B3B3B3"/>
            <w:vAlign w:val="center"/>
          </w:tcPr>
          <w:p w:rsidR="00CD491E" w:rsidRPr="00185752" w:rsidRDefault="00CD491E" w:rsidP="00185752">
            <w:pPr>
              <w:rPr>
                <w:rFonts w:ascii="Arial" w:hAnsi="Arial" w:cs="Arial"/>
              </w:rPr>
            </w:pPr>
          </w:p>
        </w:tc>
      </w:tr>
      <w:tr w:rsidR="00CD491E" w:rsidRPr="00185752" w:rsidTr="00F51014">
        <w:trPr>
          <w:trHeight w:val="425"/>
        </w:trPr>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25</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CD491E" w:rsidRPr="00185752" w:rsidRDefault="00CD491E" w:rsidP="00185752">
            <w:pPr>
              <w:rPr>
                <w:rFonts w:ascii="Arial" w:hAnsi="Arial" w:cs="Arial"/>
              </w:rPr>
            </w:pPr>
            <w:r w:rsidRPr="00185752">
              <w:rPr>
                <w:rFonts w:ascii="Arial" w:hAnsi="Arial" w:cs="Arial"/>
                <w:b/>
                <w:sz w:val="22"/>
                <w:szCs w:val="22"/>
              </w:rPr>
              <w:t>50</w:t>
            </w:r>
            <w:r w:rsidRPr="00185752">
              <w:rPr>
                <w:rFonts w:ascii="Arial" w:hAnsi="Arial" w:cs="Arial"/>
                <w:sz w:val="22"/>
                <w:szCs w:val="22"/>
              </w:rPr>
              <w:t xml:space="preserve">  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CD491E" w:rsidRPr="00185752" w:rsidRDefault="00CD491E" w:rsidP="00185752">
            <w:pPr>
              <w:rPr>
                <w:rFonts w:ascii="Arial" w:hAnsi="Arial" w:cs="Arial"/>
              </w:rPr>
            </w:pPr>
          </w:p>
        </w:tc>
      </w:tr>
    </w:tbl>
    <w:p w:rsidR="00CD491E" w:rsidRPr="00BC4FA5" w:rsidRDefault="00CD491E" w:rsidP="009A684A">
      <w:pPr>
        <w:rPr>
          <w:rFonts w:ascii="Arial" w:hAnsi="Arial" w:cs="Arial"/>
          <w:sz w:val="22"/>
          <w:szCs w:val="22"/>
        </w:rPr>
      </w:pPr>
    </w:p>
    <w:sectPr w:rsidR="00CD491E" w:rsidRPr="00BC4FA5" w:rsidSect="007262A7">
      <w:headerReference w:type="default" r:id="rId10"/>
      <w:footerReference w:type="default" r:id="rId11"/>
      <w:pgSz w:w="11906" w:h="16838" w:code="9"/>
      <w:pgMar w:top="1134"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FB7" w:rsidRDefault="00DA2FB7">
      <w:r>
        <w:separator/>
      </w:r>
    </w:p>
  </w:endnote>
  <w:endnote w:type="continuationSeparator" w:id="0">
    <w:p w:rsidR="00DA2FB7" w:rsidRDefault="00DA2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0A8" w:rsidRPr="006E5C24" w:rsidRDefault="004B40A8" w:rsidP="00307EF1">
    <w:pPr>
      <w:pStyle w:val="Rodap"/>
      <w:jc w:val="center"/>
      <w:rPr>
        <w:rFonts w:ascii="Bookman Old Style" w:hAnsi="Bookman Old Style"/>
        <w:b/>
        <w:color w:val="000080"/>
        <w:sz w:val="16"/>
        <w:szCs w:val="16"/>
      </w:rPr>
    </w:pPr>
  </w:p>
  <w:p w:rsidR="004B40A8" w:rsidRPr="00D923BF" w:rsidRDefault="004B40A8" w:rsidP="00307EF1">
    <w:pPr>
      <w:pStyle w:val="Rodap"/>
      <w:jc w:val="center"/>
      <w:rPr>
        <w:rFonts w:ascii="Bookman Old Style" w:hAnsi="Bookman Old Style"/>
        <w:b/>
        <w:color w:val="000080"/>
      </w:rPr>
    </w:pPr>
    <w:r>
      <w:rPr>
        <w:rFonts w:ascii="Bookman Old Style" w:hAnsi="Bookman Old Style"/>
        <w:b/>
        <w:color w:val="000080"/>
        <w:sz w:val="18"/>
        <w:szCs w:val="18"/>
      </w:rPr>
      <w:t>13º Simulado OAB – novembro</w:t>
    </w:r>
    <w:r w:rsidRPr="00D923BF">
      <w:rPr>
        <w:rFonts w:ascii="Bookman Old Style" w:hAnsi="Bookman Old Style"/>
        <w:b/>
        <w:color w:val="000080"/>
        <w:sz w:val="18"/>
        <w:szCs w:val="18"/>
      </w:rPr>
      <w:t>/201</w:t>
    </w:r>
    <w:r>
      <w:rPr>
        <w:rFonts w:ascii="Bookman Old Style" w:hAnsi="Bookman Old Style"/>
        <w:b/>
        <w:color w:val="000080"/>
        <w:sz w:val="18"/>
        <w:szCs w:val="18"/>
      </w:rPr>
      <w:t>2</w:t>
    </w:r>
  </w:p>
  <w:p w:rsidR="004B40A8" w:rsidRPr="00F87459" w:rsidRDefault="004B40A8" w:rsidP="00307EF1">
    <w:pPr>
      <w:pStyle w:val="Rodap"/>
      <w:jc w:val="center"/>
      <w:rPr>
        <w:rFonts w:ascii="Bookman Old Style" w:hAnsi="Bookman Old Style"/>
        <w:color w:val="000080"/>
        <w:sz w:val="18"/>
        <w:szCs w:val="18"/>
      </w:rPr>
    </w:pPr>
    <w:r>
      <w:rPr>
        <w:rFonts w:ascii="Bookman Old Style" w:hAnsi="Bookman Old Style"/>
        <w:color w:val="000080"/>
        <w:sz w:val="18"/>
        <w:szCs w:val="18"/>
      </w:rPr>
      <w:t>Praia de Botafogo, 190, 9</w:t>
    </w:r>
    <w:r w:rsidRPr="00F87459">
      <w:rPr>
        <w:rFonts w:ascii="Bookman Old Style" w:hAnsi="Bookman Old Style"/>
        <w:color w:val="000080"/>
        <w:sz w:val="18"/>
        <w:szCs w:val="18"/>
      </w:rPr>
      <w:t>º andar</w:t>
    </w:r>
    <w:r>
      <w:rPr>
        <w:rFonts w:ascii="Bookman Old Style" w:hAnsi="Bookman Old Style"/>
        <w:color w:val="000080"/>
        <w:sz w:val="18"/>
        <w:szCs w:val="18"/>
      </w:rPr>
      <w:t>, sala 918</w:t>
    </w:r>
    <w:r w:rsidRPr="00F87459">
      <w:rPr>
        <w:rFonts w:ascii="Bookman Old Style" w:hAnsi="Bookman Old Style"/>
        <w:color w:val="000080"/>
        <w:sz w:val="18"/>
        <w:szCs w:val="18"/>
      </w:rPr>
      <w:t xml:space="preserve">     Rio de Janeiro/RJ     Brasil     22250-</w:t>
    </w:r>
    <w:proofErr w:type="gramStart"/>
    <w:r w:rsidRPr="00F87459">
      <w:rPr>
        <w:rFonts w:ascii="Bookman Old Style" w:hAnsi="Bookman Old Style"/>
        <w:color w:val="000080"/>
        <w:sz w:val="18"/>
        <w:szCs w:val="18"/>
      </w:rPr>
      <w:t>900</w:t>
    </w:r>
    <w:proofErr w:type="gramEnd"/>
  </w:p>
  <w:p w:rsidR="004B40A8" w:rsidRPr="00F87459" w:rsidRDefault="004B40A8"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4B40A8" w:rsidRDefault="004B40A8"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FB7" w:rsidRDefault="00DA2FB7">
      <w:r>
        <w:separator/>
      </w:r>
    </w:p>
  </w:footnote>
  <w:footnote w:type="continuationSeparator" w:id="0">
    <w:p w:rsidR="00DA2FB7" w:rsidRDefault="00DA2F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0A8" w:rsidRDefault="00782AE2" w:rsidP="00307EF1">
    <w:pPr>
      <w:pStyle w:val="Cabealho"/>
      <w:ind w:right="1626"/>
      <w:jc w:val="center"/>
      <w:rPr>
        <w:rFonts w:ascii="Bookman Old Style" w:hAnsi="Bookman Old Style" w:cs="Tahoma"/>
        <w:b/>
        <w:color w:val="000080"/>
      </w:rPr>
    </w:pPr>
    <w:r>
      <w:rPr>
        <w:noProof/>
      </w:rPr>
      <w:drawing>
        <wp:anchor distT="0" distB="0" distL="114300" distR="114300" simplePos="0" relativeHeight="251658752" behindDoc="1" locked="0" layoutInCell="1" allowOverlap="1">
          <wp:simplePos x="0" y="0"/>
          <wp:positionH relativeFrom="column">
            <wp:posOffset>4907280</wp:posOffset>
          </wp:positionH>
          <wp:positionV relativeFrom="paragraph">
            <wp:posOffset>-22225</wp:posOffset>
          </wp:positionV>
          <wp:extent cx="1019175" cy="847725"/>
          <wp:effectExtent l="0" t="0" r="9525" b="9525"/>
          <wp:wrapTight wrapText="bothSides">
            <wp:wrapPolygon edited="0">
              <wp:start x="0" y="0"/>
              <wp:lineTo x="0" y="21357"/>
              <wp:lineTo x="21398" y="21357"/>
              <wp:lineTo x="21398" y="0"/>
              <wp:lineTo x="0" y="0"/>
            </wp:wrapPolygon>
          </wp:wrapTight>
          <wp:docPr id="3" name="Imagem 2" descr="logodir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direi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8477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-464185</wp:posOffset>
          </wp:positionV>
          <wp:extent cx="965835" cy="10744200"/>
          <wp:effectExtent l="0" t="0" r="5715" b="0"/>
          <wp:wrapNone/>
          <wp:docPr id="2" name="Imagem 1" descr="f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fund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835" cy="10744200"/>
                  </a:xfrm>
                  <a:prstGeom prst="rect">
                    <a:avLst/>
                  </a:prstGeom>
                  <a:noFill/>
                </pic:spPr>
              </pic:pic>
            </a:graphicData>
          </a:graphic>
          <wp14:sizeRelH relativeFrom="page">
            <wp14:pctWidth>0</wp14:pctWidth>
          </wp14:sizeRelH>
          <wp14:sizeRelV relativeFrom="page">
            <wp14:pctHeight>0</wp14:pctHeight>
          </wp14:sizeRelV>
        </wp:anchor>
      </w:drawing>
    </w:r>
    <w:r w:rsidR="004B40A8" w:rsidRPr="00EE6976">
      <w:rPr>
        <w:rFonts w:ascii="Bookman Old Style" w:hAnsi="Bookman Old Style" w:cs="Tahoma"/>
        <w:b/>
        <w:color w:val="000080"/>
      </w:rPr>
      <w:t>NÚCLEO DE PRÁTICA JURÍDICA</w:t>
    </w:r>
  </w:p>
  <w:p w:rsidR="004B40A8" w:rsidRDefault="004B40A8" w:rsidP="00307EF1">
    <w:pPr>
      <w:pStyle w:val="Cabealho"/>
      <w:ind w:right="1626"/>
      <w:rPr>
        <w:rFonts w:ascii="Bookman Old Style" w:hAnsi="Bookman Old Style" w:cs="Tahoma"/>
        <w:b/>
        <w:color w:val="000080"/>
      </w:rPr>
    </w:pPr>
  </w:p>
  <w:p w:rsidR="004B40A8" w:rsidRDefault="004B40A8"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4B40A8" w:rsidRDefault="004B40A8" w:rsidP="00307EF1">
    <w:pPr>
      <w:pStyle w:val="Cabealho"/>
      <w:rPr>
        <w:rFonts w:ascii="Bookman Old Style" w:hAnsi="Bookman Old Style" w:cs="Tahoma"/>
        <w:b/>
        <w:color w:val="000080"/>
      </w:rPr>
    </w:pPr>
  </w:p>
  <w:p w:rsidR="004B40A8" w:rsidRPr="00EE6976" w:rsidRDefault="00782AE2" w:rsidP="00307EF1">
    <w:pPr>
      <w:pStyle w:val="Cabealho"/>
      <w:jc w:val="center"/>
      <w:rPr>
        <w:rFonts w:ascii="Bookman Old Style" w:hAnsi="Bookman Old Style" w:cs="Tahoma"/>
        <w:b/>
        <w:color w:val="000080"/>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33020</wp:posOffset>
              </wp:positionV>
              <wp:extent cx="4754880" cy="0"/>
              <wp:effectExtent l="28575" t="33020" r="36195" b="3365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4880" cy="0"/>
                      </a:xfrm>
                      <a:prstGeom prst="line">
                        <a:avLst/>
                      </a:prstGeom>
                      <a:noFill/>
                      <a:ln w="57150" cmpd="thickThin">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374.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" strokecolor="navy" strokeweight="4.5pt">
              <v:stroke linestyle="thickTh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2"/>
      <w:numFmt w:val="upperLetter"/>
      <w:lvlText w:val="(%1)"/>
      <w:lvlJc w:val="left"/>
      <w:pPr>
        <w:tabs>
          <w:tab w:val="num" w:pos="321"/>
        </w:tabs>
        <w:ind w:left="321"/>
      </w:pPr>
      <w:rPr>
        <w:rFonts w:cs="Times New Roman" w:hint="default"/>
        <w:color w:val="000000"/>
        <w:position w:val="0"/>
        <w:sz w:val="22"/>
      </w:rPr>
    </w:lvl>
    <w:lvl w:ilvl="1">
      <w:start w:val="1"/>
      <w:numFmt w:val="upperLetter"/>
      <w:suff w:val="nothing"/>
      <w:lvlText w:val="(%2)"/>
      <w:lvlJc w:val="left"/>
      <w:pPr>
        <w:ind w:firstLine="1041"/>
      </w:pPr>
      <w:rPr>
        <w:rFonts w:cs="Times New Roman" w:hint="default"/>
        <w:color w:val="000000"/>
        <w:position w:val="0"/>
        <w:sz w:val="22"/>
      </w:rPr>
    </w:lvl>
    <w:lvl w:ilvl="2">
      <w:start w:val="1"/>
      <w:numFmt w:val="upperLetter"/>
      <w:suff w:val="nothing"/>
      <w:lvlText w:val="(%3)"/>
      <w:lvlJc w:val="left"/>
      <w:pPr>
        <w:ind w:firstLine="1761"/>
      </w:pPr>
      <w:rPr>
        <w:rFonts w:cs="Times New Roman" w:hint="default"/>
        <w:color w:val="000000"/>
        <w:position w:val="0"/>
        <w:sz w:val="22"/>
      </w:rPr>
    </w:lvl>
    <w:lvl w:ilvl="3">
      <w:start w:val="1"/>
      <w:numFmt w:val="upperLetter"/>
      <w:suff w:val="nothing"/>
      <w:lvlText w:val="(%4)"/>
      <w:lvlJc w:val="left"/>
      <w:pPr>
        <w:ind w:firstLine="2481"/>
      </w:pPr>
      <w:rPr>
        <w:rFonts w:cs="Times New Roman" w:hint="default"/>
        <w:color w:val="000000"/>
        <w:position w:val="0"/>
        <w:sz w:val="22"/>
      </w:rPr>
    </w:lvl>
    <w:lvl w:ilvl="4">
      <w:start w:val="1"/>
      <w:numFmt w:val="upperLetter"/>
      <w:suff w:val="nothing"/>
      <w:lvlText w:val="(%5)"/>
      <w:lvlJc w:val="left"/>
      <w:pPr>
        <w:ind w:firstLine="3201"/>
      </w:pPr>
      <w:rPr>
        <w:rFonts w:cs="Times New Roman" w:hint="default"/>
        <w:color w:val="000000"/>
        <w:position w:val="0"/>
        <w:sz w:val="22"/>
      </w:rPr>
    </w:lvl>
    <w:lvl w:ilvl="5">
      <w:start w:val="1"/>
      <w:numFmt w:val="upperLetter"/>
      <w:suff w:val="nothing"/>
      <w:lvlText w:val="(%6)"/>
      <w:lvlJc w:val="left"/>
      <w:pPr>
        <w:ind w:firstLine="3921"/>
      </w:pPr>
      <w:rPr>
        <w:rFonts w:cs="Times New Roman" w:hint="default"/>
        <w:color w:val="000000"/>
        <w:position w:val="0"/>
        <w:sz w:val="22"/>
      </w:rPr>
    </w:lvl>
    <w:lvl w:ilvl="6">
      <w:start w:val="1"/>
      <w:numFmt w:val="upperLetter"/>
      <w:suff w:val="nothing"/>
      <w:lvlText w:val="(%7)"/>
      <w:lvlJc w:val="left"/>
      <w:pPr>
        <w:ind w:firstLine="4641"/>
      </w:pPr>
      <w:rPr>
        <w:rFonts w:cs="Times New Roman" w:hint="default"/>
        <w:color w:val="000000"/>
        <w:position w:val="0"/>
        <w:sz w:val="22"/>
      </w:rPr>
    </w:lvl>
    <w:lvl w:ilvl="7">
      <w:start w:val="1"/>
      <w:numFmt w:val="upperLetter"/>
      <w:suff w:val="nothing"/>
      <w:lvlText w:val="(%8)"/>
      <w:lvlJc w:val="left"/>
      <w:pPr>
        <w:ind w:firstLine="5361"/>
      </w:pPr>
      <w:rPr>
        <w:rFonts w:cs="Times New Roman" w:hint="default"/>
        <w:color w:val="000000"/>
        <w:position w:val="0"/>
        <w:sz w:val="22"/>
      </w:rPr>
    </w:lvl>
    <w:lvl w:ilvl="8">
      <w:start w:val="1"/>
      <w:numFmt w:val="upperLetter"/>
      <w:suff w:val="nothing"/>
      <w:lvlText w:val="(%9)"/>
      <w:lvlJc w:val="left"/>
      <w:pPr>
        <w:ind w:firstLine="6081"/>
      </w:pPr>
      <w:rPr>
        <w:rFonts w:cs="Times New Roman" w:hint="default"/>
        <w:color w:val="000000"/>
        <w:position w:val="0"/>
        <w:sz w:val="22"/>
      </w:rPr>
    </w:lvl>
  </w:abstractNum>
  <w:abstractNum w:abstractNumId="1">
    <w:nsid w:val="033E7DF3"/>
    <w:multiLevelType w:val="hybridMultilevel"/>
    <w:tmpl w:val="C4CE9C78"/>
    <w:lvl w:ilvl="0" w:tplc="4EBCDD10">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
    <w:nsid w:val="04206A93"/>
    <w:multiLevelType w:val="hybridMultilevel"/>
    <w:tmpl w:val="1696F8EE"/>
    <w:lvl w:ilvl="0" w:tplc="69647C32">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097A3169"/>
    <w:multiLevelType w:val="hybridMultilevel"/>
    <w:tmpl w:val="744620BC"/>
    <w:lvl w:ilvl="0" w:tplc="19BCB1D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1CD850E4"/>
    <w:multiLevelType w:val="hybridMultilevel"/>
    <w:tmpl w:val="4B9CF1AA"/>
    <w:lvl w:ilvl="0" w:tplc="9A88BF62">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F8975DE"/>
    <w:multiLevelType w:val="hybridMultilevel"/>
    <w:tmpl w:val="9AF89F0E"/>
    <w:lvl w:ilvl="0" w:tplc="4E16022C">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5EC7931"/>
    <w:multiLevelType w:val="hybridMultilevel"/>
    <w:tmpl w:val="78E2F424"/>
    <w:lvl w:ilvl="0" w:tplc="D11004E8">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nsid w:val="28FA4BF5"/>
    <w:multiLevelType w:val="hybridMultilevel"/>
    <w:tmpl w:val="AC3033C0"/>
    <w:lvl w:ilvl="0" w:tplc="9348A67E">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B9E6902"/>
    <w:multiLevelType w:val="hybridMultilevel"/>
    <w:tmpl w:val="E52E97C0"/>
    <w:lvl w:ilvl="0" w:tplc="0C6A9AC4">
      <w:start w:val="1"/>
      <w:numFmt w:val="upperLetter"/>
      <w:lvlText w:val="(%1)"/>
      <w:lvlJc w:val="left"/>
      <w:pPr>
        <w:tabs>
          <w:tab w:val="num" w:pos="735"/>
        </w:tabs>
        <w:ind w:left="735" w:hanging="375"/>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nsid w:val="3E2C520B"/>
    <w:multiLevelType w:val="hybridMultilevel"/>
    <w:tmpl w:val="9E48AC16"/>
    <w:lvl w:ilvl="0" w:tplc="6F3E1678">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nsid w:val="3EDD6B35"/>
    <w:multiLevelType w:val="hybridMultilevel"/>
    <w:tmpl w:val="A6BE5D28"/>
    <w:lvl w:ilvl="0" w:tplc="68AC0942">
      <w:start w:val="1"/>
      <w:numFmt w:val="upperLetter"/>
      <w:lvlText w:val="(%1)"/>
      <w:lvlJc w:val="left"/>
      <w:pPr>
        <w:tabs>
          <w:tab w:val="num" w:pos="735"/>
        </w:tabs>
        <w:ind w:left="735" w:hanging="375"/>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nsid w:val="41D556ED"/>
    <w:multiLevelType w:val="hybridMultilevel"/>
    <w:tmpl w:val="BA34D820"/>
    <w:lvl w:ilvl="0" w:tplc="068217F8">
      <w:start w:val="1"/>
      <w:numFmt w:val="upperLetter"/>
      <w:lvlText w:val="(%1)"/>
      <w:lvlJc w:val="left"/>
      <w:pPr>
        <w:ind w:left="786" w:hanging="360"/>
      </w:pPr>
      <w:rPr>
        <w:rFonts w:ascii="Times New Roman" w:eastAsia="Times New Roman" w:hAnsi="Times New Roman" w:cs="Times New Roman"/>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12">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nsid w:val="511716B3"/>
    <w:multiLevelType w:val="hybridMultilevel"/>
    <w:tmpl w:val="4A88CF54"/>
    <w:lvl w:ilvl="0" w:tplc="63F2AE2E">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28C7B68"/>
    <w:multiLevelType w:val="hybridMultilevel"/>
    <w:tmpl w:val="6A26B820"/>
    <w:lvl w:ilvl="0" w:tplc="1B4C8CF8">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5">
    <w:nsid w:val="54F20435"/>
    <w:multiLevelType w:val="hybridMultilevel"/>
    <w:tmpl w:val="4644368E"/>
    <w:lvl w:ilvl="0" w:tplc="613CA25E">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6">
    <w:nsid w:val="56594F56"/>
    <w:multiLevelType w:val="hybridMultilevel"/>
    <w:tmpl w:val="C4CC73FA"/>
    <w:lvl w:ilvl="0" w:tplc="DB38A878">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658C0534"/>
    <w:multiLevelType w:val="hybridMultilevel"/>
    <w:tmpl w:val="93EAFE4A"/>
    <w:lvl w:ilvl="0" w:tplc="1612FBA8">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6B7E121F"/>
    <w:multiLevelType w:val="hybridMultilevel"/>
    <w:tmpl w:val="607033BC"/>
    <w:lvl w:ilvl="0" w:tplc="E60CE0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CFA0CFF"/>
    <w:multiLevelType w:val="hybridMultilevel"/>
    <w:tmpl w:val="9AA2AB06"/>
    <w:lvl w:ilvl="0" w:tplc="9E9C75A0">
      <w:start w:val="1"/>
      <w:numFmt w:val="upperLetter"/>
      <w:lvlText w:val="(%1)"/>
      <w:lvlJc w:val="left"/>
      <w:pPr>
        <w:tabs>
          <w:tab w:val="num" w:pos="360"/>
        </w:tabs>
        <w:ind w:left="360" w:hanging="360"/>
      </w:pPr>
      <w:rPr>
        <w:rFonts w:ascii="Times New Roman" w:eastAsia="Times New Roman" w:hAnsi="Times New Roman" w:cs="Times New Roman"/>
      </w:rPr>
    </w:lvl>
    <w:lvl w:ilvl="1" w:tplc="F5324088" w:tentative="1">
      <w:start w:val="1"/>
      <w:numFmt w:val="lowerLetter"/>
      <w:lvlText w:val="%2."/>
      <w:lvlJc w:val="left"/>
      <w:pPr>
        <w:tabs>
          <w:tab w:val="num" w:pos="1080"/>
        </w:tabs>
        <w:ind w:left="1080" w:hanging="360"/>
      </w:pPr>
      <w:rPr>
        <w:rFonts w:cs="Times New Roman"/>
      </w:rPr>
    </w:lvl>
    <w:lvl w:ilvl="2" w:tplc="FCBA1932" w:tentative="1">
      <w:start w:val="1"/>
      <w:numFmt w:val="lowerLetter"/>
      <w:lvlText w:val="%3."/>
      <w:lvlJc w:val="left"/>
      <w:pPr>
        <w:tabs>
          <w:tab w:val="num" w:pos="1800"/>
        </w:tabs>
        <w:ind w:left="1800" w:hanging="360"/>
      </w:pPr>
      <w:rPr>
        <w:rFonts w:cs="Times New Roman"/>
      </w:rPr>
    </w:lvl>
    <w:lvl w:ilvl="3" w:tplc="054A3B94" w:tentative="1">
      <w:start w:val="1"/>
      <w:numFmt w:val="lowerLetter"/>
      <w:lvlText w:val="%4."/>
      <w:lvlJc w:val="left"/>
      <w:pPr>
        <w:tabs>
          <w:tab w:val="num" w:pos="2520"/>
        </w:tabs>
        <w:ind w:left="2520" w:hanging="360"/>
      </w:pPr>
      <w:rPr>
        <w:rFonts w:cs="Times New Roman"/>
      </w:rPr>
    </w:lvl>
    <w:lvl w:ilvl="4" w:tplc="292E1126" w:tentative="1">
      <w:start w:val="1"/>
      <w:numFmt w:val="lowerLetter"/>
      <w:lvlText w:val="%5."/>
      <w:lvlJc w:val="left"/>
      <w:pPr>
        <w:tabs>
          <w:tab w:val="num" w:pos="3240"/>
        </w:tabs>
        <w:ind w:left="3240" w:hanging="360"/>
      </w:pPr>
      <w:rPr>
        <w:rFonts w:cs="Times New Roman"/>
      </w:rPr>
    </w:lvl>
    <w:lvl w:ilvl="5" w:tplc="295AA4C8" w:tentative="1">
      <w:start w:val="1"/>
      <w:numFmt w:val="lowerLetter"/>
      <w:lvlText w:val="%6."/>
      <w:lvlJc w:val="left"/>
      <w:pPr>
        <w:tabs>
          <w:tab w:val="num" w:pos="3960"/>
        </w:tabs>
        <w:ind w:left="3960" w:hanging="360"/>
      </w:pPr>
      <w:rPr>
        <w:rFonts w:cs="Times New Roman"/>
      </w:rPr>
    </w:lvl>
    <w:lvl w:ilvl="6" w:tplc="10B2FFE2" w:tentative="1">
      <w:start w:val="1"/>
      <w:numFmt w:val="lowerLetter"/>
      <w:lvlText w:val="%7."/>
      <w:lvlJc w:val="left"/>
      <w:pPr>
        <w:tabs>
          <w:tab w:val="num" w:pos="4680"/>
        </w:tabs>
        <w:ind w:left="4680" w:hanging="360"/>
      </w:pPr>
      <w:rPr>
        <w:rFonts w:cs="Times New Roman"/>
      </w:rPr>
    </w:lvl>
    <w:lvl w:ilvl="7" w:tplc="3B70AE1A" w:tentative="1">
      <w:start w:val="1"/>
      <w:numFmt w:val="lowerLetter"/>
      <w:lvlText w:val="%8."/>
      <w:lvlJc w:val="left"/>
      <w:pPr>
        <w:tabs>
          <w:tab w:val="num" w:pos="5400"/>
        </w:tabs>
        <w:ind w:left="5400" w:hanging="360"/>
      </w:pPr>
      <w:rPr>
        <w:rFonts w:cs="Times New Roman"/>
      </w:rPr>
    </w:lvl>
    <w:lvl w:ilvl="8" w:tplc="A58A3B42" w:tentative="1">
      <w:start w:val="1"/>
      <w:numFmt w:val="lowerLetter"/>
      <w:lvlText w:val="%9."/>
      <w:lvlJc w:val="left"/>
      <w:pPr>
        <w:tabs>
          <w:tab w:val="num" w:pos="6120"/>
        </w:tabs>
        <w:ind w:left="6120" w:hanging="360"/>
      </w:pPr>
      <w:rPr>
        <w:rFonts w:cs="Times New Roman"/>
      </w:rPr>
    </w:lvl>
  </w:abstractNum>
  <w:abstractNum w:abstractNumId="20">
    <w:nsid w:val="6E0B7991"/>
    <w:multiLevelType w:val="hybridMultilevel"/>
    <w:tmpl w:val="B1E65262"/>
    <w:lvl w:ilvl="0" w:tplc="0416000F">
      <w:start w:val="5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1">
    <w:nsid w:val="72D06BF6"/>
    <w:multiLevelType w:val="hybridMultilevel"/>
    <w:tmpl w:val="B5FAAF3E"/>
    <w:lvl w:ilvl="0" w:tplc="73282536">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63806F5"/>
    <w:multiLevelType w:val="hybridMultilevel"/>
    <w:tmpl w:val="5E265E80"/>
    <w:lvl w:ilvl="0" w:tplc="E5546396">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76421424"/>
    <w:multiLevelType w:val="hybridMultilevel"/>
    <w:tmpl w:val="5E400FD6"/>
    <w:lvl w:ilvl="0" w:tplc="CCEE5AB2">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7D21243F"/>
    <w:multiLevelType w:val="hybridMultilevel"/>
    <w:tmpl w:val="DB0CDBB2"/>
    <w:lvl w:ilvl="0" w:tplc="DCE619CC">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FE42353"/>
    <w:multiLevelType w:val="hybridMultilevel"/>
    <w:tmpl w:val="752458AE"/>
    <w:lvl w:ilvl="0" w:tplc="27F0A68A">
      <w:start w:val="1"/>
      <w:numFmt w:val="upperLetter"/>
      <w:lvlText w:val="(%1)"/>
      <w:lvlJc w:val="left"/>
      <w:pPr>
        <w:tabs>
          <w:tab w:val="num" w:pos="735"/>
        </w:tabs>
        <w:ind w:left="735" w:hanging="375"/>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12"/>
  </w:num>
  <w:num w:numId="2">
    <w:abstractNumId w:val="13"/>
  </w:num>
  <w:num w:numId="3">
    <w:abstractNumId w:val="11"/>
  </w:num>
  <w:num w:numId="4">
    <w:abstractNumId w:val="23"/>
  </w:num>
  <w:num w:numId="5">
    <w:abstractNumId w:val="7"/>
  </w:num>
  <w:num w:numId="6">
    <w:abstractNumId w:val="24"/>
  </w:num>
  <w:num w:numId="7">
    <w:abstractNumId w:val="22"/>
  </w:num>
  <w:num w:numId="8">
    <w:abstractNumId w:val="5"/>
  </w:num>
  <w:num w:numId="9">
    <w:abstractNumId w:val="21"/>
  </w:num>
  <w:num w:numId="10">
    <w:abstractNumId w:val="4"/>
  </w:num>
  <w:num w:numId="11">
    <w:abstractNumId w:val="16"/>
  </w:num>
  <w:num w:numId="12">
    <w:abstractNumId w:val="20"/>
  </w:num>
  <w:num w:numId="13">
    <w:abstractNumId w:val="15"/>
  </w:num>
  <w:num w:numId="14">
    <w:abstractNumId w:val="9"/>
  </w:num>
  <w:num w:numId="15">
    <w:abstractNumId w:val="3"/>
  </w:num>
  <w:num w:numId="16">
    <w:abstractNumId w:val="1"/>
  </w:num>
  <w:num w:numId="17">
    <w:abstractNumId w:val="14"/>
  </w:num>
  <w:num w:numId="18">
    <w:abstractNumId w:val="17"/>
  </w:num>
  <w:num w:numId="19">
    <w:abstractNumId w:val="19"/>
  </w:num>
  <w:num w:numId="20">
    <w:abstractNumId w:val="10"/>
  </w:num>
  <w:num w:numId="21">
    <w:abstractNumId w:val="25"/>
  </w:num>
  <w:num w:numId="22">
    <w:abstractNumId w:val="8"/>
  </w:num>
  <w:num w:numId="23">
    <w:abstractNumId w:val="2"/>
  </w:num>
  <w:num w:numId="24">
    <w:abstractNumId w:val="6"/>
  </w:num>
  <w:num w:numId="25">
    <w:abstractNumId w:val="0"/>
  </w:num>
  <w:num w:numId="26">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EF1"/>
    <w:rsid w:val="00000FC3"/>
    <w:rsid w:val="00001828"/>
    <w:rsid w:val="000155F3"/>
    <w:rsid w:val="0001646C"/>
    <w:rsid w:val="00025A86"/>
    <w:rsid w:val="00036477"/>
    <w:rsid w:val="000468BE"/>
    <w:rsid w:val="000534DA"/>
    <w:rsid w:val="000551CD"/>
    <w:rsid w:val="00055994"/>
    <w:rsid w:val="00057FE6"/>
    <w:rsid w:val="000615B9"/>
    <w:rsid w:val="0006631E"/>
    <w:rsid w:val="00066D17"/>
    <w:rsid w:val="00070312"/>
    <w:rsid w:val="000705C0"/>
    <w:rsid w:val="000712DB"/>
    <w:rsid w:val="0007409E"/>
    <w:rsid w:val="00075203"/>
    <w:rsid w:val="00080C11"/>
    <w:rsid w:val="00082CEF"/>
    <w:rsid w:val="000863CC"/>
    <w:rsid w:val="000867D8"/>
    <w:rsid w:val="000A1477"/>
    <w:rsid w:val="000A21EB"/>
    <w:rsid w:val="000A4678"/>
    <w:rsid w:val="000A57B4"/>
    <w:rsid w:val="000A5F2B"/>
    <w:rsid w:val="000B24AE"/>
    <w:rsid w:val="000B2AF2"/>
    <w:rsid w:val="000B3974"/>
    <w:rsid w:val="000B5D30"/>
    <w:rsid w:val="000C3383"/>
    <w:rsid w:val="000C6137"/>
    <w:rsid w:val="000C7642"/>
    <w:rsid w:val="000C7943"/>
    <w:rsid w:val="000C7EF4"/>
    <w:rsid w:val="000D4BDB"/>
    <w:rsid w:val="000D4D4A"/>
    <w:rsid w:val="000D57F6"/>
    <w:rsid w:val="000D5CB5"/>
    <w:rsid w:val="000D7713"/>
    <w:rsid w:val="000E0AAC"/>
    <w:rsid w:val="000E1571"/>
    <w:rsid w:val="000E3236"/>
    <w:rsid w:val="000E450D"/>
    <w:rsid w:val="000E5119"/>
    <w:rsid w:val="000F11B9"/>
    <w:rsid w:val="000F31FC"/>
    <w:rsid w:val="001037F0"/>
    <w:rsid w:val="00106743"/>
    <w:rsid w:val="00114487"/>
    <w:rsid w:val="00114FEC"/>
    <w:rsid w:val="00117835"/>
    <w:rsid w:val="00121773"/>
    <w:rsid w:val="00122180"/>
    <w:rsid w:val="00126C7D"/>
    <w:rsid w:val="00131966"/>
    <w:rsid w:val="001329FA"/>
    <w:rsid w:val="001379EC"/>
    <w:rsid w:val="00137D0B"/>
    <w:rsid w:val="00143F2A"/>
    <w:rsid w:val="0014477E"/>
    <w:rsid w:val="00145A82"/>
    <w:rsid w:val="001613EF"/>
    <w:rsid w:val="00162519"/>
    <w:rsid w:val="00165FE5"/>
    <w:rsid w:val="00167073"/>
    <w:rsid w:val="0017028E"/>
    <w:rsid w:val="00171B49"/>
    <w:rsid w:val="0017537C"/>
    <w:rsid w:val="00180B22"/>
    <w:rsid w:val="00180C28"/>
    <w:rsid w:val="00180CE8"/>
    <w:rsid w:val="00182BD6"/>
    <w:rsid w:val="00183155"/>
    <w:rsid w:val="00183A08"/>
    <w:rsid w:val="00185752"/>
    <w:rsid w:val="001859CB"/>
    <w:rsid w:val="00191720"/>
    <w:rsid w:val="001A096E"/>
    <w:rsid w:val="001A1C27"/>
    <w:rsid w:val="001B66E4"/>
    <w:rsid w:val="001D6EE7"/>
    <w:rsid w:val="001E0887"/>
    <w:rsid w:val="001E0B0A"/>
    <w:rsid w:val="001E1724"/>
    <w:rsid w:val="001E3E75"/>
    <w:rsid w:val="001E4AFD"/>
    <w:rsid w:val="001F6AFA"/>
    <w:rsid w:val="001F7BB3"/>
    <w:rsid w:val="00206ABF"/>
    <w:rsid w:val="0020724E"/>
    <w:rsid w:val="00210BA3"/>
    <w:rsid w:val="002124D5"/>
    <w:rsid w:val="00212E4A"/>
    <w:rsid w:val="00223CD9"/>
    <w:rsid w:val="00225B9D"/>
    <w:rsid w:val="0022662E"/>
    <w:rsid w:val="002277A6"/>
    <w:rsid w:val="002350F2"/>
    <w:rsid w:val="0023726F"/>
    <w:rsid w:val="00246329"/>
    <w:rsid w:val="00252309"/>
    <w:rsid w:val="00256B18"/>
    <w:rsid w:val="00266BA9"/>
    <w:rsid w:val="00271EC3"/>
    <w:rsid w:val="002773AD"/>
    <w:rsid w:val="002828E5"/>
    <w:rsid w:val="00287DCB"/>
    <w:rsid w:val="002902BF"/>
    <w:rsid w:val="002916D2"/>
    <w:rsid w:val="0029361D"/>
    <w:rsid w:val="00294310"/>
    <w:rsid w:val="00295149"/>
    <w:rsid w:val="002A3663"/>
    <w:rsid w:val="002A5C26"/>
    <w:rsid w:val="002C77BF"/>
    <w:rsid w:val="002D1320"/>
    <w:rsid w:val="002D7BAB"/>
    <w:rsid w:val="002E08EA"/>
    <w:rsid w:val="002E49AA"/>
    <w:rsid w:val="002E4F0C"/>
    <w:rsid w:val="002E6028"/>
    <w:rsid w:val="002E665A"/>
    <w:rsid w:val="002E67E0"/>
    <w:rsid w:val="002E6DBE"/>
    <w:rsid w:val="002F0F50"/>
    <w:rsid w:val="002F41C5"/>
    <w:rsid w:val="002F49DD"/>
    <w:rsid w:val="002F4F74"/>
    <w:rsid w:val="002F5846"/>
    <w:rsid w:val="00307EF1"/>
    <w:rsid w:val="0031516F"/>
    <w:rsid w:val="0031685B"/>
    <w:rsid w:val="0032044B"/>
    <w:rsid w:val="00321D8F"/>
    <w:rsid w:val="00323CA8"/>
    <w:rsid w:val="00324B5D"/>
    <w:rsid w:val="00326FAF"/>
    <w:rsid w:val="00332456"/>
    <w:rsid w:val="003364D6"/>
    <w:rsid w:val="00337DC2"/>
    <w:rsid w:val="00343090"/>
    <w:rsid w:val="00347C5D"/>
    <w:rsid w:val="00352947"/>
    <w:rsid w:val="00354929"/>
    <w:rsid w:val="00362A03"/>
    <w:rsid w:val="00375804"/>
    <w:rsid w:val="00385219"/>
    <w:rsid w:val="003915A4"/>
    <w:rsid w:val="00392AD3"/>
    <w:rsid w:val="00394587"/>
    <w:rsid w:val="0039516C"/>
    <w:rsid w:val="00396BE1"/>
    <w:rsid w:val="003A00CD"/>
    <w:rsid w:val="003A1946"/>
    <w:rsid w:val="003A613B"/>
    <w:rsid w:val="003A7ACF"/>
    <w:rsid w:val="003E0184"/>
    <w:rsid w:val="003E73D4"/>
    <w:rsid w:val="003E7A53"/>
    <w:rsid w:val="003F344B"/>
    <w:rsid w:val="003F5A8C"/>
    <w:rsid w:val="003F73F5"/>
    <w:rsid w:val="0040204C"/>
    <w:rsid w:val="00402FCD"/>
    <w:rsid w:val="0040670D"/>
    <w:rsid w:val="0041174B"/>
    <w:rsid w:val="00412B92"/>
    <w:rsid w:val="004165D4"/>
    <w:rsid w:val="004324F6"/>
    <w:rsid w:val="00432F39"/>
    <w:rsid w:val="004347AE"/>
    <w:rsid w:val="00434974"/>
    <w:rsid w:val="00434C20"/>
    <w:rsid w:val="004420E5"/>
    <w:rsid w:val="00442B54"/>
    <w:rsid w:val="0044466D"/>
    <w:rsid w:val="004448E8"/>
    <w:rsid w:val="00446C31"/>
    <w:rsid w:val="00456E60"/>
    <w:rsid w:val="00461260"/>
    <w:rsid w:val="004647E1"/>
    <w:rsid w:val="00466258"/>
    <w:rsid w:val="00466D4E"/>
    <w:rsid w:val="004721DE"/>
    <w:rsid w:val="00474EB1"/>
    <w:rsid w:val="0048164A"/>
    <w:rsid w:val="0048297F"/>
    <w:rsid w:val="004843FB"/>
    <w:rsid w:val="00492624"/>
    <w:rsid w:val="00494144"/>
    <w:rsid w:val="00494E41"/>
    <w:rsid w:val="00496A06"/>
    <w:rsid w:val="00496F8F"/>
    <w:rsid w:val="004A3A96"/>
    <w:rsid w:val="004A5267"/>
    <w:rsid w:val="004A658B"/>
    <w:rsid w:val="004B40A8"/>
    <w:rsid w:val="004B6980"/>
    <w:rsid w:val="004C0345"/>
    <w:rsid w:val="004C3975"/>
    <w:rsid w:val="004C6795"/>
    <w:rsid w:val="004D148E"/>
    <w:rsid w:val="004D2E6C"/>
    <w:rsid w:val="004E3EE2"/>
    <w:rsid w:val="004E5AA7"/>
    <w:rsid w:val="004E7757"/>
    <w:rsid w:val="004F245D"/>
    <w:rsid w:val="004F2BDA"/>
    <w:rsid w:val="004F3C29"/>
    <w:rsid w:val="004F6EB1"/>
    <w:rsid w:val="004F7524"/>
    <w:rsid w:val="00501DAD"/>
    <w:rsid w:val="00502808"/>
    <w:rsid w:val="0050386D"/>
    <w:rsid w:val="005058C2"/>
    <w:rsid w:val="00515B1C"/>
    <w:rsid w:val="0051600E"/>
    <w:rsid w:val="00516B4D"/>
    <w:rsid w:val="00522583"/>
    <w:rsid w:val="0052560D"/>
    <w:rsid w:val="005358D3"/>
    <w:rsid w:val="00540DB2"/>
    <w:rsid w:val="00540DD4"/>
    <w:rsid w:val="00547FF5"/>
    <w:rsid w:val="00552902"/>
    <w:rsid w:val="00553E87"/>
    <w:rsid w:val="00557988"/>
    <w:rsid w:val="00560380"/>
    <w:rsid w:val="005606AB"/>
    <w:rsid w:val="00563516"/>
    <w:rsid w:val="0057272C"/>
    <w:rsid w:val="0057384A"/>
    <w:rsid w:val="00581DEB"/>
    <w:rsid w:val="00590AC2"/>
    <w:rsid w:val="0059394F"/>
    <w:rsid w:val="005942DD"/>
    <w:rsid w:val="005A1672"/>
    <w:rsid w:val="005A400B"/>
    <w:rsid w:val="005B0086"/>
    <w:rsid w:val="005B6D0A"/>
    <w:rsid w:val="005B767F"/>
    <w:rsid w:val="005C0DBF"/>
    <w:rsid w:val="005C1EC4"/>
    <w:rsid w:val="005C552F"/>
    <w:rsid w:val="005C5CAC"/>
    <w:rsid w:val="005C701F"/>
    <w:rsid w:val="005D0201"/>
    <w:rsid w:val="005D492F"/>
    <w:rsid w:val="005D7E47"/>
    <w:rsid w:val="005E2010"/>
    <w:rsid w:val="005F01A6"/>
    <w:rsid w:val="005F449E"/>
    <w:rsid w:val="00602636"/>
    <w:rsid w:val="006028CC"/>
    <w:rsid w:val="00603816"/>
    <w:rsid w:val="0060487D"/>
    <w:rsid w:val="00616E41"/>
    <w:rsid w:val="00623E50"/>
    <w:rsid w:val="00624902"/>
    <w:rsid w:val="00626B57"/>
    <w:rsid w:val="006361BB"/>
    <w:rsid w:val="00640DCD"/>
    <w:rsid w:val="00643180"/>
    <w:rsid w:val="00643831"/>
    <w:rsid w:val="006442B3"/>
    <w:rsid w:val="00654B99"/>
    <w:rsid w:val="00656C50"/>
    <w:rsid w:val="006570BE"/>
    <w:rsid w:val="00657843"/>
    <w:rsid w:val="00660480"/>
    <w:rsid w:val="00661F1F"/>
    <w:rsid w:val="00671B0E"/>
    <w:rsid w:val="00673478"/>
    <w:rsid w:val="00677D7C"/>
    <w:rsid w:val="0068045C"/>
    <w:rsid w:val="006828CC"/>
    <w:rsid w:val="0069143F"/>
    <w:rsid w:val="006949B8"/>
    <w:rsid w:val="006A0C7D"/>
    <w:rsid w:val="006A0E33"/>
    <w:rsid w:val="006A2091"/>
    <w:rsid w:val="006A2629"/>
    <w:rsid w:val="006A4844"/>
    <w:rsid w:val="006B046F"/>
    <w:rsid w:val="006B3EF5"/>
    <w:rsid w:val="006B5AE8"/>
    <w:rsid w:val="006C27A8"/>
    <w:rsid w:val="006C2B57"/>
    <w:rsid w:val="006C30F5"/>
    <w:rsid w:val="006E5C24"/>
    <w:rsid w:val="006F14AB"/>
    <w:rsid w:val="006F57EE"/>
    <w:rsid w:val="0070310F"/>
    <w:rsid w:val="00705FA3"/>
    <w:rsid w:val="00707BA6"/>
    <w:rsid w:val="00710D17"/>
    <w:rsid w:val="00723937"/>
    <w:rsid w:val="00724604"/>
    <w:rsid w:val="00725E49"/>
    <w:rsid w:val="007262A7"/>
    <w:rsid w:val="00730E72"/>
    <w:rsid w:val="007314C0"/>
    <w:rsid w:val="00734562"/>
    <w:rsid w:val="00734AC9"/>
    <w:rsid w:val="0074098F"/>
    <w:rsid w:val="00741487"/>
    <w:rsid w:val="00741500"/>
    <w:rsid w:val="0074281F"/>
    <w:rsid w:val="00745196"/>
    <w:rsid w:val="0074656C"/>
    <w:rsid w:val="007476B7"/>
    <w:rsid w:val="007540AF"/>
    <w:rsid w:val="00760448"/>
    <w:rsid w:val="00760DC9"/>
    <w:rsid w:val="00762BBD"/>
    <w:rsid w:val="00765396"/>
    <w:rsid w:val="00766035"/>
    <w:rsid w:val="007707C3"/>
    <w:rsid w:val="0077169D"/>
    <w:rsid w:val="00773323"/>
    <w:rsid w:val="007764EC"/>
    <w:rsid w:val="00782AE2"/>
    <w:rsid w:val="00784BDA"/>
    <w:rsid w:val="007900B8"/>
    <w:rsid w:val="0079091E"/>
    <w:rsid w:val="00790C9C"/>
    <w:rsid w:val="00796D97"/>
    <w:rsid w:val="007974A9"/>
    <w:rsid w:val="007A6030"/>
    <w:rsid w:val="007A6DE7"/>
    <w:rsid w:val="007B5525"/>
    <w:rsid w:val="007B7D92"/>
    <w:rsid w:val="007B7DAA"/>
    <w:rsid w:val="007C0BDA"/>
    <w:rsid w:val="007C7CBA"/>
    <w:rsid w:val="007E3E72"/>
    <w:rsid w:val="007E3FB6"/>
    <w:rsid w:val="007F314E"/>
    <w:rsid w:val="007F550E"/>
    <w:rsid w:val="00813B3D"/>
    <w:rsid w:val="0082009A"/>
    <w:rsid w:val="0082075C"/>
    <w:rsid w:val="008262FA"/>
    <w:rsid w:val="0083285B"/>
    <w:rsid w:val="00833F03"/>
    <w:rsid w:val="0083627B"/>
    <w:rsid w:val="00846382"/>
    <w:rsid w:val="00850136"/>
    <w:rsid w:val="008516D0"/>
    <w:rsid w:val="00853760"/>
    <w:rsid w:val="00860312"/>
    <w:rsid w:val="00861F4C"/>
    <w:rsid w:val="00862131"/>
    <w:rsid w:val="008727FC"/>
    <w:rsid w:val="00874131"/>
    <w:rsid w:val="00884FE1"/>
    <w:rsid w:val="008853C1"/>
    <w:rsid w:val="00885BC5"/>
    <w:rsid w:val="00885D2C"/>
    <w:rsid w:val="00891C69"/>
    <w:rsid w:val="008933B5"/>
    <w:rsid w:val="00896302"/>
    <w:rsid w:val="00896EA5"/>
    <w:rsid w:val="008A18BF"/>
    <w:rsid w:val="008A224A"/>
    <w:rsid w:val="008A2D6A"/>
    <w:rsid w:val="008A664A"/>
    <w:rsid w:val="008A7260"/>
    <w:rsid w:val="008B316C"/>
    <w:rsid w:val="008B62A6"/>
    <w:rsid w:val="008C05E4"/>
    <w:rsid w:val="008C2B67"/>
    <w:rsid w:val="008C75A2"/>
    <w:rsid w:val="008D001E"/>
    <w:rsid w:val="008D1507"/>
    <w:rsid w:val="008D3D28"/>
    <w:rsid w:val="008D51BA"/>
    <w:rsid w:val="008D59F1"/>
    <w:rsid w:val="008D5FCC"/>
    <w:rsid w:val="008D73D5"/>
    <w:rsid w:val="008D749F"/>
    <w:rsid w:val="008E0669"/>
    <w:rsid w:val="008E2092"/>
    <w:rsid w:val="008E3885"/>
    <w:rsid w:val="008E4ACF"/>
    <w:rsid w:val="008E508B"/>
    <w:rsid w:val="008E59EF"/>
    <w:rsid w:val="008E6D57"/>
    <w:rsid w:val="008E75C9"/>
    <w:rsid w:val="008F233B"/>
    <w:rsid w:val="008F2419"/>
    <w:rsid w:val="008F582A"/>
    <w:rsid w:val="008F6AE6"/>
    <w:rsid w:val="008F70B4"/>
    <w:rsid w:val="008F7AC1"/>
    <w:rsid w:val="00905022"/>
    <w:rsid w:val="00906C6E"/>
    <w:rsid w:val="00920694"/>
    <w:rsid w:val="00921341"/>
    <w:rsid w:val="00921C49"/>
    <w:rsid w:val="00925C5F"/>
    <w:rsid w:val="00925E2A"/>
    <w:rsid w:val="009277A7"/>
    <w:rsid w:val="00933F0C"/>
    <w:rsid w:val="00946C70"/>
    <w:rsid w:val="00947EFB"/>
    <w:rsid w:val="00951571"/>
    <w:rsid w:val="00961D27"/>
    <w:rsid w:val="00964FEC"/>
    <w:rsid w:val="00971BF0"/>
    <w:rsid w:val="00975B72"/>
    <w:rsid w:val="00983D65"/>
    <w:rsid w:val="00985DE3"/>
    <w:rsid w:val="009931EA"/>
    <w:rsid w:val="00993CC7"/>
    <w:rsid w:val="009962F3"/>
    <w:rsid w:val="00997406"/>
    <w:rsid w:val="009A638A"/>
    <w:rsid w:val="009A684A"/>
    <w:rsid w:val="009A7901"/>
    <w:rsid w:val="009B177C"/>
    <w:rsid w:val="009B251A"/>
    <w:rsid w:val="009C0901"/>
    <w:rsid w:val="009C4A97"/>
    <w:rsid w:val="009C5C87"/>
    <w:rsid w:val="009C7855"/>
    <w:rsid w:val="009E6E03"/>
    <w:rsid w:val="009F6DBE"/>
    <w:rsid w:val="00A0077A"/>
    <w:rsid w:val="00A02243"/>
    <w:rsid w:val="00A05BE9"/>
    <w:rsid w:val="00A05C39"/>
    <w:rsid w:val="00A06A28"/>
    <w:rsid w:val="00A1264F"/>
    <w:rsid w:val="00A15B1C"/>
    <w:rsid w:val="00A23E7C"/>
    <w:rsid w:val="00A24982"/>
    <w:rsid w:val="00A257C8"/>
    <w:rsid w:val="00A30701"/>
    <w:rsid w:val="00A431CE"/>
    <w:rsid w:val="00A510EE"/>
    <w:rsid w:val="00A53387"/>
    <w:rsid w:val="00A55B19"/>
    <w:rsid w:val="00A5674D"/>
    <w:rsid w:val="00A57D77"/>
    <w:rsid w:val="00A61EAD"/>
    <w:rsid w:val="00A620A1"/>
    <w:rsid w:val="00A723FD"/>
    <w:rsid w:val="00A7705C"/>
    <w:rsid w:val="00A80340"/>
    <w:rsid w:val="00A87E80"/>
    <w:rsid w:val="00A92D19"/>
    <w:rsid w:val="00A92D67"/>
    <w:rsid w:val="00AA02E0"/>
    <w:rsid w:val="00AA13D6"/>
    <w:rsid w:val="00AA5828"/>
    <w:rsid w:val="00AA728C"/>
    <w:rsid w:val="00AB11A7"/>
    <w:rsid w:val="00AB2F76"/>
    <w:rsid w:val="00AB3B20"/>
    <w:rsid w:val="00AB5C21"/>
    <w:rsid w:val="00AB6C8B"/>
    <w:rsid w:val="00AD6226"/>
    <w:rsid w:val="00AE0551"/>
    <w:rsid w:val="00AE5CC0"/>
    <w:rsid w:val="00AF0E90"/>
    <w:rsid w:val="00AF797D"/>
    <w:rsid w:val="00B01F01"/>
    <w:rsid w:val="00B43224"/>
    <w:rsid w:val="00B507FF"/>
    <w:rsid w:val="00B50998"/>
    <w:rsid w:val="00B5162B"/>
    <w:rsid w:val="00B523F0"/>
    <w:rsid w:val="00B5650D"/>
    <w:rsid w:val="00B60787"/>
    <w:rsid w:val="00B66433"/>
    <w:rsid w:val="00B70694"/>
    <w:rsid w:val="00B726BA"/>
    <w:rsid w:val="00B728DF"/>
    <w:rsid w:val="00B72FC1"/>
    <w:rsid w:val="00B73E80"/>
    <w:rsid w:val="00B80151"/>
    <w:rsid w:val="00B80604"/>
    <w:rsid w:val="00B81491"/>
    <w:rsid w:val="00B879A9"/>
    <w:rsid w:val="00B9594D"/>
    <w:rsid w:val="00B95BD1"/>
    <w:rsid w:val="00BA00FC"/>
    <w:rsid w:val="00BA0276"/>
    <w:rsid w:val="00BA7D0E"/>
    <w:rsid w:val="00BB02E8"/>
    <w:rsid w:val="00BB2D01"/>
    <w:rsid w:val="00BB6844"/>
    <w:rsid w:val="00BC1735"/>
    <w:rsid w:val="00BC1A06"/>
    <w:rsid w:val="00BC20CF"/>
    <w:rsid w:val="00BC4FA5"/>
    <w:rsid w:val="00BC577C"/>
    <w:rsid w:val="00BC5F79"/>
    <w:rsid w:val="00BC7935"/>
    <w:rsid w:val="00BD172D"/>
    <w:rsid w:val="00BD1FBB"/>
    <w:rsid w:val="00BD3AA2"/>
    <w:rsid w:val="00BE121E"/>
    <w:rsid w:val="00BE3D17"/>
    <w:rsid w:val="00BE4BB7"/>
    <w:rsid w:val="00BE5F6B"/>
    <w:rsid w:val="00BE6A30"/>
    <w:rsid w:val="00BE6C2C"/>
    <w:rsid w:val="00BE78A3"/>
    <w:rsid w:val="00BF12F8"/>
    <w:rsid w:val="00C012B7"/>
    <w:rsid w:val="00C0152A"/>
    <w:rsid w:val="00C03971"/>
    <w:rsid w:val="00C05648"/>
    <w:rsid w:val="00C06797"/>
    <w:rsid w:val="00C06D9A"/>
    <w:rsid w:val="00C0760D"/>
    <w:rsid w:val="00C126B4"/>
    <w:rsid w:val="00C155CD"/>
    <w:rsid w:val="00C205D6"/>
    <w:rsid w:val="00C3221C"/>
    <w:rsid w:val="00C343EA"/>
    <w:rsid w:val="00C36511"/>
    <w:rsid w:val="00C37A76"/>
    <w:rsid w:val="00C41814"/>
    <w:rsid w:val="00C4190E"/>
    <w:rsid w:val="00C42397"/>
    <w:rsid w:val="00C43ADA"/>
    <w:rsid w:val="00C516A2"/>
    <w:rsid w:val="00C53E72"/>
    <w:rsid w:val="00C55126"/>
    <w:rsid w:val="00C552C9"/>
    <w:rsid w:val="00C55E38"/>
    <w:rsid w:val="00C56099"/>
    <w:rsid w:val="00C57412"/>
    <w:rsid w:val="00C6261B"/>
    <w:rsid w:val="00C638D6"/>
    <w:rsid w:val="00C93828"/>
    <w:rsid w:val="00C95684"/>
    <w:rsid w:val="00CA2B55"/>
    <w:rsid w:val="00CA3559"/>
    <w:rsid w:val="00CB38C9"/>
    <w:rsid w:val="00CB5189"/>
    <w:rsid w:val="00CB5D24"/>
    <w:rsid w:val="00CB6727"/>
    <w:rsid w:val="00CC0BA2"/>
    <w:rsid w:val="00CC560D"/>
    <w:rsid w:val="00CC6C45"/>
    <w:rsid w:val="00CC743B"/>
    <w:rsid w:val="00CD2B92"/>
    <w:rsid w:val="00CD491E"/>
    <w:rsid w:val="00CE3044"/>
    <w:rsid w:val="00D02E5D"/>
    <w:rsid w:val="00D06B5E"/>
    <w:rsid w:val="00D0776D"/>
    <w:rsid w:val="00D14B01"/>
    <w:rsid w:val="00D156B1"/>
    <w:rsid w:val="00D21966"/>
    <w:rsid w:val="00D236DF"/>
    <w:rsid w:val="00D26CD3"/>
    <w:rsid w:val="00D27422"/>
    <w:rsid w:val="00D30544"/>
    <w:rsid w:val="00D364FE"/>
    <w:rsid w:val="00D41B88"/>
    <w:rsid w:val="00D52E58"/>
    <w:rsid w:val="00D55A82"/>
    <w:rsid w:val="00D64D0C"/>
    <w:rsid w:val="00D651BB"/>
    <w:rsid w:val="00D665B9"/>
    <w:rsid w:val="00D66B9F"/>
    <w:rsid w:val="00D76C72"/>
    <w:rsid w:val="00D83EB1"/>
    <w:rsid w:val="00D84297"/>
    <w:rsid w:val="00D86D11"/>
    <w:rsid w:val="00D923BF"/>
    <w:rsid w:val="00D92640"/>
    <w:rsid w:val="00D94B09"/>
    <w:rsid w:val="00D95133"/>
    <w:rsid w:val="00D95372"/>
    <w:rsid w:val="00DA2FB7"/>
    <w:rsid w:val="00DA50AC"/>
    <w:rsid w:val="00DA6E57"/>
    <w:rsid w:val="00DB0416"/>
    <w:rsid w:val="00DB357B"/>
    <w:rsid w:val="00DC3CA9"/>
    <w:rsid w:val="00DC3E0A"/>
    <w:rsid w:val="00DF20B2"/>
    <w:rsid w:val="00DF473F"/>
    <w:rsid w:val="00E0202A"/>
    <w:rsid w:val="00E04D28"/>
    <w:rsid w:val="00E11BC1"/>
    <w:rsid w:val="00E130C1"/>
    <w:rsid w:val="00E14DD9"/>
    <w:rsid w:val="00E160BE"/>
    <w:rsid w:val="00E2361E"/>
    <w:rsid w:val="00E26509"/>
    <w:rsid w:val="00E27193"/>
    <w:rsid w:val="00E3291C"/>
    <w:rsid w:val="00E370F3"/>
    <w:rsid w:val="00E37971"/>
    <w:rsid w:val="00E40727"/>
    <w:rsid w:val="00E42FA8"/>
    <w:rsid w:val="00E50449"/>
    <w:rsid w:val="00E50535"/>
    <w:rsid w:val="00E50699"/>
    <w:rsid w:val="00E542EB"/>
    <w:rsid w:val="00E55602"/>
    <w:rsid w:val="00E57BE4"/>
    <w:rsid w:val="00E61628"/>
    <w:rsid w:val="00E64426"/>
    <w:rsid w:val="00E776AE"/>
    <w:rsid w:val="00E77B89"/>
    <w:rsid w:val="00E81ADC"/>
    <w:rsid w:val="00E837EA"/>
    <w:rsid w:val="00E849F1"/>
    <w:rsid w:val="00E84CEB"/>
    <w:rsid w:val="00E86F73"/>
    <w:rsid w:val="00E94460"/>
    <w:rsid w:val="00E9651C"/>
    <w:rsid w:val="00EA05DE"/>
    <w:rsid w:val="00EA1314"/>
    <w:rsid w:val="00EA4F74"/>
    <w:rsid w:val="00EA763B"/>
    <w:rsid w:val="00EB23CA"/>
    <w:rsid w:val="00EC056D"/>
    <w:rsid w:val="00EC66CB"/>
    <w:rsid w:val="00ED5597"/>
    <w:rsid w:val="00EE0B1B"/>
    <w:rsid w:val="00EE5429"/>
    <w:rsid w:val="00EE6976"/>
    <w:rsid w:val="00EF0CF0"/>
    <w:rsid w:val="00EF3399"/>
    <w:rsid w:val="00F00BC8"/>
    <w:rsid w:val="00F06BAC"/>
    <w:rsid w:val="00F136C7"/>
    <w:rsid w:val="00F13AB8"/>
    <w:rsid w:val="00F16819"/>
    <w:rsid w:val="00F176E5"/>
    <w:rsid w:val="00F21012"/>
    <w:rsid w:val="00F24DE1"/>
    <w:rsid w:val="00F341AA"/>
    <w:rsid w:val="00F343FF"/>
    <w:rsid w:val="00F3676C"/>
    <w:rsid w:val="00F51014"/>
    <w:rsid w:val="00F569B9"/>
    <w:rsid w:val="00F62E2F"/>
    <w:rsid w:val="00F65FA9"/>
    <w:rsid w:val="00F6728A"/>
    <w:rsid w:val="00F77901"/>
    <w:rsid w:val="00F804A0"/>
    <w:rsid w:val="00F821E4"/>
    <w:rsid w:val="00F850E2"/>
    <w:rsid w:val="00F85D9E"/>
    <w:rsid w:val="00F87459"/>
    <w:rsid w:val="00F92E5A"/>
    <w:rsid w:val="00F95ED2"/>
    <w:rsid w:val="00FA134B"/>
    <w:rsid w:val="00FA2113"/>
    <w:rsid w:val="00FA2A70"/>
    <w:rsid w:val="00FA7E67"/>
    <w:rsid w:val="00FB50A9"/>
    <w:rsid w:val="00FB6D77"/>
    <w:rsid w:val="00FB73C1"/>
    <w:rsid w:val="00FC6529"/>
    <w:rsid w:val="00FD45C0"/>
    <w:rsid w:val="00FD5D87"/>
    <w:rsid w:val="00FF0A1C"/>
    <w:rsid w:val="00FF27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41B88"/>
    <w:rPr>
      <w:rFonts w:cs="Times New Roman"/>
      <w:color w:val="000000"/>
      <w:sz w:val="64"/>
      <w:szCs w:val="64"/>
    </w:rPr>
  </w:style>
  <w:style w:type="character" w:customStyle="1" w:styleId="Ttulo2Char">
    <w:name w:val="Título 2 Char"/>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link w:val="Cabealho"/>
    <w:uiPriority w:val="99"/>
    <w:semiHidden/>
    <w:locked/>
    <w:rsid w:val="000712DB"/>
    <w:rPr>
      <w:rFonts w:cs="Times New Roman"/>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link w:val="Rodap"/>
    <w:uiPriority w:val="99"/>
    <w:semiHidden/>
    <w:locked/>
    <w:rsid w:val="000712DB"/>
    <w:rPr>
      <w:rFonts w:cs="Times New Roman"/>
      <w:sz w:val="24"/>
      <w:szCs w:val="24"/>
    </w:rPr>
  </w:style>
  <w:style w:type="table" w:styleId="Tabelacomgrade">
    <w:name w:val="Table Grid"/>
    <w:basedOn w:val="Tabelanormal"/>
    <w:uiPriority w:val="99"/>
    <w:rsid w:val="00307E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07EF1"/>
    <w:pPr>
      <w:spacing w:before="100" w:beforeAutospacing="1" w:after="100" w:afterAutospacing="1"/>
    </w:pPr>
  </w:style>
  <w:style w:type="character" w:styleId="Hyperlink">
    <w:name w:val="Hyperlink"/>
    <w:uiPriority w:val="99"/>
    <w:rsid w:val="00ED5597"/>
    <w:rPr>
      <w:rFonts w:cs="Times New Roman"/>
      <w:color w:val="0000FF"/>
      <w:u w:val="single"/>
    </w:rPr>
  </w:style>
  <w:style w:type="paragraph" w:customStyle="1" w:styleId="Default">
    <w:name w:val="Default"/>
    <w:uiPriority w:val="99"/>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link w:val="TextosemFormatao"/>
    <w:uiPriority w:val="99"/>
    <w:semiHidden/>
    <w:locked/>
    <w:rsid w:val="001E0B0A"/>
    <w:rPr>
      <w:rFonts w:ascii="Arial" w:hAnsi="Arial" w:cs="Arial"/>
      <w:sz w:val="22"/>
      <w:szCs w:val="22"/>
      <w:lang w:val="pt-BR" w:eastAsia="en-US" w:bidi="ar-SA"/>
    </w:rPr>
  </w:style>
  <w:style w:type="paragraph" w:styleId="Pr-formataoHTML">
    <w:name w:val="HTML Preformatted"/>
    <w:basedOn w:val="Normal"/>
    <w:link w:val="Pr-formataoHTMLChar"/>
    <w:uiPriority w:val="99"/>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locked/>
    <w:rsid w:val="001E0B0A"/>
    <w:rPr>
      <w:rFonts w:ascii="Courier New" w:hAnsi="Courier New" w:cs="Courier New"/>
      <w:lang w:val="pt-BR" w:eastAsia="pt-BR" w:bidi="ar-SA"/>
    </w:rPr>
  </w:style>
  <w:style w:type="character" w:styleId="Forte">
    <w:name w:val="Strong"/>
    <w:uiPriority w:val="99"/>
    <w:qFormat/>
    <w:rsid w:val="001E0B0A"/>
    <w:rPr>
      <w:rFonts w:cs="Times New Roman"/>
      <w:b/>
    </w:rPr>
  </w:style>
  <w:style w:type="paragraph" w:styleId="PargrafodaLista">
    <w:name w:val="List Paragraph"/>
    <w:basedOn w:val="Normal"/>
    <w:uiPriority w:val="99"/>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link w:val="Recuodecorpodetexto"/>
    <w:uiPriority w:val="99"/>
    <w:locked/>
    <w:rsid w:val="00961D27"/>
    <w:rPr>
      <w:rFonts w:ascii="Arial" w:hAnsi="Arial" w:cs="Arial"/>
      <w:sz w:val="24"/>
      <w:szCs w:val="24"/>
    </w:rPr>
  </w:style>
  <w:style w:type="character" w:styleId="HiperlinkVisitado">
    <w:name w:val="FollowedHyperlink"/>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link w:val="Corpodetexto2"/>
    <w:uiPriority w:val="99"/>
    <w:locked/>
    <w:rsid w:val="008516D0"/>
    <w:rPr>
      <w:rFonts w:cs="Times New Roman"/>
      <w:sz w:val="24"/>
      <w:szCs w:val="24"/>
    </w:rPr>
  </w:style>
  <w:style w:type="paragraph" w:customStyle="1" w:styleId="FormaLivreA">
    <w:name w:val="Forma Livre A"/>
    <w:uiPriority w:val="99"/>
    <w:rsid w:val="008D59F1"/>
    <w:rPr>
      <w:rFonts w:ascii="Helvetica" w:hAnsi="Helvetica"/>
      <w:color w:val="000000"/>
      <w:sz w:val="24"/>
      <w:lang w:val="pt-PT"/>
    </w:rPr>
  </w:style>
  <w:style w:type="paragraph" w:customStyle="1" w:styleId="Padro">
    <w:name w:val="Padrão"/>
    <w:uiPriority w:val="99"/>
    <w:rsid w:val="00540DB2"/>
    <w:pPr>
      <w:suppressAutoHyphens/>
    </w:pPr>
    <w:rPr>
      <w:color w:val="000000"/>
      <w:sz w:val="24"/>
    </w:rPr>
  </w:style>
  <w:style w:type="paragraph" w:styleId="SemEspaamento">
    <w:name w:val="No Spacing"/>
    <w:uiPriority w:val="99"/>
    <w:qFormat/>
    <w:rsid w:val="00710D17"/>
    <w:rPr>
      <w:rFonts w:ascii="Calibri" w:hAnsi="Calibri"/>
      <w:sz w:val="22"/>
      <w:szCs w:val="22"/>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rPr>
  </w:style>
  <w:style w:type="character" w:customStyle="1" w:styleId="texto21">
    <w:name w:val="texto21"/>
    <w:uiPriority w:val="99"/>
    <w:rsid w:val="00884FE1"/>
    <w:rPr>
      <w:rFonts w:ascii="Tahoma" w:hAnsi="Tahoma" w:cs="Tahoma"/>
      <w:color w:val="333333"/>
      <w:sz w:val="17"/>
      <w:szCs w:val="17"/>
      <w:u w:val="none"/>
      <w:effect w:val="none"/>
    </w:rPr>
  </w:style>
  <w:style w:type="paragraph" w:customStyle="1" w:styleId="ListParagraph1">
    <w:name w:val="List Paragraph1"/>
    <w:basedOn w:val="Normal"/>
    <w:uiPriority w:val="99"/>
    <w:rsid w:val="008C75A2"/>
    <w:pPr>
      <w:spacing w:line="360" w:lineRule="auto"/>
      <w:ind w:left="720"/>
      <w:contextualSpacing/>
    </w:pPr>
    <w:rPr>
      <w:rFonts w:ascii="Arial" w:eastAsia="MS Mincho" w:hAnsi="Arial"/>
      <w:sz w:val="22"/>
      <w:szCs w:val="22"/>
    </w:rPr>
  </w:style>
  <w:style w:type="paragraph" w:customStyle="1" w:styleId="Pr-formataoHTML1">
    <w:name w:val="Pré-formatação HTML1"/>
    <w:uiPriority w:val="99"/>
    <w:rsid w:val="00496A06"/>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Arial" w:hAnsi="Arial"/>
      <w:noProof/>
      <w:color w:val="000000"/>
    </w:rPr>
  </w:style>
  <w:style w:type="paragraph" w:customStyle="1" w:styleId="NormalWeb1">
    <w:name w:val="Normal (Web)1"/>
    <w:uiPriority w:val="99"/>
    <w:rsid w:val="00496A06"/>
    <w:pPr>
      <w:spacing w:before="100" w:after="100"/>
    </w:pPr>
    <w:rPr>
      <w:rFonts w:ascii="Arial" w:hAnsi="Arial"/>
      <w:noProof/>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HTML Preformatted"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41B88"/>
    <w:rPr>
      <w:rFonts w:cs="Times New Roman"/>
      <w:color w:val="000000"/>
      <w:sz w:val="64"/>
      <w:szCs w:val="64"/>
    </w:rPr>
  </w:style>
  <w:style w:type="character" w:customStyle="1" w:styleId="Ttulo2Char">
    <w:name w:val="Título 2 Char"/>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link w:val="Cabealho"/>
    <w:uiPriority w:val="99"/>
    <w:semiHidden/>
    <w:locked/>
    <w:rsid w:val="000712DB"/>
    <w:rPr>
      <w:rFonts w:cs="Times New Roman"/>
      <w:sz w:val="24"/>
      <w:szCs w:val="24"/>
    </w:rPr>
  </w:style>
  <w:style w:type="paragraph" w:styleId="Rodap">
    <w:name w:val="footer"/>
    <w:basedOn w:val="Normal"/>
    <w:link w:val="RodapChar"/>
    <w:uiPriority w:val="99"/>
    <w:rsid w:val="00307EF1"/>
    <w:pPr>
      <w:tabs>
        <w:tab w:val="center" w:pos="4252"/>
        <w:tab w:val="right" w:pos="8504"/>
      </w:tabs>
    </w:pPr>
  </w:style>
  <w:style w:type="character" w:customStyle="1" w:styleId="RodapChar">
    <w:name w:val="Rodapé Char"/>
    <w:link w:val="Rodap"/>
    <w:uiPriority w:val="99"/>
    <w:semiHidden/>
    <w:locked/>
    <w:rsid w:val="000712DB"/>
    <w:rPr>
      <w:rFonts w:cs="Times New Roman"/>
      <w:sz w:val="24"/>
      <w:szCs w:val="24"/>
    </w:rPr>
  </w:style>
  <w:style w:type="table" w:styleId="Tabelacomgrade">
    <w:name w:val="Table Grid"/>
    <w:basedOn w:val="Tabelanormal"/>
    <w:uiPriority w:val="99"/>
    <w:rsid w:val="00307E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07EF1"/>
    <w:pPr>
      <w:spacing w:before="100" w:beforeAutospacing="1" w:after="100" w:afterAutospacing="1"/>
    </w:pPr>
  </w:style>
  <w:style w:type="character" w:styleId="Hyperlink">
    <w:name w:val="Hyperlink"/>
    <w:uiPriority w:val="99"/>
    <w:rsid w:val="00ED5597"/>
    <w:rPr>
      <w:rFonts w:cs="Times New Roman"/>
      <w:color w:val="0000FF"/>
      <w:u w:val="single"/>
    </w:rPr>
  </w:style>
  <w:style w:type="paragraph" w:customStyle="1" w:styleId="Default">
    <w:name w:val="Default"/>
    <w:uiPriority w:val="99"/>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link w:val="TextosemFormatao"/>
    <w:uiPriority w:val="99"/>
    <w:semiHidden/>
    <w:locked/>
    <w:rsid w:val="001E0B0A"/>
    <w:rPr>
      <w:rFonts w:ascii="Arial" w:hAnsi="Arial" w:cs="Arial"/>
      <w:sz w:val="22"/>
      <w:szCs w:val="22"/>
      <w:lang w:val="pt-BR" w:eastAsia="en-US" w:bidi="ar-SA"/>
    </w:rPr>
  </w:style>
  <w:style w:type="paragraph" w:styleId="Pr-formataoHTML">
    <w:name w:val="HTML Preformatted"/>
    <w:basedOn w:val="Normal"/>
    <w:link w:val="Pr-formataoHTMLChar"/>
    <w:uiPriority w:val="99"/>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locked/>
    <w:rsid w:val="001E0B0A"/>
    <w:rPr>
      <w:rFonts w:ascii="Courier New" w:hAnsi="Courier New" w:cs="Courier New"/>
      <w:lang w:val="pt-BR" w:eastAsia="pt-BR" w:bidi="ar-SA"/>
    </w:rPr>
  </w:style>
  <w:style w:type="character" w:styleId="Forte">
    <w:name w:val="Strong"/>
    <w:uiPriority w:val="99"/>
    <w:qFormat/>
    <w:rsid w:val="001E0B0A"/>
    <w:rPr>
      <w:rFonts w:cs="Times New Roman"/>
      <w:b/>
    </w:rPr>
  </w:style>
  <w:style w:type="paragraph" w:styleId="PargrafodaLista">
    <w:name w:val="List Paragraph"/>
    <w:basedOn w:val="Normal"/>
    <w:uiPriority w:val="99"/>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link w:val="Recuodecorpodetexto"/>
    <w:uiPriority w:val="99"/>
    <w:locked/>
    <w:rsid w:val="00961D27"/>
    <w:rPr>
      <w:rFonts w:ascii="Arial" w:hAnsi="Arial" w:cs="Arial"/>
      <w:sz w:val="24"/>
      <w:szCs w:val="24"/>
    </w:rPr>
  </w:style>
  <w:style w:type="character" w:styleId="HiperlinkVisitado">
    <w:name w:val="FollowedHyperlink"/>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link w:val="Corpodetexto2"/>
    <w:uiPriority w:val="99"/>
    <w:locked/>
    <w:rsid w:val="008516D0"/>
    <w:rPr>
      <w:rFonts w:cs="Times New Roman"/>
      <w:sz w:val="24"/>
      <w:szCs w:val="24"/>
    </w:rPr>
  </w:style>
  <w:style w:type="paragraph" w:customStyle="1" w:styleId="FormaLivreA">
    <w:name w:val="Forma Livre A"/>
    <w:uiPriority w:val="99"/>
    <w:rsid w:val="008D59F1"/>
    <w:rPr>
      <w:rFonts w:ascii="Helvetica" w:hAnsi="Helvetica"/>
      <w:color w:val="000000"/>
      <w:sz w:val="24"/>
      <w:lang w:val="pt-PT"/>
    </w:rPr>
  </w:style>
  <w:style w:type="paragraph" w:customStyle="1" w:styleId="Padro">
    <w:name w:val="Padrão"/>
    <w:uiPriority w:val="99"/>
    <w:rsid w:val="00540DB2"/>
    <w:pPr>
      <w:suppressAutoHyphens/>
    </w:pPr>
    <w:rPr>
      <w:color w:val="000000"/>
      <w:sz w:val="24"/>
    </w:rPr>
  </w:style>
  <w:style w:type="paragraph" w:styleId="SemEspaamento">
    <w:name w:val="No Spacing"/>
    <w:uiPriority w:val="99"/>
    <w:qFormat/>
    <w:rsid w:val="00710D17"/>
    <w:rPr>
      <w:rFonts w:ascii="Calibri" w:hAnsi="Calibri"/>
      <w:sz w:val="22"/>
      <w:szCs w:val="22"/>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rPr>
  </w:style>
  <w:style w:type="character" w:customStyle="1" w:styleId="texto21">
    <w:name w:val="texto21"/>
    <w:uiPriority w:val="99"/>
    <w:rsid w:val="00884FE1"/>
    <w:rPr>
      <w:rFonts w:ascii="Tahoma" w:hAnsi="Tahoma" w:cs="Tahoma"/>
      <w:color w:val="333333"/>
      <w:sz w:val="17"/>
      <w:szCs w:val="17"/>
      <w:u w:val="none"/>
      <w:effect w:val="none"/>
    </w:rPr>
  </w:style>
  <w:style w:type="paragraph" w:customStyle="1" w:styleId="ListParagraph1">
    <w:name w:val="List Paragraph1"/>
    <w:basedOn w:val="Normal"/>
    <w:uiPriority w:val="99"/>
    <w:rsid w:val="008C75A2"/>
    <w:pPr>
      <w:spacing w:line="360" w:lineRule="auto"/>
      <w:ind w:left="720"/>
      <w:contextualSpacing/>
    </w:pPr>
    <w:rPr>
      <w:rFonts w:ascii="Arial" w:eastAsia="MS Mincho" w:hAnsi="Arial"/>
      <w:sz w:val="22"/>
      <w:szCs w:val="22"/>
    </w:rPr>
  </w:style>
  <w:style w:type="paragraph" w:customStyle="1" w:styleId="Pr-formataoHTML1">
    <w:name w:val="Pré-formatação HTML1"/>
    <w:uiPriority w:val="99"/>
    <w:rsid w:val="00496A06"/>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Arial" w:hAnsi="Arial"/>
      <w:noProof/>
      <w:color w:val="000000"/>
    </w:rPr>
  </w:style>
  <w:style w:type="paragraph" w:customStyle="1" w:styleId="NormalWeb1">
    <w:name w:val="Normal (Web)1"/>
    <w:uiPriority w:val="99"/>
    <w:rsid w:val="00496A06"/>
    <w:pPr>
      <w:spacing w:before="100" w:after="100"/>
    </w:pPr>
    <w:rPr>
      <w:rFonts w:ascii="Arial" w:hAnsi="Arial"/>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286051">
      <w:marLeft w:val="0"/>
      <w:marRight w:val="0"/>
      <w:marTop w:val="0"/>
      <w:marBottom w:val="0"/>
      <w:divBdr>
        <w:top w:val="none" w:sz="0" w:space="0" w:color="auto"/>
        <w:left w:val="none" w:sz="0" w:space="0" w:color="auto"/>
        <w:bottom w:val="none" w:sz="0" w:space="0" w:color="auto"/>
        <w:right w:val="none" w:sz="0" w:space="0" w:color="auto"/>
      </w:divBdr>
    </w:div>
    <w:div w:id="699286052">
      <w:marLeft w:val="0"/>
      <w:marRight w:val="0"/>
      <w:marTop w:val="0"/>
      <w:marBottom w:val="0"/>
      <w:divBdr>
        <w:top w:val="none" w:sz="0" w:space="0" w:color="auto"/>
        <w:left w:val="none" w:sz="0" w:space="0" w:color="auto"/>
        <w:bottom w:val="none" w:sz="0" w:space="0" w:color="auto"/>
        <w:right w:val="none" w:sz="0" w:space="0" w:color="auto"/>
      </w:divBdr>
    </w:div>
    <w:div w:id="6992860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uno.alves@fgv.b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mendes@fgv.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8522</Words>
  <Characters>42123</Characters>
  <Application>Microsoft Office Word</Application>
  <DocSecurity>0</DocSecurity>
  <Lines>351</Lines>
  <Paragraphs>101</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21</cp:revision>
  <cp:lastPrinted>2012-11-05T14:54:00Z</cp:lastPrinted>
  <dcterms:created xsi:type="dcterms:W3CDTF">2012-11-05T14:47:00Z</dcterms:created>
  <dcterms:modified xsi:type="dcterms:W3CDTF">2012-11-05T14:54:00Z</dcterms:modified>
</cp:coreProperties>
</file>