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72" w:rsidRDefault="00D76C72" w:rsidP="00307EF1">
      <w:pPr>
        <w:autoSpaceDE w:val="0"/>
        <w:autoSpaceDN w:val="0"/>
        <w:adjustRightInd w:val="0"/>
        <w:jc w:val="center"/>
        <w:rPr>
          <w:rFonts w:ascii="TTE1BE4880t00" w:hAnsi="TTE1BE4880t00" w:cs="TTE1BE4880t00"/>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Pr="00CA3559" w:rsidRDefault="00E16E3E"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21º</w:t>
      </w:r>
      <w:r w:rsidR="00D76C72">
        <w:rPr>
          <w:rFonts w:ascii="Arial" w:hAnsi="Arial" w:cs="Arial"/>
          <w:sz w:val="60"/>
          <w:szCs w:val="60"/>
        </w:rPr>
        <w:t xml:space="preserve"> SIMULADO OAB 201</w:t>
      </w:r>
      <w:r>
        <w:rPr>
          <w:rFonts w:ascii="Arial" w:hAnsi="Arial" w:cs="Arial"/>
          <w:sz w:val="60"/>
          <w:szCs w:val="60"/>
        </w:rPr>
        <w:t>4</w:t>
      </w:r>
      <w:r w:rsidR="00D76C72">
        <w:rPr>
          <w:rFonts w:ascii="Arial" w:hAnsi="Arial" w:cs="Arial"/>
          <w:sz w:val="60"/>
          <w:szCs w:val="60"/>
        </w:rPr>
        <w:t>.</w:t>
      </w:r>
      <w:r>
        <w:rPr>
          <w:rFonts w:ascii="Arial" w:hAnsi="Arial" w:cs="Arial"/>
          <w:sz w:val="60"/>
          <w:szCs w:val="60"/>
        </w:rPr>
        <w:t>1</w:t>
      </w:r>
    </w:p>
    <w:p w:rsidR="00D76C72" w:rsidRPr="00CA3559" w:rsidRDefault="00E16E3E" w:rsidP="00307EF1">
      <w:pPr>
        <w:autoSpaceDE w:val="0"/>
        <w:autoSpaceDN w:val="0"/>
        <w:adjustRightInd w:val="0"/>
        <w:spacing w:line="360" w:lineRule="auto"/>
        <w:jc w:val="center"/>
        <w:rPr>
          <w:rFonts w:ascii="Arial" w:hAnsi="Arial" w:cs="Arial"/>
          <w:sz w:val="60"/>
          <w:szCs w:val="60"/>
        </w:rPr>
      </w:pPr>
      <w:r>
        <w:rPr>
          <w:rFonts w:ascii="Arial" w:hAnsi="Arial" w:cs="Arial"/>
          <w:sz w:val="60"/>
          <w:szCs w:val="60"/>
        </w:rPr>
        <w:t>31</w:t>
      </w:r>
      <w:r w:rsidR="00D76C72">
        <w:rPr>
          <w:rFonts w:ascii="Arial" w:hAnsi="Arial" w:cs="Arial"/>
          <w:sz w:val="60"/>
          <w:szCs w:val="60"/>
        </w:rPr>
        <w:t xml:space="preserve"> DE </w:t>
      </w:r>
      <w:r>
        <w:rPr>
          <w:rFonts w:ascii="Arial" w:hAnsi="Arial" w:cs="Arial"/>
          <w:sz w:val="60"/>
          <w:szCs w:val="60"/>
        </w:rPr>
        <w:t>JANEIRO</w:t>
      </w:r>
      <w:r w:rsidR="00D76C72">
        <w:rPr>
          <w:rFonts w:ascii="Arial" w:hAnsi="Arial" w:cs="Arial"/>
          <w:sz w:val="60"/>
          <w:szCs w:val="60"/>
        </w:rPr>
        <w:t xml:space="preserve"> DE 201</w:t>
      </w:r>
      <w:r>
        <w:rPr>
          <w:rFonts w:ascii="Arial" w:hAnsi="Arial" w:cs="Arial"/>
          <w:sz w:val="60"/>
          <w:szCs w:val="60"/>
        </w:rPr>
        <w:t>4</w:t>
      </w: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spacing w:line="360" w:lineRule="auto"/>
        <w:jc w:val="center"/>
        <w:rPr>
          <w:rFonts w:ascii="Arial" w:hAnsi="Arial" w:cs="Arial"/>
          <w:sz w:val="60"/>
          <w:szCs w:val="60"/>
        </w:rPr>
      </w:pPr>
    </w:p>
    <w:p w:rsidR="00D76C72" w:rsidRDefault="00D76C72" w:rsidP="00307EF1">
      <w:pPr>
        <w:autoSpaceDE w:val="0"/>
        <w:autoSpaceDN w:val="0"/>
        <w:adjustRightInd w:val="0"/>
        <w:jc w:val="center"/>
        <w:rPr>
          <w:rFonts w:ascii="Arial" w:hAnsi="Arial" w:cs="Arial"/>
          <w:sz w:val="60"/>
          <w:szCs w:val="60"/>
        </w:rPr>
      </w:pPr>
    </w:p>
    <w:p w:rsidR="00D76C72" w:rsidRDefault="00D76C72"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A30701" w:rsidRDefault="00A30701" w:rsidP="00A30701">
      <w:pPr>
        <w:rPr>
          <w:rFonts w:ascii="Arial" w:hAnsi="Arial" w:cs="Arial"/>
          <w:sz w:val="60"/>
          <w:szCs w:val="60"/>
        </w:rPr>
      </w:pPr>
    </w:p>
    <w:p w:rsidR="00D76C72" w:rsidRDefault="00D76C72" w:rsidP="004D148E">
      <w:pPr>
        <w:autoSpaceDE w:val="0"/>
        <w:autoSpaceDN w:val="0"/>
        <w:adjustRightInd w:val="0"/>
        <w:spacing w:line="360" w:lineRule="auto"/>
        <w:jc w:val="center"/>
        <w:rPr>
          <w:rFonts w:ascii="Arial" w:hAnsi="Arial" w:cs="Arial"/>
          <w:sz w:val="60"/>
          <w:szCs w:val="60"/>
        </w:rPr>
      </w:pPr>
      <w:r w:rsidRPr="00CA3559">
        <w:rPr>
          <w:rFonts w:ascii="Arial" w:hAnsi="Arial" w:cs="Arial"/>
          <w:sz w:val="60"/>
          <w:szCs w:val="60"/>
        </w:rPr>
        <w:lastRenderedPageBreak/>
        <w:t xml:space="preserve">INSTRUÇÕES PARA </w:t>
      </w:r>
      <w:r>
        <w:rPr>
          <w:rFonts w:ascii="Arial" w:hAnsi="Arial" w:cs="Arial"/>
          <w:sz w:val="60"/>
          <w:szCs w:val="60"/>
        </w:rPr>
        <w:t>REALIZAÇÃO</w:t>
      </w:r>
      <w:r w:rsidRPr="00CA3559">
        <w:rPr>
          <w:rFonts w:ascii="Arial" w:hAnsi="Arial" w:cs="Arial"/>
          <w:sz w:val="60"/>
          <w:szCs w:val="60"/>
        </w:rPr>
        <w:t xml:space="preserve"> D</w:t>
      </w:r>
      <w:r>
        <w:rPr>
          <w:rFonts w:ascii="Arial" w:hAnsi="Arial" w:cs="Arial"/>
          <w:sz w:val="60"/>
          <w:szCs w:val="60"/>
        </w:rPr>
        <w:t>O SIMULADO</w:t>
      </w:r>
    </w:p>
    <w:p w:rsidR="00D76C72" w:rsidRDefault="00D76C72" w:rsidP="00025A86">
      <w:pPr>
        <w:autoSpaceDE w:val="0"/>
        <w:autoSpaceDN w:val="0"/>
        <w:adjustRightInd w:val="0"/>
        <w:spacing w:line="360" w:lineRule="auto"/>
        <w:jc w:val="center"/>
        <w:rPr>
          <w:rFonts w:ascii="Arial" w:hAnsi="Arial" w:cs="Arial"/>
        </w:rPr>
      </w:pPr>
    </w:p>
    <w:p w:rsidR="00D76C72" w:rsidRDefault="00D76C72" w:rsidP="00307EF1">
      <w:pPr>
        <w:spacing w:line="360" w:lineRule="auto"/>
        <w:jc w:val="both"/>
        <w:rPr>
          <w:rFonts w:ascii="Arial" w:hAnsi="Arial" w:cs="Arial"/>
        </w:rPr>
      </w:pPr>
      <w:r w:rsidRPr="00307EF1">
        <w:rPr>
          <w:rFonts w:ascii="Arial" w:hAnsi="Arial" w:cs="Arial"/>
        </w:rPr>
        <w:t>Estimados alunos,</w:t>
      </w:r>
    </w:p>
    <w:p w:rsidR="00D76C72" w:rsidRPr="00307EF1" w:rsidRDefault="00D76C72" w:rsidP="00307EF1">
      <w:pPr>
        <w:spacing w:line="360" w:lineRule="auto"/>
        <w:jc w:val="both"/>
        <w:rPr>
          <w:rFonts w:ascii="Arial" w:hAnsi="Arial" w:cs="Arial"/>
        </w:rPr>
      </w:pP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 xml:space="preserve">O simulado terá início às </w:t>
      </w:r>
      <w:r w:rsidR="000A6CFC">
        <w:rPr>
          <w:rFonts w:ascii="Arial" w:hAnsi="Arial" w:cs="Arial"/>
        </w:rPr>
        <w:t>9</w:t>
      </w:r>
      <w:r>
        <w:rPr>
          <w:rFonts w:ascii="Arial" w:hAnsi="Arial" w:cs="Arial"/>
        </w:rPr>
        <w:t xml:space="preserve">hs e encerramento às </w:t>
      </w:r>
      <w:r w:rsidR="00050986">
        <w:rPr>
          <w:rFonts w:ascii="Arial" w:hAnsi="Arial" w:cs="Arial"/>
        </w:rPr>
        <w:t>1</w:t>
      </w:r>
      <w:r w:rsidR="000A6CFC">
        <w:rPr>
          <w:rFonts w:ascii="Arial" w:hAnsi="Arial" w:cs="Arial"/>
        </w:rPr>
        <w:t>2</w:t>
      </w:r>
      <w:r>
        <w:rPr>
          <w:rFonts w:ascii="Arial" w:hAnsi="Arial" w:cs="Arial"/>
        </w:rPr>
        <w:t>hs</w:t>
      </w:r>
      <w:r w:rsidRPr="00307EF1">
        <w:rPr>
          <w:rFonts w:ascii="Arial" w:hAnsi="Arial" w:cs="Arial"/>
        </w:rPr>
        <w:t xml:space="preserve">. </w:t>
      </w:r>
      <w:r>
        <w:rPr>
          <w:rFonts w:ascii="Arial" w:hAnsi="Arial" w:cs="Arial"/>
        </w:rPr>
        <w:t>O aluno deve assinar a lista de presença que o professor/fiscal indicar.</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Somente será admitida a entrada de alunos p</w:t>
      </w:r>
      <w:r w:rsidR="00CC743B">
        <w:rPr>
          <w:rFonts w:ascii="Arial" w:hAnsi="Arial" w:cs="Arial"/>
        </w:rPr>
        <w:t xml:space="preserve">ara realização da prova até ás </w:t>
      </w:r>
      <w:r w:rsidR="000A6CFC">
        <w:rPr>
          <w:rFonts w:ascii="Arial" w:hAnsi="Arial" w:cs="Arial"/>
        </w:rPr>
        <w:t>9</w:t>
      </w:r>
      <w:r>
        <w:rPr>
          <w:rFonts w:ascii="Arial" w:hAnsi="Arial" w:cs="Arial"/>
        </w:rPr>
        <w:t>hs</w:t>
      </w:r>
      <w:r w:rsidRPr="00307EF1">
        <w:rPr>
          <w:rFonts w:ascii="Arial" w:hAnsi="Arial" w:cs="Arial"/>
        </w:rPr>
        <w:t>. Após este horário, é vedada a ent</w:t>
      </w:r>
      <w:r>
        <w:rPr>
          <w:rFonts w:ascii="Arial" w:hAnsi="Arial" w:cs="Arial"/>
        </w:rPr>
        <w:t>rada do aluno na sala de prova.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somente poderá entregar o c</w:t>
      </w:r>
      <w:r>
        <w:rPr>
          <w:rFonts w:ascii="Arial" w:hAnsi="Arial" w:cs="Arial"/>
        </w:rPr>
        <w:t xml:space="preserve">artão-resposta a partir das </w:t>
      </w:r>
      <w:proofErr w:type="gramStart"/>
      <w:r w:rsidR="000A6CFC">
        <w:rPr>
          <w:rFonts w:ascii="Arial" w:hAnsi="Arial" w:cs="Arial"/>
        </w:rPr>
        <w:t>9</w:t>
      </w:r>
      <w:r>
        <w:rPr>
          <w:rFonts w:ascii="Arial" w:hAnsi="Arial" w:cs="Arial"/>
        </w:rPr>
        <w:t>:</w:t>
      </w:r>
      <w:r w:rsidR="00F30EAC">
        <w:rPr>
          <w:rFonts w:ascii="Arial" w:hAnsi="Arial" w:cs="Arial"/>
        </w:rPr>
        <w:t>3</w:t>
      </w:r>
      <w:r>
        <w:rPr>
          <w:rFonts w:ascii="Arial" w:hAnsi="Arial" w:cs="Arial"/>
        </w:rPr>
        <w:t>0</w:t>
      </w:r>
      <w:proofErr w:type="gramEnd"/>
      <w:r>
        <w:rPr>
          <w:rFonts w:ascii="Arial" w:hAnsi="Arial" w:cs="Arial"/>
        </w:rPr>
        <w:t>hs</w:t>
      </w:r>
      <w:r w:rsidRPr="00307EF1">
        <w:rPr>
          <w:rFonts w:ascii="Arial" w:hAnsi="Arial" w:cs="Arial"/>
        </w:rPr>
        <w:t>. Os três últimos alunos que est</w:t>
      </w:r>
      <w:r>
        <w:rPr>
          <w:rFonts w:ascii="Arial" w:hAnsi="Arial" w:cs="Arial"/>
        </w:rPr>
        <w:t>iverem</w:t>
      </w:r>
      <w:r w:rsidRPr="00307EF1">
        <w:rPr>
          <w:rFonts w:ascii="Arial" w:hAnsi="Arial" w:cs="Arial"/>
        </w:rPr>
        <w:t xml:space="preserve"> na sala de aula deverão entregar seus ca</w:t>
      </w:r>
      <w:r>
        <w:rPr>
          <w:rFonts w:ascii="Arial" w:hAnsi="Arial" w:cs="Arial"/>
        </w:rPr>
        <w:t>rtões-resposta simultaneamente.</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sidRPr="00307EF1">
        <w:rPr>
          <w:rFonts w:ascii="Arial" w:hAnsi="Arial" w:cs="Arial"/>
        </w:rPr>
        <w:t>O aluno não poderá ter consigo nenhum material, salvo lápis, caneta, borracha e apontador.</w:t>
      </w:r>
      <w:r>
        <w:rPr>
          <w:rFonts w:ascii="Arial" w:hAnsi="Arial" w:cs="Arial"/>
        </w:rPr>
        <w:t xml:space="preserve"> Todas as bolsas e demais pertences serão colocados na frente da sala, próximo ao professor/fiscal.</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É vedada a</w:t>
      </w:r>
      <w:r w:rsidRPr="00307EF1">
        <w:rPr>
          <w:rFonts w:ascii="Arial" w:hAnsi="Arial" w:cs="Arial"/>
        </w:rPr>
        <w:t xml:space="preserve"> utilização de qualquer material de consulta, bem como de qualquer tipo de aparelho receptor, transmissor, gravador ou toc</w:t>
      </w:r>
      <w:r>
        <w:rPr>
          <w:rFonts w:ascii="Arial" w:hAnsi="Arial" w:cs="Arial"/>
        </w:rPr>
        <w:t xml:space="preserve">ador de mensagens, dados ou voz. A utilização </w:t>
      </w:r>
      <w:r w:rsidRPr="00307EF1">
        <w:rPr>
          <w:rFonts w:ascii="Arial" w:hAnsi="Arial" w:cs="Arial"/>
        </w:rPr>
        <w:t>implica</w:t>
      </w:r>
      <w:r>
        <w:rPr>
          <w:rFonts w:ascii="Arial" w:hAnsi="Arial" w:cs="Arial"/>
        </w:rPr>
        <w:t>rá na</w:t>
      </w:r>
      <w:r w:rsidRPr="00307EF1">
        <w:rPr>
          <w:rFonts w:ascii="Arial" w:hAnsi="Arial" w:cs="Arial"/>
        </w:rPr>
        <w:t xml:space="preserve"> atribuição de grau zero à prova do aluno.</w:t>
      </w:r>
    </w:p>
    <w:p w:rsidR="00D76C72" w:rsidRPr="00BD172D"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rPr>
        <w:t>Atenção ao preencher o cartão-resposta.</w:t>
      </w:r>
      <w:r w:rsidRPr="00307EF1">
        <w:rPr>
          <w:rFonts w:ascii="Arial" w:hAnsi="Arial" w:cs="Arial"/>
        </w:rPr>
        <w:t xml:space="preserve"> O preenchimento deverá ser feito </w:t>
      </w:r>
      <w:r w:rsidRPr="00307EF1">
        <w:rPr>
          <w:rFonts w:ascii="Arial" w:hAnsi="Arial" w:cs="Arial"/>
          <w:b/>
          <w:u w:val="single"/>
        </w:rPr>
        <w:t xml:space="preserve">obrigatoriamente com </w:t>
      </w:r>
      <w:r w:rsidRPr="00307EF1">
        <w:rPr>
          <w:rFonts w:ascii="Arial" w:hAnsi="Arial" w:cs="Arial"/>
          <w:b/>
          <w:color w:val="000080"/>
          <w:u w:val="single"/>
        </w:rPr>
        <w:t>caneta azul</w:t>
      </w:r>
      <w:r w:rsidRPr="00307EF1">
        <w:rPr>
          <w:rFonts w:ascii="Arial" w:hAnsi="Arial" w:cs="Arial"/>
          <w:b/>
          <w:u w:val="single"/>
        </w:rPr>
        <w:t xml:space="preserve"> ou preta</w:t>
      </w:r>
      <w:r w:rsidRPr="00307EF1">
        <w:rPr>
          <w:rFonts w:ascii="Arial" w:hAnsi="Arial" w:cs="Arial"/>
        </w:rPr>
        <w:t xml:space="preserve">. Campos preenchidos com lápis, ou marcados com corretor ortográfico não serão considerados válidos. </w:t>
      </w:r>
      <w:r w:rsidRPr="00BD172D">
        <w:rPr>
          <w:rFonts w:ascii="Arial" w:hAnsi="Arial" w:cs="Arial"/>
          <w:b/>
        </w:rPr>
        <w:t>Campos com dupla marcação, rasurados ou em branco anulam a questão.</w:t>
      </w:r>
    </w:p>
    <w:p w:rsidR="00D76C72" w:rsidRPr="006A0E33" w:rsidRDefault="00D76C72" w:rsidP="00307EF1">
      <w:pPr>
        <w:numPr>
          <w:ilvl w:val="0"/>
          <w:numId w:val="1"/>
        </w:numPr>
        <w:tabs>
          <w:tab w:val="clear" w:pos="720"/>
          <w:tab w:val="num" w:pos="408"/>
        </w:tabs>
        <w:spacing w:line="360" w:lineRule="auto"/>
        <w:ind w:left="408" w:hanging="408"/>
        <w:jc w:val="both"/>
        <w:rPr>
          <w:rFonts w:ascii="Arial" w:hAnsi="Arial" w:cs="Arial"/>
          <w:b/>
        </w:rPr>
      </w:pPr>
      <w:r w:rsidRPr="00BD172D">
        <w:rPr>
          <w:rFonts w:ascii="Arial" w:hAnsi="Arial" w:cs="Arial"/>
          <w:b/>
        </w:rPr>
        <w:t>O cartão-resposta é individualizado e não poderá ser substituído</w:t>
      </w:r>
      <w:r w:rsidRPr="00307EF1">
        <w:rPr>
          <w:rFonts w:ascii="Arial" w:hAnsi="Arial" w:cs="Arial"/>
        </w:rPr>
        <w:t>.</w:t>
      </w:r>
      <w:r>
        <w:rPr>
          <w:rFonts w:ascii="Arial" w:hAnsi="Arial" w:cs="Arial"/>
        </w:rPr>
        <w:t xml:space="preserve"> </w:t>
      </w:r>
      <w:r w:rsidRPr="006A0E33">
        <w:rPr>
          <w:rFonts w:ascii="Arial" w:hAnsi="Arial" w:cs="Arial"/>
          <w:b/>
        </w:rPr>
        <w:t>Em caso de erro no preenchimento, o aluno não receberá outro cartão resposta.</w:t>
      </w:r>
    </w:p>
    <w:p w:rsidR="00D76C72" w:rsidRPr="00307EF1" w:rsidRDefault="00D76C72" w:rsidP="00307EF1">
      <w:pPr>
        <w:numPr>
          <w:ilvl w:val="0"/>
          <w:numId w:val="1"/>
        </w:numPr>
        <w:tabs>
          <w:tab w:val="clear" w:pos="720"/>
          <w:tab w:val="num" w:pos="408"/>
        </w:tabs>
        <w:spacing w:line="360" w:lineRule="auto"/>
        <w:ind w:left="408" w:hanging="408"/>
        <w:jc w:val="both"/>
        <w:rPr>
          <w:rFonts w:ascii="Arial" w:hAnsi="Arial" w:cs="Arial"/>
          <w:color w:val="000000"/>
        </w:rPr>
      </w:pPr>
      <w:r w:rsidRPr="00307EF1">
        <w:rPr>
          <w:rFonts w:ascii="Arial" w:hAnsi="Arial" w:cs="Arial"/>
        </w:rPr>
        <w:t xml:space="preserve">O caderno de provas poderá ser levado pelo aluno. Somente o cartão resposta deverá ser entregue ao </w:t>
      </w:r>
      <w:r>
        <w:rPr>
          <w:rFonts w:ascii="Arial" w:hAnsi="Arial" w:cs="Arial"/>
        </w:rPr>
        <w:t>professor/</w:t>
      </w:r>
      <w:r w:rsidRPr="00307EF1">
        <w:rPr>
          <w:rFonts w:ascii="Arial" w:hAnsi="Arial" w:cs="Arial"/>
        </w:rPr>
        <w:t>fiscal.</w:t>
      </w:r>
    </w:p>
    <w:p w:rsidR="00D76C72" w:rsidRDefault="00D76C72" w:rsidP="00ED5597">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rPr>
        <w:t>Apenas um aluno por vez pode</w:t>
      </w:r>
      <w:r>
        <w:rPr>
          <w:rFonts w:ascii="Arial" w:hAnsi="Arial" w:cs="Arial"/>
        </w:rPr>
        <w:t>rá</w:t>
      </w:r>
      <w:r w:rsidRPr="00ED5597">
        <w:rPr>
          <w:rFonts w:ascii="Arial" w:hAnsi="Arial" w:cs="Arial"/>
        </w:rPr>
        <w:t xml:space="preserve"> ir ao banheiro duran</w:t>
      </w:r>
      <w:r>
        <w:rPr>
          <w:rFonts w:ascii="Arial" w:hAnsi="Arial" w:cs="Arial"/>
        </w:rPr>
        <w:t xml:space="preserve">te a realização do simulado. Se </w:t>
      </w:r>
      <w:r w:rsidRPr="00ED5597">
        <w:rPr>
          <w:rFonts w:ascii="Arial" w:hAnsi="Arial" w:cs="Arial"/>
        </w:rPr>
        <w:t xml:space="preserve">mais de um aluno </w:t>
      </w:r>
      <w:r>
        <w:rPr>
          <w:rFonts w:ascii="Arial" w:hAnsi="Arial" w:cs="Arial"/>
        </w:rPr>
        <w:t>quiser</w:t>
      </w:r>
      <w:r w:rsidRPr="00ED5597">
        <w:rPr>
          <w:rFonts w:ascii="Arial" w:hAnsi="Arial" w:cs="Arial"/>
        </w:rPr>
        <w:t xml:space="preserve"> ir ao banheiro</w:t>
      </w:r>
      <w:r>
        <w:rPr>
          <w:rFonts w:ascii="Arial" w:hAnsi="Arial" w:cs="Arial"/>
        </w:rPr>
        <w:t>,</w:t>
      </w:r>
      <w:r w:rsidRPr="00ED5597">
        <w:rPr>
          <w:rFonts w:ascii="Arial" w:hAnsi="Arial" w:cs="Arial"/>
        </w:rPr>
        <w:t xml:space="preserve"> só será permitida a saída do aluno da sala após retorno do outro.</w:t>
      </w:r>
      <w:r>
        <w:rPr>
          <w:rFonts w:ascii="Arial" w:hAnsi="Arial" w:cs="Arial"/>
        </w:rPr>
        <w:t xml:space="preserve"> O professor/fiscal fará o controle de entrada e saída dos alunos da sala do simulado.</w:t>
      </w:r>
    </w:p>
    <w:p w:rsidR="00673478" w:rsidRDefault="00673478" w:rsidP="00673478">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lastRenderedPageBreak/>
        <w:t>O professor/fiscal não poderá tirar qualquer dúvida relativa às questões de prova do simulado.</w:t>
      </w:r>
    </w:p>
    <w:p w:rsidR="00673478" w:rsidRDefault="00673478"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 gabarito do simulado será di</w:t>
      </w:r>
      <w:r w:rsidR="009F6DBE">
        <w:rPr>
          <w:rFonts w:ascii="Arial" w:hAnsi="Arial" w:cs="Arial"/>
        </w:rPr>
        <w:t xml:space="preserve">sponibilizado no Mural do NPJ </w:t>
      </w:r>
      <w:r>
        <w:rPr>
          <w:rFonts w:ascii="Arial" w:hAnsi="Arial" w:cs="Arial"/>
        </w:rPr>
        <w:t>no corredor do 9º andar, além de ser enviado por e-mail, a partir das 1</w:t>
      </w:r>
      <w:r w:rsidR="000A6CFC">
        <w:rPr>
          <w:rFonts w:ascii="Arial" w:hAnsi="Arial" w:cs="Arial"/>
        </w:rPr>
        <w:t>3</w:t>
      </w:r>
      <w:r>
        <w:rPr>
          <w:rFonts w:ascii="Arial" w:hAnsi="Arial" w:cs="Arial"/>
        </w:rPr>
        <w:t>hs, do dia do Simulado</w:t>
      </w:r>
      <w:r w:rsidR="009F6DBE">
        <w:rPr>
          <w:rFonts w:ascii="Arial" w:hAnsi="Arial" w:cs="Arial"/>
        </w:rPr>
        <w:t>.</w:t>
      </w:r>
    </w:p>
    <w:p w:rsidR="00D76C72" w:rsidRPr="00673478" w:rsidRDefault="00673478" w:rsidP="00ED5597">
      <w:pPr>
        <w:numPr>
          <w:ilvl w:val="0"/>
          <w:numId w:val="1"/>
        </w:numPr>
        <w:tabs>
          <w:tab w:val="clear" w:pos="720"/>
          <w:tab w:val="num" w:pos="408"/>
        </w:tabs>
        <w:spacing w:line="360" w:lineRule="auto"/>
        <w:ind w:left="408" w:hanging="408"/>
        <w:jc w:val="both"/>
        <w:rPr>
          <w:rFonts w:ascii="Arial" w:hAnsi="Arial" w:cs="Arial"/>
        </w:rPr>
      </w:pPr>
      <w:r w:rsidRPr="00673478">
        <w:rPr>
          <w:rFonts w:ascii="Arial" w:hAnsi="Arial" w:cs="Arial"/>
        </w:rPr>
        <w:t>I</w:t>
      </w:r>
      <w:r w:rsidR="00D76C72" w:rsidRPr="00673478">
        <w:rPr>
          <w:rFonts w:ascii="Arial" w:hAnsi="Arial" w:cs="Arial"/>
        </w:rPr>
        <w:t>mpugnações e r</w:t>
      </w:r>
      <w:r w:rsidRPr="00673478">
        <w:rPr>
          <w:rFonts w:ascii="Arial" w:hAnsi="Arial" w:cs="Arial"/>
        </w:rPr>
        <w:t>ecursos deverão ser realizado</w:t>
      </w:r>
      <w:r w:rsidR="00D76C72" w:rsidRPr="00673478">
        <w:rPr>
          <w:rFonts w:ascii="Arial" w:hAnsi="Arial" w:cs="Arial"/>
        </w:rPr>
        <w:t>s por escrito</w:t>
      </w:r>
      <w:r w:rsidRPr="00673478">
        <w:rPr>
          <w:rFonts w:ascii="Arial" w:hAnsi="Arial" w:cs="Arial"/>
        </w:rPr>
        <w:t xml:space="preserve"> </w:t>
      </w:r>
      <w:r>
        <w:rPr>
          <w:rFonts w:ascii="Arial" w:hAnsi="Arial" w:cs="Arial"/>
        </w:rPr>
        <w:t>e</w:t>
      </w:r>
      <w:r w:rsidRPr="00673478">
        <w:rPr>
          <w:rFonts w:ascii="Arial" w:hAnsi="Arial" w:cs="Arial"/>
        </w:rPr>
        <w:t xml:space="preserve"> </w:t>
      </w:r>
      <w:r w:rsidR="00D76C72" w:rsidRPr="00673478">
        <w:rPr>
          <w:rFonts w:ascii="Arial" w:hAnsi="Arial" w:cs="Arial"/>
        </w:rPr>
        <w:t xml:space="preserve">encaminhados aos e-mails: </w:t>
      </w:r>
      <w:hyperlink r:id="rId9" w:history="1">
        <w:r w:rsidR="00D76C72" w:rsidRPr="00673478">
          <w:rPr>
            <w:rStyle w:val="Hyperlink"/>
            <w:rFonts w:ascii="Arial" w:hAnsi="Arial" w:cs="Arial"/>
          </w:rPr>
          <w:t>bruno.alves@fgv.br</w:t>
        </w:r>
      </w:hyperlink>
      <w:r w:rsidR="00D76C72" w:rsidRPr="00673478">
        <w:rPr>
          <w:rFonts w:ascii="Arial" w:hAnsi="Arial" w:cs="Arial"/>
        </w:rPr>
        <w:t xml:space="preserve">, com cópia para </w:t>
      </w:r>
      <w:hyperlink r:id="rId10" w:history="1">
        <w:r w:rsidR="00D76C72" w:rsidRPr="00673478">
          <w:rPr>
            <w:rStyle w:val="Hyperlink"/>
            <w:rFonts w:ascii="Arial" w:hAnsi="Arial" w:cs="Arial"/>
          </w:rPr>
          <w:t>andre.mendes@fgv.br</w:t>
        </w:r>
      </w:hyperlink>
      <w:r w:rsidR="00D76C72" w:rsidRPr="00673478">
        <w:rPr>
          <w:rFonts w:ascii="Arial" w:hAnsi="Arial" w:cs="Arial"/>
        </w:rPr>
        <w:t xml:space="preserve">. O prazo para a interposição dos recursos iniciar-se-á </w:t>
      </w:r>
      <w:r w:rsidR="009F6DBE">
        <w:rPr>
          <w:rFonts w:ascii="Arial" w:hAnsi="Arial" w:cs="Arial"/>
        </w:rPr>
        <w:t>às 1</w:t>
      </w:r>
      <w:r w:rsidR="000A6CFC">
        <w:rPr>
          <w:rFonts w:ascii="Arial" w:hAnsi="Arial" w:cs="Arial"/>
        </w:rPr>
        <w:t>3</w:t>
      </w:r>
      <w:r w:rsidR="009F6DBE">
        <w:rPr>
          <w:rFonts w:ascii="Arial" w:hAnsi="Arial" w:cs="Arial"/>
        </w:rPr>
        <w:t xml:space="preserve">hs do dia </w:t>
      </w:r>
      <w:r w:rsidR="00664BCD">
        <w:rPr>
          <w:rFonts w:ascii="Arial" w:hAnsi="Arial" w:cs="Arial"/>
        </w:rPr>
        <w:t>31</w:t>
      </w:r>
      <w:r w:rsidR="009F6DBE">
        <w:rPr>
          <w:rFonts w:ascii="Arial" w:hAnsi="Arial" w:cs="Arial"/>
        </w:rPr>
        <w:t>/</w:t>
      </w:r>
      <w:proofErr w:type="spellStart"/>
      <w:r w:rsidR="00664BCD">
        <w:rPr>
          <w:rFonts w:ascii="Arial" w:hAnsi="Arial" w:cs="Arial"/>
        </w:rPr>
        <w:t>jan</w:t>
      </w:r>
      <w:proofErr w:type="spellEnd"/>
      <w:r w:rsidR="009F6DBE">
        <w:rPr>
          <w:rFonts w:ascii="Arial" w:hAnsi="Arial" w:cs="Arial"/>
        </w:rPr>
        <w:t xml:space="preserve"> e extinguir-se-á às 1</w:t>
      </w:r>
      <w:r w:rsidR="000A6CFC">
        <w:rPr>
          <w:rFonts w:ascii="Arial" w:hAnsi="Arial" w:cs="Arial"/>
        </w:rPr>
        <w:t>3</w:t>
      </w:r>
      <w:r w:rsidR="009F6DBE">
        <w:rPr>
          <w:rFonts w:ascii="Arial" w:hAnsi="Arial" w:cs="Arial"/>
        </w:rPr>
        <w:t xml:space="preserve">hs do dia </w:t>
      </w:r>
      <w:r w:rsidR="00314BC4">
        <w:rPr>
          <w:rFonts w:ascii="Arial" w:hAnsi="Arial" w:cs="Arial"/>
        </w:rPr>
        <w:t>0</w:t>
      </w:r>
      <w:r w:rsidR="00664BCD">
        <w:rPr>
          <w:rFonts w:ascii="Arial" w:hAnsi="Arial" w:cs="Arial"/>
        </w:rPr>
        <w:t>3</w:t>
      </w:r>
      <w:r w:rsidR="009F6DBE">
        <w:rPr>
          <w:rFonts w:ascii="Arial" w:hAnsi="Arial" w:cs="Arial"/>
        </w:rPr>
        <w:t>/</w:t>
      </w:r>
      <w:r w:rsidR="00664BCD">
        <w:rPr>
          <w:rFonts w:ascii="Arial" w:hAnsi="Arial" w:cs="Arial"/>
        </w:rPr>
        <w:t>fev</w:t>
      </w:r>
      <w:r w:rsidR="00862131">
        <w:rPr>
          <w:rFonts w:ascii="Arial" w:hAnsi="Arial" w:cs="Arial"/>
        </w:rPr>
        <w:t>.</w:t>
      </w:r>
      <w:r w:rsidR="00D76C72" w:rsidRPr="00673478">
        <w:rPr>
          <w:rFonts w:ascii="Arial" w:hAnsi="Arial" w:cs="Arial"/>
        </w:rPr>
        <w:t xml:space="preserve"> O resultado das impugnações e </w:t>
      </w:r>
      <w:r>
        <w:rPr>
          <w:rFonts w:ascii="Arial" w:hAnsi="Arial" w:cs="Arial"/>
        </w:rPr>
        <w:t xml:space="preserve">dos </w:t>
      </w:r>
      <w:r w:rsidR="00D76C72" w:rsidRPr="00673478">
        <w:rPr>
          <w:rFonts w:ascii="Arial" w:hAnsi="Arial" w:cs="Arial"/>
        </w:rPr>
        <w:t xml:space="preserve">recursos será divulgado </w:t>
      </w:r>
      <w:r w:rsidR="00CA0A22">
        <w:rPr>
          <w:rFonts w:ascii="Arial" w:hAnsi="Arial" w:cs="Arial"/>
        </w:rPr>
        <w:t xml:space="preserve">no dia </w:t>
      </w:r>
      <w:r w:rsidR="00664BCD">
        <w:rPr>
          <w:rFonts w:ascii="Arial" w:hAnsi="Arial" w:cs="Arial"/>
        </w:rPr>
        <w:t>05</w:t>
      </w:r>
      <w:r w:rsidR="009F6DBE">
        <w:rPr>
          <w:rFonts w:ascii="Arial" w:hAnsi="Arial" w:cs="Arial"/>
        </w:rPr>
        <w:t>/</w:t>
      </w:r>
      <w:r w:rsidR="00664BCD">
        <w:rPr>
          <w:rFonts w:ascii="Arial" w:hAnsi="Arial" w:cs="Arial"/>
        </w:rPr>
        <w:t>fev</w:t>
      </w:r>
      <w:r w:rsidR="00D76C72" w:rsidRPr="00673478">
        <w:rPr>
          <w:rFonts w:ascii="Arial" w:hAnsi="Arial" w:cs="Arial"/>
        </w:rPr>
        <w:t>.</w:t>
      </w:r>
    </w:p>
    <w:p w:rsidR="00D76C72" w:rsidRPr="00ED5597" w:rsidRDefault="00862131" w:rsidP="00ED5597">
      <w:pPr>
        <w:numPr>
          <w:ilvl w:val="0"/>
          <w:numId w:val="1"/>
        </w:numPr>
        <w:tabs>
          <w:tab w:val="clear" w:pos="720"/>
          <w:tab w:val="num" w:pos="408"/>
        </w:tabs>
        <w:spacing w:line="360" w:lineRule="auto"/>
        <w:ind w:left="408" w:hanging="408"/>
        <w:jc w:val="both"/>
        <w:rPr>
          <w:rFonts w:ascii="Arial" w:hAnsi="Arial" w:cs="Arial"/>
        </w:rPr>
      </w:pPr>
      <w:r>
        <w:rPr>
          <w:rFonts w:ascii="Arial" w:hAnsi="Arial" w:cs="Arial"/>
        </w:rPr>
        <w:t>O</w:t>
      </w:r>
      <w:r w:rsidR="00D76C72">
        <w:rPr>
          <w:rFonts w:ascii="Arial" w:hAnsi="Arial" w:cs="Arial"/>
        </w:rPr>
        <w:t xml:space="preserve"> resultado oficial será disponibilizado no Mural do NPJ, no corredor do 9º andar, bem como enviado por e-mail</w:t>
      </w:r>
      <w:r w:rsidR="009F6DBE">
        <w:rPr>
          <w:rFonts w:ascii="Arial" w:hAnsi="Arial" w:cs="Arial"/>
        </w:rPr>
        <w:t xml:space="preserve"> até às 18hs do dia </w:t>
      </w:r>
      <w:r w:rsidR="00664BCD">
        <w:rPr>
          <w:rFonts w:ascii="Arial" w:hAnsi="Arial" w:cs="Arial"/>
        </w:rPr>
        <w:t>05</w:t>
      </w:r>
      <w:r w:rsidR="009F6DBE">
        <w:rPr>
          <w:rFonts w:ascii="Arial" w:hAnsi="Arial" w:cs="Arial"/>
        </w:rPr>
        <w:t>/</w:t>
      </w:r>
      <w:r w:rsidR="00664BCD">
        <w:rPr>
          <w:rFonts w:ascii="Arial" w:hAnsi="Arial" w:cs="Arial"/>
        </w:rPr>
        <w:t>fev</w:t>
      </w:r>
      <w:r w:rsidR="00D76C72">
        <w:rPr>
          <w:rFonts w:ascii="Arial" w:hAnsi="Arial" w:cs="Arial"/>
        </w:rPr>
        <w:t>.</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color w:val="000000"/>
        </w:rPr>
        <w:t>ATENÇÃO</w:t>
      </w:r>
      <w:r w:rsidRPr="00ED5597">
        <w:rPr>
          <w:rFonts w:ascii="Arial" w:hAnsi="Arial" w:cs="Arial"/>
          <w:color w:val="000000"/>
        </w:rPr>
        <w:t>:</w:t>
      </w:r>
      <w:r w:rsidRPr="00307EF1">
        <w:rPr>
          <w:rFonts w:ascii="Arial" w:hAnsi="Arial" w:cs="Arial"/>
          <w:b/>
          <w:color w:val="000000"/>
        </w:rPr>
        <w:t xml:space="preserve"> </w:t>
      </w:r>
      <w:r w:rsidRPr="003F344B">
        <w:rPr>
          <w:rFonts w:ascii="Arial" w:hAnsi="Arial" w:cs="Arial"/>
          <w:b/>
          <w:color w:val="000000"/>
        </w:rPr>
        <w:t>No período destinado a realização da prova está incluso o tempo para o preenchimento do cartão resposta.</w:t>
      </w:r>
      <w:r w:rsidRPr="00307EF1">
        <w:rPr>
          <w:rFonts w:ascii="Arial" w:hAnsi="Arial" w:cs="Arial"/>
          <w:color w:val="000000"/>
        </w:rPr>
        <w:t xml:space="preserve"> </w:t>
      </w:r>
    </w:p>
    <w:p w:rsidR="00D76C72" w:rsidRPr="00ED5597" w:rsidRDefault="00D76C72" w:rsidP="00307EF1">
      <w:pPr>
        <w:numPr>
          <w:ilvl w:val="0"/>
          <w:numId w:val="1"/>
        </w:numPr>
        <w:tabs>
          <w:tab w:val="clear" w:pos="720"/>
          <w:tab w:val="num" w:pos="408"/>
        </w:tabs>
        <w:spacing w:line="360" w:lineRule="auto"/>
        <w:ind w:left="408" w:hanging="408"/>
        <w:jc w:val="both"/>
        <w:rPr>
          <w:rFonts w:ascii="Arial" w:hAnsi="Arial" w:cs="Arial"/>
        </w:rPr>
      </w:pPr>
      <w:r w:rsidRPr="00ED5597">
        <w:rPr>
          <w:rFonts w:ascii="Arial" w:hAnsi="Arial" w:cs="Arial"/>
          <w:b/>
        </w:rPr>
        <w:t>BOA PROVA</w:t>
      </w:r>
      <w:r w:rsidRPr="00ED5597">
        <w:rPr>
          <w:rFonts w:ascii="Arial" w:hAnsi="Arial" w:cs="Arial"/>
        </w:rPr>
        <w:t>!</w:t>
      </w:r>
    </w:p>
    <w:p w:rsidR="00862131" w:rsidRDefault="00862131" w:rsidP="00F06BAC">
      <w:pPr>
        <w:autoSpaceDE w:val="0"/>
        <w:autoSpaceDN w:val="0"/>
        <w:adjustRightInd w:val="0"/>
        <w:jc w:val="center"/>
      </w:pPr>
    </w:p>
    <w:p w:rsidR="00862131" w:rsidRDefault="00862131" w:rsidP="00F06BAC">
      <w:pPr>
        <w:autoSpaceDE w:val="0"/>
        <w:autoSpaceDN w:val="0"/>
        <w:adjustRightInd w:val="0"/>
        <w:jc w:val="center"/>
      </w:pPr>
    </w:p>
    <w:p w:rsidR="00C06797" w:rsidRDefault="00C06797" w:rsidP="00F06BAC">
      <w:pPr>
        <w:autoSpaceDE w:val="0"/>
        <w:autoSpaceDN w:val="0"/>
        <w:adjustRightInd w:val="0"/>
        <w:jc w:val="center"/>
        <w:rPr>
          <w:rFonts w:ascii="Arial" w:hAnsi="Arial" w:cs="Arial"/>
          <w:b/>
          <w:u w:val="single"/>
        </w:rPr>
      </w:pPr>
    </w:p>
    <w:p w:rsidR="00862131" w:rsidRPr="00C06797" w:rsidRDefault="00862131" w:rsidP="00F06BAC">
      <w:pPr>
        <w:autoSpaceDE w:val="0"/>
        <w:autoSpaceDN w:val="0"/>
        <w:adjustRightInd w:val="0"/>
        <w:jc w:val="center"/>
        <w:rPr>
          <w:rFonts w:ascii="Arial" w:hAnsi="Arial" w:cs="Arial"/>
          <w:b/>
          <w:u w:val="single"/>
        </w:rPr>
      </w:pPr>
      <w:r w:rsidRPr="00C06797">
        <w:rPr>
          <w:rFonts w:ascii="Arial" w:hAnsi="Arial" w:cs="Arial"/>
          <w:b/>
          <w:u w:val="single"/>
        </w:rPr>
        <w:t>Cronograma</w:t>
      </w:r>
    </w:p>
    <w:p w:rsidR="00862131" w:rsidRPr="00C06797" w:rsidRDefault="00862131" w:rsidP="00F06BAC">
      <w:pPr>
        <w:autoSpaceDE w:val="0"/>
        <w:autoSpaceDN w:val="0"/>
        <w:adjustRightInd w:val="0"/>
        <w:jc w:val="center"/>
        <w:rPr>
          <w:rFonts w:ascii="Arial" w:hAnsi="Arial" w:cs="Arial"/>
        </w:rPr>
      </w:pPr>
    </w:p>
    <w:tbl>
      <w:tblPr>
        <w:tblStyle w:val="Tabelacomgrade"/>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50"/>
        <w:gridCol w:w="1791"/>
        <w:gridCol w:w="3979"/>
      </w:tblGrid>
      <w:tr w:rsidR="00C06797" w:rsidRPr="00C06797" w:rsidTr="00C06797">
        <w:trPr>
          <w:jc w:val="center"/>
        </w:trPr>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DIA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HORA</w:t>
            </w:r>
          </w:p>
        </w:tc>
        <w:tc>
          <w:tcPr>
            <w:tcW w:w="0" w:type="auto"/>
            <w:shd w:val="clear" w:color="auto" w:fill="595959" w:themeFill="text1" w:themeFillTint="A6"/>
            <w:vAlign w:val="center"/>
          </w:tcPr>
          <w:p w:rsidR="00C06797" w:rsidRPr="00C06797" w:rsidRDefault="00C06797" w:rsidP="00C06797">
            <w:pPr>
              <w:autoSpaceDE w:val="0"/>
              <w:autoSpaceDN w:val="0"/>
              <w:adjustRightInd w:val="0"/>
              <w:jc w:val="center"/>
              <w:rPr>
                <w:rFonts w:ascii="Arial" w:hAnsi="Arial" w:cs="Arial"/>
                <w:b/>
                <w:color w:val="FFFFFF" w:themeColor="background1"/>
              </w:rPr>
            </w:pPr>
            <w:r w:rsidRPr="00C06797">
              <w:rPr>
                <w:rFonts w:ascii="Arial" w:hAnsi="Arial" w:cs="Arial"/>
                <w:b/>
                <w:color w:val="FFFFFF" w:themeColor="background1"/>
              </w:rPr>
              <w:t>EVENTO</w:t>
            </w:r>
          </w:p>
        </w:tc>
      </w:tr>
      <w:tr w:rsidR="00C06797" w:rsidRPr="00C06797" w:rsidTr="00C06797">
        <w:trPr>
          <w:jc w:val="center"/>
        </w:trPr>
        <w:tc>
          <w:tcPr>
            <w:tcW w:w="0" w:type="auto"/>
            <w:vAlign w:val="center"/>
          </w:tcPr>
          <w:p w:rsidR="00C06797" w:rsidRPr="00C06797" w:rsidRDefault="00352420" w:rsidP="00352420">
            <w:pPr>
              <w:autoSpaceDE w:val="0"/>
              <w:autoSpaceDN w:val="0"/>
              <w:adjustRightInd w:val="0"/>
              <w:jc w:val="center"/>
              <w:rPr>
                <w:rFonts w:ascii="Arial" w:hAnsi="Arial" w:cs="Arial"/>
              </w:rPr>
            </w:pPr>
            <w:r>
              <w:rPr>
                <w:rFonts w:ascii="Arial" w:hAnsi="Arial" w:cs="Arial"/>
              </w:rPr>
              <w:t>31</w:t>
            </w:r>
            <w:r w:rsidR="00C06797" w:rsidRPr="00C06797">
              <w:rPr>
                <w:rFonts w:ascii="Arial" w:hAnsi="Arial" w:cs="Arial"/>
              </w:rPr>
              <w:t>/</w:t>
            </w:r>
            <w:r>
              <w:rPr>
                <w:rFonts w:ascii="Arial" w:hAnsi="Arial" w:cs="Arial"/>
              </w:rPr>
              <w:t>Jan</w:t>
            </w:r>
          </w:p>
        </w:tc>
        <w:tc>
          <w:tcPr>
            <w:tcW w:w="0" w:type="auto"/>
            <w:vAlign w:val="center"/>
          </w:tcPr>
          <w:p w:rsidR="00C06797" w:rsidRPr="00C06797" w:rsidRDefault="000A6CFC" w:rsidP="003B409A">
            <w:pPr>
              <w:autoSpaceDE w:val="0"/>
              <w:autoSpaceDN w:val="0"/>
              <w:adjustRightInd w:val="0"/>
              <w:jc w:val="center"/>
              <w:rPr>
                <w:rFonts w:ascii="Arial" w:hAnsi="Arial" w:cs="Arial"/>
              </w:rPr>
            </w:pPr>
            <w:r>
              <w:rPr>
                <w:rFonts w:ascii="Arial" w:hAnsi="Arial" w:cs="Arial"/>
              </w:rPr>
              <w:t>9</w:t>
            </w:r>
            <w:r w:rsidR="00C06797" w:rsidRPr="00C06797">
              <w:rPr>
                <w:rFonts w:ascii="Arial" w:hAnsi="Arial" w:cs="Arial"/>
              </w:rPr>
              <w:t>h</w:t>
            </w:r>
            <w:r w:rsidR="009E47E0">
              <w:rPr>
                <w:rFonts w:ascii="Arial" w:hAnsi="Arial" w:cs="Arial"/>
              </w:rPr>
              <w:t xml:space="preserve"> </w:t>
            </w:r>
            <w:r w:rsidR="0010721B">
              <w:rPr>
                <w:rFonts w:ascii="Arial" w:hAnsi="Arial" w:cs="Arial"/>
              </w:rPr>
              <w:t>-</w:t>
            </w:r>
            <w:r w:rsidR="009E47E0">
              <w:rPr>
                <w:rFonts w:ascii="Arial" w:hAnsi="Arial" w:cs="Arial"/>
              </w:rPr>
              <w:t xml:space="preserve"> </w:t>
            </w:r>
            <w:r w:rsidR="0010721B">
              <w:rPr>
                <w:rFonts w:ascii="Arial" w:hAnsi="Arial" w:cs="Arial"/>
              </w:rPr>
              <w:t>12</w:t>
            </w:r>
            <w:r w:rsidR="0000478C">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Simulado</w:t>
            </w:r>
          </w:p>
        </w:tc>
      </w:tr>
      <w:tr w:rsidR="00C06797" w:rsidRPr="00C06797" w:rsidTr="00C06797">
        <w:trPr>
          <w:jc w:val="center"/>
        </w:trPr>
        <w:tc>
          <w:tcPr>
            <w:tcW w:w="0" w:type="auto"/>
            <w:vAlign w:val="center"/>
          </w:tcPr>
          <w:p w:rsidR="00C06797" w:rsidRPr="00C06797" w:rsidRDefault="00352420" w:rsidP="00352420">
            <w:pPr>
              <w:autoSpaceDE w:val="0"/>
              <w:autoSpaceDN w:val="0"/>
              <w:adjustRightInd w:val="0"/>
              <w:jc w:val="center"/>
              <w:rPr>
                <w:rFonts w:ascii="Arial" w:hAnsi="Arial" w:cs="Arial"/>
              </w:rPr>
            </w:pPr>
            <w:r>
              <w:rPr>
                <w:rFonts w:ascii="Arial" w:hAnsi="Arial" w:cs="Arial"/>
              </w:rPr>
              <w:t>31</w:t>
            </w:r>
            <w:r w:rsidR="00C06797" w:rsidRPr="00C06797">
              <w:rPr>
                <w:rFonts w:ascii="Arial" w:hAnsi="Arial" w:cs="Arial"/>
              </w:rPr>
              <w:t>/</w:t>
            </w:r>
            <w:r>
              <w:rPr>
                <w:rFonts w:ascii="Arial" w:hAnsi="Arial" w:cs="Arial"/>
              </w:rPr>
              <w:t>Jan</w:t>
            </w:r>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A partir de 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Divulgação do gabarito</w:t>
            </w:r>
          </w:p>
        </w:tc>
      </w:tr>
      <w:tr w:rsidR="00C06797" w:rsidRPr="00C06797" w:rsidTr="00C06797">
        <w:trPr>
          <w:jc w:val="center"/>
        </w:trPr>
        <w:tc>
          <w:tcPr>
            <w:tcW w:w="0" w:type="auto"/>
            <w:vAlign w:val="center"/>
          </w:tcPr>
          <w:p w:rsidR="00C06797" w:rsidRPr="00C06797" w:rsidRDefault="00352420" w:rsidP="00352420">
            <w:pPr>
              <w:autoSpaceDE w:val="0"/>
              <w:autoSpaceDN w:val="0"/>
              <w:adjustRightInd w:val="0"/>
              <w:jc w:val="center"/>
              <w:rPr>
                <w:rFonts w:ascii="Arial" w:hAnsi="Arial" w:cs="Arial"/>
              </w:rPr>
            </w:pPr>
            <w:r>
              <w:rPr>
                <w:rFonts w:ascii="Arial" w:hAnsi="Arial" w:cs="Arial"/>
              </w:rPr>
              <w:t>03</w:t>
            </w:r>
            <w:r w:rsidR="00C06797" w:rsidRPr="00C06797">
              <w:rPr>
                <w:rFonts w:ascii="Arial" w:hAnsi="Arial" w:cs="Arial"/>
              </w:rPr>
              <w:t>/</w:t>
            </w:r>
            <w:proofErr w:type="spellStart"/>
            <w:r>
              <w:rPr>
                <w:rFonts w:ascii="Arial" w:hAnsi="Arial" w:cs="Arial"/>
              </w:rPr>
              <w:t>Fev</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9F6DBE">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Prazo para Impugnação/ Recurso</w:t>
            </w:r>
          </w:p>
        </w:tc>
      </w:tr>
      <w:tr w:rsidR="00C06797" w:rsidRPr="00C06797" w:rsidTr="00C06797">
        <w:trPr>
          <w:jc w:val="center"/>
        </w:trPr>
        <w:tc>
          <w:tcPr>
            <w:tcW w:w="0" w:type="auto"/>
            <w:vAlign w:val="center"/>
          </w:tcPr>
          <w:p w:rsidR="00C06797" w:rsidRPr="00C06797" w:rsidRDefault="00D739E8" w:rsidP="00D739E8">
            <w:pPr>
              <w:autoSpaceDE w:val="0"/>
              <w:autoSpaceDN w:val="0"/>
              <w:adjustRightInd w:val="0"/>
              <w:jc w:val="center"/>
              <w:rPr>
                <w:rFonts w:ascii="Arial" w:hAnsi="Arial" w:cs="Arial"/>
              </w:rPr>
            </w:pPr>
            <w:r>
              <w:rPr>
                <w:rFonts w:ascii="Arial" w:hAnsi="Arial" w:cs="Arial"/>
              </w:rPr>
              <w:t>05</w:t>
            </w:r>
            <w:r w:rsidR="00C06797" w:rsidRPr="00C06797">
              <w:rPr>
                <w:rFonts w:ascii="Arial" w:hAnsi="Arial" w:cs="Arial"/>
              </w:rPr>
              <w:t>/</w:t>
            </w:r>
            <w:proofErr w:type="spellStart"/>
            <w:r>
              <w:rPr>
                <w:rFonts w:ascii="Arial" w:hAnsi="Arial" w:cs="Arial"/>
              </w:rPr>
              <w:t>Fev</w:t>
            </w:r>
            <w:proofErr w:type="spellEnd"/>
          </w:p>
        </w:tc>
        <w:tc>
          <w:tcPr>
            <w:tcW w:w="0" w:type="auto"/>
            <w:vAlign w:val="center"/>
          </w:tcPr>
          <w:p w:rsidR="00C06797" w:rsidRPr="00C06797" w:rsidRDefault="00C06797" w:rsidP="000A6CFC">
            <w:pPr>
              <w:autoSpaceDE w:val="0"/>
              <w:autoSpaceDN w:val="0"/>
              <w:adjustRightInd w:val="0"/>
              <w:jc w:val="center"/>
              <w:rPr>
                <w:rFonts w:ascii="Arial" w:hAnsi="Arial" w:cs="Arial"/>
              </w:rPr>
            </w:pPr>
            <w:r w:rsidRPr="00C06797">
              <w:rPr>
                <w:rFonts w:ascii="Arial" w:hAnsi="Arial" w:cs="Arial"/>
              </w:rPr>
              <w:t xml:space="preserve">Até às </w:t>
            </w:r>
            <w:r w:rsidR="00F60BB4">
              <w:rPr>
                <w:rFonts w:ascii="Arial" w:hAnsi="Arial" w:cs="Arial"/>
              </w:rPr>
              <w:t>1</w:t>
            </w:r>
            <w:r w:rsidR="000A6CFC">
              <w:rPr>
                <w:rFonts w:ascii="Arial" w:hAnsi="Arial" w:cs="Arial"/>
              </w:rPr>
              <w:t>3</w:t>
            </w:r>
            <w:r w:rsidRPr="00C06797">
              <w:rPr>
                <w:rFonts w:ascii="Arial" w:hAnsi="Arial" w:cs="Arial"/>
              </w:rPr>
              <w:t>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da Impugnação/Recurso</w:t>
            </w:r>
          </w:p>
        </w:tc>
      </w:tr>
      <w:tr w:rsidR="00C06797" w:rsidRPr="00C06797" w:rsidTr="00C06797">
        <w:trPr>
          <w:jc w:val="center"/>
        </w:trPr>
        <w:tc>
          <w:tcPr>
            <w:tcW w:w="0" w:type="auto"/>
            <w:vAlign w:val="center"/>
          </w:tcPr>
          <w:p w:rsidR="00C06797" w:rsidRPr="00C06797" w:rsidRDefault="00D739E8" w:rsidP="00D739E8">
            <w:pPr>
              <w:autoSpaceDE w:val="0"/>
              <w:autoSpaceDN w:val="0"/>
              <w:adjustRightInd w:val="0"/>
              <w:jc w:val="center"/>
              <w:rPr>
                <w:rFonts w:ascii="Arial" w:hAnsi="Arial" w:cs="Arial"/>
              </w:rPr>
            </w:pPr>
            <w:r>
              <w:rPr>
                <w:rFonts w:ascii="Arial" w:hAnsi="Arial" w:cs="Arial"/>
              </w:rPr>
              <w:t>05</w:t>
            </w:r>
            <w:r w:rsidR="005D492F">
              <w:rPr>
                <w:rFonts w:ascii="Arial" w:hAnsi="Arial" w:cs="Arial"/>
              </w:rPr>
              <w:t>/</w:t>
            </w:r>
            <w:proofErr w:type="spellStart"/>
            <w:r>
              <w:rPr>
                <w:rFonts w:ascii="Arial" w:hAnsi="Arial" w:cs="Arial"/>
              </w:rPr>
              <w:t>Fev</w:t>
            </w:r>
            <w:proofErr w:type="spellEnd"/>
          </w:p>
        </w:tc>
        <w:tc>
          <w:tcPr>
            <w:tcW w:w="0" w:type="auto"/>
            <w:vAlign w:val="center"/>
          </w:tcPr>
          <w:p w:rsidR="00C06797" w:rsidRPr="00C06797" w:rsidRDefault="009F6DBE" w:rsidP="009F6DBE">
            <w:pPr>
              <w:autoSpaceDE w:val="0"/>
              <w:autoSpaceDN w:val="0"/>
              <w:adjustRightInd w:val="0"/>
              <w:jc w:val="center"/>
              <w:rPr>
                <w:rFonts w:ascii="Arial" w:hAnsi="Arial" w:cs="Arial"/>
              </w:rPr>
            </w:pPr>
            <w:r>
              <w:rPr>
                <w:rFonts w:ascii="Arial" w:hAnsi="Arial" w:cs="Arial"/>
              </w:rPr>
              <w:t>Até às 18h</w:t>
            </w:r>
          </w:p>
        </w:tc>
        <w:tc>
          <w:tcPr>
            <w:tcW w:w="0" w:type="auto"/>
            <w:vAlign w:val="center"/>
          </w:tcPr>
          <w:p w:rsidR="00C06797" w:rsidRPr="00C06797" w:rsidRDefault="00C06797" w:rsidP="00C06797">
            <w:pPr>
              <w:autoSpaceDE w:val="0"/>
              <w:autoSpaceDN w:val="0"/>
              <w:adjustRightInd w:val="0"/>
              <w:jc w:val="center"/>
              <w:rPr>
                <w:rFonts w:ascii="Arial" w:hAnsi="Arial" w:cs="Arial"/>
              </w:rPr>
            </w:pPr>
            <w:r w:rsidRPr="00C06797">
              <w:rPr>
                <w:rFonts w:ascii="Arial" w:hAnsi="Arial" w:cs="Arial"/>
              </w:rPr>
              <w:t>Resultado Final Oficial</w:t>
            </w:r>
          </w:p>
        </w:tc>
      </w:tr>
    </w:tbl>
    <w:p w:rsidR="00D76C72" w:rsidRDefault="00D76C72" w:rsidP="00412665">
      <w:pPr>
        <w:autoSpaceDE w:val="0"/>
        <w:autoSpaceDN w:val="0"/>
        <w:adjustRightInd w:val="0"/>
        <w:jc w:val="center"/>
        <w:rPr>
          <w:b/>
          <w:sz w:val="22"/>
          <w:szCs w:val="22"/>
        </w:rPr>
      </w:pPr>
      <w:r w:rsidRPr="00C06797">
        <w:rPr>
          <w:rFonts w:ascii="Arial" w:hAnsi="Arial" w:cs="Arial"/>
        </w:rPr>
        <w:br w:type="page"/>
      </w:r>
      <w:r w:rsidRPr="00F06BAC">
        <w:rPr>
          <w:b/>
          <w:sz w:val="22"/>
          <w:szCs w:val="22"/>
        </w:rPr>
        <w:lastRenderedPageBreak/>
        <w:t>Administrativo</w:t>
      </w:r>
    </w:p>
    <w:p w:rsidR="002874FB" w:rsidRDefault="002874FB" w:rsidP="00412665">
      <w:pPr>
        <w:autoSpaceDE w:val="0"/>
        <w:autoSpaceDN w:val="0"/>
        <w:adjustRightInd w:val="0"/>
        <w:jc w:val="center"/>
        <w:rPr>
          <w:b/>
          <w:sz w:val="22"/>
          <w:szCs w:val="22"/>
        </w:rPr>
      </w:pPr>
    </w:p>
    <w:p w:rsidR="00A1725F" w:rsidRPr="00BB4D8A" w:rsidRDefault="00A1725F" w:rsidP="00257589">
      <w:pPr>
        <w:autoSpaceDE w:val="0"/>
        <w:autoSpaceDN w:val="0"/>
        <w:adjustRightInd w:val="0"/>
        <w:jc w:val="both"/>
        <w:rPr>
          <w:b/>
          <w:spacing w:val="10"/>
          <w:sz w:val="22"/>
          <w:szCs w:val="22"/>
        </w:rPr>
      </w:pPr>
      <w:r w:rsidRPr="00BB4D8A">
        <w:rPr>
          <w:b/>
          <w:spacing w:val="10"/>
          <w:sz w:val="22"/>
          <w:szCs w:val="22"/>
        </w:rPr>
        <w:t>1. As contas do Prefeito do Município X não foram aprovadas pelo Tribunal de Contas do Estado. Dentre outras irregularidades, apurou-se o superfaturamento em obras públicas. Sobre o controle exercido pelas Cortes de Contas, assinale a afirmativa correta.</w:t>
      </w:r>
    </w:p>
    <w:p w:rsidR="00DF67CC" w:rsidRPr="00BB4D8A" w:rsidRDefault="00DF67CC" w:rsidP="00257589">
      <w:pPr>
        <w:autoSpaceDE w:val="0"/>
        <w:autoSpaceDN w:val="0"/>
        <w:adjustRightInd w:val="0"/>
        <w:jc w:val="both"/>
        <w:rPr>
          <w:b/>
          <w:spacing w:val="10"/>
          <w:sz w:val="22"/>
          <w:szCs w:val="22"/>
        </w:rPr>
      </w:pPr>
    </w:p>
    <w:p w:rsidR="00A1725F" w:rsidRPr="00BB4D8A" w:rsidRDefault="00A1725F" w:rsidP="00257589">
      <w:pPr>
        <w:autoSpaceDE w:val="0"/>
        <w:autoSpaceDN w:val="0"/>
        <w:adjustRightInd w:val="0"/>
        <w:jc w:val="both"/>
        <w:rPr>
          <w:spacing w:val="10"/>
          <w:sz w:val="22"/>
          <w:szCs w:val="22"/>
        </w:rPr>
      </w:pPr>
      <w:r w:rsidRPr="00BB4D8A">
        <w:rPr>
          <w:spacing w:val="10"/>
          <w:sz w:val="22"/>
          <w:szCs w:val="22"/>
        </w:rPr>
        <w:t xml:space="preserve">(A) A atuação do Tribunal de Contas configura exemplo de controle interno dos atos de </w:t>
      </w:r>
      <w:r w:rsidR="00DF67CC" w:rsidRPr="00BB4D8A">
        <w:rPr>
          <w:spacing w:val="10"/>
          <w:sz w:val="22"/>
          <w:szCs w:val="22"/>
        </w:rPr>
        <w:t>Administração</w:t>
      </w:r>
      <w:r w:rsidRPr="00BB4D8A">
        <w:rPr>
          <w:spacing w:val="10"/>
          <w:sz w:val="22"/>
          <w:szCs w:val="22"/>
        </w:rPr>
        <w:t xml:space="preserve"> Pública.</w:t>
      </w:r>
    </w:p>
    <w:p w:rsidR="00A1725F" w:rsidRPr="00BB4D8A" w:rsidRDefault="00A1725F" w:rsidP="00257589">
      <w:pPr>
        <w:autoSpaceDE w:val="0"/>
        <w:autoSpaceDN w:val="0"/>
        <w:adjustRightInd w:val="0"/>
        <w:jc w:val="both"/>
        <w:rPr>
          <w:spacing w:val="10"/>
          <w:sz w:val="22"/>
          <w:szCs w:val="22"/>
        </w:rPr>
      </w:pPr>
      <w:r w:rsidRPr="00BB4D8A">
        <w:rPr>
          <w:spacing w:val="10"/>
          <w:sz w:val="22"/>
          <w:szCs w:val="22"/>
        </w:rPr>
        <w:t>(B) A atuação do Tribunal de Contas do estado somente será possível até que haja a criação de um Tribunal de Contas do Município, por lei complementar de iniciativa do Prefeito.</w:t>
      </w:r>
    </w:p>
    <w:p w:rsidR="00A1725F" w:rsidRPr="00BB4D8A" w:rsidRDefault="00A1725F" w:rsidP="00257589">
      <w:pPr>
        <w:autoSpaceDE w:val="0"/>
        <w:autoSpaceDN w:val="0"/>
        <w:adjustRightInd w:val="0"/>
        <w:jc w:val="both"/>
        <w:rPr>
          <w:spacing w:val="10"/>
          <w:sz w:val="22"/>
          <w:szCs w:val="22"/>
        </w:rPr>
      </w:pPr>
      <w:r w:rsidRPr="00BB4D8A">
        <w:rPr>
          <w:spacing w:val="10"/>
          <w:sz w:val="22"/>
          <w:szCs w:val="22"/>
        </w:rPr>
        <w:t>(C) O parecer desfavorável emitido pelo Tribunal de Contas do Estado pode ser superado por decisão de dois terços dos membros da Câmara Municipal.</w:t>
      </w:r>
    </w:p>
    <w:p w:rsidR="00A1725F" w:rsidRPr="00BB4D8A" w:rsidRDefault="00A1725F" w:rsidP="00257589">
      <w:pPr>
        <w:autoSpaceDE w:val="0"/>
        <w:autoSpaceDN w:val="0"/>
        <w:adjustRightInd w:val="0"/>
        <w:jc w:val="both"/>
        <w:rPr>
          <w:spacing w:val="10"/>
          <w:sz w:val="22"/>
          <w:szCs w:val="22"/>
        </w:rPr>
      </w:pPr>
      <w:r w:rsidRPr="00BB4D8A">
        <w:rPr>
          <w:spacing w:val="10"/>
          <w:sz w:val="22"/>
          <w:szCs w:val="22"/>
        </w:rPr>
        <w:t>(D) As contas do Prefeito estarão sujeitas a atuação do Tribunal de Contas somente se houver previsão na Lei Orgânica do Município.</w:t>
      </w:r>
    </w:p>
    <w:p w:rsidR="00A1725F" w:rsidRPr="00BB4D8A" w:rsidRDefault="00A1725F" w:rsidP="00257589">
      <w:pPr>
        <w:autoSpaceDE w:val="0"/>
        <w:autoSpaceDN w:val="0"/>
        <w:adjustRightInd w:val="0"/>
        <w:jc w:val="both"/>
        <w:rPr>
          <w:b/>
          <w:spacing w:val="10"/>
          <w:sz w:val="22"/>
          <w:szCs w:val="22"/>
        </w:rPr>
      </w:pPr>
    </w:p>
    <w:p w:rsidR="00A1725F" w:rsidRPr="00BB4D8A" w:rsidRDefault="00A1725F" w:rsidP="00257589">
      <w:pPr>
        <w:autoSpaceDE w:val="0"/>
        <w:autoSpaceDN w:val="0"/>
        <w:adjustRightInd w:val="0"/>
        <w:jc w:val="both"/>
        <w:rPr>
          <w:b/>
          <w:spacing w:val="10"/>
          <w:sz w:val="22"/>
          <w:szCs w:val="22"/>
        </w:rPr>
      </w:pPr>
      <w:r w:rsidRPr="00BB4D8A">
        <w:rPr>
          <w:b/>
          <w:spacing w:val="10"/>
          <w:sz w:val="22"/>
          <w:szCs w:val="22"/>
        </w:rPr>
        <w:t>2. Com relação ao processo administrativo federal, assinale a opção correta.</w:t>
      </w:r>
    </w:p>
    <w:p w:rsidR="00DF67CC" w:rsidRPr="00BB4D8A" w:rsidRDefault="00DF67CC" w:rsidP="00257589">
      <w:pPr>
        <w:autoSpaceDE w:val="0"/>
        <w:autoSpaceDN w:val="0"/>
        <w:adjustRightInd w:val="0"/>
        <w:jc w:val="both"/>
        <w:rPr>
          <w:b/>
          <w:spacing w:val="10"/>
          <w:sz w:val="22"/>
          <w:szCs w:val="22"/>
        </w:rPr>
      </w:pPr>
    </w:p>
    <w:p w:rsidR="00A1725F" w:rsidRPr="00BB4D8A" w:rsidRDefault="00A1725F" w:rsidP="00257589">
      <w:pPr>
        <w:autoSpaceDE w:val="0"/>
        <w:autoSpaceDN w:val="0"/>
        <w:adjustRightInd w:val="0"/>
        <w:jc w:val="both"/>
        <w:rPr>
          <w:spacing w:val="10"/>
          <w:sz w:val="22"/>
          <w:szCs w:val="22"/>
        </w:rPr>
      </w:pPr>
      <w:r w:rsidRPr="00BB4D8A">
        <w:rPr>
          <w:spacing w:val="10"/>
          <w:sz w:val="22"/>
          <w:szCs w:val="22"/>
        </w:rPr>
        <w:t>(A) Não se admite a intimação fictícia.</w:t>
      </w:r>
    </w:p>
    <w:p w:rsidR="00A1725F" w:rsidRPr="00BB4D8A" w:rsidRDefault="00A1725F" w:rsidP="00257589">
      <w:pPr>
        <w:autoSpaceDE w:val="0"/>
        <w:autoSpaceDN w:val="0"/>
        <w:adjustRightInd w:val="0"/>
        <w:jc w:val="both"/>
        <w:rPr>
          <w:spacing w:val="10"/>
          <w:sz w:val="22"/>
          <w:szCs w:val="22"/>
        </w:rPr>
      </w:pPr>
      <w:r w:rsidRPr="00BB4D8A">
        <w:rPr>
          <w:spacing w:val="10"/>
          <w:sz w:val="22"/>
          <w:szCs w:val="22"/>
        </w:rPr>
        <w:t>(B) Não pode admitir a legitimidade de associação para a defesa de direitos ou interesses difusos.</w:t>
      </w:r>
    </w:p>
    <w:p w:rsidR="00A1725F" w:rsidRPr="00BB4D8A" w:rsidRDefault="00A1725F" w:rsidP="00257589">
      <w:pPr>
        <w:autoSpaceDE w:val="0"/>
        <w:autoSpaceDN w:val="0"/>
        <w:adjustRightInd w:val="0"/>
        <w:jc w:val="both"/>
        <w:rPr>
          <w:spacing w:val="10"/>
          <w:sz w:val="22"/>
          <w:szCs w:val="22"/>
        </w:rPr>
      </w:pPr>
      <w:r w:rsidRPr="00BB4D8A">
        <w:rPr>
          <w:spacing w:val="10"/>
          <w:sz w:val="22"/>
          <w:szCs w:val="22"/>
        </w:rPr>
        <w:t>(C) Não pode uma autoridade hierárquica superior delegar a uma autoridade inferior o poder de decidir, em primeira instância, os processos administrativos de sua competência não exclusiva.</w:t>
      </w:r>
    </w:p>
    <w:p w:rsidR="00A1725F" w:rsidRPr="00BB4D8A" w:rsidRDefault="00A1725F" w:rsidP="00257589">
      <w:pPr>
        <w:autoSpaceDE w:val="0"/>
        <w:autoSpaceDN w:val="0"/>
        <w:adjustRightInd w:val="0"/>
        <w:jc w:val="both"/>
        <w:rPr>
          <w:spacing w:val="10"/>
          <w:sz w:val="22"/>
          <w:szCs w:val="22"/>
        </w:rPr>
      </w:pPr>
      <w:r w:rsidRPr="00BB4D8A">
        <w:rPr>
          <w:spacing w:val="10"/>
          <w:sz w:val="22"/>
          <w:szCs w:val="22"/>
        </w:rPr>
        <w:t>(D) Ao processo em apreço não se aplica o princípio que veda a reformatio in pejus.</w:t>
      </w:r>
    </w:p>
    <w:p w:rsidR="00A1725F" w:rsidRPr="00BB4D8A" w:rsidRDefault="00A1725F" w:rsidP="00257589">
      <w:pPr>
        <w:autoSpaceDE w:val="0"/>
        <w:autoSpaceDN w:val="0"/>
        <w:adjustRightInd w:val="0"/>
        <w:jc w:val="both"/>
        <w:rPr>
          <w:b/>
          <w:spacing w:val="10"/>
          <w:sz w:val="22"/>
          <w:szCs w:val="22"/>
        </w:rPr>
      </w:pPr>
    </w:p>
    <w:p w:rsidR="00A1725F" w:rsidRPr="00BB4D8A" w:rsidRDefault="00A1725F" w:rsidP="00257589">
      <w:pPr>
        <w:autoSpaceDE w:val="0"/>
        <w:autoSpaceDN w:val="0"/>
        <w:adjustRightInd w:val="0"/>
        <w:jc w:val="both"/>
        <w:rPr>
          <w:b/>
          <w:spacing w:val="10"/>
          <w:sz w:val="22"/>
          <w:szCs w:val="22"/>
        </w:rPr>
      </w:pPr>
      <w:r w:rsidRPr="00BB4D8A">
        <w:rPr>
          <w:b/>
          <w:spacing w:val="10"/>
          <w:sz w:val="22"/>
          <w:szCs w:val="22"/>
        </w:rPr>
        <w:t>3. Com relação à intervenção do Estado na propriedade, assinale a alternativa correta.</w:t>
      </w:r>
    </w:p>
    <w:p w:rsidR="002255C9" w:rsidRPr="00BB4D8A" w:rsidRDefault="002255C9" w:rsidP="00257589">
      <w:pPr>
        <w:autoSpaceDE w:val="0"/>
        <w:autoSpaceDN w:val="0"/>
        <w:adjustRightInd w:val="0"/>
        <w:jc w:val="both"/>
        <w:rPr>
          <w:b/>
          <w:spacing w:val="10"/>
          <w:sz w:val="22"/>
          <w:szCs w:val="22"/>
        </w:rPr>
      </w:pPr>
    </w:p>
    <w:p w:rsidR="00A1725F" w:rsidRPr="00BB4D8A" w:rsidRDefault="00A1725F" w:rsidP="00257589">
      <w:pPr>
        <w:autoSpaceDE w:val="0"/>
        <w:autoSpaceDN w:val="0"/>
        <w:adjustRightInd w:val="0"/>
        <w:jc w:val="both"/>
        <w:rPr>
          <w:spacing w:val="10"/>
          <w:sz w:val="22"/>
          <w:szCs w:val="22"/>
        </w:rPr>
      </w:pPr>
      <w:r w:rsidRPr="00BB4D8A">
        <w:rPr>
          <w:spacing w:val="10"/>
          <w:sz w:val="22"/>
          <w:szCs w:val="22"/>
        </w:rPr>
        <w:t>(A) A servidão administrativa é uma forma de intervenção restritiva do Estado na propriedade que afeta as faculdades de uso e gozo sobre o bem objeto da intervenção, em razão de um interesse público.</w:t>
      </w:r>
    </w:p>
    <w:p w:rsidR="00A1725F" w:rsidRPr="00BB4D8A" w:rsidRDefault="00A1725F" w:rsidP="00257589">
      <w:pPr>
        <w:autoSpaceDE w:val="0"/>
        <w:autoSpaceDN w:val="0"/>
        <w:adjustRightInd w:val="0"/>
        <w:jc w:val="both"/>
        <w:rPr>
          <w:spacing w:val="10"/>
          <w:sz w:val="22"/>
          <w:szCs w:val="22"/>
        </w:rPr>
      </w:pPr>
      <w:r w:rsidRPr="00BB4D8A">
        <w:rPr>
          <w:spacing w:val="10"/>
          <w:sz w:val="22"/>
          <w:szCs w:val="22"/>
        </w:rPr>
        <w:t>(B) A requisição administrativa é uma forma de intervenção supressiva do Estado na propriedade que somente recai em bens imóveis, sendo o Estado obrigado a indenizar eventuais prejuízos, se houver dano.</w:t>
      </w:r>
    </w:p>
    <w:p w:rsidR="00A1725F" w:rsidRPr="00BB4D8A" w:rsidRDefault="00A1725F" w:rsidP="00257589">
      <w:pPr>
        <w:autoSpaceDE w:val="0"/>
        <w:autoSpaceDN w:val="0"/>
        <w:adjustRightInd w:val="0"/>
        <w:jc w:val="both"/>
        <w:rPr>
          <w:spacing w:val="10"/>
          <w:sz w:val="22"/>
          <w:szCs w:val="22"/>
        </w:rPr>
      </w:pPr>
      <w:r w:rsidRPr="00BB4D8A">
        <w:rPr>
          <w:spacing w:val="10"/>
          <w:sz w:val="22"/>
          <w:szCs w:val="22"/>
        </w:rPr>
        <w:t>(C) A limitação administrativa é uma forma de intervenção restritiva do Estado na propriedade que afeta o caráter específico e individualizado a proprietários determinados, sem afetar o caráter absoluto do direito de propriedade.</w:t>
      </w:r>
    </w:p>
    <w:p w:rsidR="00A1725F" w:rsidRPr="00BB4D8A" w:rsidRDefault="00A1725F" w:rsidP="00257589">
      <w:pPr>
        <w:autoSpaceDE w:val="0"/>
        <w:autoSpaceDN w:val="0"/>
        <w:adjustRightInd w:val="0"/>
        <w:jc w:val="both"/>
        <w:rPr>
          <w:spacing w:val="10"/>
          <w:sz w:val="22"/>
          <w:szCs w:val="22"/>
        </w:rPr>
      </w:pPr>
      <w:r w:rsidRPr="00BB4D8A">
        <w:rPr>
          <w:spacing w:val="10"/>
          <w:sz w:val="22"/>
          <w:szCs w:val="22"/>
        </w:rPr>
        <w:t>(D) O tombamento é uma forma de intervenção do Estado na propriedade privada que possui como características a conservação dos aspectos históricos, artísticos, paisagísticos e culturais dos bens imóveis, excepcionando-se os bens móveis.</w:t>
      </w:r>
    </w:p>
    <w:p w:rsidR="00A1725F" w:rsidRPr="00BB4D8A" w:rsidRDefault="00A1725F" w:rsidP="00257589">
      <w:pPr>
        <w:autoSpaceDE w:val="0"/>
        <w:autoSpaceDN w:val="0"/>
        <w:adjustRightInd w:val="0"/>
        <w:jc w:val="both"/>
        <w:rPr>
          <w:b/>
          <w:spacing w:val="10"/>
          <w:sz w:val="22"/>
          <w:szCs w:val="22"/>
        </w:rPr>
      </w:pPr>
    </w:p>
    <w:p w:rsidR="00A1725F" w:rsidRPr="00BB4D8A" w:rsidRDefault="00A1725F" w:rsidP="00257589">
      <w:pPr>
        <w:autoSpaceDE w:val="0"/>
        <w:autoSpaceDN w:val="0"/>
        <w:adjustRightInd w:val="0"/>
        <w:jc w:val="both"/>
        <w:rPr>
          <w:b/>
          <w:spacing w:val="10"/>
          <w:sz w:val="22"/>
          <w:szCs w:val="22"/>
        </w:rPr>
      </w:pPr>
      <w:r w:rsidRPr="00BB4D8A">
        <w:rPr>
          <w:b/>
          <w:spacing w:val="10"/>
          <w:sz w:val="22"/>
          <w:szCs w:val="22"/>
        </w:rPr>
        <w:t>4. A autorização de uso de bem público por particular caracteriza-se como ato administrativo.</w:t>
      </w:r>
    </w:p>
    <w:p w:rsidR="002255C9" w:rsidRPr="00BB4D8A" w:rsidRDefault="002255C9" w:rsidP="00257589">
      <w:pPr>
        <w:autoSpaceDE w:val="0"/>
        <w:autoSpaceDN w:val="0"/>
        <w:adjustRightInd w:val="0"/>
        <w:jc w:val="both"/>
        <w:rPr>
          <w:b/>
          <w:spacing w:val="10"/>
          <w:sz w:val="22"/>
          <w:szCs w:val="22"/>
        </w:rPr>
      </w:pPr>
    </w:p>
    <w:p w:rsidR="00A1725F" w:rsidRPr="00BB4D8A" w:rsidRDefault="00A1725F" w:rsidP="00257589">
      <w:pPr>
        <w:autoSpaceDE w:val="0"/>
        <w:autoSpaceDN w:val="0"/>
        <w:adjustRightInd w:val="0"/>
        <w:jc w:val="both"/>
        <w:rPr>
          <w:spacing w:val="10"/>
          <w:sz w:val="22"/>
          <w:szCs w:val="22"/>
        </w:rPr>
      </w:pPr>
      <w:r w:rsidRPr="00BB4D8A">
        <w:rPr>
          <w:spacing w:val="10"/>
          <w:sz w:val="22"/>
          <w:szCs w:val="22"/>
        </w:rPr>
        <w:t xml:space="preserve">(A) </w:t>
      </w:r>
      <w:proofErr w:type="gramStart"/>
      <w:r w:rsidRPr="00BB4D8A">
        <w:rPr>
          <w:spacing w:val="10"/>
          <w:sz w:val="22"/>
          <w:szCs w:val="22"/>
        </w:rPr>
        <w:t>Unilateral, discricionário</w:t>
      </w:r>
      <w:proofErr w:type="gramEnd"/>
      <w:r w:rsidRPr="00BB4D8A">
        <w:rPr>
          <w:spacing w:val="10"/>
          <w:sz w:val="22"/>
          <w:szCs w:val="22"/>
        </w:rPr>
        <w:t xml:space="preserve"> e precário, para atender interesse predominantemente particular.</w:t>
      </w:r>
    </w:p>
    <w:p w:rsidR="00A1725F" w:rsidRPr="00BB4D8A" w:rsidRDefault="00A1725F" w:rsidP="00257589">
      <w:pPr>
        <w:autoSpaceDE w:val="0"/>
        <w:autoSpaceDN w:val="0"/>
        <w:adjustRightInd w:val="0"/>
        <w:jc w:val="both"/>
        <w:rPr>
          <w:spacing w:val="10"/>
          <w:sz w:val="22"/>
          <w:szCs w:val="22"/>
        </w:rPr>
      </w:pPr>
      <w:r w:rsidRPr="00BB4D8A">
        <w:rPr>
          <w:spacing w:val="10"/>
          <w:sz w:val="22"/>
          <w:szCs w:val="22"/>
        </w:rPr>
        <w:t xml:space="preserve">(B) Discricionário e bilateral, ensejando indenização ao particular no caso de revogação pela administração. </w:t>
      </w:r>
    </w:p>
    <w:p w:rsidR="00A1725F" w:rsidRPr="00BB4D8A" w:rsidRDefault="00A1725F" w:rsidP="00257589">
      <w:pPr>
        <w:autoSpaceDE w:val="0"/>
        <w:autoSpaceDN w:val="0"/>
        <w:adjustRightInd w:val="0"/>
        <w:jc w:val="both"/>
        <w:rPr>
          <w:spacing w:val="10"/>
          <w:sz w:val="22"/>
          <w:szCs w:val="22"/>
        </w:rPr>
      </w:pPr>
      <w:r w:rsidRPr="00BB4D8A">
        <w:rPr>
          <w:spacing w:val="10"/>
          <w:sz w:val="22"/>
          <w:szCs w:val="22"/>
        </w:rPr>
        <w:t>(C) Bilateral e vinculado, efetivado mediante a celebração de um contrato com a administração pública, de forma a atender interesse eminentemente público.</w:t>
      </w:r>
    </w:p>
    <w:p w:rsidR="00A1725F" w:rsidRPr="00BB4D8A" w:rsidRDefault="00A1725F" w:rsidP="00257589">
      <w:pPr>
        <w:autoSpaceDE w:val="0"/>
        <w:autoSpaceDN w:val="0"/>
        <w:adjustRightInd w:val="0"/>
        <w:jc w:val="both"/>
        <w:rPr>
          <w:spacing w:val="10"/>
          <w:sz w:val="22"/>
          <w:szCs w:val="22"/>
        </w:rPr>
      </w:pPr>
      <w:r w:rsidRPr="00BB4D8A">
        <w:rPr>
          <w:spacing w:val="10"/>
          <w:sz w:val="22"/>
          <w:szCs w:val="22"/>
        </w:rPr>
        <w:t>(D) Discricionário e unilateral, empreg</w:t>
      </w:r>
      <w:r w:rsidR="00416EE9" w:rsidRPr="00BB4D8A">
        <w:rPr>
          <w:spacing w:val="10"/>
          <w:sz w:val="22"/>
          <w:szCs w:val="22"/>
        </w:rPr>
        <w:t>ado para atender a interesse pre</w:t>
      </w:r>
      <w:r w:rsidRPr="00BB4D8A">
        <w:rPr>
          <w:spacing w:val="10"/>
          <w:sz w:val="22"/>
          <w:szCs w:val="22"/>
        </w:rPr>
        <w:t>dominante público, formalizado após a realização de licitação.</w:t>
      </w:r>
    </w:p>
    <w:p w:rsidR="00A1725F" w:rsidRPr="00DB5C0B" w:rsidRDefault="00BB4D8A" w:rsidP="00BB4D8A">
      <w:pPr>
        <w:autoSpaceDE w:val="0"/>
        <w:autoSpaceDN w:val="0"/>
        <w:adjustRightInd w:val="0"/>
        <w:rPr>
          <w:b/>
          <w:spacing w:val="8"/>
          <w:sz w:val="22"/>
          <w:szCs w:val="22"/>
        </w:rPr>
      </w:pPr>
      <w:r>
        <w:rPr>
          <w:b/>
          <w:sz w:val="22"/>
          <w:szCs w:val="22"/>
        </w:rPr>
        <w:br w:type="page"/>
      </w:r>
      <w:r w:rsidR="00A1725F" w:rsidRPr="00DB5C0B">
        <w:rPr>
          <w:b/>
          <w:spacing w:val="8"/>
          <w:sz w:val="22"/>
          <w:szCs w:val="22"/>
        </w:rPr>
        <w:lastRenderedPageBreak/>
        <w:t>5. Uma concessionária de serviço público, em virtude de sua completa inadequação na prestação do serviço, não consegue executar o contrato.</w:t>
      </w:r>
    </w:p>
    <w:p w:rsidR="00A1725F" w:rsidRPr="00DB5C0B" w:rsidRDefault="00A1725F" w:rsidP="00257589">
      <w:pPr>
        <w:autoSpaceDE w:val="0"/>
        <w:autoSpaceDN w:val="0"/>
        <w:adjustRightInd w:val="0"/>
        <w:jc w:val="both"/>
        <w:rPr>
          <w:b/>
          <w:spacing w:val="8"/>
          <w:sz w:val="22"/>
          <w:szCs w:val="22"/>
        </w:rPr>
      </w:pPr>
      <w:r w:rsidRPr="00DB5C0B">
        <w:rPr>
          <w:b/>
          <w:spacing w:val="8"/>
          <w:sz w:val="22"/>
          <w:szCs w:val="22"/>
        </w:rPr>
        <w:t>Neste caso, segundo a Lei n. 8.987/95, poderá ser declarada, a critério do poder concedente, a extinção do contrato por:</w:t>
      </w:r>
    </w:p>
    <w:p w:rsidR="002255C9" w:rsidRPr="00DB5C0B" w:rsidRDefault="002255C9" w:rsidP="00257589">
      <w:pPr>
        <w:autoSpaceDE w:val="0"/>
        <w:autoSpaceDN w:val="0"/>
        <w:adjustRightInd w:val="0"/>
        <w:jc w:val="both"/>
        <w:rPr>
          <w:b/>
          <w:spacing w:val="8"/>
          <w:sz w:val="22"/>
          <w:szCs w:val="22"/>
        </w:rPr>
      </w:pP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 xml:space="preserve">(A) </w:t>
      </w:r>
      <w:r w:rsidR="002255C9" w:rsidRPr="00DB5C0B">
        <w:rPr>
          <w:spacing w:val="8"/>
          <w:sz w:val="22"/>
          <w:szCs w:val="22"/>
        </w:rPr>
        <w:t>revogação</w:t>
      </w: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 xml:space="preserve">(B) </w:t>
      </w:r>
      <w:r w:rsidR="00336FB7" w:rsidRPr="00DB5C0B">
        <w:rPr>
          <w:spacing w:val="8"/>
          <w:sz w:val="22"/>
          <w:szCs w:val="22"/>
        </w:rPr>
        <w:t>caducidade</w:t>
      </w: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(C) anulação</w:t>
      </w: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 xml:space="preserve">(D) </w:t>
      </w:r>
      <w:r w:rsidR="00336FB7" w:rsidRPr="00DB5C0B">
        <w:rPr>
          <w:spacing w:val="8"/>
          <w:sz w:val="22"/>
          <w:szCs w:val="22"/>
        </w:rPr>
        <w:t>encampação</w:t>
      </w:r>
    </w:p>
    <w:p w:rsidR="00A1725F" w:rsidRPr="00DB5C0B" w:rsidRDefault="00A1725F" w:rsidP="00257589">
      <w:pPr>
        <w:autoSpaceDE w:val="0"/>
        <w:autoSpaceDN w:val="0"/>
        <w:adjustRightInd w:val="0"/>
        <w:jc w:val="both"/>
        <w:rPr>
          <w:b/>
          <w:spacing w:val="8"/>
          <w:sz w:val="22"/>
          <w:szCs w:val="22"/>
        </w:rPr>
      </w:pPr>
    </w:p>
    <w:p w:rsidR="00A1725F" w:rsidRPr="00DB5C0B" w:rsidRDefault="00A1725F" w:rsidP="00257589">
      <w:pPr>
        <w:autoSpaceDE w:val="0"/>
        <w:autoSpaceDN w:val="0"/>
        <w:adjustRightInd w:val="0"/>
        <w:jc w:val="both"/>
        <w:rPr>
          <w:b/>
          <w:spacing w:val="8"/>
          <w:sz w:val="22"/>
          <w:szCs w:val="22"/>
        </w:rPr>
      </w:pPr>
      <w:r w:rsidRPr="00DB5C0B">
        <w:rPr>
          <w:b/>
          <w:spacing w:val="8"/>
          <w:sz w:val="22"/>
          <w:szCs w:val="22"/>
        </w:rPr>
        <w:t>6. Assinale a opção correta conforme a Lei de Improbidade (Lei n. 8.429/1992).</w:t>
      </w:r>
    </w:p>
    <w:p w:rsidR="00BC4F20" w:rsidRPr="00DB5C0B" w:rsidRDefault="00BC4F20" w:rsidP="00257589">
      <w:pPr>
        <w:autoSpaceDE w:val="0"/>
        <w:autoSpaceDN w:val="0"/>
        <w:adjustRightInd w:val="0"/>
        <w:jc w:val="both"/>
        <w:rPr>
          <w:b/>
          <w:spacing w:val="8"/>
          <w:sz w:val="22"/>
          <w:szCs w:val="22"/>
        </w:rPr>
      </w:pP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(A) O sucessor daquele que causar lesão ao patrimônio público ou enriquecer ilicitamente está sujeito às cominações da lei além do limite do valor da herança.</w:t>
      </w: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(B) Se houver fundados indícios de responsabilidade, será cabível o arresto dos bens do agente ou terceiro que tenha enriquecido ilicit</w:t>
      </w:r>
      <w:r w:rsidR="00BC4F20" w:rsidRPr="00DB5C0B">
        <w:rPr>
          <w:spacing w:val="8"/>
          <w:sz w:val="22"/>
          <w:szCs w:val="22"/>
        </w:rPr>
        <w:t>amente ou causado dano ao patrim</w:t>
      </w:r>
      <w:r w:rsidRPr="00DB5C0B">
        <w:rPr>
          <w:spacing w:val="8"/>
          <w:sz w:val="22"/>
          <w:szCs w:val="22"/>
        </w:rPr>
        <w:t>ônio público.</w:t>
      </w: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(C) Proposta a ação de improbidade, é permitido o acordo, a transação ou a conciliação.</w:t>
      </w: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(D) É cabível a indisponibilidade dos bens do indiciado quando o ato de improbidade causar lesão ao patrimônio público ou ensejar enriquecimento ilícito.</w:t>
      </w:r>
    </w:p>
    <w:p w:rsidR="00A1725F" w:rsidRPr="00DB5C0B" w:rsidRDefault="00A1725F" w:rsidP="00257589">
      <w:pPr>
        <w:autoSpaceDE w:val="0"/>
        <w:autoSpaceDN w:val="0"/>
        <w:adjustRightInd w:val="0"/>
        <w:jc w:val="both"/>
        <w:rPr>
          <w:b/>
          <w:spacing w:val="8"/>
          <w:sz w:val="22"/>
          <w:szCs w:val="22"/>
        </w:rPr>
      </w:pPr>
    </w:p>
    <w:p w:rsidR="00A1725F" w:rsidRPr="00DB5C0B" w:rsidRDefault="00A1725F" w:rsidP="00257589">
      <w:pPr>
        <w:autoSpaceDE w:val="0"/>
        <w:autoSpaceDN w:val="0"/>
        <w:adjustRightInd w:val="0"/>
        <w:jc w:val="both"/>
        <w:rPr>
          <w:b/>
          <w:spacing w:val="8"/>
          <w:sz w:val="22"/>
          <w:szCs w:val="22"/>
        </w:rPr>
      </w:pPr>
      <w:r w:rsidRPr="00DB5C0B">
        <w:rPr>
          <w:b/>
          <w:spacing w:val="8"/>
          <w:sz w:val="22"/>
          <w:szCs w:val="22"/>
        </w:rPr>
        <w:t xml:space="preserve">7. São considerados agentes públicos todas as pessoas físicas, </w:t>
      </w:r>
      <w:proofErr w:type="gramStart"/>
      <w:r w:rsidRPr="00DB5C0B">
        <w:rPr>
          <w:b/>
          <w:spacing w:val="8"/>
          <w:sz w:val="22"/>
          <w:szCs w:val="22"/>
        </w:rPr>
        <w:t>sob remuneração</w:t>
      </w:r>
      <w:proofErr w:type="gramEnd"/>
      <w:r w:rsidRPr="00DB5C0B">
        <w:rPr>
          <w:b/>
          <w:spacing w:val="8"/>
          <w:sz w:val="22"/>
          <w:szCs w:val="22"/>
        </w:rPr>
        <w:t xml:space="preserve"> ou não, definitiva ou transitoriamente, no exercício de função ou atividade pública. </w:t>
      </w:r>
    </w:p>
    <w:p w:rsidR="00A1725F" w:rsidRPr="00DB5C0B" w:rsidRDefault="00A1725F" w:rsidP="00257589">
      <w:pPr>
        <w:autoSpaceDE w:val="0"/>
        <w:autoSpaceDN w:val="0"/>
        <w:adjustRightInd w:val="0"/>
        <w:jc w:val="both"/>
        <w:rPr>
          <w:b/>
          <w:spacing w:val="8"/>
          <w:sz w:val="22"/>
          <w:szCs w:val="22"/>
        </w:rPr>
      </w:pPr>
      <w:r w:rsidRPr="00DB5C0B">
        <w:rPr>
          <w:b/>
          <w:spacing w:val="8"/>
          <w:sz w:val="22"/>
          <w:szCs w:val="22"/>
        </w:rPr>
        <w:t>Assim, é correto afirmar que os notários e registradores são:</w:t>
      </w:r>
    </w:p>
    <w:p w:rsidR="00BC4F20" w:rsidRPr="00DB5C0B" w:rsidRDefault="00BC4F20" w:rsidP="00257589">
      <w:pPr>
        <w:autoSpaceDE w:val="0"/>
        <w:autoSpaceDN w:val="0"/>
        <w:adjustRightInd w:val="0"/>
        <w:jc w:val="both"/>
        <w:rPr>
          <w:b/>
          <w:spacing w:val="8"/>
          <w:sz w:val="22"/>
          <w:szCs w:val="22"/>
        </w:rPr>
      </w:pP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(A) agentes públicos ocupantes de cargo efetivo e se aposentam aos 70 (setenta) anos de idade.</w:t>
      </w: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(B) agentes públicos vitalícios, ocupantes de cargo efetivo, e não se aposentam compulsoriamente.</w:t>
      </w: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 xml:space="preserve">(C) </w:t>
      </w:r>
      <w:proofErr w:type="spellStart"/>
      <w:r w:rsidRPr="00DB5C0B">
        <w:rPr>
          <w:spacing w:val="8"/>
          <w:sz w:val="22"/>
          <w:szCs w:val="22"/>
        </w:rPr>
        <w:t>delegatários</w:t>
      </w:r>
      <w:proofErr w:type="spellEnd"/>
      <w:r w:rsidRPr="00DB5C0B">
        <w:rPr>
          <w:spacing w:val="8"/>
          <w:sz w:val="22"/>
          <w:szCs w:val="22"/>
        </w:rPr>
        <w:t xml:space="preserve"> de serviços públicos aprovados em concurso público.</w:t>
      </w: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 xml:space="preserve">(D) os notários e registradores são </w:t>
      </w:r>
      <w:proofErr w:type="spellStart"/>
      <w:r w:rsidRPr="00DB5C0B">
        <w:rPr>
          <w:spacing w:val="8"/>
          <w:sz w:val="22"/>
          <w:szCs w:val="22"/>
        </w:rPr>
        <w:t>delegatários</w:t>
      </w:r>
      <w:proofErr w:type="spellEnd"/>
      <w:r w:rsidRPr="00DB5C0B">
        <w:rPr>
          <w:spacing w:val="8"/>
          <w:sz w:val="22"/>
          <w:szCs w:val="22"/>
        </w:rPr>
        <w:t xml:space="preserve"> de serviços públicos, investidos em cargos efetivos após aprovação em concurso.</w:t>
      </w:r>
    </w:p>
    <w:p w:rsidR="00A1725F" w:rsidRPr="00DB5C0B" w:rsidRDefault="00A1725F" w:rsidP="00257589">
      <w:pPr>
        <w:autoSpaceDE w:val="0"/>
        <w:autoSpaceDN w:val="0"/>
        <w:adjustRightInd w:val="0"/>
        <w:jc w:val="both"/>
        <w:rPr>
          <w:b/>
          <w:spacing w:val="8"/>
          <w:sz w:val="22"/>
          <w:szCs w:val="22"/>
        </w:rPr>
      </w:pPr>
    </w:p>
    <w:p w:rsidR="00A1725F" w:rsidRPr="00DB5C0B" w:rsidRDefault="00A1725F" w:rsidP="00257589">
      <w:pPr>
        <w:autoSpaceDE w:val="0"/>
        <w:autoSpaceDN w:val="0"/>
        <w:adjustRightInd w:val="0"/>
        <w:jc w:val="both"/>
        <w:rPr>
          <w:b/>
          <w:spacing w:val="8"/>
          <w:sz w:val="22"/>
          <w:szCs w:val="22"/>
        </w:rPr>
      </w:pPr>
      <w:r w:rsidRPr="00DB5C0B">
        <w:rPr>
          <w:b/>
          <w:spacing w:val="8"/>
          <w:sz w:val="22"/>
          <w:szCs w:val="22"/>
        </w:rPr>
        <w:t>8. Tendo o agente público atuado nesta qualidade e gerando dano a terc</w:t>
      </w:r>
      <w:r w:rsidR="00BC4F20" w:rsidRPr="00DB5C0B">
        <w:rPr>
          <w:b/>
          <w:spacing w:val="8"/>
          <w:sz w:val="22"/>
          <w:szCs w:val="22"/>
        </w:rPr>
        <w:t>eiro, por dolo ou culpa, vindo à</w:t>
      </w:r>
      <w:r w:rsidRPr="00DB5C0B">
        <w:rPr>
          <w:b/>
          <w:spacing w:val="8"/>
          <w:sz w:val="22"/>
          <w:szCs w:val="22"/>
        </w:rPr>
        <w:t xml:space="preserve"> administração a ser condenada, terá esta o direito de regresso. A respeito da ação regressiva, é correto afirmar que</w:t>
      </w:r>
      <w:r w:rsidR="00BC4F20" w:rsidRPr="00DB5C0B">
        <w:rPr>
          <w:b/>
          <w:spacing w:val="8"/>
          <w:sz w:val="22"/>
          <w:szCs w:val="22"/>
        </w:rPr>
        <w:t>:</w:t>
      </w:r>
    </w:p>
    <w:p w:rsidR="00BC4F20" w:rsidRPr="00DB5C0B" w:rsidRDefault="00BC4F20" w:rsidP="00257589">
      <w:pPr>
        <w:autoSpaceDE w:val="0"/>
        <w:autoSpaceDN w:val="0"/>
        <w:adjustRightInd w:val="0"/>
        <w:jc w:val="both"/>
        <w:rPr>
          <w:b/>
          <w:spacing w:val="8"/>
          <w:sz w:val="22"/>
          <w:szCs w:val="22"/>
        </w:rPr>
      </w:pP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(A) o prazo prescricional será o mesmo constante da esfera penal para o tipo criminal correspondente.</w:t>
      </w: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 xml:space="preserve">(B) em regra deve ser exercida, </w:t>
      </w:r>
      <w:proofErr w:type="gramStart"/>
      <w:r w:rsidRPr="00DB5C0B">
        <w:rPr>
          <w:spacing w:val="8"/>
          <w:sz w:val="22"/>
          <w:szCs w:val="22"/>
        </w:rPr>
        <w:t>sob pena</w:t>
      </w:r>
      <w:proofErr w:type="gramEnd"/>
      <w:r w:rsidRPr="00DB5C0B">
        <w:rPr>
          <w:spacing w:val="8"/>
          <w:sz w:val="22"/>
          <w:szCs w:val="22"/>
        </w:rPr>
        <w:t xml:space="preserve"> de afronta ao princípio da indisponibilidade.</w:t>
      </w: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(C) a prescrição será decenal, com base na regra geral da legislação civil.</w:t>
      </w: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(D) o prazo prescricional tem início a contar do fato que gerou a ação indenizatória contra a Administração.</w:t>
      </w:r>
    </w:p>
    <w:p w:rsidR="00A1725F" w:rsidRPr="00DB5C0B" w:rsidRDefault="00A1725F" w:rsidP="00257589">
      <w:pPr>
        <w:autoSpaceDE w:val="0"/>
        <w:autoSpaceDN w:val="0"/>
        <w:adjustRightInd w:val="0"/>
        <w:jc w:val="both"/>
        <w:rPr>
          <w:b/>
          <w:spacing w:val="8"/>
          <w:sz w:val="22"/>
          <w:szCs w:val="22"/>
        </w:rPr>
      </w:pPr>
    </w:p>
    <w:p w:rsidR="00A1725F" w:rsidRPr="00DB5C0B" w:rsidRDefault="00A1725F" w:rsidP="00257589">
      <w:pPr>
        <w:autoSpaceDE w:val="0"/>
        <w:autoSpaceDN w:val="0"/>
        <w:adjustRightInd w:val="0"/>
        <w:jc w:val="both"/>
        <w:rPr>
          <w:b/>
          <w:spacing w:val="8"/>
          <w:sz w:val="22"/>
          <w:szCs w:val="22"/>
        </w:rPr>
      </w:pPr>
      <w:r w:rsidRPr="00DB5C0B">
        <w:rPr>
          <w:b/>
          <w:spacing w:val="8"/>
          <w:sz w:val="22"/>
          <w:szCs w:val="22"/>
        </w:rPr>
        <w:t>9. Sendo o contrato administrativo nulo, é correto afirmar que</w:t>
      </w:r>
      <w:r w:rsidR="00C54A67" w:rsidRPr="00DB5C0B">
        <w:rPr>
          <w:b/>
          <w:spacing w:val="8"/>
          <w:sz w:val="22"/>
          <w:szCs w:val="22"/>
        </w:rPr>
        <w:t>:</w:t>
      </w:r>
    </w:p>
    <w:p w:rsidR="00C54A67" w:rsidRPr="00DB5C0B" w:rsidRDefault="00C54A67" w:rsidP="00257589">
      <w:pPr>
        <w:autoSpaceDE w:val="0"/>
        <w:autoSpaceDN w:val="0"/>
        <w:adjustRightInd w:val="0"/>
        <w:jc w:val="both"/>
        <w:rPr>
          <w:b/>
          <w:spacing w:val="8"/>
          <w:sz w:val="22"/>
          <w:szCs w:val="22"/>
        </w:rPr>
      </w:pP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(A) seu reconhecimento não exonera a Administração do dever de indenizar o contratado de boa-fé, por tudo o que este houver executado e por outros prejuízos comprovados.</w:t>
      </w: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(B) a declaração de nulidade não opera retroativamente, obrigando o contratado a indenizar a Administração pelos danos por esta sofridos.</w:t>
      </w: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(C) a declaração não opera retroativamente, respeitando o direito adquirido ao término do contrato, caso tenha o contratado iniciado sua execução</w:t>
      </w:r>
      <w:r w:rsidR="00C54A67" w:rsidRPr="00DB5C0B">
        <w:rPr>
          <w:spacing w:val="8"/>
          <w:sz w:val="22"/>
          <w:szCs w:val="22"/>
        </w:rPr>
        <w:t xml:space="preserve">. </w:t>
      </w:r>
    </w:p>
    <w:p w:rsidR="00A1725F" w:rsidRPr="00DB5C0B" w:rsidRDefault="00A1725F" w:rsidP="00257589">
      <w:pPr>
        <w:autoSpaceDE w:val="0"/>
        <w:autoSpaceDN w:val="0"/>
        <w:adjustRightInd w:val="0"/>
        <w:jc w:val="both"/>
        <w:rPr>
          <w:spacing w:val="8"/>
          <w:sz w:val="22"/>
          <w:szCs w:val="22"/>
        </w:rPr>
      </w:pPr>
      <w:r w:rsidRPr="00DB5C0B">
        <w:rPr>
          <w:spacing w:val="8"/>
          <w:sz w:val="22"/>
          <w:szCs w:val="22"/>
        </w:rPr>
        <w:t>(D) que essa nulidade só produz efeitos se o contrato for de valor superior a 100 (cem) salários mínimos, caso o contratado tenha iniciado a sua execução.</w:t>
      </w:r>
    </w:p>
    <w:p w:rsidR="00A1725F" w:rsidRPr="00DB5C0B" w:rsidRDefault="00BB4D8A" w:rsidP="00257589">
      <w:pPr>
        <w:autoSpaceDE w:val="0"/>
        <w:autoSpaceDN w:val="0"/>
        <w:adjustRightInd w:val="0"/>
        <w:jc w:val="both"/>
        <w:rPr>
          <w:b/>
          <w:spacing w:val="-2"/>
          <w:sz w:val="22"/>
          <w:szCs w:val="22"/>
        </w:rPr>
      </w:pPr>
      <w:r>
        <w:rPr>
          <w:b/>
          <w:sz w:val="22"/>
          <w:szCs w:val="22"/>
        </w:rPr>
        <w:br w:type="page"/>
      </w:r>
      <w:r w:rsidR="00A1725F" w:rsidRPr="00DB5C0B">
        <w:rPr>
          <w:b/>
          <w:spacing w:val="-2"/>
          <w:sz w:val="22"/>
          <w:szCs w:val="22"/>
        </w:rPr>
        <w:lastRenderedPageBreak/>
        <w:t>10. A revogação representa uma das formas de extinção de um ato administrativo.</w:t>
      </w:r>
    </w:p>
    <w:p w:rsidR="00A1725F" w:rsidRPr="00DB5C0B" w:rsidRDefault="00A1725F" w:rsidP="00257589">
      <w:pPr>
        <w:autoSpaceDE w:val="0"/>
        <w:autoSpaceDN w:val="0"/>
        <w:adjustRightInd w:val="0"/>
        <w:jc w:val="both"/>
        <w:rPr>
          <w:b/>
          <w:spacing w:val="-2"/>
          <w:sz w:val="22"/>
          <w:szCs w:val="22"/>
        </w:rPr>
      </w:pPr>
      <w:r w:rsidRPr="00DB5C0B">
        <w:rPr>
          <w:b/>
          <w:spacing w:val="-2"/>
          <w:sz w:val="22"/>
          <w:szCs w:val="22"/>
        </w:rPr>
        <w:t>Quanto a esse instituto, é correto afirmar que:</w:t>
      </w:r>
    </w:p>
    <w:p w:rsidR="008603DA" w:rsidRPr="00DB5C0B" w:rsidRDefault="008603DA" w:rsidP="00257589">
      <w:pPr>
        <w:autoSpaceDE w:val="0"/>
        <w:autoSpaceDN w:val="0"/>
        <w:adjustRightInd w:val="0"/>
        <w:jc w:val="both"/>
        <w:rPr>
          <w:b/>
          <w:spacing w:val="-2"/>
          <w:sz w:val="22"/>
          <w:szCs w:val="22"/>
        </w:rPr>
      </w:pPr>
    </w:p>
    <w:p w:rsidR="00A1725F" w:rsidRPr="00DB5C0B" w:rsidRDefault="00A1725F" w:rsidP="00257589">
      <w:pPr>
        <w:autoSpaceDE w:val="0"/>
        <w:autoSpaceDN w:val="0"/>
        <w:adjustRightInd w:val="0"/>
        <w:jc w:val="both"/>
        <w:rPr>
          <w:spacing w:val="-2"/>
          <w:sz w:val="22"/>
          <w:szCs w:val="22"/>
        </w:rPr>
      </w:pPr>
      <w:r w:rsidRPr="00DB5C0B">
        <w:rPr>
          <w:spacing w:val="-2"/>
          <w:sz w:val="22"/>
          <w:szCs w:val="22"/>
        </w:rPr>
        <w:t>(A) pode se dar tanto em relação a atos viciados de ilegalidade, ou não, desde que praticados dentro de uma competência discricionária.</w:t>
      </w:r>
    </w:p>
    <w:p w:rsidR="00A1725F" w:rsidRPr="00DB5C0B" w:rsidRDefault="00A1725F" w:rsidP="00257589">
      <w:pPr>
        <w:autoSpaceDE w:val="0"/>
        <w:autoSpaceDN w:val="0"/>
        <w:adjustRightInd w:val="0"/>
        <w:jc w:val="both"/>
        <w:rPr>
          <w:spacing w:val="-2"/>
          <w:sz w:val="22"/>
          <w:szCs w:val="22"/>
        </w:rPr>
      </w:pPr>
      <w:r w:rsidRPr="00DB5C0B">
        <w:rPr>
          <w:spacing w:val="-2"/>
          <w:sz w:val="22"/>
          <w:szCs w:val="22"/>
        </w:rPr>
        <w:t>(B) produz efeitos retroativos, retirando o ato do mundo, de forma a nunca ter existido.</w:t>
      </w:r>
    </w:p>
    <w:p w:rsidR="00A1725F" w:rsidRPr="00DB5C0B" w:rsidRDefault="00A1725F" w:rsidP="00257589">
      <w:pPr>
        <w:autoSpaceDE w:val="0"/>
        <w:autoSpaceDN w:val="0"/>
        <w:adjustRightInd w:val="0"/>
        <w:jc w:val="both"/>
        <w:rPr>
          <w:spacing w:val="-2"/>
          <w:sz w:val="22"/>
          <w:szCs w:val="22"/>
        </w:rPr>
      </w:pPr>
      <w:r w:rsidRPr="00DB5C0B">
        <w:rPr>
          <w:spacing w:val="-2"/>
          <w:sz w:val="22"/>
          <w:szCs w:val="22"/>
        </w:rPr>
        <w:t xml:space="preserve">(C) pode se dar em relação a todos os atos, inclusive aos discricionários, produzindo ora efeitos </w:t>
      </w:r>
      <w:proofErr w:type="spellStart"/>
      <w:r w:rsidRPr="00DB5C0B">
        <w:rPr>
          <w:i/>
          <w:spacing w:val="-2"/>
          <w:sz w:val="22"/>
          <w:szCs w:val="22"/>
        </w:rPr>
        <w:t>ex</w:t>
      </w:r>
      <w:proofErr w:type="spellEnd"/>
      <w:r w:rsidRPr="00DB5C0B">
        <w:rPr>
          <w:i/>
          <w:spacing w:val="-2"/>
          <w:sz w:val="22"/>
          <w:szCs w:val="22"/>
        </w:rPr>
        <w:t xml:space="preserve"> </w:t>
      </w:r>
      <w:proofErr w:type="spellStart"/>
      <w:r w:rsidRPr="00DB5C0B">
        <w:rPr>
          <w:i/>
          <w:spacing w:val="-2"/>
          <w:sz w:val="22"/>
          <w:szCs w:val="22"/>
        </w:rPr>
        <w:t>tunc</w:t>
      </w:r>
      <w:proofErr w:type="spellEnd"/>
      <w:r w:rsidRPr="00DB5C0B">
        <w:rPr>
          <w:spacing w:val="-2"/>
          <w:sz w:val="22"/>
          <w:szCs w:val="22"/>
        </w:rPr>
        <w:t xml:space="preserve">, ora efeito </w:t>
      </w:r>
      <w:proofErr w:type="spellStart"/>
      <w:r w:rsidRPr="00DB5C0B">
        <w:rPr>
          <w:i/>
          <w:spacing w:val="-2"/>
          <w:sz w:val="22"/>
          <w:szCs w:val="22"/>
        </w:rPr>
        <w:t>ex</w:t>
      </w:r>
      <w:proofErr w:type="spellEnd"/>
      <w:r w:rsidRPr="00DB5C0B">
        <w:rPr>
          <w:i/>
          <w:spacing w:val="-2"/>
          <w:sz w:val="22"/>
          <w:szCs w:val="22"/>
        </w:rPr>
        <w:t xml:space="preserve"> nunc</w:t>
      </w:r>
      <w:r w:rsidRPr="00DB5C0B">
        <w:rPr>
          <w:spacing w:val="-2"/>
          <w:sz w:val="22"/>
          <w:szCs w:val="22"/>
        </w:rPr>
        <w:t>.</w:t>
      </w:r>
    </w:p>
    <w:p w:rsidR="00A1725F" w:rsidRPr="00DB5C0B" w:rsidRDefault="00A1725F" w:rsidP="00257589">
      <w:pPr>
        <w:autoSpaceDE w:val="0"/>
        <w:autoSpaceDN w:val="0"/>
        <w:adjustRightInd w:val="0"/>
        <w:jc w:val="both"/>
        <w:rPr>
          <w:spacing w:val="-2"/>
          <w:sz w:val="22"/>
          <w:szCs w:val="22"/>
        </w:rPr>
      </w:pPr>
      <w:r w:rsidRPr="00DB5C0B">
        <w:rPr>
          <w:spacing w:val="-2"/>
          <w:sz w:val="22"/>
          <w:szCs w:val="22"/>
        </w:rPr>
        <w:t xml:space="preserve">(D) apenas pode se dar em relação aos atos válidos, praticados dentro de uma competência discricionária, produzindo efeitos </w:t>
      </w:r>
      <w:proofErr w:type="spellStart"/>
      <w:r w:rsidRPr="00DB5C0B">
        <w:rPr>
          <w:i/>
          <w:spacing w:val="-2"/>
          <w:sz w:val="22"/>
          <w:szCs w:val="22"/>
        </w:rPr>
        <w:t>ex</w:t>
      </w:r>
      <w:proofErr w:type="spellEnd"/>
      <w:r w:rsidRPr="00DB5C0B">
        <w:rPr>
          <w:i/>
          <w:spacing w:val="-2"/>
          <w:sz w:val="22"/>
          <w:szCs w:val="22"/>
        </w:rPr>
        <w:t xml:space="preserve"> nunc</w:t>
      </w:r>
      <w:r w:rsidRPr="00DB5C0B">
        <w:rPr>
          <w:spacing w:val="-2"/>
          <w:sz w:val="22"/>
          <w:szCs w:val="22"/>
        </w:rPr>
        <w:t>.</w:t>
      </w:r>
    </w:p>
    <w:p w:rsidR="00CF5DEE" w:rsidRPr="00DB5C0B" w:rsidRDefault="00CF5DEE" w:rsidP="00257589">
      <w:pPr>
        <w:jc w:val="both"/>
        <w:rPr>
          <w:rFonts w:ascii="Arial" w:hAnsi="Arial" w:cs="Arial"/>
          <w:b/>
          <w:spacing w:val="-2"/>
          <w:sz w:val="22"/>
          <w:szCs w:val="22"/>
        </w:rPr>
      </w:pPr>
    </w:p>
    <w:p w:rsidR="00E50449" w:rsidRPr="00DB5C0B" w:rsidRDefault="00D76C72" w:rsidP="00853854">
      <w:pPr>
        <w:jc w:val="center"/>
        <w:rPr>
          <w:b/>
          <w:spacing w:val="-2"/>
          <w:sz w:val="22"/>
          <w:szCs w:val="22"/>
        </w:rPr>
      </w:pPr>
      <w:r w:rsidRPr="00DB5C0B">
        <w:rPr>
          <w:b/>
          <w:spacing w:val="-2"/>
          <w:sz w:val="22"/>
          <w:szCs w:val="22"/>
        </w:rPr>
        <w:t>Constitucional</w:t>
      </w:r>
    </w:p>
    <w:p w:rsidR="00130DA7" w:rsidRPr="00DB5C0B" w:rsidRDefault="00130DA7" w:rsidP="00257589">
      <w:pPr>
        <w:jc w:val="both"/>
        <w:rPr>
          <w:b/>
          <w:spacing w:val="-2"/>
          <w:sz w:val="22"/>
          <w:szCs w:val="22"/>
        </w:rPr>
      </w:pPr>
    </w:p>
    <w:p w:rsidR="005251D6" w:rsidRPr="00DB5C0B" w:rsidRDefault="005251D6" w:rsidP="00257589">
      <w:pPr>
        <w:jc w:val="both"/>
        <w:rPr>
          <w:b/>
          <w:spacing w:val="-2"/>
          <w:sz w:val="22"/>
          <w:szCs w:val="22"/>
        </w:rPr>
      </w:pPr>
      <w:r w:rsidRPr="00DB5C0B">
        <w:rPr>
          <w:b/>
          <w:spacing w:val="-2"/>
          <w:sz w:val="22"/>
          <w:szCs w:val="22"/>
        </w:rPr>
        <w:t>11. A competência para processar e julgar originariamente Deputado Estadual por crime federal é do:</w:t>
      </w:r>
    </w:p>
    <w:p w:rsidR="005251D6" w:rsidRPr="00DB5C0B" w:rsidRDefault="005251D6" w:rsidP="00257589">
      <w:pPr>
        <w:jc w:val="both"/>
        <w:rPr>
          <w:b/>
          <w:spacing w:val="-2"/>
          <w:sz w:val="22"/>
          <w:szCs w:val="22"/>
        </w:rPr>
      </w:pPr>
    </w:p>
    <w:p w:rsidR="005251D6" w:rsidRPr="00DB5C0B" w:rsidRDefault="005251D6" w:rsidP="00257589">
      <w:pPr>
        <w:jc w:val="both"/>
        <w:rPr>
          <w:spacing w:val="-2"/>
          <w:sz w:val="22"/>
          <w:szCs w:val="22"/>
        </w:rPr>
      </w:pPr>
      <w:r w:rsidRPr="00DB5C0B">
        <w:rPr>
          <w:spacing w:val="-2"/>
          <w:sz w:val="22"/>
          <w:szCs w:val="22"/>
        </w:rPr>
        <w:t>(A) Supremo Tribunal Federal.</w:t>
      </w:r>
    </w:p>
    <w:p w:rsidR="005251D6" w:rsidRPr="00DB5C0B" w:rsidRDefault="005251D6" w:rsidP="00257589">
      <w:pPr>
        <w:jc w:val="both"/>
        <w:rPr>
          <w:spacing w:val="-2"/>
          <w:sz w:val="22"/>
          <w:szCs w:val="22"/>
        </w:rPr>
      </w:pPr>
      <w:r w:rsidRPr="00DB5C0B">
        <w:rPr>
          <w:spacing w:val="-2"/>
          <w:sz w:val="22"/>
          <w:szCs w:val="22"/>
        </w:rPr>
        <w:t>(B) Superior Tribunal de Justiça.</w:t>
      </w:r>
    </w:p>
    <w:p w:rsidR="005251D6" w:rsidRPr="00DB5C0B" w:rsidRDefault="005251D6" w:rsidP="00257589">
      <w:pPr>
        <w:jc w:val="both"/>
        <w:rPr>
          <w:spacing w:val="-2"/>
          <w:sz w:val="22"/>
          <w:szCs w:val="22"/>
        </w:rPr>
      </w:pPr>
      <w:r w:rsidRPr="00DB5C0B">
        <w:rPr>
          <w:spacing w:val="-2"/>
          <w:sz w:val="22"/>
          <w:szCs w:val="22"/>
        </w:rPr>
        <w:t>(C) Tribunal de Justiça.</w:t>
      </w:r>
    </w:p>
    <w:p w:rsidR="005251D6" w:rsidRPr="00DB5C0B" w:rsidRDefault="005251D6" w:rsidP="00257589">
      <w:pPr>
        <w:jc w:val="both"/>
        <w:rPr>
          <w:spacing w:val="-2"/>
          <w:sz w:val="22"/>
          <w:szCs w:val="22"/>
        </w:rPr>
      </w:pPr>
      <w:r w:rsidRPr="00DB5C0B">
        <w:rPr>
          <w:spacing w:val="-2"/>
          <w:sz w:val="22"/>
          <w:szCs w:val="22"/>
        </w:rPr>
        <w:t>(D) Tribunal Regional Federal.</w:t>
      </w:r>
    </w:p>
    <w:p w:rsidR="005251D6" w:rsidRPr="00DB5C0B" w:rsidRDefault="005251D6" w:rsidP="00257589">
      <w:pPr>
        <w:jc w:val="both"/>
        <w:rPr>
          <w:b/>
          <w:spacing w:val="-2"/>
          <w:sz w:val="22"/>
          <w:szCs w:val="22"/>
        </w:rPr>
      </w:pPr>
    </w:p>
    <w:p w:rsidR="005251D6" w:rsidRPr="00DB5C0B" w:rsidRDefault="005251D6" w:rsidP="00257589">
      <w:pPr>
        <w:jc w:val="both"/>
        <w:rPr>
          <w:b/>
          <w:spacing w:val="-2"/>
          <w:sz w:val="22"/>
          <w:szCs w:val="22"/>
        </w:rPr>
      </w:pPr>
      <w:r w:rsidRPr="00DB5C0B">
        <w:rPr>
          <w:b/>
          <w:spacing w:val="-2"/>
          <w:sz w:val="22"/>
          <w:szCs w:val="22"/>
        </w:rPr>
        <w:t>12. Com relação ao controle de constitucionalidade, marque a alternativa correta:</w:t>
      </w:r>
    </w:p>
    <w:p w:rsidR="005251D6" w:rsidRPr="00DB5C0B" w:rsidRDefault="005251D6" w:rsidP="00257589">
      <w:pPr>
        <w:jc w:val="both"/>
        <w:rPr>
          <w:b/>
          <w:spacing w:val="-2"/>
          <w:sz w:val="22"/>
          <w:szCs w:val="22"/>
        </w:rPr>
      </w:pPr>
    </w:p>
    <w:p w:rsidR="005251D6" w:rsidRPr="00DB5C0B" w:rsidRDefault="005251D6" w:rsidP="00257589">
      <w:pPr>
        <w:jc w:val="both"/>
        <w:rPr>
          <w:spacing w:val="-2"/>
          <w:sz w:val="22"/>
          <w:szCs w:val="22"/>
        </w:rPr>
      </w:pPr>
      <w:r w:rsidRPr="00DB5C0B">
        <w:rPr>
          <w:spacing w:val="-2"/>
          <w:sz w:val="22"/>
          <w:szCs w:val="22"/>
        </w:rPr>
        <w:t>(A) Somente o STJ realiza controle difuso de constitucionalidade no país.</w:t>
      </w:r>
    </w:p>
    <w:p w:rsidR="005251D6" w:rsidRPr="00DB5C0B" w:rsidRDefault="005251D6" w:rsidP="00257589">
      <w:pPr>
        <w:jc w:val="both"/>
        <w:rPr>
          <w:spacing w:val="-2"/>
          <w:sz w:val="22"/>
          <w:szCs w:val="22"/>
        </w:rPr>
      </w:pPr>
      <w:r w:rsidRPr="00DB5C0B">
        <w:rPr>
          <w:spacing w:val="-2"/>
          <w:sz w:val="22"/>
          <w:szCs w:val="22"/>
        </w:rPr>
        <w:t>(B) Não há controle incidental com base na Constituição estadual.</w:t>
      </w:r>
    </w:p>
    <w:p w:rsidR="005251D6" w:rsidRPr="00DB5C0B" w:rsidRDefault="005251D6" w:rsidP="00257589">
      <w:pPr>
        <w:jc w:val="both"/>
        <w:rPr>
          <w:spacing w:val="-2"/>
          <w:sz w:val="22"/>
          <w:szCs w:val="22"/>
        </w:rPr>
      </w:pPr>
      <w:r w:rsidRPr="00DB5C0B">
        <w:rPr>
          <w:spacing w:val="-2"/>
          <w:sz w:val="22"/>
          <w:szCs w:val="22"/>
        </w:rPr>
        <w:t>(C) O Procurador Geral da República é legitimado ativo universal para a propositura das ações diretas.</w:t>
      </w:r>
    </w:p>
    <w:p w:rsidR="005251D6" w:rsidRPr="00DB5C0B" w:rsidRDefault="005251D6" w:rsidP="00257589">
      <w:pPr>
        <w:jc w:val="both"/>
        <w:rPr>
          <w:spacing w:val="-2"/>
          <w:sz w:val="22"/>
          <w:szCs w:val="22"/>
        </w:rPr>
      </w:pPr>
      <w:r w:rsidRPr="00DB5C0B">
        <w:rPr>
          <w:spacing w:val="-2"/>
          <w:sz w:val="22"/>
          <w:szCs w:val="22"/>
        </w:rPr>
        <w:t>(D) O cidadão pode ser autor da Arguição de Descumprimento de Preceito Fundamental.</w:t>
      </w:r>
    </w:p>
    <w:p w:rsidR="005251D6" w:rsidRPr="00DB5C0B" w:rsidRDefault="005251D6" w:rsidP="00257589">
      <w:pPr>
        <w:jc w:val="both"/>
        <w:rPr>
          <w:b/>
          <w:spacing w:val="-2"/>
          <w:sz w:val="22"/>
          <w:szCs w:val="22"/>
        </w:rPr>
      </w:pPr>
    </w:p>
    <w:p w:rsidR="005251D6" w:rsidRPr="00DB5C0B" w:rsidRDefault="005251D6" w:rsidP="00257589">
      <w:pPr>
        <w:jc w:val="both"/>
        <w:rPr>
          <w:b/>
          <w:spacing w:val="-2"/>
          <w:sz w:val="22"/>
          <w:szCs w:val="22"/>
        </w:rPr>
      </w:pPr>
      <w:r w:rsidRPr="00DB5C0B">
        <w:rPr>
          <w:b/>
          <w:spacing w:val="-2"/>
          <w:sz w:val="22"/>
          <w:szCs w:val="22"/>
        </w:rPr>
        <w:t>13. Com relação ao mandado de segurança, assinale a alternativa incorreta:</w:t>
      </w:r>
    </w:p>
    <w:p w:rsidR="005251D6" w:rsidRPr="00DB5C0B" w:rsidRDefault="005251D6" w:rsidP="00257589">
      <w:pPr>
        <w:jc w:val="both"/>
        <w:rPr>
          <w:b/>
          <w:spacing w:val="-2"/>
          <w:sz w:val="22"/>
          <w:szCs w:val="22"/>
        </w:rPr>
      </w:pPr>
    </w:p>
    <w:p w:rsidR="005251D6" w:rsidRPr="00DB5C0B" w:rsidRDefault="005251D6" w:rsidP="00257589">
      <w:pPr>
        <w:jc w:val="both"/>
        <w:rPr>
          <w:spacing w:val="-2"/>
          <w:sz w:val="22"/>
          <w:szCs w:val="22"/>
        </w:rPr>
      </w:pPr>
      <w:r w:rsidRPr="00DB5C0B">
        <w:rPr>
          <w:spacing w:val="-2"/>
          <w:sz w:val="22"/>
          <w:szCs w:val="22"/>
        </w:rPr>
        <w:t>(A) Controvérsia sobre matéria de direito não impede a concessão de mandado de segurança,</w:t>
      </w:r>
    </w:p>
    <w:p w:rsidR="005251D6" w:rsidRPr="00DB5C0B" w:rsidRDefault="005251D6" w:rsidP="00257589">
      <w:pPr>
        <w:jc w:val="both"/>
        <w:rPr>
          <w:spacing w:val="-2"/>
          <w:sz w:val="22"/>
          <w:szCs w:val="22"/>
        </w:rPr>
      </w:pPr>
      <w:r w:rsidRPr="00DB5C0B">
        <w:rPr>
          <w:spacing w:val="-2"/>
          <w:sz w:val="22"/>
          <w:szCs w:val="22"/>
        </w:rPr>
        <w:t>(B) É inconstitucional lei que fixa prazo de decadência para impetração de mandado de segurança.</w:t>
      </w:r>
    </w:p>
    <w:p w:rsidR="005251D6" w:rsidRPr="00DB5C0B" w:rsidRDefault="005251D6" w:rsidP="00257589">
      <w:pPr>
        <w:jc w:val="both"/>
        <w:rPr>
          <w:spacing w:val="-2"/>
          <w:sz w:val="22"/>
          <w:szCs w:val="22"/>
        </w:rPr>
      </w:pPr>
      <w:r w:rsidRPr="00DB5C0B">
        <w:rPr>
          <w:spacing w:val="-2"/>
          <w:sz w:val="22"/>
          <w:szCs w:val="22"/>
        </w:rPr>
        <w:t>(C) Não é cabível mandado de segurança contra lei em tese.</w:t>
      </w:r>
    </w:p>
    <w:p w:rsidR="005251D6" w:rsidRPr="00DB5C0B" w:rsidRDefault="005251D6" w:rsidP="00257589">
      <w:pPr>
        <w:jc w:val="both"/>
        <w:rPr>
          <w:spacing w:val="-2"/>
          <w:sz w:val="22"/>
          <w:szCs w:val="22"/>
        </w:rPr>
      </w:pPr>
      <w:r w:rsidRPr="00DB5C0B">
        <w:rPr>
          <w:spacing w:val="-2"/>
          <w:sz w:val="22"/>
          <w:szCs w:val="22"/>
        </w:rPr>
        <w:t>(D) A entidade de classe tem legitimação para o mandado de segurança ainda quando a pretensão veiculada interesse apenas a uma parte da respectiva categoria.</w:t>
      </w:r>
    </w:p>
    <w:p w:rsidR="005251D6" w:rsidRPr="00DB5C0B" w:rsidRDefault="005251D6" w:rsidP="00257589">
      <w:pPr>
        <w:jc w:val="both"/>
        <w:rPr>
          <w:b/>
          <w:spacing w:val="-2"/>
          <w:sz w:val="22"/>
          <w:szCs w:val="22"/>
        </w:rPr>
      </w:pPr>
    </w:p>
    <w:p w:rsidR="005251D6" w:rsidRPr="00DB5C0B" w:rsidRDefault="005251D6" w:rsidP="00257589">
      <w:pPr>
        <w:jc w:val="both"/>
        <w:rPr>
          <w:b/>
          <w:spacing w:val="-2"/>
          <w:sz w:val="22"/>
          <w:szCs w:val="22"/>
        </w:rPr>
      </w:pPr>
      <w:r w:rsidRPr="00DB5C0B">
        <w:rPr>
          <w:b/>
          <w:spacing w:val="-2"/>
          <w:sz w:val="22"/>
          <w:szCs w:val="22"/>
        </w:rPr>
        <w:t>14. Com relação aos direitos fundamentais, assinale a alternativa correta:</w:t>
      </w:r>
    </w:p>
    <w:p w:rsidR="005251D6" w:rsidRPr="00DB5C0B" w:rsidRDefault="005251D6" w:rsidP="00257589">
      <w:pPr>
        <w:jc w:val="both"/>
        <w:rPr>
          <w:b/>
          <w:spacing w:val="-2"/>
          <w:sz w:val="22"/>
          <w:szCs w:val="22"/>
        </w:rPr>
      </w:pPr>
    </w:p>
    <w:p w:rsidR="005251D6" w:rsidRPr="00DB5C0B" w:rsidRDefault="005251D6" w:rsidP="00257589">
      <w:pPr>
        <w:jc w:val="both"/>
        <w:rPr>
          <w:spacing w:val="-2"/>
          <w:sz w:val="22"/>
          <w:szCs w:val="22"/>
        </w:rPr>
      </w:pPr>
      <w:r w:rsidRPr="00DB5C0B">
        <w:rPr>
          <w:spacing w:val="-2"/>
          <w:sz w:val="22"/>
          <w:szCs w:val="22"/>
        </w:rPr>
        <w:t>(A) O brasileiro naturalizado não pode ocupar o cargo de Deputado Federal, privativo de brasileiro nato.</w:t>
      </w:r>
    </w:p>
    <w:p w:rsidR="005251D6" w:rsidRPr="00DB5C0B" w:rsidRDefault="005251D6" w:rsidP="00257589">
      <w:pPr>
        <w:jc w:val="both"/>
        <w:rPr>
          <w:spacing w:val="-2"/>
          <w:sz w:val="22"/>
          <w:szCs w:val="22"/>
        </w:rPr>
      </w:pPr>
      <w:r w:rsidRPr="00DB5C0B">
        <w:rPr>
          <w:spacing w:val="-2"/>
          <w:sz w:val="22"/>
          <w:szCs w:val="22"/>
        </w:rPr>
        <w:t>(B) Não há direito fundamental à alimentação na Constituição de 1988.</w:t>
      </w:r>
    </w:p>
    <w:p w:rsidR="005251D6" w:rsidRPr="00DB5C0B" w:rsidRDefault="005251D6" w:rsidP="00257589">
      <w:pPr>
        <w:jc w:val="both"/>
        <w:rPr>
          <w:spacing w:val="-2"/>
          <w:sz w:val="22"/>
          <w:szCs w:val="22"/>
        </w:rPr>
      </w:pPr>
      <w:r w:rsidRPr="00DB5C0B">
        <w:rPr>
          <w:spacing w:val="-2"/>
          <w:sz w:val="22"/>
          <w:szCs w:val="22"/>
        </w:rPr>
        <w:t>(C) A Constituição de 1988 garante às pessoas jurídicas exatamente os mesmos direitos garantidos aos cidadãos brasileiros.</w:t>
      </w:r>
    </w:p>
    <w:p w:rsidR="005251D6" w:rsidRPr="00DB5C0B" w:rsidRDefault="005251D6" w:rsidP="00257589">
      <w:pPr>
        <w:jc w:val="both"/>
        <w:rPr>
          <w:spacing w:val="-2"/>
          <w:sz w:val="22"/>
          <w:szCs w:val="22"/>
        </w:rPr>
      </w:pPr>
      <w:r w:rsidRPr="00DB5C0B">
        <w:rPr>
          <w:spacing w:val="-2"/>
          <w:sz w:val="22"/>
          <w:szCs w:val="22"/>
        </w:rPr>
        <w:t>(D) A dissolução das atividades de uma associação depende de decisão judicial, em nome do princípio da reserva de jurisdição.</w:t>
      </w:r>
    </w:p>
    <w:p w:rsidR="005251D6" w:rsidRPr="00DB5C0B" w:rsidRDefault="005251D6" w:rsidP="005251D6">
      <w:pPr>
        <w:jc w:val="both"/>
        <w:rPr>
          <w:b/>
          <w:spacing w:val="-2"/>
          <w:sz w:val="22"/>
          <w:szCs w:val="22"/>
        </w:rPr>
      </w:pPr>
    </w:p>
    <w:p w:rsidR="005251D6" w:rsidRPr="00DB5C0B" w:rsidRDefault="005251D6" w:rsidP="00257589">
      <w:pPr>
        <w:jc w:val="both"/>
        <w:rPr>
          <w:b/>
          <w:spacing w:val="-2"/>
          <w:sz w:val="22"/>
          <w:szCs w:val="22"/>
        </w:rPr>
      </w:pPr>
      <w:r w:rsidRPr="00DB5C0B">
        <w:rPr>
          <w:b/>
          <w:spacing w:val="-2"/>
          <w:sz w:val="22"/>
          <w:szCs w:val="22"/>
        </w:rPr>
        <w:t xml:space="preserve">15. Assinale a opção correta acerca da organização político-administrativa brasileira. </w:t>
      </w:r>
    </w:p>
    <w:p w:rsidR="005251D6" w:rsidRPr="00DB5C0B" w:rsidRDefault="005251D6" w:rsidP="00257589">
      <w:pPr>
        <w:jc w:val="both"/>
        <w:rPr>
          <w:b/>
          <w:spacing w:val="-2"/>
          <w:sz w:val="22"/>
          <w:szCs w:val="22"/>
        </w:rPr>
      </w:pPr>
    </w:p>
    <w:p w:rsidR="005251D6" w:rsidRPr="00DB5C0B" w:rsidRDefault="005251D6" w:rsidP="00257589">
      <w:pPr>
        <w:jc w:val="both"/>
        <w:rPr>
          <w:spacing w:val="-2"/>
          <w:sz w:val="22"/>
          <w:szCs w:val="22"/>
        </w:rPr>
      </w:pPr>
      <w:r w:rsidRPr="00DB5C0B">
        <w:rPr>
          <w:spacing w:val="-2"/>
          <w:sz w:val="22"/>
          <w:szCs w:val="22"/>
        </w:rPr>
        <w:t>(A) Em matéria de competência legislativa concorrente, a superveniência de lei federal sobre normas gerais revoga a lei estadual, no que lhe for contrária.</w:t>
      </w:r>
    </w:p>
    <w:p w:rsidR="005251D6" w:rsidRPr="00DB5C0B" w:rsidRDefault="005251D6" w:rsidP="00257589">
      <w:pPr>
        <w:jc w:val="both"/>
        <w:rPr>
          <w:spacing w:val="-2"/>
          <w:sz w:val="22"/>
          <w:szCs w:val="22"/>
        </w:rPr>
      </w:pPr>
      <w:r w:rsidRPr="00DB5C0B">
        <w:rPr>
          <w:spacing w:val="-2"/>
          <w:sz w:val="22"/>
          <w:szCs w:val="22"/>
        </w:rPr>
        <w:t>(B) É competência comum da União, dos Estados, do Distrito Federal e dos Municípios zelar pela guarda da Constituição, das leis e das instituições democráticas e conservar o patrimônio público;</w:t>
      </w:r>
    </w:p>
    <w:p w:rsidR="005251D6" w:rsidRPr="00DB5C0B" w:rsidRDefault="005251D6" w:rsidP="00257589">
      <w:pPr>
        <w:jc w:val="both"/>
        <w:rPr>
          <w:spacing w:val="-2"/>
          <w:sz w:val="22"/>
          <w:szCs w:val="22"/>
        </w:rPr>
      </w:pPr>
      <w:r w:rsidRPr="00DB5C0B">
        <w:rPr>
          <w:spacing w:val="-2"/>
          <w:sz w:val="22"/>
          <w:szCs w:val="22"/>
        </w:rPr>
        <w:t>(C) A CF adotou como princípio da organização política brasileira a possibilidade do direito de secessão.</w:t>
      </w:r>
    </w:p>
    <w:p w:rsidR="00642821" w:rsidRDefault="005251D6" w:rsidP="00257589">
      <w:pPr>
        <w:jc w:val="both"/>
        <w:rPr>
          <w:spacing w:val="-2"/>
          <w:sz w:val="22"/>
          <w:szCs w:val="22"/>
        </w:rPr>
      </w:pPr>
      <w:r w:rsidRPr="00DB5C0B">
        <w:rPr>
          <w:spacing w:val="-2"/>
          <w:sz w:val="22"/>
          <w:szCs w:val="22"/>
        </w:rPr>
        <w:t>(D) Compete concorrentemente à União, aos Estados e ao Distrito Federal legislar sobre direito processual civil.</w:t>
      </w:r>
    </w:p>
    <w:p w:rsidR="005251D6" w:rsidRPr="00642821" w:rsidRDefault="00642821" w:rsidP="00257589">
      <w:pPr>
        <w:jc w:val="both"/>
        <w:rPr>
          <w:b/>
          <w:spacing w:val="4"/>
          <w:sz w:val="22"/>
          <w:szCs w:val="22"/>
        </w:rPr>
      </w:pPr>
      <w:r>
        <w:rPr>
          <w:spacing w:val="-2"/>
          <w:sz w:val="22"/>
          <w:szCs w:val="22"/>
        </w:rPr>
        <w:br w:type="page"/>
      </w:r>
      <w:r w:rsidR="005251D6" w:rsidRPr="00642821">
        <w:rPr>
          <w:b/>
          <w:spacing w:val="4"/>
          <w:sz w:val="22"/>
          <w:szCs w:val="22"/>
        </w:rPr>
        <w:lastRenderedPageBreak/>
        <w:t>16. Sobre a Reforma da Constituição Federal, assinale a alternativa correta:</w:t>
      </w:r>
    </w:p>
    <w:p w:rsidR="005251D6" w:rsidRPr="00642821" w:rsidRDefault="005251D6" w:rsidP="00257589">
      <w:pPr>
        <w:jc w:val="both"/>
        <w:rPr>
          <w:b/>
          <w:spacing w:val="4"/>
          <w:sz w:val="22"/>
          <w:szCs w:val="22"/>
        </w:rPr>
      </w:pPr>
    </w:p>
    <w:p w:rsidR="005251D6" w:rsidRPr="00642821" w:rsidRDefault="005251D6" w:rsidP="00257589">
      <w:pPr>
        <w:jc w:val="both"/>
        <w:rPr>
          <w:spacing w:val="4"/>
          <w:sz w:val="22"/>
          <w:szCs w:val="22"/>
        </w:rPr>
      </w:pPr>
      <w:r w:rsidRPr="00642821">
        <w:rPr>
          <w:spacing w:val="4"/>
          <w:sz w:val="22"/>
          <w:szCs w:val="22"/>
        </w:rPr>
        <w:t>(A) Não se admite proposta de emenda tendente a abolir a obrigatoriedade de comparecimento às urnas nas eleições.</w:t>
      </w:r>
    </w:p>
    <w:p w:rsidR="005251D6" w:rsidRPr="00642821" w:rsidRDefault="005251D6" w:rsidP="00257589">
      <w:pPr>
        <w:jc w:val="both"/>
        <w:rPr>
          <w:spacing w:val="4"/>
          <w:sz w:val="22"/>
          <w:szCs w:val="22"/>
        </w:rPr>
      </w:pPr>
      <w:r w:rsidRPr="00642821">
        <w:rPr>
          <w:spacing w:val="4"/>
          <w:sz w:val="22"/>
          <w:szCs w:val="22"/>
        </w:rPr>
        <w:t>(B) As propostas de emendas serão aprovadas em sessão unicameral de Deputados e Senadores, desde que por meio de três quintos dos votos dos respectivos membros.</w:t>
      </w:r>
    </w:p>
    <w:p w:rsidR="005251D6" w:rsidRPr="00642821" w:rsidRDefault="005251D6" w:rsidP="00257589">
      <w:pPr>
        <w:jc w:val="both"/>
        <w:rPr>
          <w:spacing w:val="4"/>
          <w:sz w:val="22"/>
          <w:szCs w:val="22"/>
        </w:rPr>
      </w:pPr>
      <w:r w:rsidRPr="00642821">
        <w:rPr>
          <w:spacing w:val="4"/>
          <w:sz w:val="22"/>
          <w:szCs w:val="22"/>
        </w:rPr>
        <w:t>(C) Os tratados e convenções internacionais sobre direitos humanos que forem aprovados, em cada Casa do Congresso Nacional, em dois turnos, por três quintos dos votos dos respectivos membros, serão equivalentes às emendas constitucionais.</w:t>
      </w:r>
    </w:p>
    <w:p w:rsidR="005251D6" w:rsidRPr="00642821" w:rsidRDefault="005251D6" w:rsidP="00257589">
      <w:pPr>
        <w:jc w:val="both"/>
        <w:rPr>
          <w:spacing w:val="4"/>
          <w:sz w:val="22"/>
          <w:szCs w:val="22"/>
        </w:rPr>
      </w:pPr>
      <w:r w:rsidRPr="00642821">
        <w:rPr>
          <w:spacing w:val="4"/>
          <w:sz w:val="22"/>
          <w:szCs w:val="22"/>
        </w:rPr>
        <w:t>(D) As emendas constitucionais não poderão ser promulgadas durante a intervenção dos Estados em seus Municípios.</w:t>
      </w:r>
    </w:p>
    <w:p w:rsidR="005251D6" w:rsidRPr="00642821" w:rsidRDefault="005251D6" w:rsidP="00257589">
      <w:pPr>
        <w:jc w:val="both"/>
        <w:rPr>
          <w:spacing w:val="4"/>
          <w:sz w:val="22"/>
          <w:szCs w:val="22"/>
        </w:rPr>
      </w:pPr>
    </w:p>
    <w:p w:rsidR="005251D6" w:rsidRPr="00642821" w:rsidRDefault="005251D6" w:rsidP="00257589">
      <w:pPr>
        <w:jc w:val="both"/>
        <w:rPr>
          <w:b/>
          <w:spacing w:val="4"/>
          <w:sz w:val="22"/>
          <w:szCs w:val="22"/>
        </w:rPr>
      </w:pPr>
      <w:r w:rsidRPr="00642821">
        <w:rPr>
          <w:b/>
          <w:spacing w:val="4"/>
          <w:sz w:val="22"/>
          <w:szCs w:val="22"/>
        </w:rPr>
        <w:t>17. Acerca do Poder Executivo, assinale a opção correta.</w:t>
      </w:r>
    </w:p>
    <w:p w:rsidR="005251D6" w:rsidRPr="00642821" w:rsidRDefault="005251D6" w:rsidP="00257589">
      <w:pPr>
        <w:jc w:val="both"/>
        <w:rPr>
          <w:b/>
          <w:spacing w:val="4"/>
          <w:sz w:val="22"/>
          <w:szCs w:val="22"/>
        </w:rPr>
      </w:pPr>
    </w:p>
    <w:p w:rsidR="005251D6" w:rsidRPr="00642821" w:rsidRDefault="005251D6" w:rsidP="00257589">
      <w:pPr>
        <w:jc w:val="both"/>
        <w:rPr>
          <w:spacing w:val="4"/>
          <w:sz w:val="22"/>
          <w:szCs w:val="22"/>
        </w:rPr>
      </w:pPr>
      <w:r w:rsidRPr="00642821">
        <w:rPr>
          <w:spacing w:val="4"/>
          <w:sz w:val="22"/>
          <w:szCs w:val="22"/>
        </w:rPr>
        <w:t>(A) O presidente da República é julgado pelo Sen</w:t>
      </w:r>
      <w:r w:rsidR="00F61C78" w:rsidRPr="00642821">
        <w:rPr>
          <w:spacing w:val="4"/>
          <w:sz w:val="22"/>
          <w:szCs w:val="22"/>
        </w:rPr>
        <w:t>ado Federal pelos crimes comuns.</w:t>
      </w:r>
    </w:p>
    <w:p w:rsidR="005251D6" w:rsidRPr="00642821" w:rsidRDefault="005251D6" w:rsidP="00257589">
      <w:pPr>
        <w:jc w:val="both"/>
        <w:rPr>
          <w:spacing w:val="4"/>
          <w:sz w:val="22"/>
          <w:szCs w:val="22"/>
        </w:rPr>
      </w:pPr>
      <w:r w:rsidRPr="00642821">
        <w:rPr>
          <w:spacing w:val="4"/>
          <w:sz w:val="22"/>
          <w:szCs w:val="22"/>
        </w:rPr>
        <w:t>(B) Compete ao STF processar e julgar originariamente a ação popular proposta contra</w:t>
      </w:r>
      <w:r w:rsidR="00F61C78" w:rsidRPr="00642821">
        <w:rPr>
          <w:spacing w:val="4"/>
          <w:sz w:val="22"/>
          <w:szCs w:val="22"/>
        </w:rPr>
        <w:t xml:space="preserve"> ato do Presidente da República.</w:t>
      </w:r>
    </w:p>
    <w:p w:rsidR="005251D6" w:rsidRPr="00642821" w:rsidRDefault="005251D6" w:rsidP="00257589">
      <w:pPr>
        <w:jc w:val="both"/>
        <w:rPr>
          <w:spacing w:val="4"/>
          <w:sz w:val="22"/>
          <w:szCs w:val="22"/>
        </w:rPr>
      </w:pPr>
      <w:r w:rsidRPr="00642821">
        <w:rPr>
          <w:spacing w:val="4"/>
          <w:sz w:val="22"/>
          <w:szCs w:val="22"/>
        </w:rPr>
        <w:t xml:space="preserve">(C) Compete ao presidente da República sancionar ou vetar </w:t>
      </w:r>
      <w:r w:rsidR="00F61C78" w:rsidRPr="00642821">
        <w:rPr>
          <w:spacing w:val="4"/>
          <w:sz w:val="22"/>
          <w:szCs w:val="22"/>
        </w:rPr>
        <w:t>emendas ao texto constitucional.</w:t>
      </w:r>
    </w:p>
    <w:p w:rsidR="005251D6" w:rsidRPr="00642821" w:rsidRDefault="005251D6" w:rsidP="00257589">
      <w:pPr>
        <w:jc w:val="both"/>
        <w:rPr>
          <w:spacing w:val="4"/>
          <w:sz w:val="22"/>
          <w:szCs w:val="22"/>
        </w:rPr>
      </w:pPr>
      <w:r w:rsidRPr="00642821">
        <w:rPr>
          <w:spacing w:val="4"/>
          <w:sz w:val="22"/>
          <w:szCs w:val="22"/>
        </w:rPr>
        <w:t>(D) Não há prisão do presidente da República em caso de flagrante de crime inafiançável ou afiançável.</w:t>
      </w:r>
    </w:p>
    <w:p w:rsidR="005251D6" w:rsidRPr="00642821" w:rsidRDefault="005251D6" w:rsidP="00257589">
      <w:pPr>
        <w:jc w:val="both"/>
        <w:rPr>
          <w:spacing w:val="4"/>
          <w:sz w:val="22"/>
          <w:szCs w:val="22"/>
        </w:rPr>
      </w:pPr>
    </w:p>
    <w:p w:rsidR="005251D6" w:rsidRPr="00642821" w:rsidRDefault="005251D6" w:rsidP="00257589">
      <w:pPr>
        <w:jc w:val="both"/>
        <w:rPr>
          <w:b/>
          <w:spacing w:val="4"/>
          <w:sz w:val="22"/>
          <w:szCs w:val="22"/>
        </w:rPr>
      </w:pPr>
      <w:r w:rsidRPr="00642821">
        <w:rPr>
          <w:b/>
          <w:spacing w:val="4"/>
          <w:sz w:val="22"/>
          <w:szCs w:val="22"/>
        </w:rPr>
        <w:t>18. Assinale a alternativa correta:</w:t>
      </w:r>
    </w:p>
    <w:p w:rsidR="005251D6" w:rsidRPr="00642821" w:rsidRDefault="005251D6" w:rsidP="00257589">
      <w:pPr>
        <w:jc w:val="both"/>
        <w:rPr>
          <w:b/>
          <w:spacing w:val="4"/>
          <w:sz w:val="22"/>
          <w:szCs w:val="22"/>
        </w:rPr>
      </w:pPr>
    </w:p>
    <w:p w:rsidR="005251D6" w:rsidRPr="00642821" w:rsidRDefault="005251D6" w:rsidP="00257589">
      <w:pPr>
        <w:jc w:val="both"/>
        <w:rPr>
          <w:spacing w:val="4"/>
          <w:sz w:val="22"/>
          <w:szCs w:val="22"/>
        </w:rPr>
      </w:pPr>
      <w:r w:rsidRPr="00642821">
        <w:rPr>
          <w:spacing w:val="4"/>
          <w:sz w:val="22"/>
          <w:szCs w:val="22"/>
        </w:rPr>
        <w:t>(A) Dentre os casos de suspensão dos direitos políticos, encontra-se expressamente previsto na Constituição a hipótese de condenação em processo de improbidade administrativa</w:t>
      </w:r>
      <w:r w:rsidR="00C66CEF" w:rsidRPr="00642821">
        <w:rPr>
          <w:spacing w:val="4"/>
          <w:sz w:val="22"/>
          <w:szCs w:val="22"/>
        </w:rPr>
        <w:t>.</w:t>
      </w:r>
    </w:p>
    <w:p w:rsidR="005251D6" w:rsidRPr="00642821" w:rsidRDefault="005251D6" w:rsidP="00257589">
      <w:pPr>
        <w:jc w:val="both"/>
        <w:rPr>
          <w:spacing w:val="4"/>
          <w:sz w:val="22"/>
          <w:szCs w:val="22"/>
        </w:rPr>
      </w:pPr>
      <w:r w:rsidRPr="00642821">
        <w:rPr>
          <w:spacing w:val="4"/>
          <w:sz w:val="22"/>
          <w:szCs w:val="22"/>
        </w:rPr>
        <w:t xml:space="preserve">(B) Somente o brasileiro nato é elegível para todos os cargos eletivos do país, com a exceção dos estrangeiros que tenham residência permanente no País que também podem se candidatar ao cargo de Presidente da República. </w:t>
      </w:r>
    </w:p>
    <w:p w:rsidR="005251D6" w:rsidRPr="00642821" w:rsidRDefault="005251D6" w:rsidP="00257589">
      <w:pPr>
        <w:jc w:val="both"/>
        <w:rPr>
          <w:spacing w:val="4"/>
          <w:sz w:val="22"/>
          <w:szCs w:val="22"/>
        </w:rPr>
      </w:pPr>
      <w:r w:rsidRPr="00642821">
        <w:rPr>
          <w:spacing w:val="4"/>
          <w:sz w:val="22"/>
          <w:szCs w:val="22"/>
        </w:rPr>
        <w:t>(C) São inelegíveis relativamente os primos dos titulares de mandato eletivo do chefe do Executivo em r</w:t>
      </w:r>
      <w:r w:rsidR="00C66CEF" w:rsidRPr="00642821">
        <w:rPr>
          <w:spacing w:val="4"/>
          <w:sz w:val="22"/>
          <w:szCs w:val="22"/>
        </w:rPr>
        <w:t>azão da inelegibilidade reflexa.</w:t>
      </w:r>
    </w:p>
    <w:p w:rsidR="005251D6" w:rsidRPr="00642821" w:rsidRDefault="005251D6" w:rsidP="00257589">
      <w:pPr>
        <w:jc w:val="both"/>
        <w:rPr>
          <w:spacing w:val="4"/>
          <w:sz w:val="22"/>
          <w:szCs w:val="22"/>
        </w:rPr>
      </w:pPr>
      <w:r w:rsidRPr="00642821">
        <w:rPr>
          <w:spacing w:val="4"/>
          <w:sz w:val="22"/>
          <w:szCs w:val="22"/>
        </w:rPr>
        <w:t xml:space="preserve">(D) No direito constitucional brasileiro, como o analfabeto não goza de capacidade eleitoral passiva, sendo inelegível absolutamente para concorrer a qualquer cargo eletivo, podemos concluir que o sufrágio é </w:t>
      </w:r>
      <w:proofErr w:type="spellStart"/>
      <w:r w:rsidRPr="00642821">
        <w:rPr>
          <w:spacing w:val="4"/>
          <w:sz w:val="22"/>
          <w:szCs w:val="22"/>
        </w:rPr>
        <w:t>capacitário</w:t>
      </w:r>
      <w:proofErr w:type="spellEnd"/>
      <w:r w:rsidRPr="00642821">
        <w:rPr>
          <w:spacing w:val="4"/>
          <w:sz w:val="22"/>
          <w:szCs w:val="22"/>
        </w:rPr>
        <w:t>.</w:t>
      </w:r>
    </w:p>
    <w:p w:rsidR="005251D6" w:rsidRPr="00642821" w:rsidRDefault="005251D6" w:rsidP="00257589">
      <w:pPr>
        <w:jc w:val="both"/>
        <w:rPr>
          <w:b/>
          <w:spacing w:val="4"/>
          <w:sz w:val="22"/>
          <w:szCs w:val="22"/>
        </w:rPr>
      </w:pPr>
    </w:p>
    <w:p w:rsidR="005251D6" w:rsidRPr="00642821" w:rsidRDefault="005251D6" w:rsidP="00257589">
      <w:pPr>
        <w:jc w:val="both"/>
        <w:rPr>
          <w:b/>
          <w:spacing w:val="4"/>
          <w:sz w:val="22"/>
          <w:szCs w:val="22"/>
        </w:rPr>
      </w:pPr>
      <w:r w:rsidRPr="00642821">
        <w:rPr>
          <w:b/>
          <w:spacing w:val="4"/>
          <w:sz w:val="22"/>
          <w:szCs w:val="22"/>
        </w:rPr>
        <w:t>19. De acordo com o processo legislativo brasileiro e as espécies norma</w:t>
      </w:r>
      <w:r w:rsidR="00C66CEF" w:rsidRPr="00642821">
        <w:rPr>
          <w:b/>
          <w:spacing w:val="4"/>
          <w:sz w:val="22"/>
          <w:szCs w:val="22"/>
        </w:rPr>
        <w:t>tivas, assinale a opção correta.</w:t>
      </w:r>
    </w:p>
    <w:p w:rsidR="005251D6" w:rsidRPr="00642821" w:rsidRDefault="005251D6" w:rsidP="00257589">
      <w:pPr>
        <w:jc w:val="both"/>
        <w:rPr>
          <w:b/>
          <w:spacing w:val="4"/>
          <w:sz w:val="22"/>
          <w:szCs w:val="22"/>
        </w:rPr>
      </w:pPr>
    </w:p>
    <w:p w:rsidR="005251D6" w:rsidRPr="00642821" w:rsidRDefault="005251D6" w:rsidP="00257589">
      <w:pPr>
        <w:jc w:val="both"/>
        <w:rPr>
          <w:spacing w:val="4"/>
          <w:sz w:val="22"/>
          <w:szCs w:val="22"/>
        </w:rPr>
      </w:pPr>
      <w:r w:rsidRPr="00642821">
        <w:rPr>
          <w:spacing w:val="4"/>
          <w:sz w:val="22"/>
          <w:szCs w:val="22"/>
        </w:rPr>
        <w:t>(A) A iniciativa popular de apresentação de projetos de lei é permitida no âmbito do processo legislativ</w:t>
      </w:r>
      <w:r w:rsidR="00C66CEF" w:rsidRPr="00642821">
        <w:rPr>
          <w:spacing w:val="4"/>
          <w:sz w:val="22"/>
          <w:szCs w:val="22"/>
        </w:rPr>
        <w:t>o federal, estadual e municipal.</w:t>
      </w:r>
    </w:p>
    <w:p w:rsidR="005251D6" w:rsidRPr="00642821" w:rsidRDefault="005251D6" w:rsidP="00257589">
      <w:pPr>
        <w:jc w:val="both"/>
        <w:rPr>
          <w:spacing w:val="4"/>
          <w:sz w:val="22"/>
          <w:szCs w:val="22"/>
        </w:rPr>
      </w:pPr>
      <w:r w:rsidRPr="00642821">
        <w:rPr>
          <w:spacing w:val="4"/>
          <w:sz w:val="22"/>
          <w:szCs w:val="22"/>
        </w:rPr>
        <w:t>(B) O Presidente da República poderá solicitar urgência para apreciação d</w:t>
      </w:r>
      <w:r w:rsidR="00C66CEF" w:rsidRPr="00642821">
        <w:rPr>
          <w:spacing w:val="4"/>
          <w:sz w:val="22"/>
          <w:szCs w:val="22"/>
        </w:rPr>
        <w:t>e projetos de iniciativa do STF.</w:t>
      </w:r>
    </w:p>
    <w:p w:rsidR="005251D6" w:rsidRPr="00642821" w:rsidRDefault="005251D6" w:rsidP="00257589">
      <w:pPr>
        <w:jc w:val="both"/>
        <w:rPr>
          <w:spacing w:val="4"/>
          <w:sz w:val="22"/>
          <w:szCs w:val="22"/>
        </w:rPr>
      </w:pPr>
      <w:r w:rsidRPr="00642821">
        <w:rPr>
          <w:spacing w:val="4"/>
          <w:sz w:val="22"/>
          <w:szCs w:val="22"/>
        </w:rPr>
        <w:t>(C) Com relação às leis delegadas, a delegação ao Presidente da República terá a forma de decreto legislativo do Congresso Nacional, que especificará seu conteú</w:t>
      </w:r>
      <w:r w:rsidR="00C66CEF" w:rsidRPr="00642821">
        <w:rPr>
          <w:spacing w:val="4"/>
          <w:sz w:val="22"/>
          <w:szCs w:val="22"/>
        </w:rPr>
        <w:t>do e os termos de seu exercício.</w:t>
      </w:r>
    </w:p>
    <w:p w:rsidR="005251D6" w:rsidRPr="00642821" w:rsidRDefault="005251D6" w:rsidP="00257589">
      <w:pPr>
        <w:jc w:val="both"/>
        <w:rPr>
          <w:spacing w:val="4"/>
          <w:sz w:val="22"/>
          <w:szCs w:val="22"/>
        </w:rPr>
      </w:pPr>
      <w:r w:rsidRPr="00642821">
        <w:rPr>
          <w:spacing w:val="4"/>
          <w:sz w:val="22"/>
          <w:szCs w:val="22"/>
        </w:rPr>
        <w:t>(D) Não se admite a edição de medidas provisórias no âmbito estadual e municipal.</w:t>
      </w:r>
    </w:p>
    <w:p w:rsidR="005251D6" w:rsidRPr="00642821" w:rsidRDefault="005251D6" w:rsidP="005251D6">
      <w:pPr>
        <w:jc w:val="both"/>
        <w:rPr>
          <w:b/>
          <w:spacing w:val="4"/>
          <w:sz w:val="22"/>
          <w:szCs w:val="22"/>
        </w:rPr>
      </w:pPr>
    </w:p>
    <w:p w:rsidR="005251D6" w:rsidRPr="00642821" w:rsidRDefault="005251D6" w:rsidP="00257589">
      <w:pPr>
        <w:jc w:val="both"/>
        <w:rPr>
          <w:b/>
          <w:spacing w:val="4"/>
          <w:sz w:val="22"/>
          <w:szCs w:val="22"/>
        </w:rPr>
      </w:pPr>
      <w:r w:rsidRPr="00642821">
        <w:rPr>
          <w:b/>
          <w:spacing w:val="4"/>
          <w:sz w:val="22"/>
          <w:szCs w:val="22"/>
        </w:rPr>
        <w:t>20. No que se refere aos remédios constitucionais, assinale a opção correta.</w:t>
      </w:r>
    </w:p>
    <w:p w:rsidR="005251D6" w:rsidRPr="00642821" w:rsidRDefault="005251D6" w:rsidP="00257589">
      <w:pPr>
        <w:jc w:val="both"/>
        <w:rPr>
          <w:b/>
          <w:spacing w:val="4"/>
          <w:sz w:val="22"/>
          <w:szCs w:val="22"/>
        </w:rPr>
      </w:pPr>
    </w:p>
    <w:p w:rsidR="005251D6" w:rsidRPr="00642821" w:rsidRDefault="005251D6" w:rsidP="00257589">
      <w:pPr>
        <w:jc w:val="both"/>
        <w:rPr>
          <w:spacing w:val="4"/>
          <w:sz w:val="22"/>
          <w:szCs w:val="22"/>
        </w:rPr>
      </w:pPr>
      <w:r w:rsidRPr="00642821">
        <w:rPr>
          <w:spacing w:val="4"/>
          <w:sz w:val="22"/>
          <w:szCs w:val="22"/>
        </w:rPr>
        <w:t>(A) A ação popular pode ser ajuizada por pessoa jurídica para a proteção do patrimônio público estatal, da moralidade administrativa, do meio ambiente e do patrimônio histórico e cultural.</w:t>
      </w:r>
    </w:p>
    <w:p w:rsidR="005251D6" w:rsidRPr="00642821" w:rsidRDefault="005251D6" w:rsidP="00257589">
      <w:pPr>
        <w:jc w:val="both"/>
        <w:rPr>
          <w:spacing w:val="4"/>
          <w:sz w:val="22"/>
          <w:szCs w:val="22"/>
        </w:rPr>
      </w:pPr>
      <w:r w:rsidRPr="00642821">
        <w:rPr>
          <w:spacing w:val="4"/>
          <w:sz w:val="22"/>
          <w:szCs w:val="22"/>
        </w:rPr>
        <w:t>(B) A ação civil pública somente pode ser ajuizada pelo MP, segundo determina a CF.</w:t>
      </w:r>
    </w:p>
    <w:p w:rsidR="005251D6" w:rsidRPr="00642821" w:rsidRDefault="005251D6" w:rsidP="00257589">
      <w:pPr>
        <w:jc w:val="both"/>
        <w:rPr>
          <w:spacing w:val="4"/>
          <w:sz w:val="22"/>
          <w:szCs w:val="22"/>
        </w:rPr>
      </w:pPr>
      <w:r w:rsidRPr="00642821">
        <w:rPr>
          <w:spacing w:val="4"/>
          <w:sz w:val="22"/>
          <w:szCs w:val="22"/>
        </w:rPr>
        <w:t>(C) O mandado de injunção pode ser impetrado também na via coletiva.</w:t>
      </w:r>
    </w:p>
    <w:p w:rsidR="00642821" w:rsidRDefault="005251D6" w:rsidP="00257589">
      <w:pPr>
        <w:jc w:val="both"/>
        <w:rPr>
          <w:sz w:val="22"/>
          <w:szCs w:val="22"/>
        </w:rPr>
      </w:pPr>
      <w:r w:rsidRPr="00642821">
        <w:rPr>
          <w:spacing w:val="4"/>
          <w:sz w:val="22"/>
          <w:szCs w:val="22"/>
        </w:rPr>
        <w:t>(D) O habeas data pode ser impetrado ao Poder Judiciário, independentemente de prévio requerimento na esfera administrativa</w:t>
      </w:r>
      <w:r w:rsidRPr="005251D6">
        <w:rPr>
          <w:sz w:val="22"/>
          <w:szCs w:val="22"/>
        </w:rPr>
        <w:t>.</w:t>
      </w:r>
    </w:p>
    <w:p w:rsidR="00D76C72" w:rsidRDefault="00642821" w:rsidP="00642821">
      <w:pPr>
        <w:jc w:val="center"/>
        <w:rPr>
          <w:b/>
          <w:sz w:val="22"/>
          <w:szCs w:val="22"/>
        </w:rPr>
      </w:pPr>
      <w:r>
        <w:rPr>
          <w:sz w:val="22"/>
          <w:szCs w:val="22"/>
        </w:rPr>
        <w:br w:type="page"/>
      </w:r>
      <w:r w:rsidR="00D76C72" w:rsidRPr="00710D17">
        <w:rPr>
          <w:b/>
          <w:sz w:val="22"/>
          <w:szCs w:val="22"/>
        </w:rPr>
        <w:lastRenderedPageBreak/>
        <w:t>Deontologia</w:t>
      </w:r>
    </w:p>
    <w:p w:rsidR="004273D6" w:rsidRDefault="004273D6" w:rsidP="00257589">
      <w:pPr>
        <w:jc w:val="both"/>
        <w:rPr>
          <w:b/>
          <w:sz w:val="22"/>
          <w:szCs w:val="22"/>
        </w:rPr>
      </w:pPr>
    </w:p>
    <w:p w:rsidR="00326A89" w:rsidRPr="00642821" w:rsidRDefault="00987436" w:rsidP="00257589">
      <w:pPr>
        <w:jc w:val="both"/>
        <w:rPr>
          <w:b/>
          <w:spacing w:val="6"/>
          <w:sz w:val="22"/>
          <w:szCs w:val="22"/>
        </w:rPr>
      </w:pPr>
      <w:r w:rsidRPr="00642821">
        <w:rPr>
          <w:b/>
          <w:spacing w:val="6"/>
          <w:sz w:val="22"/>
          <w:szCs w:val="22"/>
        </w:rPr>
        <w:t>2</w:t>
      </w:r>
      <w:r w:rsidR="00326A89" w:rsidRPr="00642821">
        <w:rPr>
          <w:b/>
          <w:spacing w:val="6"/>
          <w:sz w:val="22"/>
          <w:szCs w:val="22"/>
        </w:rPr>
        <w:t xml:space="preserve">1. Paulo, bacharel em Direito, exerceu relevantes cargos no Poder Executivo das três esferas de Governo, adquirindo profundo conhecimento sobre as atividades internas da Administração Pública. Após </w:t>
      </w:r>
      <w:proofErr w:type="gramStart"/>
      <w:r w:rsidR="00326A89" w:rsidRPr="00642821">
        <w:rPr>
          <w:b/>
          <w:spacing w:val="6"/>
          <w:sz w:val="22"/>
          <w:szCs w:val="22"/>
        </w:rPr>
        <w:t>aposentar-se</w:t>
      </w:r>
      <w:proofErr w:type="gramEnd"/>
      <w:r w:rsidR="00326A89" w:rsidRPr="00642821">
        <w:rPr>
          <w:b/>
          <w:spacing w:val="6"/>
          <w:sz w:val="22"/>
          <w:szCs w:val="22"/>
        </w:rPr>
        <w:t xml:space="preserve">, sem requerer inscrição nos quadros da OAB, estabelece serviço de consultoria jurídica, tendo angariado vários clientes desde o período da inauguração da sua atividade. De </w:t>
      </w:r>
      <w:proofErr w:type="gramStart"/>
      <w:r w:rsidR="00326A89" w:rsidRPr="00642821">
        <w:rPr>
          <w:b/>
          <w:spacing w:val="6"/>
          <w:sz w:val="22"/>
          <w:szCs w:val="22"/>
        </w:rPr>
        <w:t>acordo com o narrado e observadas</w:t>
      </w:r>
      <w:proofErr w:type="gramEnd"/>
      <w:r w:rsidR="00326A89" w:rsidRPr="00642821">
        <w:rPr>
          <w:b/>
          <w:spacing w:val="6"/>
          <w:sz w:val="22"/>
          <w:szCs w:val="22"/>
        </w:rPr>
        <w:t xml:space="preserve"> as normas estatutárias, assinale a afirmativa correta.</w:t>
      </w:r>
    </w:p>
    <w:p w:rsidR="00326A89" w:rsidRPr="00642821" w:rsidRDefault="00326A89" w:rsidP="00257589">
      <w:pPr>
        <w:jc w:val="both"/>
        <w:rPr>
          <w:b/>
          <w:spacing w:val="6"/>
          <w:sz w:val="22"/>
          <w:szCs w:val="22"/>
        </w:rPr>
      </w:pPr>
    </w:p>
    <w:p w:rsidR="00326A89" w:rsidRPr="00642821" w:rsidRDefault="00987436" w:rsidP="00257589">
      <w:pPr>
        <w:jc w:val="both"/>
        <w:rPr>
          <w:spacing w:val="6"/>
          <w:sz w:val="22"/>
          <w:szCs w:val="22"/>
        </w:rPr>
      </w:pPr>
      <w:r w:rsidRPr="00642821">
        <w:rPr>
          <w:spacing w:val="6"/>
          <w:sz w:val="22"/>
          <w:szCs w:val="22"/>
        </w:rPr>
        <w:t>(</w:t>
      </w:r>
      <w:r w:rsidR="00326A89" w:rsidRPr="00642821">
        <w:rPr>
          <w:spacing w:val="6"/>
          <w:sz w:val="22"/>
          <w:szCs w:val="22"/>
        </w:rPr>
        <w:t>A</w:t>
      </w:r>
      <w:r w:rsidRPr="00642821">
        <w:rPr>
          <w:spacing w:val="6"/>
          <w:sz w:val="22"/>
          <w:szCs w:val="22"/>
        </w:rPr>
        <w:t>)</w:t>
      </w:r>
      <w:r w:rsidR="00326A89" w:rsidRPr="00642821">
        <w:rPr>
          <w:spacing w:val="6"/>
          <w:sz w:val="22"/>
          <w:szCs w:val="22"/>
        </w:rPr>
        <w:t xml:space="preserve"> Dentre as atividades privativas do advogado incluem-se a postulação judicial e a assessoria jurídica, mas não a consultoria.</w:t>
      </w:r>
    </w:p>
    <w:p w:rsidR="00326A89" w:rsidRPr="00642821" w:rsidRDefault="00987436" w:rsidP="00257589">
      <w:pPr>
        <w:jc w:val="both"/>
        <w:rPr>
          <w:spacing w:val="6"/>
          <w:sz w:val="22"/>
          <w:szCs w:val="22"/>
        </w:rPr>
      </w:pPr>
      <w:r w:rsidRPr="00642821">
        <w:rPr>
          <w:spacing w:val="6"/>
          <w:sz w:val="22"/>
          <w:szCs w:val="22"/>
        </w:rPr>
        <w:t>(</w:t>
      </w:r>
      <w:r w:rsidR="00326A89" w:rsidRPr="00642821">
        <w:rPr>
          <w:spacing w:val="6"/>
          <w:sz w:val="22"/>
          <w:szCs w:val="22"/>
        </w:rPr>
        <w:t>B</w:t>
      </w:r>
      <w:r w:rsidRPr="00642821">
        <w:rPr>
          <w:spacing w:val="6"/>
          <w:sz w:val="22"/>
          <w:szCs w:val="22"/>
        </w:rPr>
        <w:t>)</w:t>
      </w:r>
      <w:r w:rsidR="00326A89" w:rsidRPr="00642821">
        <w:rPr>
          <w:spacing w:val="6"/>
          <w:sz w:val="22"/>
          <w:szCs w:val="22"/>
        </w:rPr>
        <w:t xml:space="preserve"> O bacharel em Direito aposentado não tem vedado qualquer prática de atividade </w:t>
      </w:r>
      <w:proofErr w:type="gramStart"/>
      <w:r w:rsidR="00326A89" w:rsidRPr="00642821">
        <w:rPr>
          <w:spacing w:val="6"/>
          <w:sz w:val="22"/>
          <w:szCs w:val="22"/>
        </w:rPr>
        <w:t>jurídica, mesmo não inscrito nos quadros da OAB</w:t>
      </w:r>
      <w:proofErr w:type="gramEnd"/>
      <w:r w:rsidR="00326A89" w:rsidRPr="00642821">
        <w:rPr>
          <w:spacing w:val="6"/>
          <w:sz w:val="22"/>
          <w:szCs w:val="22"/>
        </w:rPr>
        <w:t>.</w:t>
      </w:r>
    </w:p>
    <w:p w:rsidR="00326A89" w:rsidRPr="00642821" w:rsidRDefault="00987436" w:rsidP="00257589">
      <w:pPr>
        <w:jc w:val="both"/>
        <w:rPr>
          <w:spacing w:val="6"/>
          <w:sz w:val="22"/>
          <w:szCs w:val="22"/>
        </w:rPr>
      </w:pPr>
      <w:r w:rsidRPr="00642821">
        <w:rPr>
          <w:spacing w:val="6"/>
          <w:sz w:val="22"/>
          <w:szCs w:val="22"/>
        </w:rPr>
        <w:t>(</w:t>
      </w:r>
      <w:r w:rsidR="00326A89" w:rsidRPr="00642821">
        <w:rPr>
          <w:spacing w:val="6"/>
          <w:sz w:val="22"/>
          <w:szCs w:val="22"/>
        </w:rPr>
        <w:t>C</w:t>
      </w:r>
      <w:r w:rsidRPr="00642821">
        <w:rPr>
          <w:spacing w:val="6"/>
          <w:sz w:val="22"/>
          <w:szCs w:val="22"/>
        </w:rPr>
        <w:t>)</w:t>
      </w:r>
      <w:r w:rsidR="00326A89" w:rsidRPr="00642821">
        <w:rPr>
          <w:spacing w:val="6"/>
          <w:sz w:val="22"/>
          <w:szCs w:val="22"/>
        </w:rPr>
        <w:t xml:space="preserve"> O advogado atua na atividade judicial pugnando pela defesa dos interesses dos seus clientes e na consultoria jurídica</w:t>
      </w:r>
      <w:r w:rsidR="00EA2F0F" w:rsidRPr="00642821">
        <w:rPr>
          <w:spacing w:val="6"/>
          <w:sz w:val="22"/>
          <w:szCs w:val="22"/>
        </w:rPr>
        <w:t>.</w:t>
      </w:r>
    </w:p>
    <w:p w:rsidR="00326A89" w:rsidRPr="00642821" w:rsidRDefault="00987436" w:rsidP="00257589">
      <w:pPr>
        <w:jc w:val="both"/>
        <w:rPr>
          <w:spacing w:val="6"/>
          <w:sz w:val="22"/>
          <w:szCs w:val="22"/>
        </w:rPr>
      </w:pPr>
      <w:r w:rsidRPr="00642821">
        <w:rPr>
          <w:spacing w:val="6"/>
          <w:sz w:val="22"/>
          <w:szCs w:val="22"/>
        </w:rPr>
        <w:t>(</w:t>
      </w:r>
      <w:r w:rsidR="00326A89" w:rsidRPr="00642821">
        <w:rPr>
          <w:spacing w:val="6"/>
          <w:sz w:val="22"/>
          <w:szCs w:val="22"/>
        </w:rPr>
        <w:t>D</w:t>
      </w:r>
      <w:r w:rsidRPr="00642821">
        <w:rPr>
          <w:spacing w:val="6"/>
          <w:sz w:val="22"/>
          <w:szCs w:val="22"/>
        </w:rPr>
        <w:t>)</w:t>
      </w:r>
      <w:r w:rsidR="00326A89" w:rsidRPr="00642821">
        <w:rPr>
          <w:spacing w:val="6"/>
          <w:sz w:val="22"/>
          <w:szCs w:val="22"/>
        </w:rPr>
        <w:t xml:space="preserve"> As atividades privativas do advogado incluem a assessoria jurídica, a direção jurídica e a atuação nos Juizados Especiais.</w:t>
      </w:r>
    </w:p>
    <w:p w:rsidR="00326A89" w:rsidRPr="00642821" w:rsidRDefault="00326A89" w:rsidP="00257589">
      <w:pPr>
        <w:jc w:val="both"/>
        <w:rPr>
          <w:b/>
          <w:spacing w:val="6"/>
          <w:sz w:val="22"/>
          <w:szCs w:val="22"/>
        </w:rPr>
      </w:pPr>
    </w:p>
    <w:p w:rsidR="00326A89" w:rsidRPr="00642821" w:rsidRDefault="00987436" w:rsidP="00257589">
      <w:pPr>
        <w:jc w:val="both"/>
        <w:rPr>
          <w:b/>
          <w:spacing w:val="6"/>
          <w:sz w:val="22"/>
          <w:szCs w:val="22"/>
        </w:rPr>
      </w:pPr>
      <w:r w:rsidRPr="00642821">
        <w:rPr>
          <w:b/>
          <w:spacing w:val="6"/>
          <w:sz w:val="22"/>
          <w:szCs w:val="22"/>
        </w:rPr>
        <w:t>2</w:t>
      </w:r>
      <w:r w:rsidR="00326A89" w:rsidRPr="00642821">
        <w:rPr>
          <w:b/>
          <w:spacing w:val="6"/>
          <w:sz w:val="22"/>
          <w:szCs w:val="22"/>
        </w:rPr>
        <w:t xml:space="preserve">2. O advogado "Y", </w:t>
      </w:r>
      <w:proofErr w:type="gramStart"/>
      <w:r w:rsidR="00326A89" w:rsidRPr="00642821">
        <w:rPr>
          <w:b/>
          <w:spacing w:val="6"/>
          <w:sz w:val="22"/>
          <w:szCs w:val="22"/>
        </w:rPr>
        <w:t>recém formado</w:t>
      </w:r>
      <w:proofErr w:type="gramEnd"/>
      <w:r w:rsidR="00326A89" w:rsidRPr="00642821">
        <w:rPr>
          <w:b/>
          <w:spacing w:val="6"/>
          <w:sz w:val="22"/>
          <w:szCs w:val="22"/>
        </w:rPr>
        <w:t>, diante da dificuldade em conseguir clientes, passa a distribuir panfletos em locais próximos aos fóruns da cidade onde reside, oferecendo seus serviços profissionais. Nos panfletos distribuídos por "Y" constam informações acerca da sua especialização técnico-científica, localização e telefones do seu escritório. Por outro lado, "Y" instalou placa na porta de seu escritório, na qual fez constar os valores cobrados por seus serviços profissionais, fixados, aliás, em patamares inferiores àqueles estipulados pela tabela de honorários da OAB. Quanto à conduta de "Y", assinale a afirmativa incorreta.</w:t>
      </w:r>
    </w:p>
    <w:p w:rsidR="00B21BCC" w:rsidRPr="00642821" w:rsidRDefault="00B21BCC" w:rsidP="00257589">
      <w:pPr>
        <w:jc w:val="both"/>
        <w:rPr>
          <w:b/>
          <w:spacing w:val="6"/>
          <w:sz w:val="22"/>
          <w:szCs w:val="22"/>
        </w:rPr>
      </w:pPr>
    </w:p>
    <w:p w:rsidR="00326A89" w:rsidRPr="00642821" w:rsidRDefault="00B21BCC" w:rsidP="00257589">
      <w:pPr>
        <w:jc w:val="both"/>
        <w:rPr>
          <w:spacing w:val="6"/>
          <w:sz w:val="22"/>
          <w:szCs w:val="22"/>
        </w:rPr>
      </w:pPr>
      <w:r w:rsidRPr="00642821">
        <w:rPr>
          <w:spacing w:val="6"/>
          <w:sz w:val="22"/>
          <w:szCs w:val="22"/>
        </w:rPr>
        <w:t>(</w:t>
      </w:r>
      <w:r w:rsidR="00326A89" w:rsidRPr="00642821">
        <w:rPr>
          <w:spacing w:val="6"/>
          <w:sz w:val="22"/>
          <w:szCs w:val="22"/>
        </w:rPr>
        <w:t>A</w:t>
      </w:r>
      <w:r w:rsidRPr="00642821">
        <w:rPr>
          <w:spacing w:val="6"/>
          <w:sz w:val="22"/>
          <w:szCs w:val="22"/>
        </w:rPr>
        <w:t>)</w:t>
      </w:r>
      <w:r w:rsidR="00326A89" w:rsidRPr="00642821">
        <w:rPr>
          <w:spacing w:val="6"/>
          <w:sz w:val="22"/>
          <w:szCs w:val="22"/>
        </w:rPr>
        <w:t xml:space="preserve"> "Y" incorre em infração disciplinar, consistente na captação irregular de causas, ao distribuir panfletos ao público oferecendo </w:t>
      </w:r>
      <w:r w:rsidRPr="00642821">
        <w:rPr>
          <w:spacing w:val="6"/>
          <w:sz w:val="22"/>
          <w:szCs w:val="22"/>
        </w:rPr>
        <w:t>seu serviço como advogado</w:t>
      </w:r>
      <w:r w:rsidR="00326A89" w:rsidRPr="00642821">
        <w:rPr>
          <w:spacing w:val="6"/>
          <w:sz w:val="22"/>
          <w:szCs w:val="22"/>
        </w:rPr>
        <w:t>.</w:t>
      </w:r>
    </w:p>
    <w:p w:rsidR="00326A89" w:rsidRPr="00642821" w:rsidRDefault="00B21BCC" w:rsidP="00257589">
      <w:pPr>
        <w:jc w:val="both"/>
        <w:rPr>
          <w:spacing w:val="6"/>
          <w:sz w:val="22"/>
          <w:szCs w:val="22"/>
        </w:rPr>
      </w:pPr>
      <w:r w:rsidRPr="00642821">
        <w:rPr>
          <w:spacing w:val="6"/>
          <w:sz w:val="22"/>
          <w:szCs w:val="22"/>
        </w:rPr>
        <w:t>(</w:t>
      </w:r>
      <w:r w:rsidR="00326A89" w:rsidRPr="00642821">
        <w:rPr>
          <w:spacing w:val="6"/>
          <w:sz w:val="22"/>
          <w:szCs w:val="22"/>
        </w:rPr>
        <w:t>B</w:t>
      </w:r>
      <w:r w:rsidRPr="00642821">
        <w:rPr>
          <w:spacing w:val="6"/>
          <w:sz w:val="22"/>
          <w:szCs w:val="22"/>
        </w:rPr>
        <w:t>)</w:t>
      </w:r>
      <w:r w:rsidR="00326A89" w:rsidRPr="00642821">
        <w:rPr>
          <w:spacing w:val="6"/>
          <w:sz w:val="22"/>
          <w:szCs w:val="22"/>
        </w:rPr>
        <w:t xml:space="preserve"> "Y" viola dispositivo do Código de Ética e Disciplina da OAB, ao fixar honorários em valores inferiores aos estipulados na tabela de honorários da OAB.</w:t>
      </w:r>
    </w:p>
    <w:p w:rsidR="00326A89" w:rsidRPr="00642821" w:rsidRDefault="00B21BCC" w:rsidP="00257589">
      <w:pPr>
        <w:jc w:val="both"/>
        <w:rPr>
          <w:spacing w:val="6"/>
          <w:sz w:val="22"/>
          <w:szCs w:val="22"/>
        </w:rPr>
      </w:pPr>
      <w:r w:rsidRPr="00642821">
        <w:rPr>
          <w:spacing w:val="6"/>
          <w:sz w:val="22"/>
          <w:szCs w:val="22"/>
        </w:rPr>
        <w:t>(</w:t>
      </w:r>
      <w:r w:rsidR="00326A89" w:rsidRPr="00642821">
        <w:rPr>
          <w:spacing w:val="6"/>
          <w:sz w:val="22"/>
          <w:szCs w:val="22"/>
        </w:rPr>
        <w:t>C</w:t>
      </w:r>
      <w:r w:rsidRPr="00642821">
        <w:rPr>
          <w:spacing w:val="6"/>
          <w:sz w:val="22"/>
          <w:szCs w:val="22"/>
        </w:rPr>
        <w:t>)</w:t>
      </w:r>
      <w:r w:rsidR="00326A89" w:rsidRPr="00642821">
        <w:rPr>
          <w:spacing w:val="6"/>
          <w:sz w:val="22"/>
          <w:szCs w:val="22"/>
        </w:rPr>
        <w:t xml:space="preserve"> "Y" pode distribuir panfletos ao público, oferecendo seus serviços profissionais, desde que neles não conste sua especialização técnico-científica.</w:t>
      </w:r>
    </w:p>
    <w:p w:rsidR="00326A89" w:rsidRPr="00642821" w:rsidRDefault="00B21BCC" w:rsidP="00257589">
      <w:pPr>
        <w:jc w:val="both"/>
        <w:rPr>
          <w:spacing w:val="6"/>
          <w:sz w:val="22"/>
          <w:szCs w:val="22"/>
        </w:rPr>
      </w:pPr>
      <w:r w:rsidRPr="00642821">
        <w:rPr>
          <w:spacing w:val="6"/>
          <w:sz w:val="22"/>
          <w:szCs w:val="22"/>
        </w:rPr>
        <w:t>(</w:t>
      </w:r>
      <w:r w:rsidR="00326A89" w:rsidRPr="00642821">
        <w:rPr>
          <w:spacing w:val="6"/>
          <w:sz w:val="22"/>
          <w:szCs w:val="22"/>
        </w:rPr>
        <w:t>D</w:t>
      </w:r>
      <w:r w:rsidRPr="00642821">
        <w:rPr>
          <w:spacing w:val="6"/>
          <w:sz w:val="22"/>
          <w:szCs w:val="22"/>
        </w:rPr>
        <w:t>)</w:t>
      </w:r>
      <w:r w:rsidR="00326A89" w:rsidRPr="00642821">
        <w:rPr>
          <w:spacing w:val="6"/>
          <w:sz w:val="22"/>
          <w:szCs w:val="22"/>
        </w:rPr>
        <w:t xml:space="preserve"> "Y" viola dispositivo do Código de Ética e Disciplina da OAB, ao fazer constar de sua placa referências aos valores cobrados por seus serviços profissionais.</w:t>
      </w:r>
    </w:p>
    <w:p w:rsidR="00EA2F0F" w:rsidRPr="00642821" w:rsidRDefault="00EA2F0F" w:rsidP="00326A89">
      <w:pPr>
        <w:rPr>
          <w:b/>
          <w:spacing w:val="6"/>
          <w:sz w:val="22"/>
          <w:szCs w:val="22"/>
        </w:rPr>
      </w:pPr>
    </w:p>
    <w:p w:rsidR="00326A89" w:rsidRPr="00642821" w:rsidRDefault="001507EB" w:rsidP="00257589">
      <w:pPr>
        <w:jc w:val="both"/>
        <w:rPr>
          <w:b/>
          <w:spacing w:val="6"/>
          <w:sz w:val="22"/>
          <w:szCs w:val="22"/>
        </w:rPr>
      </w:pPr>
      <w:r w:rsidRPr="00642821">
        <w:rPr>
          <w:b/>
          <w:spacing w:val="6"/>
          <w:sz w:val="22"/>
          <w:szCs w:val="22"/>
        </w:rPr>
        <w:t>2</w:t>
      </w:r>
      <w:r w:rsidR="00326A89" w:rsidRPr="00642821">
        <w:rPr>
          <w:b/>
          <w:spacing w:val="6"/>
          <w:sz w:val="22"/>
          <w:szCs w:val="22"/>
        </w:rPr>
        <w:t xml:space="preserve">3. João, advogado inscrito há muitos anos na OAB, decide candidatar-se, pelo quinto constitucional, ao cargo de Juiz do Tribunal Regional Federal. Em razão dessa iniciativa, é submetido a exame curricular e sabatina perante o Conselho Federal da OAB. Após longo processo </w:t>
      </w:r>
      <w:proofErr w:type="spellStart"/>
      <w:r w:rsidR="00326A89" w:rsidRPr="00642821">
        <w:rPr>
          <w:b/>
          <w:spacing w:val="6"/>
          <w:sz w:val="22"/>
          <w:szCs w:val="22"/>
        </w:rPr>
        <w:t>avaliatório</w:t>
      </w:r>
      <w:proofErr w:type="spellEnd"/>
      <w:r w:rsidR="00326A89" w:rsidRPr="00642821">
        <w:rPr>
          <w:b/>
          <w:spacing w:val="6"/>
          <w:sz w:val="22"/>
          <w:szCs w:val="22"/>
        </w:rPr>
        <w:t>, vem a ser escolhido para integrar a lista sêxtupla a ser remetida ao Tribunal Regional Federal. Diante dessa narrativa, à luz da legislação aplicável aos advogados, assinale a afirmativa correta.</w:t>
      </w:r>
    </w:p>
    <w:p w:rsidR="001507EB" w:rsidRPr="00642821" w:rsidRDefault="001507EB" w:rsidP="00257589">
      <w:pPr>
        <w:jc w:val="both"/>
        <w:rPr>
          <w:b/>
          <w:spacing w:val="6"/>
          <w:sz w:val="22"/>
          <w:szCs w:val="22"/>
        </w:rPr>
      </w:pPr>
    </w:p>
    <w:p w:rsidR="00326A89" w:rsidRPr="00642821" w:rsidRDefault="001507EB" w:rsidP="00257589">
      <w:pPr>
        <w:jc w:val="both"/>
        <w:rPr>
          <w:spacing w:val="6"/>
          <w:sz w:val="22"/>
          <w:szCs w:val="22"/>
        </w:rPr>
      </w:pPr>
      <w:r w:rsidRPr="00642821">
        <w:rPr>
          <w:spacing w:val="6"/>
          <w:sz w:val="22"/>
          <w:szCs w:val="22"/>
        </w:rPr>
        <w:t>(</w:t>
      </w:r>
      <w:r w:rsidR="00326A89" w:rsidRPr="00642821">
        <w:rPr>
          <w:spacing w:val="6"/>
          <w:sz w:val="22"/>
          <w:szCs w:val="22"/>
        </w:rPr>
        <w:t>A</w:t>
      </w:r>
      <w:r w:rsidRPr="00642821">
        <w:rPr>
          <w:spacing w:val="6"/>
          <w:sz w:val="22"/>
          <w:szCs w:val="22"/>
        </w:rPr>
        <w:t>)</w:t>
      </w:r>
      <w:r w:rsidR="00326A89" w:rsidRPr="00642821">
        <w:rPr>
          <w:spacing w:val="6"/>
          <w:sz w:val="22"/>
          <w:szCs w:val="22"/>
        </w:rPr>
        <w:t xml:space="preserve"> O advogado, ao ser incluído em lista sêxtupla para integrar os quadros de tribunal, deve requerer licença para tratamento de questões particulares.</w:t>
      </w:r>
    </w:p>
    <w:p w:rsidR="00326A89" w:rsidRPr="00642821" w:rsidRDefault="001507EB" w:rsidP="00257589">
      <w:pPr>
        <w:jc w:val="both"/>
        <w:rPr>
          <w:spacing w:val="6"/>
          <w:sz w:val="22"/>
          <w:szCs w:val="22"/>
        </w:rPr>
      </w:pPr>
      <w:r w:rsidRPr="00642821">
        <w:rPr>
          <w:spacing w:val="6"/>
          <w:sz w:val="22"/>
          <w:szCs w:val="22"/>
        </w:rPr>
        <w:t>(</w:t>
      </w:r>
      <w:r w:rsidR="00326A89" w:rsidRPr="00642821">
        <w:rPr>
          <w:spacing w:val="6"/>
          <w:sz w:val="22"/>
          <w:szCs w:val="22"/>
        </w:rPr>
        <w:t>B</w:t>
      </w:r>
      <w:r w:rsidRPr="00642821">
        <w:rPr>
          <w:spacing w:val="6"/>
          <w:sz w:val="22"/>
          <w:szCs w:val="22"/>
        </w:rPr>
        <w:t>)</w:t>
      </w:r>
      <w:r w:rsidR="00326A89" w:rsidRPr="00642821">
        <w:rPr>
          <w:spacing w:val="6"/>
          <w:sz w:val="22"/>
          <w:szCs w:val="22"/>
        </w:rPr>
        <w:t xml:space="preserve"> O advogado que integra lista sêxtupla ou tríplice para ingresso pelo quinto constitucional pode continuar exercendo livremente suas atividades.</w:t>
      </w:r>
    </w:p>
    <w:p w:rsidR="00326A89" w:rsidRPr="00642821" w:rsidRDefault="001507EB" w:rsidP="00257589">
      <w:pPr>
        <w:jc w:val="both"/>
        <w:rPr>
          <w:spacing w:val="6"/>
          <w:sz w:val="22"/>
          <w:szCs w:val="22"/>
        </w:rPr>
      </w:pPr>
      <w:r w:rsidRPr="00642821">
        <w:rPr>
          <w:spacing w:val="6"/>
          <w:sz w:val="22"/>
          <w:szCs w:val="22"/>
        </w:rPr>
        <w:t>(</w:t>
      </w:r>
      <w:r w:rsidR="00326A89" w:rsidRPr="00642821">
        <w:rPr>
          <w:spacing w:val="6"/>
          <w:sz w:val="22"/>
          <w:szCs w:val="22"/>
        </w:rPr>
        <w:t>C</w:t>
      </w:r>
      <w:r w:rsidRPr="00642821">
        <w:rPr>
          <w:spacing w:val="6"/>
          <w:sz w:val="22"/>
          <w:szCs w:val="22"/>
        </w:rPr>
        <w:t>)</w:t>
      </w:r>
      <w:r w:rsidR="00326A89" w:rsidRPr="00642821">
        <w:rPr>
          <w:spacing w:val="6"/>
          <w:sz w:val="22"/>
          <w:szCs w:val="22"/>
        </w:rPr>
        <w:t xml:space="preserve"> O advogado que integra lista sêxtupla ou tríplice passa a ser considerado incompatibilizado para o exercício da advocacia.</w:t>
      </w:r>
    </w:p>
    <w:p w:rsidR="00642821" w:rsidRPr="00642821" w:rsidRDefault="001507EB" w:rsidP="00257589">
      <w:pPr>
        <w:jc w:val="both"/>
        <w:rPr>
          <w:spacing w:val="6"/>
          <w:sz w:val="22"/>
          <w:szCs w:val="22"/>
        </w:rPr>
      </w:pPr>
      <w:r w:rsidRPr="00642821">
        <w:rPr>
          <w:spacing w:val="6"/>
          <w:sz w:val="22"/>
          <w:szCs w:val="22"/>
        </w:rPr>
        <w:t>(</w:t>
      </w:r>
      <w:r w:rsidR="00326A89" w:rsidRPr="00642821">
        <w:rPr>
          <w:spacing w:val="6"/>
          <w:sz w:val="22"/>
          <w:szCs w:val="22"/>
        </w:rPr>
        <w:t>D</w:t>
      </w:r>
      <w:r w:rsidRPr="00642821">
        <w:rPr>
          <w:spacing w:val="6"/>
          <w:sz w:val="22"/>
          <w:szCs w:val="22"/>
        </w:rPr>
        <w:t>)</w:t>
      </w:r>
      <w:r w:rsidR="00326A89" w:rsidRPr="00642821">
        <w:rPr>
          <w:spacing w:val="6"/>
          <w:sz w:val="22"/>
          <w:szCs w:val="22"/>
        </w:rPr>
        <w:t xml:space="preserve"> O advogado que pretende ingressar na magistratura pelo quinto constitucional passa a ser considerado impedido ao compor lista sêxtupla.</w:t>
      </w:r>
    </w:p>
    <w:p w:rsidR="00326A89" w:rsidRDefault="00642821" w:rsidP="00257589">
      <w:pPr>
        <w:jc w:val="both"/>
        <w:rPr>
          <w:b/>
          <w:sz w:val="22"/>
          <w:szCs w:val="22"/>
        </w:rPr>
      </w:pPr>
      <w:r>
        <w:rPr>
          <w:sz w:val="22"/>
          <w:szCs w:val="22"/>
        </w:rPr>
        <w:br w:type="page"/>
      </w:r>
      <w:r w:rsidR="00AC55F8">
        <w:rPr>
          <w:b/>
          <w:sz w:val="22"/>
          <w:szCs w:val="22"/>
        </w:rPr>
        <w:lastRenderedPageBreak/>
        <w:t>2</w:t>
      </w:r>
      <w:r w:rsidR="00326A89" w:rsidRPr="00326A89">
        <w:rPr>
          <w:b/>
          <w:sz w:val="22"/>
          <w:szCs w:val="22"/>
        </w:rPr>
        <w:t>4. José, general de brigada, entusiasmado com a opção do seu filho pelo curso de Direito, resolve acompanhá-lo nos estudos. Presta exame vestibular e matricula-se em outra instituição de ensino, também no curso de Direito. Ambos alcançam o período letivo em que há necessidade de realizar o estágio forense. José, desejando acompanhar seu filho nas atividades forenses nas horas de folga, vez que continua na ativa, agora como General de Divisão, requer o seu ingresso no quadro de estagiários da OAB. A partir do caso apresentado, assinale a afirmativa correta.</w:t>
      </w:r>
    </w:p>
    <w:p w:rsidR="00AC55F8" w:rsidRPr="00326A89" w:rsidRDefault="00AC55F8" w:rsidP="00257589">
      <w:pPr>
        <w:jc w:val="both"/>
        <w:rPr>
          <w:b/>
          <w:sz w:val="22"/>
          <w:szCs w:val="22"/>
        </w:rPr>
      </w:pPr>
    </w:p>
    <w:p w:rsidR="00326A89" w:rsidRPr="00AC55F8" w:rsidRDefault="00FE71D4" w:rsidP="00257589">
      <w:pPr>
        <w:jc w:val="both"/>
        <w:rPr>
          <w:sz w:val="22"/>
          <w:szCs w:val="22"/>
        </w:rPr>
      </w:pPr>
      <w:r>
        <w:rPr>
          <w:sz w:val="22"/>
          <w:szCs w:val="22"/>
        </w:rPr>
        <w:t>(</w:t>
      </w:r>
      <w:r w:rsidR="00326A89" w:rsidRPr="00AC55F8">
        <w:rPr>
          <w:sz w:val="22"/>
          <w:szCs w:val="22"/>
        </w:rPr>
        <w:t>A</w:t>
      </w:r>
      <w:r>
        <w:rPr>
          <w:sz w:val="22"/>
          <w:szCs w:val="22"/>
        </w:rPr>
        <w:t>)</w:t>
      </w:r>
      <w:r w:rsidR="00326A89" w:rsidRPr="00AC55F8">
        <w:rPr>
          <w:sz w:val="22"/>
          <w:szCs w:val="22"/>
        </w:rPr>
        <w:t xml:space="preserve"> Militar não pode, enquanto permanecer na ativa, inscrever-se no quadro de advogados, mas se permite a ele a inscrição no quadro de estagiários.</w:t>
      </w:r>
    </w:p>
    <w:p w:rsidR="00326A89" w:rsidRPr="00AC55F8" w:rsidRDefault="00FE71D4" w:rsidP="00257589">
      <w:pPr>
        <w:jc w:val="both"/>
        <w:rPr>
          <w:sz w:val="22"/>
          <w:szCs w:val="22"/>
        </w:rPr>
      </w:pPr>
      <w:r>
        <w:rPr>
          <w:sz w:val="22"/>
          <w:szCs w:val="22"/>
        </w:rPr>
        <w:t>(</w:t>
      </w:r>
      <w:r w:rsidR="00326A89" w:rsidRPr="00AC55F8">
        <w:rPr>
          <w:sz w:val="22"/>
          <w:szCs w:val="22"/>
        </w:rPr>
        <w:t>B</w:t>
      </w:r>
      <w:r>
        <w:rPr>
          <w:sz w:val="22"/>
          <w:szCs w:val="22"/>
        </w:rPr>
        <w:t>)</w:t>
      </w:r>
      <w:r w:rsidR="00326A89" w:rsidRPr="00AC55F8">
        <w:rPr>
          <w:sz w:val="22"/>
          <w:szCs w:val="22"/>
        </w:rPr>
        <w:t xml:space="preserve"> Militar não pode, enquanto na ativa, obter inscrição no quadro de advogados nem no quadro de estagiários.</w:t>
      </w:r>
    </w:p>
    <w:p w:rsidR="00326A89" w:rsidRPr="00AC55F8" w:rsidRDefault="00FE71D4" w:rsidP="00257589">
      <w:pPr>
        <w:jc w:val="both"/>
        <w:rPr>
          <w:sz w:val="22"/>
          <w:szCs w:val="22"/>
        </w:rPr>
      </w:pPr>
      <w:r>
        <w:rPr>
          <w:sz w:val="22"/>
          <w:szCs w:val="22"/>
        </w:rPr>
        <w:t>(</w:t>
      </w:r>
      <w:r w:rsidR="00326A89" w:rsidRPr="00AC55F8">
        <w:rPr>
          <w:sz w:val="22"/>
          <w:szCs w:val="22"/>
        </w:rPr>
        <w:t>C</w:t>
      </w:r>
      <w:r>
        <w:rPr>
          <w:sz w:val="22"/>
          <w:szCs w:val="22"/>
        </w:rPr>
        <w:t>)</w:t>
      </w:r>
      <w:r w:rsidR="00326A89" w:rsidRPr="00AC55F8">
        <w:rPr>
          <w:sz w:val="22"/>
          <w:szCs w:val="22"/>
        </w:rPr>
        <w:t xml:space="preserve"> Militar da ativa pode atuar na Justiça Militar especializada, porque se inscreve no quadro especial de estagiários.</w:t>
      </w:r>
    </w:p>
    <w:p w:rsidR="00326A89" w:rsidRPr="00AC55F8" w:rsidRDefault="00FE71D4" w:rsidP="00257589">
      <w:pPr>
        <w:jc w:val="both"/>
        <w:rPr>
          <w:sz w:val="22"/>
          <w:szCs w:val="22"/>
        </w:rPr>
      </w:pPr>
      <w:r>
        <w:rPr>
          <w:sz w:val="22"/>
          <w:szCs w:val="22"/>
        </w:rPr>
        <w:t>(</w:t>
      </w:r>
      <w:r w:rsidR="00326A89" w:rsidRPr="00AC55F8">
        <w:rPr>
          <w:sz w:val="22"/>
          <w:szCs w:val="22"/>
        </w:rPr>
        <w:t>D</w:t>
      </w:r>
      <w:r>
        <w:rPr>
          <w:sz w:val="22"/>
          <w:szCs w:val="22"/>
        </w:rPr>
        <w:t>)</w:t>
      </w:r>
      <w:r w:rsidR="00326A89" w:rsidRPr="00AC55F8">
        <w:rPr>
          <w:sz w:val="22"/>
          <w:szCs w:val="22"/>
        </w:rPr>
        <w:t xml:space="preserve"> Militar de alta patente pode obter inscrição tanto no quadro de estagiários como no de advogados, mediante permissão especial do Presidente da OAB.</w:t>
      </w:r>
    </w:p>
    <w:p w:rsidR="00326A89" w:rsidRPr="00326A89" w:rsidRDefault="00326A89" w:rsidP="00257589">
      <w:pPr>
        <w:jc w:val="both"/>
        <w:rPr>
          <w:b/>
          <w:sz w:val="22"/>
          <w:szCs w:val="22"/>
        </w:rPr>
      </w:pPr>
    </w:p>
    <w:p w:rsidR="00326A89" w:rsidRDefault="00255900" w:rsidP="00257589">
      <w:pPr>
        <w:jc w:val="both"/>
        <w:rPr>
          <w:b/>
          <w:sz w:val="22"/>
          <w:szCs w:val="22"/>
        </w:rPr>
      </w:pPr>
      <w:r>
        <w:rPr>
          <w:b/>
          <w:sz w:val="22"/>
          <w:szCs w:val="22"/>
        </w:rPr>
        <w:t>2</w:t>
      </w:r>
      <w:r w:rsidR="00326A89" w:rsidRPr="00326A89">
        <w:rPr>
          <w:b/>
          <w:sz w:val="22"/>
          <w:szCs w:val="22"/>
        </w:rPr>
        <w:t>5. João é contratado para propor ação de cobrança pela sociedade M e P Ltda., em face da sociedade C e L Ltda., sendo o valor da causa, correspondente ao débito, de R$ 200.000,00 (duzentos mil reais). Após iniciada a ação, mas antes do ato citatório, a sociedade autora vem a desistir da mesma. Houve contrato de honorários subscrito pelas partes aventando que, nesse caso, seriam devidos honorários fixos de R$ 10.000,00 (dez mil reais). A sociedade notificada regularmente não pagou os honorários contratuais. Nesse caso, o prazo para a prescrição da ação de cobrança de honorários passa a contar da data</w:t>
      </w:r>
      <w:r>
        <w:rPr>
          <w:b/>
          <w:sz w:val="22"/>
          <w:szCs w:val="22"/>
        </w:rPr>
        <w:t>:</w:t>
      </w:r>
    </w:p>
    <w:p w:rsidR="00255900" w:rsidRPr="00326A89" w:rsidRDefault="00255900" w:rsidP="00257589">
      <w:pPr>
        <w:jc w:val="both"/>
        <w:rPr>
          <w:b/>
          <w:sz w:val="22"/>
          <w:szCs w:val="22"/>
        </w:rPr>
      </w:pPr>
    </w:p>
    <w:p w:rsidR="00326A89" w:rsidRPr="00255900" w:rsidRDefault="00255900" w:rsidP="00257589">
      <w:pPr>
        <w:jc w:val="both"/>
        <w:rPr>
          <w:sz w:val="22"/>
          <w:szCs w:val="22"/>
        </w:rPr>
      </w:pPr>
      <w:r>
        <w:rPr>
          <w:sz w:val="22"/>
          <w:szCs w:val="22"/>
        </w:rPr>
        <w:t>(</w:t>
      </w:r>
      <w:r w:rsidR="00326A89" w:rsidRPr="00255900">
        <w:rPr>
          <w:sz w:val="22"/>
          <w:szCs w:val="22"/>
        </w:rPr>
        <w:t>A</w:t>
      </w:r>
      <w:r>
        <w:rPr>
          <w:sz w:val="22"/>
          <w:szCs w:val="22"/>
        </w:rPr>
        <w:t>)</w:t>
      </w:r>
      <w:r w:rsidR="00326A89" w:rsidRPr="00255900">
        <w:rPr>
          <w:sz w:val="22"/>
          <w:szCs w:val="22"/>
        </w:rPr>
        <w:t xml:space="preserve"> do trânsito em julgado da decisão judicial.</w:t>
      </w:r>
    </w:p>
    <w:p w:rsidR="00326A89" w:rsidRPr="00255900" w:rsidRDefault="00255900" w:rsidP="00257589">
      <w:pPr>
        <w:jc w:val="both"/>
        <w:rPr>
          <w:sz w:val="22"/>
          <w:szCs w:val="22"/>
        </w:rPr>
      </w:pPr>
      <w:r>
        <w:rPr>
          <w:sz w:val="22"/>
          <w:szCs w:val="22"/>
        </w:rPr>
        <w:t>(</w:t>
      </w:r>
      <w:r w:rsidR="00326A89" w:rsidRPr="00255900">
        <w:rPr>
          <w:sz w:val="22"/>
          <w:szCs w:val="22"/>
        </w:rPr>
        <w:t>B</w:t>
      </w:r>
      <w:r>
        <w:rPr>
          <w:sz w:val="22"/>
          <w:szCs w:val="22"/>
        </w:rPr>
        <w:t>)</w:t>
      </w:r>
      <w:r w:rsidR="00326A89" w:rsidRPr="00255900">
        <w:rPr>
          <w:sz w:val="22"/>
          <w:szCs w:val="22"/>
        </w:rPr>
        <w:t xml:space="preserve"> da desistência judicial formulada.</w:t>
      </w:r>
    </w:p>
    <w:p w:rsidR="00326A89" w:rsidRPr="00255900" w:rsidRDefault="00255900" w:rsidP="00257589">
      <w:pPr>
        <w:jc w:val="both"/>
        <w:rPr>
          <w:sz w:val="22"/>
          <w:szCs w:val="22"/>
        </w:rPr>
      </w:pPr>
      <w:r>
        <w:rPr>
          <w:sz w:val="22"/>
          <w:szCs w:val="22"/>
        </w:rPr>
        <w:t>(</w:t>
      </w:r>
      <w:r w:rsidR="00326A89" w:rsidRPr="00255900">
        <w:rPr>
          <w:sz w:val="22"/>
          <w:szCs w:val="22"/>
        </w:rPr>
        <w:t>C</w:t>
      </w:r>
      <w:r>
        <w:rPr>
          <w:sz w:val="22"/>
          <w:szCs w:val="22"/>
        </w:rPr>
        <w:t>)</w:t>
      </w:r>
      <w:r w:rsidR="00326A89" w:rsidRPr="00255900">
        <w:rPr>
          <w:sz w:val="22"/>
          <w:szCs w:val="22"/>
        </w:rPr>
        <w:t xml:space="preserve"> do término do mandato judicial.</w:t>
      </w:r>
    </w:p>
    <w:p w:rsidR="00326A89" w:rsidRPr="00255900" w:rsidRDefault="00255900" w:rsidP="00257589">
      <w:pPr>
        <w:jc w:val="both"/>
        <w:rPr>
          <w:sz w:val="22"/>
          <w:szCs w:val="22"/>
        </w:rPr>
      </w:pPr>
      <w:r>
        <w:rPr>
          <w:sz w:val="22"/>
          <w:szCs w:val="22"/>
        </w:rPr>
        <w:t>(</w:t>
      </w:r>
      <w:r w:rsidR="00326A89" w:rsidRPr="00255900">
        <w:rPr>
          <w:sz w:val="22"/>
          <w:szCs w:val="22"/>
        </w:rPr>
        <w:t>D</w:t>
      </w:r>
      <w:r>
        <w:rPr>
          <w:sz w:val="22"/>
          <w:szCs w:val="22"/>
        </w:rPr>
        <w:t>)</w:t>
      </w:r>
      <w:r w:rsidR="00326A89" w:rsidRPr="00255900">
        <w:rPr>
          <w:sz w:val="22"/>
          <w:szCs w:val="22"/>
        </w:rPr>
        <w:t xml:space="preserve"> da ultimação do serviço judicial.</w:t>
      </w:r>
    </w:p>
    <w:p w:rsidR="00326A89" w:rsidRDefault="00326A89" w:rsidP="00257589">
      <w:pPr>
        <w:jc w:val="both"/>
        <w:rPr>
          <w:b/>
          <w:sz w:val="22"/>
          <w:szCs w:val="22"/>
        </w:rPr>
      </w:pPr>
    </w:p>
    <w:p w:rsidR="00326A89" w:rsidRDefault="000D5592" w:rsidP="00257589">
      <w:pPr>
        <w:jc w:val="both"/>
        <w:rPr>
          <w:b/>
          <w:sz w:val="22"/>
          <w:szCs w:val="22"/>
        </w:rPr>
      </w:pPr>
      <w:r>
        <w:rPr>
          <w:b/>
          <w:sz w:val="22"/>
          <w:szCs w:val="22"/>
        </w:rPr>
        <w:t>2</w:t>
      </w:r>
      <w:r w:rsidR="00326A89" w:rsidRPr="00326A89">
        <w:rPr>
          <w:b/>
          <w:sz w:val="22"/>
          <w:szCs w:val="22"/>
        </w:rPr>
        <w:t xml:space="preserve">6. João postulou, por meio de representação de advogado, ação condenatória em face da sociedade Cacos e Cacos Ltda., obtendo sentença favorável, condenando a ré ao pagamento da quantia de </w:t>
      </w:r>
      <w:proofErr w:type="gramStart"/>
      <w:r w:rsidR="00326A89" w:rsidRPr="00326A89">
        <w:rPr>
          <w:b/>
          <w:sz w:val="22"/>
          <w:szCs w:val="22"/>
        </w:rPr>
        <w:t>R$ 100.000,00 (cem mil reais), acrescida</w:t>
      </w:r>
      <w:proofErr w:type="gramEnd"/>
      <w:r w:rsidR="00326A89" w:rsidRPr="00326A89">
        <w:rPr>
          <w:b/>
          <w:sz w:val="22"/>
          <w:szCs w:val="22"/>
        </w:rPr>
        <w:t xml:space="preserve"> de R$ 15.000,00 (quinze mil reais) de honorários advocatícios. Após o trânsito em julgado da decisão judicial, João e seu advogado Pedro são cientificados de que a sociedade está falida, devendo os seus créditos sofrer procedimento de habilitação. Nesse caso, a natureza dos créditos correspondentes a honorários advocatícios, nos termos do Estatuto, é considerada como</w:t>
      </w:r>
      <w:r>
        <w:rPr>
          <w:b/>
          <w:sz w:val="22"/>
          <w:szCs w:val="22"/>
        </w:rPr>
        <w:t>:</w:t>
      </w:r>
    </w:p>
    <w:p w:rsidR="000D5592" w:rsidRPr="00326A89" w:rsidRDefault="000D5592" w:rsidP="00257589">
      <w:pPr>
        <w:jc w:val="both"/>
        <w:rPr>
          <w:b/>
          <w:sz w:val="22"/>
          <w:szCs w:val="22"/>
        </w:rPr>
      </w:pPr>
    </w:p>
    <w:p w:rsidR="00326A89" w:rsidRPr="000D5592" w:rsidRDefault="000D5592" w:rsidP="00257589">
      <w:pPr>
        <w:jc w:val="both"/>
        <w:rPr>
          <w:sz w:val="22"/>
          <w:szCs w:val="22"/>
        </w:rPr>
      </w:pPr>
      <w:r>
        <w:rPr>
          <w:sz w:val="22"/>
          <w:szCs w:val="22"/>
        </w:rPr>
        <w:t>(</w:t>
      </w:r>
      <w:r w:rsidR="00326A89" w:rsidRPr="000D5592">
        <w:rPr>
          <w:sz w:val="22"/>
          <w:szCs w:val="22"/>
        </w:rPr>
        <w:t>A</w:t>
      </w:r>
      <w:r>
        <w:rPr>
          <w:sz w:val="22"/>
          <w:szCs w:val="22"/>
        </w:rPr>
        <w:t>)</w:t>
      </w:r>
      <w:r w:rsidR="00326A89" w:rsidRPr="000D5592">
        <w:rPr>
          <w:sz w:val="22"/>
          <w:szCs w:val="22"/>
        </w:rPr>
        <w:t xml:space="preserve"> quirografária.</w:t>
      </w:r>
    </w:p>
    <w:p w:rsidR="00326A89" w:rsidRPr="000D5592" w:rsidRDefault="000D5592" w:rsidP="00257589">
      <w:pPr>
        <w:jc w:val="both"/>
        <w:rPr>
          <w:sz w:val="22"/>
          <w:szCs w:val="22"/>
        </w:rPr>
      </w:pPr>
      <w:r>
        <w:rPr>
          <w:sz w:val="22"/>
          <w:szCs w:val="22"/>
        </w:rPr>
        <w:t>(</w:t>
      </w:r>
      <w:r w:rsidR="00326A89" w:rsidRPr="000D5592">
        <w:rPr>
          <w:sz w:val="22"/>
          <w:szCs w:val="22"/>
        </w:rPr>
        <w:t>B</w:t>
      </w:r>
      <w:r>
        <w:rPr>
          <w:sz w:val="22"/>
          <w:szCs w:val="22"/>
        </w:rPr>
        <w:t>)</w:t>
      </w:r>
      <w:r w:rsidR="00326A89" w:rsidRPr="000D5592">
        <w:rPr>
          <w:sz w:val="22"/>
          <w:szCs w:val="22"/>
        </w:rPr>
        <w:t xml:space="preserve"> real.</w:t>
      </w:r>
    </w:p>
    <w:p w:rsidR="00326A89" w:rsidRPr="000D5592" w:rsidRDefault="000D5592" w:rsidP="00257589">
      <w:pPr>
        <w:jc w:val="both"/>
        <w:rPr>
          <w:sz w:val="22"/>
          <w:szCs w:val="22"/>
        </w:rPr>
      </w:pPr>
      <w:r>
        <w:rPr>
          <w:sz w:val="22"/>
          <w:szCs w:val="22"/>
        </w:rPr>
        <w:t>(</w:t>
      </w:r>
      <w:r w:rsidR="00326A89" w:rsidRPr="000D5592">
        <w:rPr>
          <w:sz w:val="22"/>
          <w:szCs w:val="22"/>
        </w:rPr>
        <w:t>C</w:t>
      </w:r>
      <w:r>
        <w:rPr>
          <w:sz w:val="22"/>
          <w:szCs w:val="22"/>
        </w:rPr>
        <w:t>)</w:t>
      </w:r>
      <w:r w:rsidR="00326A89" w:rsidRPr="000D5592">
        <w:rPr>
          <w:sz w:val="22"/>
          <w:szCs w:val="22"/>
        </w:rPr>
        <w:t xml:space="preserve"> privilegiada.</w:t>
      </w:r>
    </w:p>
    <w:p w:rsidR="00326A89" w:rsidRPr="000D5592" w:rsidRDefault="000D5592" w:rsidP="00257589">
      <w:pPr>
        <w:jc w:val="both"/>
        <w:rPr>
          <w:sz w:val="22"/>
          <w:szCs w:val="22"/>
        </w:rPr>
      </w:pPr>
      <w:r>
        <w:rPr>
          <w:sz w:val="22"/>
          <w:szCs w:val="22"/>
        </w:rPr>
        <w:t>(</w:t>
      </w:r>
      <w:r w:rsidR="00326A89" w:rsidRPr="000D5592">
        <w:rPr>
          <w:sz w:val="22"/>
          <w:szCs w:val="22"/>
        </w:rPr>
        <w:t>D</w:t>
      </w:r>
      <w:r>
        <w:rPr>
          <w:sz w:val="22"/>
          <w:szCs w:val="22"/>
        </w:rPr>
        <w:t>)</w:t>
      </w:r>
      <w:r w:rsidR="00326A89" w:rsidRPr="000D5592">
        <w:rPr>
          <w:sz w:val="22"/>
          <w:szCs w:val="22"/>
        </w:rPr>
        <w:t xml:space="preserve"> natural.</w:t>
      </w:r>
    </w:p>
    <w:p w:rsidR="00326A89" w:rsidRPr="00326A89" w:rsidRDefault="00326A89" w:rsidP="00257589">
      <w:pPr>
        <w:jc w:val="both"/>
        <w:rPr>
          <w:b/>
          <w:sz w:val="22"/>
          <w:szCs w:val="22"/>
        </w:rPr>
      </w:pPr>
    </w:p>
    <w:p w:rsidR="00326A89" w:rsidRDefault="009D63CA" w:rsidP="00257589">
      <w:pPr>
        <w:jc w:val="both"/>
        <w:rPr>
          <w:b/>
          <w:sz w:val="22"/>
          <w:szCs w:val="22"/>
        </w:rPr>
      </w:pPr>
      <w:r>
        <w:rPr>
          <w:b/>
          <w:sz w:val="22"/>
          <w:szCs w:val="22"/>
        </w:rPr>
        <w:t>2</w:t>
      </w:r>
      <w:r w:rsidR="00326A89" w:rsidRPr="00326A89">
        <w:rPr>
          <w:b/>
          <w:sz w:val="22"/>
          <w:szCs w:val="22"/>
        </w:rPr>
        <w:t>7. João é contratado para propor ação de cobrança pela sociedade M e P Ltda., em face da sociedade C e L Ltda., sendo o valor da causa, correspondente ao débito, de R$ 200.000,00 (duzentos mil reais). Após iniciada a ação, mas antes do ato citatório, a sociedade autora vem a desistir da mesma. Houve contrato de honorários subscrito pelas partes aventando que, nesse caso, seriam devidos honorários fixos de R$ 10.000,00 (dez mil reais). A sociedade notificada regularmente não pagou os honorários contratuais. Nesse caso, o prazo para a prescrição da ação de cobrança de honorários passa a contar da data</w:t>
      </w:r>
      <w:r>
        <w:rPr>
          <w:b/>
          <w:sz w:val="22"/>
          <w:szCs w:val="22"/>
        </w:rPr>
        <w:t>:</w:t>
      </w:r>
    </w:p>
    <w:p w:rsidR="009D63CA" w:rsidRPr="00326A89" w:rsidRDefault="009D63CA" w:rsidP="00257589">
      <w:pPr>
        <w:jc w:val="both"/>
        <w:rPr>
          <w:b/>
          <w:sz w:val="22"/>
          <w:szCs w:val="22"/>
        </w:rPr>
      </w:pPr>
    </w:p>
    <w:p w:rsidR="00326A89" w:rsidRPr="009D63CA" w:rsidRDefault="009D63CA" w:rsidP="00257589">
      <w:pPr>
        <w:jc w:val="both"/>
        <w:rPr>
          <w:sz w:val="22"/>
          <w:szCs w:val="22"/>
        </w:rPr>
      </w:pPr>
      <w:r>
        <w:rPr>
          <w:sz w:val="22"/>
          <w:szCs w:val="22"/>
        </w:rPr>
        <w:t>(</w:t>
      </w:r>
      <w:r w:rsidR="00326A89" w:rsidRPr="009D63CA">
        <w:rPr>
          <w:sz w:val="22"/>
          <w:szCs w:val="22"/>
        </w:rPr>
        <w:t>A</w:t>
      </w:r>
      <w:r>
        <w:rPr>
          <w:sz w:val="22"/>
          <w:szCs w:val="22"/>
        </w:rPr>
        <w:t>)</w:t>
      </w:r>
      <w:r w:rsidR="00326A89" w:rsidRPr="009D63CA">
        <w:rPr>
          <w:sz w:val="22"/>
          <w:szCs w:val="22"/>
        </w:rPr>
        <w:t xml:space="preserve"> do trânsito em julgado da decisão judicial.</w:t>
      </w:r>
    </w:p>
    <w:p w:rsidR="00326A89" w:rsidRPr="009D63CA" w:rsidRDefault="009D63CA" w:rsidP="00257589">
      <w:pPr>
        <w:jc w:val="both"/>
        <w:rPr>
          <w:sz w:val="22"/>
          <w:szCs w:val="22"/>
        </w:rPr>
      </w:pPr>
      <w:r>
        <w:rPr>
          <w:sz w:val="22"/>
          <w:szCs w:val="22"/>
        </w:rPr>
        <w:t>(</w:t>
      </w:r>
      <w:r w:rsidR="00326A89" w:rsidRPr="009D63CA">
        <w:rPr>
          <w:sz w:val="22"/>
          <w:szCs w:val="22"/>
        </w:rPr>
        <w:t>B</w:t>
      </w:r>
      <w:r>
        <w:rPr>
          <w:sz w:val="22"/>
          <w:szCs w:val="22"/>
        </w:rPr>
        <w:t>)</w:t>
      </w:r>
      <w:r w:rsidR="00326A89" w:rsidRPr="009D63CA">
        <w:rPr>
          <w:sz w:val="22"/>
          <w:szCs w:val="22"/>
        </w:rPr>
        <w:t xml:space="preserve"> da desistência judicial formulada.</w:t>
      </w:r>
    </w:p>
    <w:p w:rsidR="00326A89" w:rsidRPr="009D63CA" w:rsidRDefault="009D63CA" w:rsidP="00257589">
      <w:pPr>
        <w:jc w:val="both"/>
        <w:rPr>
          <w:sz w:val="22"/>
          <w:szCs w:val="22"/>
        </w:rPr>
      </w:pPr>
      <w:r>
        <w:rPr>
          <w:sz w:val="22"/>
          <w:szCs w:val="22"/>
        </w:rPr>
        <w:t>(</w:t>
      </w:r>
      <w:r w:rsidR="00326A89" w:rsidRPr="009D63CA">
        <w:rPr>
          <w:sz w:val="22"/>
          <w:szCs w:val="22"/>
        </w:rPr>
        <w:t>C</w:t>
      </w:r>
      <w:r>
        <w:rPr>
          <w:sz w:val="22"/>
          <w:szCs w:val="22"/>
        </w:rPr>
        <w:t>)</w:t>
      </w:r>
      <w:r w:rsidR="00326A89" w:rsidRPr="009D63CA">
        <w:rPr>
          <w:sz w:val="22"/>
          <w:szCs w:val="22"/>
        </w:rPr>
        <w:t xml:space="preserve"> do término do mandato judicial.</w:t>
      </w:r>
    </w:p>
    <w:p w:rsidR="00642821" w:rsidRDefault="009D63CA" w:rsidP="00257589">
      <w:pPr>
        <w:jc w:val="both"/>
        <w:rPr>
          <w:sz w:val="22"/>
          <w:szCs w:val="22"/>
        </w:rPr>
      </w:pPr>
      <w:r>
        <w:rPr>
          <w:sz w:val="22"/>
          <w:szCs w:val="22"/>
        </w:rPr>
        <w:t>(</w:t>
      </w:r>
      <w:r w:rsidR="00326A89" w:rsidRPr="009D63CA">
        <w:rPr>
          <w:sz w:val="22"/>
          <w:szCs w:val="22"/>
        </w:rPr>
        <w:t>D</w:t>
      </w:r>
      <w:r>
        <w:rPr>
          <w:sz w:val="22"/>
          <w:szCs w:val="22"/>
        </w:rPr>
        <w:t>)</w:t>
      </w:r>
      <w:r w:rsidR="00326A89" w:rsidRPr="009D63CA">
        <w:rPr>
          <w:sz w:val="22"/>
          <w:szCs w:val="22"/>
        </w:rPr>
        <w:t xml:space="preserve"> da ultimação do serviço judicial.</w:t>
      </w:r>
    </w:p>
    <w:p w:rsidR="00326A89" w:rsidRDefault="00642821" w:rsidP="00257589">
      <w:pPr>
        <w:jc w:val="both"/>
        <w:rPr>
          <w:b/>
          <w:sz w:val="22"/>
          <w:szCs w:val="22"/>
        </w:rPr>
      </w:pPr>
      <w:r>
        <w:rPr>
          <w:sz w:val="22"/>
          <w:szCs w:val="22"/>
        </w:rPr>
        <w:br w:type="page"/>
      </w:r>
      <w:r w:rsidR="00B447FF">
        <w:rPr>
          <w:b/>
          <w:sz w:val="22"/>
          <w:szCs w:val="22"/>
        </w:rPr>
        <w:lastRenderedPageBreak/>
        <w:t>2</w:t>
      </w:r>
      <w:r w:rsidR="00326A89" w:rsidRPr="00326A89">
        <w:rPr>
          <w:b/>
          <w:sz w:val="22"/>
          <w:szCs w:val="22"/>
        </w:rPr>
        <w:t>8. Osvaldo é vereador do município "K" e ocupa cargo vinculado à Mesa da Câmara de Vereadores. Necessitando propor ação cominatória em face do seu vizinho Marcos, e sendo advogado, apresenta-se em Juízo postulando em causa própria. Nos termos das normas estatutárias, assinale a afirmativa correta.</w:t>
      </w:r>
    </w:p>
    <w:p w:rsidR="00B447FF" w:rsidRPr="00326A89" w:rsidRDefault="00B447FF" w:rsidP="00257589">
      <w:pPr>
        <w:jc w:val="both"/>
        <w:rPr>
          <w:b/>
          <w:sz w:val="22"/>
          <w:szCs w:val="22"/>
        </w:rPr>
      </w:pPr>
    </w:p>
    <w:p w:rsidR="00326A89" w:rsidRPr="00B447FF" w:rsidRDefault="00B447FF" w:rsidP="00257589">
      <w:pPr>
        <w:jc w:val="both"/>
        <w:rPr>
          <w:sz w:val="22"/>
          <w:szCs w:val="22"/>
        </w:rPr>
      </w:pPr>
      <w:r>
        <w:rPr>
          <w:sz w:val="22"/>
          <w:szCs w:val="22"/>
        </w:rPr>
        <w:t>(</w:t>
      </w:r>
      <w:r w:rsidR="00326A89" w:rsidRPr="00B447FF">
        <w:rPr>
          <w:sz w:val="22"/>
          <w:szCs w:val="22"/>
        </w:rPr>
        <w:t>A</w:t>
      </w:r>
      <w:r>
        <w:rPr>
          <w:sz w:val="22"/>
          <w:szCs w:val="22"/>
        </w:rPr>
        <w:t>)</w:t>
      </w:r>
      <w:r w:rsidR="00326A89" w:rsidRPr="00B447FF">
        <w:rPr>
          <w:sz w:val="22"/>
          <w:szCs w:val="22"/>
        </w:rPr>
        <w:t xml:space="preserve"> A função de membro do Poder Legislativo impede o advogado de atuar, mesmo em causa própria.</w:t>
      </w:r>
    </w:p>
    <w:p w:rsidR="00326A89" w:rsidRPr="00B447FF" w:rsidRDefault="00B447FF" w:rsidP="00257589">
      <w:pPr>
        <w:jc w:val="both"/>
        <w:rPr>
          <w:sz w:val="22"/>
          <w:szCs w:val="22"/>
        </w:rPr>
      </w:pPr>
      <w:r>
        <w:rPr>
          <w:sz w:val="22"/>
          <w:szCs w:val="22"/>
        </w:rPr>
        <w:t>(</w:t>
      </w:r>
      <w:r w:rsidR="00326A89" w:rsidRPr="00B447FF">
        <w:rPr>
          <w:sz w:val="22"/>
          <w:szCs w:val="22"/>
        </w:rPr>
        <w:t>B</w:t>
      </w:r>
      <w:r>
        <w:rPr>
          <w:sz w:val="22"/>
          <w:szCs w:val="22"/>
        </w:rPr>
        <w:t>)</w:t>
      </w:r>
      <w:r w:rsidR="00326A89" w:rsidRPr="00B447FF">
        <w:rPr>
          <w:sz w:val="22"/>
          <w:szCs w:val="22"/>
        </w:rPr>
        <w:t xml:space="preserve"> A eleição para a Mesa Diretora do Poder Legislativo impede o advogado de atuar, gerando uma incompatibilidade.</w:t>
      </w:r>
    </w:p>
    <w:p w:rsidR="00326A89" w:rsidRPr="00B447FF" w:rsidRDefault="00B447FF" w:rsidP="00257589">
      <w:pPr>
        <w:jc w:val="both"/>
        <w:rPr>
          <w:sz w:val="22"/>
          <w:szCs w:val="22"/>
        </w:rPr>
      </w:pPr>
      <w:r>
        <w:rPr>
          <w:sz w:val="22"/>
          <w:szCs w:val="22"/>
        </w:rPr>
        <w:t>(</w:t>
      </w:r>
      <w:r w:rsidR="00326A89" w:rsidRPr="00B447FF">
        <w:rPr>
          <w:sz w:val="22"/>
          <w:szCs w:val="22"/>
        </w:rPr>
        <w:t>C</w:t>
      </w:r>
      <w:r>
        <w:rPr>
          <w:sz w:val="22"/>
          <w:szCs w:val="22"/>
        </w:rPr>
        <w:t>)</w:t>
      </w:r>
      <w:r w:rsidR="00326A89" w:rsidRPr="00B447FF">
        <w:rPr>
          <w:sz w:val="22"/>
          <w:szCs w:val="22"/>
        </w:rPr>
        <w:t xml:space="preserve"> O mandato de vereador não se inclui dentre as situações de incompatibilidade, ocupe ou não cargo na Mesa Diretora.</w:t>
      </w:r>
    </w:p>
    <w:p w:rsidR="00326A89" w:rsidRPr="00B447FF" w:rsidRDefault="00B447FF" w:rsidP="00257589">
      <w:pPr>
        <w:jc w:val="both"/>
        <w:rPr>
          <w:sz w:val="22"/>
          <w:szCs w:val="22"/>
        </w:rPr>
      </w:pPr>
      <w:r>
        <w:rPr>
          <w:sz w:val="22"/>
          <w:szCs w:val="22"/>
        </w:rPr>
        <w:t>(</w:t>
      </w:r>
      <w:r w:rsidR="00326A89" w:rsidRPr="00B447FF">
        <w:rPr>
          <w:sz w:val="22"/>
          <w:szCs w:val="22"/>
        </w:rPr>
        <w:t>D</w:t>
      </w:r>
      <w:r>
        <w:rPr>
          <w:sz w:val="22"/>
          <w:szCs w:val="22"/>
        </w:rPr>
        <w:t>)</w:t>
      </w:r>
      <w:r w:rsidR="00326A89" w:rsidRPr="00B447FF">
        <w:rPr>
          <w:sz w:val="22"/>
          <w:szCs w:val="22"/>
        </w:rPr>
        <w:t xml:space="preserve"> As incompatibilidades dos membros do Poder Legislativo estão circunscritas aos integrantes do Senado e da Câmara dos Deputados Federal.</w:t>
      </w:r>
    </w:p>
    <w:p w:rsidR="00326A89" w:rsidRPr="00326A89" w:rsidRDefault="00326A89" w:rsidP="00257589">
      <w:pPr>
        <w:jc w:val="both"/>
        <w:rPr>
          <w:b/>
          <w:sz w:val="22"/>
          <w:szCs w:val="22"/>
        </w:rPr>
      </w:pPr>
    </w:p>
    <w:p w:rsidR="00326A89" w:rsidRDefault="00B447FF" w:rsidP="00257589">
      <w:pPr>
        <w:jc w:val="both"/>
        <w:rPr>
          <w:b/>
          <w:sz w:val="22"/>
          <w:szCs w:val="22"/>
        </w:rPr>
      </w:pPr>
      <w:r>
        <w:rPr>
          <w:b/>
          <w:sz w:val="22"/>
          <w:szCs w:val="22"/>
        </w:rPr>
        <w:t>2</w:t>
      </w:r>
      <w:r w:rsidR="00326A89" w:rsidRPr="00326A89">
        <w:rPr>
          <w:b/>
          <w:sz w:val="22"/>
          <w:szCs w:val="22"/>
        </w:rPr>
        <w:t>9. Além de advogado, João é professor da Universidade pública "M", com natureza de autarquia, onde exerce as funções de coordenador acadêmico da graduação do Curso de Direito. Diante do prestígio acumulado, o seu escritório de advocacia vem a ter renome, atuando em diversas causas nas comarcas de influência da universidade. Essas circunstâncias indicam que o cargo ocupado pelo advogado seria um caso</w:t>
      </w:r>
      <w:r>
        <w:rPr>
          <w:b/>
          <w:sz w:val="22"/>
          <w:szCs w:val="22"/>
        </w:rPr>
        <w:t>.</w:t>
      </w:r>
    </w:p>
    <w:p w:rsidR="00B447FF" w:rsidRPr="00B447FF" w:rsidRDefault="00B447FF" w:rsidP="00257589">
      <w:pPr>
        <w:jc w:val="both"/>
        <w:rPr>
          <w:sz w:val="22"/>
          <w:szCs w:val="22"/>
        </w:rPr>
      </w:pPr>
    </w:p>
    <w:p w:rsidR="00326A89" w:rsidRPr="00B447FF" w:rsidRDefault="00B447FF" w:rsidP="00257589">
      <w:pPr>
        <w:jc w:val="both"/>
        <w:rPr>
          <w:sz w:val="22"/>
          <w:szCs w:val="22"/>
        </w:rPr>
      </w:pPr>
      <w:r>
        <w:rPr>
          <w:sz w:val="22"/>
          <w:szCs w:val="22"/>
        </w:rPr>
        <w:t>(</w:t>
      </w:r>
      <w:r w:rsidR="00326A89" w:rsidRPr="00B447FF">
        <w:rPr>
          <w:sz w:val="22"/>
          <w:szCs w:val="22"/>
        </w:rPr>
        <w:t>A</w:t>
      </w:r>
      <w:r>
        <w:rPr>
          <w:sz w:val="22"/>
          <w:szCs w:val="22"/>
        </w:rPr>
        <w:t>)</w:t>
      </w:r>
      <w:r w:rsidR="00326A89" w:rsidRPr="00B447FF">
        <w:rPr>
          <w:sz w:val="22"/>
          <w:szCs w:val="22"/>
        </w:rPr>
        <w:t xml:space="preserve"> abrangido pelas normas que criam regras de incompatibilidade para administradores públicos.</w:t>
      </w:r>
    </w:p>
    <w:p w:rsidR="00326A89" w:rsidRPr="00B447FF" w:rsidRDefault="00B447FF" w:rsidP="00257589">
      <w:pPr>
        <w:jc w:val="both"/>
        <w:rPr>
          <w:sz w:val="22"/>
          <w:szCs w:val="22"/>
        </w:rPr>
      </w:pPr>
      <w:r>
        <w:rPr>
          <w:sz w:val="22"/>
          <w:szCs w:val="22"/>
        </w:rPr>
        <w:t>(</w:t>
      </w:r>
      <w:r w:rsidR="00326A89" w:rsidRPr="00B447FF">
        <w:rPr>
          <w:sz w:val="22"/>
          <w:szCs w:val="22"/>
        </w:rPr>
        <w:t>B</w:t>
      </w:r>
      <w:r>
        <w:rPr>
          <w:sz w:val="22"/>
          <w:szCs w:val="22"/>
        </w:rPr>
        <w:t>)</w:t>
      </w:r>
      <w:r w:rsidR="00326A89" w:rsidRPr="00B447FF">
        <w:rPr>
          <w:sz w:val="22"/>
          <w:szCs w:val="22"/>
        </w:rPr>
        <w:t xml:space="preserve"> não previsto, vez que a atuação como dirigente de entidade pública é irrelevante para o sistema de incompatibilidades.</w:t>
      </w:r>
    </w:p>
    <w:p w:rsidR="00326A89" w:rsidRPr="00B447FF" w:rsidRDefault="00B447FF" w:rsidP="00257589">
      <w:pPr>
        <w:jc w:val="both"/>
        <w:rPr>
          <w:sz w:val="22"/>
          <w:szCs w:val="22"/>
        </w:rPr>
      </w:pPr>
      <w:r>
        <w:rPr>
          <w:sz w:val="22"/>
          <w:szCs w:val="22"/>
        </w:rPr>
        <w:t>(</w:t>
      </w:r>
      <w:r w:rsidR="00326A89" w:rsidRPr="00B447FF">
        <w:rPr>
          <w:sz w:val="22"/>
          <w:szCs w:val="22"/>
        </w:rPr>
        <w:t>C</w:t>
      </w:r>
      <w:r>
        <w:rPr>
          <w:sz w:val="22"/>
          <w:szCs w:val="22"/>
        </w:rPr>
        <w:t>)</w:t>
      </w:r>
      <w:r w:rsidR="00326A89" w:rsidRPr="00B447FF">
        <w:rPr>
          <w:sz w:val="22"/>
          <w:szCs w:val="22"/>
        </w:rPr>
        <w:t xml:space="preserve"> excepcionado diante da característica que o vincularia ao magistério jurídico.</w:t>
      </w:r>
    </w:p>
    <w:p w:rsidR="00326A89" w:rsidRPr="00B447FF" w:rsidRDefault="00B447FF" w:rsidP="00257589">
      <w:pPr>
        <w:jc w:val="both"/>
        <w:rPr>
          <w:sz w:val="22"/>
          <w:szCs w:val="22"/>
        </w:rPr>
      </w:pPr>
      <w:r>
        <w:rPr>
          <w:sz w:val="22"/>
          <w:szCs w:val="22"/>
        </w:rPr>
        <w:t>(</w:t>
      </w:r>
      <w:r w:rsidR="00326A89" w:rsidRPr="00B447FF">
        <w:rPr>
          <w:sz w:val="22"/>
          <w:szCs w:val="22"/>
        </w:rPr>
        <w:t>D</w:t>
      </w:r>
      <w:r>
        <w:rPr>
          <w:sz w:val="22"/>
          <w:szCs w:val="22"/>
        </w:rPr>
        <w:t>)</w:t>
      </w:r>
      <w:r w:rsidR="00326A89" w:rsidRPr="00B447FF">
        <w:rPr>
          <w:sz w:val="22"/>
          <w:szCs w:val="22"/>
        </w:rPr>
        <w:t xml:space="preserve"> incluído no rol de incompatibilidades por não permitir que o advogado exerça cargo administrativo nas universidades públicas.</w:t>
      </w:r>
    </w:p>
    <w:p w:rsidR="00326A89" w:rsidRPr="00326A89" w:rsidRDefault="00326A89" w:rsidP="00257589">
      <w:pPr>
        <w:jc w:val="both"/>
        <w:rPr>
          <w:b/>
          <w:sz w:val="22"/>
          <w:szCs w:val="22"/>
        </w:rPr>
      </w:pPr>
    </w:p>
    <w:p w:rsidR="00326A89" w:rsidRPr="00326A89" w:rsidRDefault="0092193A" w:rsidP="00257589">
      <w:pPr>
        <w:jc w:val="both"/>
        <w:rPr>
          <w:b/>
          <w:sz w:val="22"/>
          <w:szCs w:val="22"/>
        </w:rPr>
      </w:pPr>
      <w:r>
        <w:rPr>
          <w:b/>
          <w:sz w:val="22"/>
          <w:szCs w:val="22"/>
        </w:rPr>
        <w:t>3</w:t>
      </w:r>
      <w:r w:rsidR="00326A89" w:rsidRPr="00326A89">
        <w:rPr>
          <w:b/>
          <w:sz w:val="22"/>
          <w:szCs w:val="22"/>
        </w:rPr>
        <w:t>0. O advogado Rubem, em causa em que patrocina os interesses da sociedade Só Fácil Ltda., cita fatos delituosos, por escrito, contra a honra do réu, sem autorização do seu cliente. Dias depois, é surpreendido com ação criminal em virtude dos fatos apresentados no processo judicial.</w:t>
      </w:r>
    </w:p>
    <w:p w:rsidR="00326A89" w:rsidRDefault="00326A89" w:rsidP="00257589">
      <w:pPr>
        <w:jc w:val="both"/>
        <w:rPr>
          <w:b/>
          <w:sz w:val="22"/>
          <w:szCs w:val="22"/>
        </w:rPr>
      </w:pPr>
      <w:r w:rsidRPr="00326A89">
        <w:rPr>
          <w:b/>
          <w:sz w:val="22"/>
          <w:szCs w:val="22"/>
        </w:rPr>
        <w:t xml:space="preserve">A descrição acima </w:t>
      </w:r>
      <w:proofErr w:type="gramStart"/>
      <w:r w:rsidRPr="00326A89">
        <w:rPr>
          <w:b/>
          <w:sz w:val="22"/>
          <w:szCs w:val="22"/>
        </w:rPr>
        <w:t>amolda-se</w:t>
      </w:r>
      <w:proofErr w:type="gramEnd"/>
      <w:r w:rsidRPr="00326A89">
        <w:rPr>
          <w:b/>
          <w:sz w:val="22"/>
          <w:szCs w:val="22"/>
        </w:rPr>
        <w:t xml:space="preserve"> à seguinte infração disciplinar:</w:t>
      </w:r>
    </w:p>
    <w:p w:rsidR="008D403B" w:rsidRPr="00326A89" w:rsidRDefault="008D403B" w:rsidP="00257589">
      <w:pPr>
        <w:jc w:val="both"/>
        <w:rPr>
          <w:b/>
          <w:sz w:val="22"/>
          <w:szCs w:val="22"/>
        </w:rPr>
      </w:pPr>
    </w:p>
    <w:p w:rsidR="00326A89" w:rsidRPr="008D403B" w:rsidRDefault="008D403B" w:rsidP="00257589">
      <w:pPr>
        <w:jc w:val="both"/>
        <w:rPr>
          <w:sz w:val="22"/>
          <w:szCs w:val="22"/>
        </w:rPr>
      </w:pPr>
      <w:r>
        <w:rPr>
          <w:sz w:val="22"/>
          <w:szCs w:val="22"/>
        </w:rPr>
        <w:t>(</w:t>
      </w:r>
      <w:r w:rsidR="00326A89" w:rsidRPr="008D403B">
        <w:rPr>
          <w:sz w:val="22"/>
          <w:szCs w:val="22"/>
        </w:rPr>
        <w:t>A</w:t>
      </w:r>
      <w:r>
        <w:rPr>
          <w:sz w:val="22"/>
          <w:szCs w:val="22"/>
        </w:rPr>
        <w:t>)</w:t>
      </w:r>
      <w:r w:rsidR="00326A89" w:rsidRPr="008D403B">
        <w:rPr>
          <w:sz w:val="22"/>
          <w:szCs w:val="22"/>
        </w:rPr>
        <w:t xml:space="preserve"> locupletar-se, por qualquer forma, à custa do cliente ou da parte adversa, por si ou interposta pessoa.</w:t>
      </w:r>
    </w:p>
    <w:p w:rsidR="00326A89" w:rsidRPr="008D403B" w:rsidRDefault="008D403B" w:rsidP="00257589">
      <w:pPr>
        <w:jc w:val="both"/>
        <w:rPr>
          <w:sz w:val="22"/>
          <w:szCs w:val="22"/>
        </w:rPr>
      </w:pPr>
      <w:r>
        <w:rPr>
          <w:sz w:val="22"/>
          <w:szCs w:val="22"/>
        </w:rPr>
        <w:t>(</w:t>
      </w:r>
      <w:r w:rsidR="00326A89" w:rsidRPr="008D403B">
        <w:rPr>
          <w:sz w:val="22"/>
          <w:szCs w:val="22"/>
        </w:rPr>
        <w:t>B</w:t>
      </w:r>
      <w:r>
        <w:rPr>
          <w:sz w:val="22"/>
          <w:szCs w:val="22"/>
        </w:rPr>
        <w:t>)</w:t>
      </w:r>
      <w:r w:rsidR="00326A89" w:rsidRPr="008D403B">
        <w:rPr>
          <w:sz w:val="22"/>
          <w:szCs w:val="22"/>
        </w:rPr>
        <w:t xml:space="preserve"> incidir em erros reiterados que evidenciem inépcia profissional.</w:t>
      </w:r>
    </w:p>
    <w:p w:rsidR="00326A89" w:rsidRPr="008D403B" w:rsidRDefault="008D403B" w:rsidP="00257589">
      <w:pPr>
        <w:jc w:val="both"/>
        <w:rPr>
          <w:sz w:val="22"/>
          <w:szCs w:val="22"/>
        </w:rPr>
      </w:pPr>
      <w:r>
        <w:rPr>
          <w:sz w:val="22"/>
          <w:szCs w:val="22"/>
        </w:rPr>
        <w:t>(</w:t>
      </w:r>
      <w:r w:rsidR="00326A89" w:rsidRPr="008D403B">
        <w:rPr>
          <w:sz w:val="22"/>
          <w:szCs w:val="22"/>
        </w:rPr>
        <w:t>C</w:t>
      </w:r>
      <w:r>
        <w:rPr>
          <w:sz w:val="22"/>
          <w:szCs w:val="22"/>
        </w:rPr>
        <w:t>)</w:t>
      </w:r>
      <w:r w:rsidR="00326A89" w:rsidRPr="008D403B">
        <w:rPr>
          <w:sz w:val="22"/>
          <w:szCs w:val="22"/>
        </w:rPr>
        <w:t xml:space="preserve"> prestar concurso </w:t>
      </w:r>
      <w:proofErr w:type="gramStart"/>
      <w:r w:rsidR="00326A89" w:rsidRPr="008D403B">
        <w:rPr>
          <w:sz w:val="22"/>
          <w:szCs w:val="22"/>
        </w:rPr>
        <w:t>a</w:t>
      </w:r>
      <w:proofErr w:type="gramEnd"/>
      <w:r w:rsidR="00326A89" w:rsidRPr="008D403B">
        <w:rPr>
          <w:sz w:val="22"/>
          <w:szCs w:val="22"/>
        </w:rPr>
        <w:t xml:space="preserve"> cliente ou a terceiro para realização de ato contrário à lei ou destinado a fraudá-la.</w:t>
      </w:r>
    </w:p>
    <w:p w:rsidR="00326A89" w:rsidRPr="008D403B" w:rsidRDefault="008D403B" w:rsidP="00257589">
      <w:pPr>
        <w:jc w:val="both"/>
        <w:rPr>
          <w:sz w:val="22"/>
          <w:szCs w:val="22"/>
        </w:rPr>
      </w:pPr>
      <w:r>
        <w:rPr>
          <w:sz w:val="22"/>
          <w:szCs w:val="22"/>
        </w:rPr>
        <w:t>(</w:t>
      </w:r>
      <w:r w:rsidR="00326A89" w:rsidRPr="008D403B">
        <w:rPr>
          <w:sz w:val="22"/>
          <w:szCs w:val="22"/>
        </w:rPr>
        <w:t>D</w:t>
      </w:r>
      <w:r>
        <w:rPr>
          <w:sz w:val="22"/>
          <w:szCs w:val="22"/>
        </w:rPr>
        <w:t>)</w:t>
      </w:r>
      <w:r w:rsidR="00326A89" w:rsidRPr="008D403B">
        <w:rPr>
          <w:sz w:val="22"/>
          <w:szCs w:val="22"/>
        </w:rPr>
        <w:t xml:space="preserve"> fazer, em nome do constituinte, sem autorização escrita deste, imputação </w:t>
      </w:r>
      <w:proofErr w:type="gramStart"/>
      <w:r w:rsidR="00326A89" w:rsidRPr="008D403B">
        <w:rPr>
          <w:sz w:val="22"/>
          <w:szCs w:val="22"/>
        </w:rPr>
        <w:t>a</w:t>
      </w:r>
      <w:proofErr w:type="gramEnd"/>
      <w:r w:rsidR="00326A89" w:rsidRPr="008D403B">
        <w:rPr>
          <w:sz w:val="22"/>
          <w:szCs w:val="22"/>
        </w:rPr>
        <w:t xml:space="preserve"> terceiro de fato definido como crime.</w:t>
      </w:r>
    </w:p>
    <w:p w:rsidR="006C4153" w:rsidRPr="0071402F" w:rsidRDefault="006C4153" w:rsidP="00257589">
      <w:pPr>
        <w:jc w:val="both"/>
        <w:rPr>
          <w:sz w:val="22"/>
          <w:szCs w:val="22"/>
        </w:rPr>
      </w:pPr>
    </w:p>
    <w:p w:rsidR="00326FAF" w:rsidRDefault="00D76C72" w:rsidP="00853854">
      <w:pPr>
        <w:jc w:val="center"/>
        <w:rPr>
          <w:b/>
          <w:sz w:val="22"/>
          <w:szCs w:val="22"/>
        </w:rPr>
      </w:pPr>
      <w:r w:rsidRPr="00710D17">
        <w:rPr>
          <w:b/>
          <w:sz w:val="22"/>
          <w:szCs w:val="22"/>
        </w:rPr>
        <w:t>Direito e Processo Penal</w:t>
      </w:r>
    </w:p>
    <w:p w:rsidR="008624E5" w:rsidRDefault="008624E5" w:rsidP="00257589">
      <w:pPr>
        <w:jc w:val="both"/>
        <w:rPr>
          <w:b/>
          <w:sz w:val="22"/>
          <w:szCs w:val="22"/>
        </w:rPr>
      </w:pPr>
    </w:p>
    <w:p w:rsidR="003C4735" w:rsidRPr="003C4735" w:rsidRDefault="003C4735" w:rsidP="00257589">
      <w:pPr>
        <w:jc w:val="both"/>
        <w:rPr>
          <w:b/>
          <w:sz w:val="22"/>
          <w:szCs w:val="22"/>
        </w:rPr>
      </w:pPr>
      <w:r w:rsidRPr="003C4735">
        <w:rPr>
          <w:b/>
          <w:sz w:val="22"/>
          <w:szCs w:val="22"/>
        </w:rPr>
        <w:t>31.  Considerando as recentes alterações no Código Penal, julgue os itens abaixo, assinalando a opção INCORRETA.</w:t>
      </w:r>
    </w:p>
    <w:p w:rsidR="003C4735" w:rsidRPr="003C4735" w:rsidRDefault="003C4735" w:rsidP="00257589">
      <w:pPr>
        <w:jc w:val="both"/>
        <w:rPr>
          <w:sz w:val="22"/>
          <w:szCs w:val="22"/>
        </w:rPr>
      </w:pPr>
    </w:p>
    <w:p w:rsidR="003C4735" w:rsidRPr="003C4735" w:rsidRDefault="003C4735" w:rsidP="00257589">
      <w:pPr>
        <w:jc w:val="both"/>
        <w:rPr>
          <w:sz w:val="22"/>
          <w:szCs w:val="22"/>
        </w:rPr>
      </w:pPr>
      <w:r>
        <w:rPr>
          <w:sz w:val="22"/>
          <w:szCs w:val="22"/>
        </w:rPr>
        <w:t xml:space="preserve">(A) </w:t>
      </w:r>
      <w:r w:rsidRPr="003C4735">
        <w:rPr>
          <w:sz w:val="22"/>
          <w:szCs w:val="22"/>
        </w:rPr>
        <w:t>As penas dos crimes de homicídio e de lesões corporais são aumentadas de 1/3 (um terço) até a metade se os crimes forem praticados por milícia privada, sob o pretexto de prestação de serviço de segurança, ou por grupo de extermínio.</w:t>
      </w:r>
    </w:p>
    <w:p w:rsidR="003C4735" w:rsidRPr="003C4735" w:rsidRDefault="003C4735" w:rsidP="00257589">
      <w:pPr>
        <w:jc w:val="both"/>
        <w:rPr>
          <w:sz w:val="22"/>
          <w:szCs w:val="22"/>
        </w:rPr>
      </w:pPr>
      <w:r>
        <w:rPr>
          <w:sz w:val="22"/>
          <w:szCs w:val="22"/>
        </w:rPr>
        <w:t>(B</w:t>
      </w:r>
      <w:r w:rsidRPr="003C4735">
        <w:rPr>
          <w:sz w:val="22"/>
          <w:szCs w:val="22"/>
        </w:rPr>
        <w:t>)</w:t>
      </w:r>
      <w:r>
        <w:rPr>
          <w:sz w:val="22"/>
          <w:szCs w:val="22"/>
        </w:rPr>
        <w:t xml:space="preserve"> </w:t>
      </w:r>
      <w:r w:rsidRPr="003C4735">
        <w:rPr>
          <w:sz w:val="22"/>
          <w:szCs w:val="22"/>
        </w:rPr>
        <w:t xml:space="preserve">Considera-se associação criminosa, a associação de </w:t>
      </w:r>
      <w:proofErr w:type="gramStart"/>
      <w:r w:rsidRPr="003C4735">
        <w:rPr>
          <w:sz w:val="22"/>
          <w:szCs w:val="22"/>
        </w:rPr>
        <w:t>3</w:t>
      </w:r>
      <w:proofErr w:type="gramEnd"/>
      <w:r w:rsidRPr="003C4735">
        <w:rPr>
          <w:sz w:val="22"/>
          <w:szCs w:val="22"/>
        </w:rPr>
        <w:t xml:space="preserve"> (três) ou mais pessoas para a prática de infrações penais cujas penas máximas sejam superiores a 4 (quatro) anos, ou que sejam de caráter transnacional.</w:t>
      </w:r>
    </w:p>
    <w:p w:rsidR="003C4735" w:rsidRPr="003C4735" w:rsidRDefault="003C4735" w:rsidP="00257589">
      <w:pPr>
        <w:jc w:val="both"/>
        <w:rPr>
          <w:sz w:val="22"/>
          <w:szCs w:val="22"/>
        </w:rPr>
      </w:pPr>
      <w:r>
        <w:rPr>
          <w:sz w:val="22"/>
          <w:szCs w:val="22"/>
        </w:rPr>
        <w:t>(C</w:t>
      </w:r>
      <w:r w:rsidRPr="003C4735">
        <w:rPr>
          <w:sz w:val="22"/>
          <w:szCs w:val="22"/>
        </w:rPr>
        <w:t>) Constituir, organizar, integrar, manter ou custear organização paramilitar, milícia particular, grupo ou esquadrão com a finalidade de praticar qualquer dos delitos previstos no Código Penal, caracteriza o crime de constituição de milícia privada.</w:t>
      </w:r>
    </w:p>
    <w:p w:rsidR="00642821" w:rsidRDefault="003C4735" w:rsidP="00257589">
      <w:pPr>
        <w:jc w:val="both"/>
        <w:rPr>
          <w:sz w:val="22"/>
          <w:szCs w:val="22"/>
        </w:rPr>
      </w:pPr>
      <w:r>
        <w:rPr>
          <w:sz w:val="22"/>
          <w:szCs w:val="22"/>
        </w:rPr>
        <w:t>(D</w:t>
      </w:r>
      <w:r w:rsidRPr="003C4735">
        <w:rPr>
          <w:sz w:val="22"/>
          <w:szCs w:val="22"/>
        </w:rPr>
        <w:t>)</w:t>
      </w:r>
      <w:r>
        <w:rPr>
          <w:sz w:val="22"/>
          <w:szCs w:val="22"/>
        </w:rPr>
        <w:t xml:space="preserve"> </w:t>
      </w:r>
      <w:r w:rsidRPr="003C4735">
        <w:rPr>
          <w:sz w:val="22"/>
          <w:szCs w:val="22"/>
        </w:rPr>
        <w:t>O Código Penal equiparou a falsificação de cartão de crédito ou de débito à falsificação de documento particular (art. 298).</w:t>
      </w:r>
    </w:p>
    <w:p w:rsidR="003C4735" w:rsidRPr="005D1967" w:rsidRDefault="00642821" w:rsidP="00257589">
      <w:pPr>
        <w:jc w:val="both"/>
        <w:rPr>
          <w:b/>
          <w:spacing w:val="-8"/>
          <w:sz w:val="22"/>
          <w:szCs w:val="22"/>
        </w:rPr>
      </w:pPr>
      <w:r>
        <w:rPr>
          <w:sz w:val="22"/>
          <w:szCs w:val="22"/>
        </w:rPr>
        <w:br w:type="page"/>
      </w:r>
      <w:r w:rsidR="00EF53FE" w:rsidRPr="005D1967">
        <w:rPr>
          <w:b/>
          <w:spacing w:val="-8"/>
          <w:sz w:val="22"/>
          <w:szCs w:val="22"/>
        </w:rPr>
        <w:lastRenderedPageBreak/>
        <w:t>32</w:t>
      </w:r>
      <w:r w:rsidR="003C4735" w:rsidRPr="005D1967">
        <w:rPr>
          <w:b/>
          <w:spacing w:val="-8"/>
          <w:sz w:val="22"/>
          <w:szCs w:val="22"/>
        </w:rPr>
        <w:t>. TÍCIO, com dezoito anos à época do fato, na companhia do amigo SEMPRÔNIO, com vinte e dois anos por ocasião do fato, furtaram R$ 100,00 (cem reais) da carteira do avô de TÍCIO, o qual contava, no dia do furto, em 07/12/2013, com 61 anos de idade. Sobre a responsabilização penal dos autores do fato, é correto afirmar:</w:t>
      </w:r>
    </w:p>
    <w:p w:rsidR="003C4735" w:rsidRPr="005D1967" w:rsidRDefault="003C4735" w:rsidP="00257589">
      <w:pPr>
        <w:jc w:val="both"/>
        <w:rPr>
          <w:spacing w:val="-8"/>
          <w:sz w:val="22"/>
          <w:szCs w:val="22"/>
        </w:rPr>
      </w:pPr>
    </w:p>
    <w:p w:rsidR="003C4735" w:rsidRPr="005D1967" w:rsidRDefault="00EF53FE" w:rsidP="00257589">
      <w:pPr>
        <w:jc w:val="both"/>
        <w:rPr>
          <w:spacing w:val="-8"/>
          <w:sz w:val="22"/>
          <w:szCs w:val="22"/>
        </w:rPr>
      </w:pPr>
      <w:r w:rsidRPr="005D1967">
        <w:rPr>
          <w:spacing w:val="-8"/>
          <w:sz w:val="22"/>
          <w:szCs w:val="22"/>
        </w:rPr>
        <w:t xml:space="preserve">(A) </w:t>
      </w:r>
      <w:r w:rsidR="003C4735" w:rsidRPr="005D1967">
        <w:rPr>
          <w:spacing w:val="-8"/>
          <w:sz w:val="22"/>
          <w:szCs w:val="22"/>
        </w:rPr>
        <w:t>TÍCIO responderá pelo delito de furto, assim como seu amigo SEMPRÔNIO, sendo que não haverá isenção de pena para qualquer um dos agentes.</w:t>
      </w:r>
    </w:p>
    <w:p w:rsidR="003C4735" w:rsidRPr="005D1967" w:rsidRDefault="00EF53FE" w:rsidP="00257589">
      <w:pPr>
        <w:jc w:val="both"/>
        <w:rPr>
          <w:spacing w:val="-8"/>
          <w:sz w:val="22"/>
          <w:szCs w:val="22"/>
        </w:rPr>
      </w:pPr>
      <w:r w:rsidRPr="005D1967">
        <w:rPr>
          <w:spacing w:val="-8"/>
          <w:sz w:val="22"/>
          <w:szCs w:val="22"/>
        </w:rPr>
        <w:t>(B</w:t>
      </w:r>
      <w:r w:rsidR="003C4735" w:rsidRPr="005D1967">
        <w:rPr>
          <w:spacing w:val="-8"/>
          <w:sz w:val="22"/>
          <w:szCs w:val="22"/>
        </w:rPr>
        <w:t>) Haverá isenção de pena quanto a TÍCIO, por se tratar de descendente da vítima, circunstância que alcançará o amigo SEMPRÔNIO.</w:t>
      </w:r>
    </w:p>
    <w:p w:rsidR="003C4735" w:rsidRPr="005D1967" w:rsidRDefault="00EF53FE" w:rsidP="00257589">
      <w:pPr>
        <w:jc w:val="both"/>
        <w:rPr>
          <w:spacing w:val="-8"/>
          <w:sz w:val="22"/>
          <w:szCs w:val="22"/>
        </w:rPr>
      </w:pPr>
      <w:r w:rsidRPr="005D1967">
        <w:rPr>
          <w:spacing w:val="-8"/>
          <w:sz w:val="22"/>
          <w:szCs w:val="22"/>
        </w:rPr>
        <w:t>(C</w:t>
      </w:r>
      <w:r w:rsidR="003C4735" w:rsidRPr="005D1967">
        <w:rPr>
          <w:spacing w:val="-8"/>
          <w:sz w:val="22"/>
          <w:szCs w:val="22"/>
        </w:rPr>
        <w:t>) TÍCIO ficará isento de pena, mas tal circunstância não alcançará o amigo SEMPRÔNIO.</w:t>
      </w:r>
    </w:p>
    <w:p w:rsidR="003C4735" w:rsidRPr="005D1967" w:rsidRDefault="00EF53FE" w:rsidP="00257589">
      <w:pPr>
        <w:jc w:val="both"/>
        <w:rPr>
          <w:spacing w:val="-8"/>
          <w:sz w:val="22"/>
          <w:szCs w:val="22"/>
        </w:rPr>
      </w:pPr>
      <w:r w:rsidRPr="005D1967">
        <w:rPr>
          <w:spacing w:val="-8"/>
          <w:sz w:val="22"/>
          <w:szCs w:val="22"/>
        </w:rPr>
        <w:t>(D</w:t>
      </w:r>
      <w:r w:rsidR="003C4735" w:rsidRPr="005D1967">
        <w:rPr>
          <w:spacing w:val="-8"/>
          <w:sz w:val="22"/>
          <w:szCs w:val="22"/>
        </w:rPr>
        <w:t>) A responsabilização penal de ambos os agentes dependerá de representação da vítima.</w:t>
      </w:r>
    </w:p>
    <w:p w:rsidR="003C4735" w:rsidRPr="005D1967" w:rsidRDefault="003C4735" w:rsidP="00257589">
      <w:pPr>
        <w:jc w:val="both"/>
        <w:rPr>
          <w:spacing w:val="-8"/>
          <w:sz w:val="22"/>
          <w:szCs w:val="22"/>
        </w:rPr>
      </w:pPr>
    </w:p>
    <w:p w:rsidR="003C4735" w:rsidRPr="005D1967" w:rsidRDefault="00EF53FE" w:rsidP="00257589">
      <w:pPr>
        <w:jc w:val="both"/>
        <w:rPr>
          <w:b/>
          <w:spacing w:val="-2"/>
          <w:sz w:val="22"/>
          <w:szCs w:val="22"/>
        </w:rPr>
      </w:pPr>
      <w:r w:rsidRPr="005D1967">
        <w:rPr>
          <w:b/>
          <w:spacing w:val="-8"/>
          <w:sz w:val="22"/>
          <w:szCs w:val="22"/>
        </w:rPr>
        <w:t>33.</w:t>
      </w:r>
      <w:r w:rsidR="003C4735" w:rsidRPr="005D1967">
        <w:rPr>
          <w:b/>
          <w:spacing w:val="-8"/>
          <w:sz w:val="22"/>
          <w:szCs w:val="22"/>
        </w:rPr>
        <w:t xml:space="preserve"> Assinale a alternativa incorreta:</w:t>
      </w:r>
    </w:p>
    <w:p w:rsidR="00EF53FE" w:rsidRPr="005D1967" w:rsidRDefault="00EF53FE" w:rsidP="00257589">
      <w:pPr>
        <w:jc w:val="both"/>
        <w:rPr>
          <w:b/>
          <w:spacing w:val="-8"/>
          <w:sz w:val="22"/>
          <w:szCs w:val="22"/>
        </w:rPr>
      </w:pPr>
    </w:p>
    <w:p w:rsidR="003C4735" w:rsidRPr="005D1967" w:rsidRDefault="00EF53FE" w:rsidP="00257589">
      <w:pPr>
        <w:jc w:val="both"/>
        <w:rPr>
          <w:spacing w:val="-8"/>
          <w:sz w:val="22"/>
          <w:szCs w:val="22"/>
        </w:rPr>
      </w:pPr>
      <w:r w:rsidRPr="005D1967">
        <w:rPr>
          <w:spacing w:val="-8"/>
          <w:sz w:val="22"/>
          <w:szCs w:val="22"/>
        </w:rPr>
        <w:t>(A</w:t>
      </w:r>
      <w:r w:rsidR="003C4735" w:rsidRPr="005D1967">
        <w:rPr>
          <w:spacing w:val="-8"/>
          <w:sz w:val="22"/>
          <w:szCs w:val="22"/>
        </w:rPr>
        <w:t>) No crime continuado, é utilizada a regra da exasperação, aplicando a mais grave das penas cabíveis ou, se iguais, somente uma delas, aumentada de um sexto até metade.</w:t>
      </w:r>
    </w:p>
    <w:p w:rsidR="003C4735" w:rsidRPr="005D1967" w:rsidRDefault="00EF53FE" w:rsidP="00257589">
      <w:pPr>
        <w:jc w:val="both"/>
        <w:rPr>
          <w:spacing w:val="-8"/>
          <w:sz w:val="22"/>
          <w:szCs w:val="22"/>
        </w:rPr>
      </w:pPr>
      <w:r w:rsidRPr="005D1967">
        <w:rPr>
          <w:spacing w:val="-8"/>
          <w:sz w:val="22"/>
          <w:szCs w:val="22"/>
        </w:rPr>
        <w:t>(B</w:t>
      </w:r>
      <w:r w:rsidR="003C4735" w:rsidRPr="005D1967">
        <w:rPr>
          <w:spacing w:val="-8"/>
          <w:sz w:val="22"/>
          <w:szCs w:val="22"/>
        </w:rPr>
        <w:t>) No concurso material, quando ao agente tiver sido aplicada pena privativa de liberdade, não suspensa, por um dos crimes, para os demais será incabível a substituição por pena restritiva de direitos.</w:t>
      </w:r>
    </w:p>
    <w:p w:rsidR="003C4735" w:rsidRPr="005D1967" w:rsidRDefault="00EF53FE" w:rsidP="00257589">
      <w:pPr>
        <w:jc w:val="both"/>
        <w:rPr>
          <w:spacing w:val="-8"/>
          <w:sz w:val="22"/>
          <w:szCs w:val="22"/>
        </w:rPr>
      </w:pPr>
      <w:r w:rsidRPr="005D1967">
        <w:rPr>
          <w:spacing w:val="-8"/>
          <w:sz w:val="22"/>
          <w:szCs w:val="22"/>
        </w:rPr>
        <w:t>(C</w:t>
      </w:r>
      <w:r w:rsidR="003C4735" w:rsidRPr="005D1967">
        <w:rPr>
          <w:spacing w:val="-8"/>
          <w:sz w:val="22"/>
          <w:szCs w:val="22"/>
        </w:rPr>
        <w:t>) Na hipótese de concurso formal próprio, a pena não poderá exceder a que seria cabível pela regra do concurso material.</w:t>
      </w:r>
    </w:p>
    <w:p w:rsidR="003C4735" w:rsidRPr="005D1967" w:rsidRDefault="00EF53FE" w:rsidP="00257589">
      <w:pPr>
        <w:jc w:val="both"/>
        <w:rPr>
          <w:spacing w:val="-8"/>
          <w:sz w:val="22"/>
          <w:szCs w:val="22"/>
        </w:rPr>
      </w:pPr>
      <w:r w:rsidRPr="005D1967">
        <w:rPr>
          <w:spacing w:val="-8"/>
          <w:sz w:val="22"/>
          <w:szCs w:val="22"/>
        </w:rPr>
        <w:t>(D</w:t>
      </w:r>
      <w:r w:rsidR="003C4735" w:rsidRPr="005D1967">
        <w:rPr>
          <w:spacing w:val="-8"/>
          <w:sz w:val="22"/>
          <w:szCs w:val="22"/>
        </w:rPr>
        <w:t>) Não é possível concurso formal impróprio entre crimes culposos.</w:t>
      </w:r>
    </w:p>
    <w:p w:rsidR="00EA2F0F" w:rsidRPr="005D1967" w:rsidRDefault="00EA2F0F" w:rsidP="003C4735">
      <w:pPr>
        <w:jc w:val="both"/>
        <w:rPr>
          <w:spacing w:val="-8"/>
          <w:sz w:val="22"/>
          <w:szCs w:val="22"/>
        </w:rPr>
      </w:pPr>
    </w:p>
    <w:p w:rsidR="003C4735" w:rsidRPr="005D1967" w:rsidRDefault="00EF53FE" w:rsidP="00257589">
      <w:pPr>
        <w:jc w:val="both"/>
        <w:rPr>
          <w:b/>
          <w:spacing w:val="-8"/>
          <w:sz w:val="22"/>
          <w:szCs w:val="22"/>
        </w:rPr>
      </w:pPr>
      <w:r w:rsidRPr="005D1967">
        <w:rPr>
          <w:b/>
          <w:spacing w:val="-8"/>
          <w:sz w:val="22"/>
          <w:szCs w:val="22"/>
        </w:rPr>
        <w:t>34.</w:t>
      </w:r>
      <w:r w:rsidR="003C4735" w:rsidRPr="005D1967">
        <w:rPr>
          <w:b/>
          <w:spacing w:val="-8"/>
          <w:sz w:val="22"/>
          <w:szCs w:val="22"/>
        </w:rPr>
        <w:t xml:space="preserve"> </w:t>
      </w:r>
      <w:proofErr w:type="gramStart"/>
      <w:r w:rsidR="003C4735" w:rsidRPr="005D1967">
        <w:rPr>
          <w:b/>
          <w:spacing w:val="-8"/>
          <w:sz w:val="22"/>
          <w:szCs w:val="22"/>
        </w:rPr>
        <w:t>CAIO,</w:t>
      </w:r>
      <w:proofErr w:type="gramEnd"/>
      <w:r w:rsidR="003C4735" w:rsidRPr="005D1967">
        <w:rPr>
          <w:b/>
          <w:spacing w:val="-8"/>
          <w:sz w:val="22"/>
          <w:szCs w:val="22"/>
        </w:rPr>
        <w:t xml:space="preserve"> médico, foi contratado por MÉVIA, gestante, para interromper sua gravidez. Durante as manobras e práticas abortivas CAIO constatou que MÉVIA não estava grávida. Contudo, as manobras abortivas manejadas por CAIO causaram lesões corporais em MÉVIA que a levaram </w:t>
      </w:r>
      <w:proofErr w:type="gramStart"/>
      <w:r w:rsidR="003C4735" w:rsidRPr="005D1967">
        <w:rPr>
          <w:b/>
          <w:spacing w:val="-8"/>
          <w:sz w:val="22"/>
          <w:szCs w:val="22"/>
        </w:rPr>
        <w:t>à</w:t>
      </w:r>
      <w:proofErr w:type="gramEnd"/>
      <w:r w:rsidR="003C4735" w:rsidRPr="005D1967">
        <w:rPr>
          <w:b/>
          <w:spacing w:val="-8"/>
          <w:sz w:val="22"/>
          <w:szCs w:val="22"/>
        </w:rPr>
        <w:t xml:space="preserve"> óbito três dias depois. Pergunta-se: qual o crime praticado por CAIO?</w:t>
      </w:r>
    </w:p>
    <w:p w:rsidR="00EF53FE" w:rsidRPr="005D1967" w:rsidRDefault="00EF53FE" w:rsidP="00257589">
      <w:pPr>
        <w:jc w:val="both"/>
        <w:rPr>
          <w:spacing w:val="-8"/>
          <w:sz w:val="22"/>
          <w:szCs w:val="22"/>
        </w:rPr>
      </w:pPr>
    </w:p>
    <w:p w:rsidR="003C4735" w:rsidRPr="005D1967" w:rsidRDefault="00EF53FE" w:rsidP="00257589">
      <w:pPr>
        <w:jc w:val="both"/>
        <w:rPr>
          <w:spacing w:val="-8"/>
          <w:sz w:val="22"/>
          <w:szCs w:val="22"/>
        </w:rPr>
      </w:pPr>
      <w:r w:rsidRPr="005D1967">
        <w:rPr>
          <w:spacing w:val="-8"/>
          <w:sz w:val="22"/>
          <w:szCs w:val="22"/>
        </w:rPr>
        <w:t xml:space="preserve">(A) </w:t>
      </w:r>
      <w:r w:rsidR="003C4735" w:rsidRPr="005D1967">
        <w:rPr>
          <w:spacing w:val="-8"/>
          <w:sz w:val="22"/>
          <w:szCs w:val="22"/>
        </w:rPr>
        <w:t>tentativa de aborto qualificado pelo resultado morte</w:t>
      </w:r>
    </w:p>
    <w:p w:rsidR="003C4735" w:rsidRPr="005D1967" w:rsidRDefault="00EF53FE" w:rsidP="00257589">
      <w:pPr>
        <w:jc w:val="both"/>
        <w:rPr>
          <w:spacing w:val="-8"/>
          <w:sz w:val="22"/>
          <w:szCs w:val="22"/>
        </w:rPr>
      </w:pPr>
      <w:r w:rsidRPr="005D1967">
        <w:rPr>
          <w:spacing w:val="-8"/>
          <w:sz w:val="22"/>
          <w:szCs w:val="22"/>
        </w:rPr>
        <w:t>(B</w:t>
      </w:r>
      <w:r w:rsidR="003C4735" w:rsidRPr="005D1967">
        <w:rPr>
          <w:spacing w:val="-8"/>
          <w:sz w:val="22"/>
          <w:szCs w:val="22"/>
        </w:rPr>
        <w:t>) lesões corporais seguidas de morte</w:t>
      </w:r>
    </w:p>
    <w:p w:rsidR="003C4735" w:rsidRPr="005D1967" w:rsidRDefault="00EF53FE" w:rsidP="00257589">
      <w:pPr>
        <w:jc w:val="both"/>
        <w:rPr>
          <w:spacing w:val="-8"/>
          <w:sz w:val="22"/>
          <w:szCs w:val="22"/>
        </w:rPr>
      </w:pPr>
      <w:r w:rsidRPr="005D1967">
        <w:rPr>
          <w:spacing w:val="-8"/>
          <w:sz w:val="22"/>
          <w:szCs w:val="22"/>
        </w:rPr>
        <w:t>(C</w:t>
      </w:r>
      <w:r w:rsidR="003C4735" w:rsidRPr="005D1967">
        <w:rPr>
          <w:spacing w:val="-8"/>
          <w:sz w:val="22"/>
          <w:szCs w:val="22"/>
        </w:rPr>
        <w:t>) homicídio culposo</w:t>
      </w:r>
    </w:p>
    <w:p w:rsidR="003C4735" w:rsidRPr="005D1967" w:rsidRDefault="00EF53FE" w:rsidP="00257589">
      <w:pPr>
        <w:jc w:val="both"/>
        <w:rPr>
          <w:spacing w:val="-8"/>
          <w:sz w:val="22"/>
          <w:szCs w:val="22"/>
        </w:rPr>
      </w:pPr>
      <w:r w:rsidRPr="005D1967">
        <w:rPr>
          <w:spacing w:val="-8"/>
          <w:sz w:val="22"/>
          <w:szCs w:val="22"/>
        </w:rPr>
        <w:t>(D</w:t>
      </w:r>
      <w:r w:rsidR="003C4735" w:rsidRPr="005D1967">
        <w:rPr>
          <w:spacing w:val="-8"/>
          <w:sz w:val="22"/>
          <w:szCs w:val="22"/>
        </w:rPr>
        <w:t>) homicídio doloso</w:t>
      </w:r>
    </w:p>
    <w:p w:rsidR="003C4735" w:rsidRPr="005D1967" w:rsidRDefault="003C4735" w:rsidP="00257589">
      <w:pPr>
        <w:jc w:val="both"/>
        <w:rPr>
          <w:spacing w:val="-8"/>
          <w:sz w:val="22"/>
          <w:szCs w:val="22"/>
        </w:rPr>
      </w:pPr>
    </w:p>
    <w:p w:rsidR="003C4735" w:rsidRPr="005D1967" w:rsidRDefault="00EF53FE" w:rsidP="00257589">
      <w:pPr>
        <w:jc w:val="both"/>
        <w:rPr>
          <w:b/>
          <w:spacing w:val="-8"/>
          <w:sz w:val="22"/>
          <w:szCs w:val="22"/>
        </w:rPr>
      </w:pPr>
      <w:r w:rsidRPr="005D1967">
        <w:rPr>
          <w:b/>
          <w:spacing w:val="-8"/>
          <w:sz w:val="22"/>
          <w:szCs w:val="22"/>
        </w:rPr>
        <w:t xml:space="preserve">35. </w:t>
      </w:r>
      <w:r w:rsidR="003C4735" w:rsidRPr="005D1967">
        <w:rPr>
          <w:b/>
          <w:spacing w:val="-8"/>
          <w:sz w:val="22"/>
          <w:szCs w:val="22"/>
        </w:rPr>
        <w:t xml:space="preserve"> EURICO foi acusado de praticar três estelionatos e um furto no decorrer de 2011. Pela prática de dois dos crimes estelionatos foi condenado definitivamente em 2012, e quanto ao outro crime de estelionato pende recurso da defesa. Pelo crime de furto foi </w:t>
      </w:r>
      <w:proofErr w:type="gramStart"/>
      <w:r w:rsidR="003C4735" w:rsidRPr="005D1967">
        <w:rPr>
          <w:b/>
          <w:spacing w:val="-8"/>
          <w:sz w:val="22"/>
          <w:szCs w:val="22"/>
        </w:rPr>
        <w:t>condenado</w:t>
      </w:r>
      <w:proofErr w:type="gramEnd"/>
      <w:r w:rsidR="003C4735" w:rsidRPr="005D1967">
        <w:rPr>
          <w:b/>
          <w:spacing w:val="-8"/>
          <w:sz w:val="22"/>
          <w:szCs w:val="22"/>
        </w:rPr>
        <w:t xml:space="preserve"> em 2013, a sentença condenatória transitou em julgado para a defesa e o Ministério Público recorreu. É possível afirmar, tendo em o Código Penal, que EURICO é</w:t>
      </w:r>
      <w:r w:rsidRPr="005D1967">
        <w:rPr>
          <w:b/>
          <w:spacing w:val="-8"/>
          <w:sz w:val="22"/>
          <w:szCs w:val="22"/>
        </w:rPr>
        <w:t>:</w:t>
      </w:r>
    </w:p>
    <w:p w:rsidR="00EF53FE" w:rsidRPr="005D1967" w:rsidRDefault="00EF53FE" w:rsidP="00257589">
      <w:pPr>
        <w:jc w:val="both"/>
        <w:rPr>
          <w:b/>
          <w:spacing w:val="-8"/>
          <w:sz w:val="22"/>
          <w:szCs w:val="22"/>
        </w:rPr>
      </w:pPr>
    </w:p>
    <w:p w:rsidR="003C4735" w:rsidRPr="005D1967" w:rsidRDefault="00EF53FE" w:rsidP="00257589">
      <w:pPr>
        <w:jc w:val="both"/>
        <w:rPr>
          <w:spacing w:val="-8"/>
          <w:sz w:val="22"/>
          <w:szCs w:val="22"/>
        </w:rPr>
      </w:pPr>
      <w:r w:rsidRPr="005D1967">
        <w:rPr>
          <w:spacing w:val="-8"/>
          <w:sz w:val="22"/>
          <w:szCs w:val="22"/>
        </w:rPr>
        <w:t>(A</w:t>
      </w:r>
      <w:r w:rsidR="003C4735" w:rsidRPr="005D1967">
        <w:rPr>
          <w:spacing w:val="-8"/>
          <w:sz w:val="22"/>
          <w:szCs w:val="22"/>
        </w:rPr>
        <w:t>) reincidente específico em crime de estelionato, porque já tem duas condenações pela prática desse crime.</w:t>
      </w:r>
    </w:p>
    <w:p w:rsidR="003C4735" w:rsidRPr="005D1967" w:rsidRDefault="00EF53FE" w:rsidP="00257589">
      <w:pPr>
        <w:jc w:val="both"/>
        <w:rPr>
          <w:spacing w:val="-8"/>
          <w:sz w:val="22"/>
          <w:szCs w:val="22"/>
        </w:rPr>
      </w:pPr>
      <w:r w:rsidRPr="005D1967">
        <w:rPr>
          <w:spacing w:val="-8"/>
          <w:sz w:val="22"/>
          <w:szCs w:val="22"/>
        </w:rPr>
        <w:t>(B</w:t>
      </w:r>
      <w:r w:rsidR="003C4735" w:rsidRPr="005D1967">
        <w:rPr>
          <w:spacing w:val="-8"/>
          <w:sz w:val="22"/>
          <w:szCs w:val="22"/>
        </w:rPr>
        <w:t xml:space="preserve">) reincidente específico em crime de estelionato, porque só transitou em </w:t>
      </w:r>
      <w:r w:rsidR="009F3598" w:rsidRPr="005D1967">
        <w:rPr>
          <w:spacing w:val="-8"/>
          <w:sz w:val="22"/>
          <w:szCs w:val="22"/>
        </w:rPr>
        <w:t>julgado para as partes sentença condenatório relativo a crime de estelionato</w:t>
      </w:r>
      <w:r w:rsidR="003C4735" w:rsidRPr="005D1967">
        <w:rPr>
          <w:spacing w:val="-8"/>
          <w:sz w:val="22"/>
          <w:szCs w:val="22"/>
        </w:rPr>
        <w:t>.</w:t>
      </w:r>
    </w:p>
    <w:p w:rsidR="003C4735" w:rsidRPr="005D1967" w:rsidRDefault="00EF53FE" w:rsidP="00257589">
      <w:pPr>
        <w:jc w:val="both"/>
        <w:rPr>
          <w:spacing w:val="-8"/>
          <w:sz w:val="22"/>
          <w:szCs w:val="22"/>
        </w:rPr>
      </w:pPr>
      <w:r w:rsidRPr="005D1967">
        <w:rPr>
          <w:spacing w:val="-8"/>
          <w:sz w:val="22"/>
          <w:szCs w:val="22"/>
        </w:rPr>
        <w:t>(C</w:t>
      </w:r>
      <w:r w:rsidR="003C4735" w:rsidRPr="005D1967">
        <w:rPr>
          <w:spacing w:val="-8"/>
          <w:sz w:val="22"/>
          <w:szCs w:val="22"/>
        </w:rPr>
        <w:t>) reincidente, mas não específico, porque na reforma, de 1984, da Parte Geral do Código Penal, não foi adotada a figura da reincidência específica.</w:t>
      </w:r>
    </w:p>
    <w:p w:rsidR="003C4735" w:rsidRPr="005D1967" w:rsidRDefault="00EF53FE" w:rsidP="00257589">
      <w:pPr>
        <w:jc w:val="both"/>
        <w:rPr>
          <w:spacing w:val="-8"/>
          <w:sz w:val="22"/>
          <w:szCs w:val="22"/>
        </w:rPr>
      </w:pPr>
      <w:r w:rsidRPr="005D1967">
        <w:rPr>
          <w:spacing w:val="-8"/>
          <w:sz w:val="22"/>
          <w:szCs w:val="22"/>
        </w:rPr>
        <w:t>(D</w:t>
      </w:r>
      <w:r w:rsidR="003C4735" w:rsidRPr="005D1967">
        <w:rPr>
          <w:spacing w:val="-8"/>
          <w:sz w:val="22"/>
          <w:szCs w:val="22"/>
        </w:rPr>
        <w:t>) primário, pois não consta tenha cometido novo crime após o trânsito em julgado de sentença penal que o tenha condenado por crime anterior.</w:t>
      </w:r>
    </w:p>
    <w:p w:rsidR="00400C07" w:rsidRPr="005D1967" w:rsidRDefault="00400C07" w:rsidP="00257589">
      <w:pPr>
        <w:jc w:val="both"/>
        <w:rPr>
          <w:spacing w:val="-8"/>
          <w:sz w:val="22"/>
          <w:szCs w:val="22"/>
        </w:rPr>
      </w:pPr>
    </w:p>
    <w:p w:rsidR="007D1479" w:rsidRPr="005D1967" w:rsidRDefault="007D1479" w:rsidP="00257589">
      <w:pPr>
        <w:jc w:val="both"/>
        <w:rPr>
          <w:b/>
          <w:spacing w:val="-8"/>
          <w:sz w:val="22"/>
          <w:szCs w:val="22"/>
        </w:rPr>
      </w:pPr>
      <w:r w:rsidRPr="005D1967">
        <w:rPr>
          <w:b/>
          <w:spacing w:val="-8"/>
          <w:sz w:val="22"/>
          <w:szCs w:val="22"/>
        </w:rPr>
        <w:t>36. Com relação ao inquérito policial, marque a alternativa correta:</w:t>
      </w:r>
    </w:p>
    <w:p w:rsidR="007D1479" w:rsidRPr="005D1967" w:rsidRDefault="007D1479" w:rsidP="00257589">
      <w:pPr>
        <w:jc w:val="both"/>
        <w:rPr>
          <w:spacing w:val="-8"/>
          <w:sz w:val="22"/>
          <w:szCs w:val="22"/>
        </w:rPr>
      </w:pPr>
    </w:p>
    <w:p w:rsidR="007D1479" w:rsidRPr="005D1967" w:rsidRDefault="007D1479" w:rsidP="00257589">
      <w:pPr>
        <w:jc w:val="both"/>
        <w:rPr>
          <w:spacing w:val="-8"/>
          <w:sz w:val="22"/>
          <w:szCs w:val="22"/>
        </w:rPr>
      </w:pPr>
      <w:r w:rsidRPr="005D1967">
        <w:rPr>
          <w:spacing w:val="-8"/>
          <w:sz w:val="22"/>
          <w:szCs w:val="22"/>
        </w:rPr>
        <w:t>(A</w:t>
      </w:r>
      <w:proofErr w:type="gramStart"/>
      <w:r w:rsidRPr="005D1967">
        <w:rPr>
          <w:spacing w:val="-8"/>
          <w:sz w:val="22"/>
          <w:szCs w:val="22"/>
        </w:rPr>
        <w:t>)</w:t>
      </w:r>
      <w:proofErr w:type="gramEnd"/>
      <w:r w:rsidRPr="005D1967">
        <w:rPr>
          <w:spacing w:val="-8"/>
          <w:sz w:val="22"/>
          <w:szCs w:val="22"/>
        </w:rPr>
        <w:tab/>
        <w:t xml:space="preserve"> É indispensável a assistência de advogado ao indiciado, devendo ser observadas as garantias constitucionais da ampla defesa e do contraditório.</w:t>
      </w:r>
    </w:p>
    <w:p w:rsidR="007D1479" w:rsidRPr="005D1967" w:rsidRDefault="007D1479" w:rsidP="00257589">
      <w:pPr>
        <w:jc w:val="both"/>
        <w:rPr>
          <w:spacing w:val="-8"/>
          <w:sz w:val="22"/>
          <w:szCs w:val="22"/>
        </w:rPr>
      </w:pPr>
      <w:r w:rsidRPr="005D1967">
        <w:rPr>
          <w:spacing w:val="-8"/>
          <w:sz w:val="22"/>
          <w:szCs w:val="22"/>
        </w:rPr>
        <w:t>(B</w:t>
      </w:r>
      <w:proofErr w:type="gramStart"/>
      <w:r w:rsidRPr="005D1967">
        <w:rPr>
          <w:spacing w:val="-8"/>
          <w:sz w:val="22"/>
          <w:szCs w:val="22"/>
        </w:rPr>
        <w:t>)</w:t>
      </w:r>
      <w:proofErr w:type="gramEnd"/>
      <w:r w:rsidRPr="005D1967">
        <w:rPr>
          <w:spacing w:val="-8"/>
          <w:sz w:val="22"/>
          <w:szCs w:val="22"/>
        </w:rPr>
        <w:tab/>
        <w:t xml:space="preserve"> A instauração do inquérito policial é dispensável caso a acusação possua elementos suficientes para a propositura da ação penal.</w:t>
      </w:r>
    </w:p>
    <w:p w:rsidR="007D1479" w:rsidRPr="005D1967" w:rsidRDefault="007D1479" w:rsidP="00257589">
      <w:pPr>
        <w:jc w:val="both"/>
        <w:rPr>
          <w:spacing w:val="-8"/>
          <w:sz w:val="22"/>
          <w:szCs w:val="22"/>
        </w:rPr>
      </w:pPr>
      <w:r w:rsidRPr="005D1967">
        <w:rPr>
          <w:spacing w:val="-8"/>
          <w:sz w:val="22"/>
          <w:szCs w:val="22"/>
        </w:rPr>
        <w:t>(C</w:t>
      </w:r>
      <w:proofErr w:type="gramStart"/>
      <w:r w:rsidRPr="005D1967">
        <w:rPr>
          <w:spacing w:val="-8"/>
          <w:sz w:val="22"/>
          <w:szCs w:val="22"/>
        </w:rPr>
        <w:t>)</w:t>
      </w:r>
      <w:proofErr w:type="gramEnd"/>
      <w:r w:rsidRPr="005D1967">
        <w:rPr>
          <w:spacing w:val="-8"/>
          <w:sz w:val="22"/>
          <w:szCs w:val="22"/>
        </w:rPr>
        <w:tab/>
        <w:t xml:space="preserve"> Trata-se de procedimento escrito, sigiloso, inquisitivo, informativo e disponível.</w:t>
      </w:r>
    </w:p>
    <w:p w:rsidR="005D1967" w:rsidRDefault="007D1479" w:rsidP="00257589">
      <w:pPr>
        <w:jc w:val="both"/>
        <w:rPr>
          <w:sz w:val="22"/>
          <w:szCs w:val="22"/>
        </w:rPr>
      </w:pPr>
      <w:r w:rsidRPr="007D1479">
        <w:rPr>
          <w:sz w:val="22"/>
          <w:szCs w:val="22"/>
        </w:rPr>
        <w:t>(D</w:t>
      </w:r>
      <w:proofErr w:type="gramStart"/>
      <w:r w:rsidRPr="007D1479">
        <w:rPr>
          <w:sz w:val="22"/>
          <w:szCs w:val="22"/>
        </w:rPr>
        <w:t>)</w:t>
      </w:r>
      <w:proofErr w:type="gramEnd"/>
      <w:r w:rsidRPr="007D1479">
        <w:rPr>
          <w:sz w:val="22"/>
          <w:szCs w:val="22"/>
        </w:rPr>
        <w:tab/>
      </w:r>
      <w:r>
        <w:rPr>
          <w:sz w:val="22"/>
          <w:szCs w:val="22"/>
        </w:rPr>
        <w:t xml:space="preserve"> </w:t>
      </w:r>
      <w:r w:rsidRPr="007D1479">
        <w:rPr>
          <w:sz w:val="22"/>
          <w:szCs w:val="22"/>
        </w:rPr>
        <w:t>A interceptação telefônica poderá ser determinada pela autoridade policial, no curso da investigação, de forma motivada e observados os requisitos legais.</w:t>
      </w:r>
    </w:p>
    <w:p w:rsidR="007D1479" w:rsidRPr="005D1967" w:rsidRDefault="005D1967" w:rsidP="00257589">
      <w:pPr>
        <w:jc w:val="both"/>
        <w:rPr>
          <w:b/>
          <w:spacing w:val="8"/>
          <w:sz w:val="22"/>
          <w:szCs w:val="22"/>
        </w:rPr>
      </w:pPr>
      <w:r>
        <w:rPr>
          <w:sz w:val="22"/>
          <w:szCs w:val="22"/>
        </w:rPr>
        <w:br w:type="page"/>
      </w:r>
      <w:r w:rsidR="007D1479" w:rsidRPr="005D1967">
        <w:rPr>
          <w:b/>
          <w:spacing w:val="8"/>
          <w:sz w:val="22"/>
          <w:szCs w:val="22"/>
        </w:rPr>
        <w:lastRenderedPageBreak/>
        <w:t>37. Assinale a alternativa incorreta:</w:t>
      </w:r>
    </w:p>
    <w:p w:rsidR="007D1479" w:rsidRPr="005D1967" w:rsidRDefault="007D1479" w:rsidP="00257589">
      <w:pPr>
        <w:jc w:val="both"/>
        <w:rPr>
          <w:spacing w:val="8"/>
          <w:sz w:val="22"/>
          <w:szCs w:val="22"/>
        </w:rPr>
      </w:pPr>
    </w:p>
    <w:p w:rsidR="007D1479" w:rsidRPr="005D1967" w:rsidRDefault="007D1479" w:rsidP="00257589">
      <w:pPr>
        <w:jc w:val="both"/>
        <w:rPr>
          <w:spacing w:val="8"/>
          <w:sz w:val="22"/>
          <w:szCs w:val="22"/>
        </w:rPr>
      </w:pPr>
      <w:r w:rsidRPr="005D1967">
        <w:rPr>
          <w:spacing w:val="8"/>
          <w:sz w:val="22"/>
          <w:szCs w:val="22"/>
        </w:rPr>
        <w:t>(A</w:t>
      </w:r>
      <w:proofErr w:type="gramStart"/>
      <w:r w:rsidRPr="005D1967">
        <w:rPr>
          <w:spacing w:val="8"/>
          <w:sz w:val="22"/>
          <w:szCs w:val="22"/>
        </w:rPr>
        <w:t>)</w:t>
      </w:r>
      <w:proofErr w:type="gramEnd"/>
      <w:r w:rsidRPr="005D1967">
        <w:rPr>
          <w:spacing w:val="8"/>
          <w:sz w:val="22"/>
          <w:szCs w:val="22"/>
        </w:rPr>
        <w:tab/>
        <w:t xml:space="preserve"> Tratando-se de infração permanente, praticada em diversas comarcas, a competê</w:t>
      </w:r>
      <w:r w:rsidR="00D27D3E" w:rsidRPr="005D1967">
        <w:rPr>
          <w:spacing w:val="8"/>
          <w:sz w:val="22"/>
          <w:szCs w:val="22"/>
        </w:rPr>
        <w:t>ncia firmar-se-á pela prevenção.</w:t>
      </w:r>
    </w:p>
    <w:p w:rsidR="007D1479" w:rsidRPr="005D1967" w:rsidRDefault="007D1479" w:rsidP="00257589">
      <w:pPr>
        <w:jc w:val="both"/>
        <w:rPr>
          <w:spacing w:val="8"/>
          <w:sz w:val="22"/>
          <w:szCs w:val="22"/>
        </w:rPr>
      </w:pPr>
      <w:r w:rsidRPr="005D1967">
        <w:rPr>
          <w:spacing w:val="8"/>
          <w:sz w:val="22"/>
          <w:szCs w:val="22"/>
        </w:rPr>
        <w:t>(B</w:t>
      </w:r>
      <w:proofErr w:type="gramStart"/>
      <w:r w:rsidRPr="005D1967">
        <w:rPr>
          <w:spacing w:val="8"/>
          <w:sz w:val="22"/>
          <w:szCs w:val="22"/>
        </w:rPr>
        <w:t>)</w:t>
      </w:r>
      <w:proofErr w:type="gramEnd"/>
      <w:r w:rsidRPr="005D1967">
        <w:rPr>
          <w:spacing w:val="8"/>
          <w:sz w:val="22"/>
          <w:szCs w:val="22"/>
        </w:rPr>
        <w:tab/>
        <w:t xml:space="preserve"> A regra de competência, quando se tratar de crime tentado, é o local onde foi praticado o último ato de execução</w:t>
      </w:r>
      <w:r w:rsidR="00D27D3E" w:rsidRPr="005D1967">
        <w:rPr>
          <w:spacing w:val="8"/>
          <w:sz w:val="22"/>
          <w:szCs w:val="22"/>
        </w:rPr>
        <w:t>.</w:t>
      </w:r>
    </w:p>
    <w:p w:rsidR="007D1479" w:rsidRPr="005D1967" w:rsidRDefault="007D1479" w:rsidP="00257589">
      <w:pPr>
        <w:jc w:val="both"/>
        <w:rPr>
          <w:spacing w:val="8"/>
          <w:sz w:val="22"/>
          <w:szCs w:val="22"/>
        </w:rPr>
      </w:pPr>
      <w:r w:rsidRPr="005D1967">
        <w:rPr>
          <w:spacing w:val="8"/>
          <w:sz w:val="22"/>
          <w:szCs w:val="22"/>
        </w:rPr>
        <w:t xml:space="preserve">(C) </w:t>
      </w:r>
      <w:r w:rsidRPr="005D1967">
        <w:rPr>
          <w:spacing w:val="8"/>
          <w:sz w:val="22"/>
          <w:szCs w:val="22"/>
        </w:rPr>
        <w:tab/>
        <w:t>Não sendo conhecido o local da infração, a competência regular-se-á pelo do</w:t>
      </w:r>
      <w:r w:rsidR="00D27D3E" w:rsidRPr="005D1967">
        <w:rPr>
          <w:spacing w:val="8"/>
          <w:sz w:val="22"/>
          <w:szCs w:val="22"/>
        </w:rPr>
        <w:t>micílio ou residência da vítima.</w:t>
      </w:r>
    </w:p>
    <w:p w:rsidR="007D1479" w:rsidRPr="005D1967" w:rsidRDefault="007D1479" w:rsidP="00257589">
      <w:pPr>
        <w:jc w:val="both"/>
        <w:rPr>
          <w:spacing w:val="8"/>
          <w:sz w:val="22"/>
          <w:szCs w:val="22"/>
        </w:rPr>
      </w:pPr>
      <w:r w:rsidRPr="005D1967">
        <w:rPr>
          <w:spacing w:val="8"/>
          <w:sz w:val="22"/>
          <w:szCs w:val="22"/>
        </w:rPr>
        <w:t>(D</w:t>
      </w:r>
      <w:proofErr w:type="gramStart"/>
      <w:r w:rsidRPr="005D1967">
        <w:rPr>
          <w:spacing w:val="8"/>
          <w:sz w:val="22"/>
          <w:szCs w:val="22"/>
        </w:rPr>
        <w:t>)</w:t>
      </w:r>
      <w:proofErr w:type="gramEnd"/>
      <w:r w:rsidRPr="005D1967">
        <w:rPr>
          <w:spacing w:val="8"/>
          <w:sz w:val="22"/>
          <w:szCs w:val="22"/>
        </w:rPr>
        <w:tab/>
        <w:t xml:space="preserve"> Tratando-se de infração continuada, praticada em diversas comarcas, a competência firmar-se-á pela prevenção</w:t>
      </w:r>
      <w:r w:rsidR="00D27D3E" w:rsidRPr="005D1967">
        <w:rPr>
          <w:spacing w:val="8"/>
          <w:sz w:val="22"/>
          <w:szCs w:val="22"/>
        </w:rPr>
        <w:t>.</w:t>
      </w:r>
    </w:p>
    <w:p w:rsidR="00280114" w:rsidRPr="005D1967" w:rsidRDefault="00280114" w:rsidP="007D1479">
      <w:pPr>
        <w:jc w:val="both"/>
        <w:rPr>
          <w:b/>
          <w:spacing w:val="8"/>
          <w:sz w:val="22"/>
          <w:szCs w:val="22"/>
        </w:rPr>
      </w:pPr>
    </w:p>
    <w:p w:rsidR="007D1479" w:rsidRPr="005D1967" w:rsidRDefault="007D1479" w:rsidP="00257589">
      <w:pPr>
        <w:jc w:val="both"/>
        <w:rPr>
          <w:b/>
          <w:spacing w:val="8"/>
          <w:sz w:val="22"/>
          <w:szCs w:val="22"/>
        </w:rPr>
      </w:pPr>
      <w:r w:rsidRPr="005D1967">
        <w:rPr>
          <w:b/>
          <w:spacing w:val="8"/>
          <w:sz w:val="22"/>
          <w:szCs w:val="22"/>
        </w:rPr>
        <w:t>3</w:t>
      </w:r>
      <w:r w:rsidR="00D27D3E" w:rsidRPr="005D1967">
        <w:rPr>
          <w:b/>
          <w:spacing w:val="8"/>
          <w:sz w:val="22"/>
          <w:szCs w:val="22"/>
        </w:rPr>
        <w:t>8.</w:t>
      </w:r>
      <w:r w:rsidRPr="005D1967">
        <w:rPr>
          <w:b/>
          <w:spacing w:val="8"/>
          <w:sz w:val="22"/>
          <w:szCs w:val="22"/>
        </w:rPr>
        <w:t xml:space="preserve"> No que se refere às disposições do CPP acerca da competência por conexão ou continên</w:t>
      </w:r>
      <w:r w:rsidR="00D27D3E" w:rsidRPr="005D1967">
        <w:rPr>
          <w:b/>
          <w:spacing w:val="8"/>
          <w:sz w:val="22"/>
          <w:szCs w:val="22"/>
        </w:rPr>
        <w:t>cia, assinale a opção incorreta.</w:t>
      </w:r>
    </w:p>
    <w:p w:rsidR="007D1479" w:rsidRPr="005D1967" w:rsidRDefault="007D1479" w:rsidP="00257589">
      <w:pPr>
        <w:jc w:val="both"/>
        <w:rPr>
          <w:spacing w:val="8"/>
          <w:sz w:val="22"/>
          <w:szCs w:val="22"/>
        </w:rPr>
      </w:pPr>
    </w:p>
    <w:p w:rsidR="007D1479" w:rsidRPr="005D1967" w:rsidRDefault="007D1479" w:rsidP="00257589">
      <w:pPr>
        <w:jc w:val="both"/>
        <w:rPr>
          <w:spacing w:val="8"/>
          <w:sz w:val="22"/>
          <w:szCs w:val="22"/>
        </w:rPr>
      </w:pPr>
      <w:r w:rsidRPr="005D1967">
        <w:rPr>
          <w:spacing w:val="8"/>
          <w:sz w:val="22"/>
          <w:szCs w:val="22"/>
        </w:rPr>
        <w:t>(A</w:t>
      </w:r>
      <w:proofErr w:type="gramStart"/>
      <w:r w:rsidRPr="005D1967">
        <w:rPr>
          <w:spacing w:val="8"/>
          <w:sz w:val="22"/>
          <w:szCs w:val="22"/>
        </w:rPr>
        <w:t>)</w:t>
      </w:r>
      <w:proofErr w:type="gramEnd"/>
      <w:r w:rsidRPr="005D1967">
        <w:rPr>
          <w:spacing w:val="8"/>
          <w:sz w:val="22"/>
          <w:szCs w:val="22"/>
        </w:rPr>
        <w:tab/>
      </w:r>
      <w:r w:rsidR="00D27D3E" w:rsidRPr="005D1967">
        <w:rPr>
          <w:spacing w:val="8"/>
          <w:sz w:val="22"/>
          <w:szCs w:val="22"/>
        </w:rPr>
        <w:t xml:space="preserve"> </w:t>
      </w:r>
      <w:r w:rsidRPr="005D1967">
        <w:rPr>
          <w:spacing w:val="8"/>
          <w:sz w:val="22"/>
          <w:szCs w:val="22"/>
        </w:rPr>
        <w:t>A conexão e a continência no concurso entre a jurisdição comum e a do juízo de menores importarão separação de processos e de julg</w:t>
      </w:r>
      <w:r w:rsidR="00D27D3E" w:rsidRPr="005D1967">
        <w:rPr>
          <w:spacing w:val="8"/>
          <w:sz w:val="22"/>
          <w:szCs w:val="22"/>
        </w:rPr>
        <w:t>amento.</w:t>
      </w:r>
    </w:p>
    <w:p w:rsidR="007D1479" w:rsidRPr="005D1967" w:rsidRDefault="007D1479" w:rsidP="00257589">
      <w:pPr>
        <w:jc w:val="both"/>
        <w:rPr>
          <w:spacing w:val="8"/>
          <w:sz w:val="22"/>
          <w:szCs w:val="22"/>
        </w:rPr>
      </w:pPr>
      <w:r w:rsidRPr="005D1967">
        <w:rPr>
          <w:spacing w:val="8"/>
          <w:sz w:val="22"/>
          <w:szCs w:val="22"/>
        </w:rPr>
        <w:t>(B</w:t>
      </w:r>
      <w:proofErr w:type="gramStart"/>
      <w:r w:rsidRPr="005D1967">
        <w:rPr>
          <w:spacing w:val="8"/>
          <w:sz w:val="22"/>
          <w:szCs w:val="22"/>
        </w:rPr>
        <w:t>)</w:t>
      </w:r>
      <w:proofErr w:type="gramEnd"/>
      <w:r w:rsidRPr="005D1967">
        <w:rPr>
          <w:spacing w:val="8"/>
          <w:sz w:val="22"/>
          <w:szCs w:val="22"/>
        </w:rPr>
        <w:tab/>
        <w:t xml:space="preserve"> No concurso entre a competência do júri e de outro órgão da jurisdição comum, pr</w:t>
      </w:r>
      <w:r w:rsidR="00D27D3E" w:rsidRPr="005D1967">
        <w:rPr>
          <w:spacing w:val="8"/>
          <w:sz w:val="22"/>
          <w:szCs w:val="22"/>
        </w:rPr>
        <w:t>evalecerá a competência do júri.</w:t>
      </w:r>
    </w:p>
    <w:p w:rsidR="007D1479" w:rsidRPr="005D1967" w:rsidRDefault="007D1479" w:rsidP="00257589">
      <w:pPr>
        <w:jc w:val="both"/>
        <w:rPr>
          <w:spacing w:val="8"/>
          <w:sz w:val="22"/>
          <w:szCs w:val="22"/>
        </w:rPr>
      </w:pPr>
      <w:r w:rsidRPr="005D1967">
        <w:rPr>
          <w:spacing w:val="8"/>
          <w:sz w:val="22"/>
          <w:szCs w:val="22"/>
        </w:rPr>
        <w:t>(C</w:t>
      </w:r>
      <w:proofErr w:type="gramStart"/>
      <w:r w:rsidRPr="005D1967">
        <w:rPr>
          <w:spacing w:val="8"/>
          <w:sz w:val="22"/>
          <w:szCs w:val="22"/>
        </w:rPr>
        <w:t>)</w:t>
      </w:r>
      <w:proofErr w:type="gramEnd"/>
      <w:r w:rsidRPr="005D1967">
        <w:rPr>
          <w:spacing w:val="8"/>
          <w:sz w:val="22"/>
          <w:szCs w:val="22"/>
        </w:rPr>
        <w:tab/>
        <w:t xml:space="preserve"> No concurso entre a jurisdição comum e a especial, pr</w:t>
      </w:r>
      <w:r w:rsidR="00D27D3E" w:rsidRPr="005D1967">
        <w:rPr>
          <w:spacing w:val="8"/>
          <w:sz w:val="22"/>
          <w:szCs w:val="22"/>
        </w:rPr>
        <w:t>evalecerá a jurisdição especial.</w:t>
      </w:r>
    </w:p>
    <w:p w:rsidR="007D1479" w:rsidRPr="005D1967" w:rsidRDefault="007D1479" w:rsidP="00257589">
      <w:pPr>
        <w:jc w:val="both"/>
        <w:rPr>
          <w:spacing w:val="8"/>
          <w:sz w:val="22"/>
          <w:szCs w:val="22"/>
        </w:rPr>
      </w:pPr>
      <w:r w:rsidRPr="005D1967">
        <w:rPr>
          <w:spacing w:val="8"/>
          <w:sz w:val="22"/>
          <w:szCs w:val="22"/>
        </w:rPr>
        <w:t>(D</w:t>
      </w:r>
      <w:proofErr w:type="gramStart"/>
      <w:r w:rsidRPr="005D1967">
        <w:rPr>
          <w:spacing w:val="8"/>
          <w:sz w:val="22"/>
          <w:szCs w:val="22"/>
        </w:rPr>
        <w:t>)</w:t>
      </w:r>
      <w:proofErr w:type="gramEnd"/>
      <w:r w:rsidRPr="005D1967">
        <w:rPr>
          <w:spacing w:val="8"/>
          <w:sz w:val="22"/>
          <w:szCs w:val="22"/>
        </w:rPr>
        <w:tab/>
      </w:r>
      <w:r w:rsidR="00D27D3E" w:rsidRPr="005D1967">
        <w:rPr>
          <w:spacing w:val="8"/>
          <w:sz w:val="22"/>
          <w:szCs w:val="22"/>
        </w:rPr>
        <w:t xml:space="preserve"> </w:t>
      </w:r>
      <w:r w:rsidRPr="005D1967">
        <w:rPr>
          <w:spacing w:val="8"/>
          <w:sz w:val="22"/>
          <w:szCs w:val="22"/>
        </w:rPr>
        <w:t>A conexão e a continência importarão unidade de processo e julgamento, inclusive no concurso entre a jurisdição comum e a militar.</w:t>
      </w:r>
    </w:p>
    <w:p w:rsidR="007D1479" w:rsidRPr="005D1967" w:rsidRDefault="007D1479" w:rsidP="00257589">
      <w:pPr>
        <w:jc w:val="both"/>
        <w:rPr>
          <w:spacing w:val="8"/>
          <w:sz w:val="22"/>
          <w:szCs w:val="22"/>
        </w:rPr>
      </w:pPr>
    </w:p>
    <w:p w:rsidR="007D1479" w:rsidRPr="005D1967" w:rsidRDefault="00F255C2" w:rsidP="00257589">
      <w:pPr>
        <w:jc w:val="both"/>
        <w:rPr>
          <w:b/>
          <w:spacing w:val="8"/>
          <w:sz w:val="22"/>
          <w:szCs w:val="22"/>
        </w:rPr>
      </w:pPr>
      <w:r w:rsidRPr="005D1967">
        <w:rPr>
          <w:b/>
          <w:spacing w:val="8"/>
          <w:sz w:val="22"/>
          <w:szCs w:val="22"/>
        </w:rPr>
        <w:t>39.</w:t>
      </w:r>
      <w:r w:rsidR="007D1479" w:rsidRPr="005D1967">
        <w:rPr>
          <w:b/>
          <w:spacing w:val="8"/>
          <w:sz w:val="22"/>
          <w:szCs w:val="22"/>
        </w:rPr>
        <w:t xml:space="preserve"> Marque a alternativa correta, com relação aos sujeitos da relação processual:</w:t>
      </w:r>
    </w:p>
    <w:p w:rsidR="00F255C2" w:rsidRPr="005D1967" w:rsidRDefault="00F255C2" w:rsidP="00257589">
      <w:pPr>
        <w:jc w:val="both"/>
        <w:rPr>
          <w:spacing w:val="8"/>
          <w:sz w:val="22"/>
          <w:szCs w:val="22"/>
        </w:rPr>
      </w:pPr>
    </w:p>
    <w:p w:rsidR="007D1479" w:rsidRPr="005D1967" w:rsidRDefault="00F255C2" w:rsidP="00257589">
      <w:pPr>
        <w:jc w:val="both"/>
        <w:rPr>
          <w:spacing w:val="8"/>
          <w:sz w:val="22"/>
          <w:szCs w:val="22"/>
        </w:rPr>
      </w:pPr>
      <w:r w:rsidRPr="005D1967">
        <w:rPr>
          <w:spacing w:val="8"/>
          <w:sz w:val="22"/>
          <w:szCs w:val="22"/>
        </w:rPr>
        <w:t>(A</w:t>
      </w:r>
      <w:r w:rsidR="007D1479" w:rsidRPr="005D1967">
        <w:rPr>
          <w:spacing w:val="8"/>
          <w:sz w:val="22"/>
          <w:szCs w:val="22"/>
        </w:rPr>
        <w:t>) Ao órgão do Ministério Público incumbirá prover a regularidade do processo e manter a ordem no curso dos respectivos atos, podendo, para tal fim, requisitar a força pública.</w:t>
      </w:r>
    </w:p>
    <w:p w:rsidR="007D1479" w:rsidRPr="005D1967" w:rsidRDefault="00F255C2" w:rsidP="00257589">
      <w:pPr>
        <w:jc w:val="both"/>
        <w:rPr>
          <w:spacing w:val="8"/>
          <w:sz w:val="22"/>
          <w:szCs w:val="22"/>
        </w:rPr>
      </w:pPr>
      <w:r w:rsidRPr="005D1967">
        <w:rPr>
          <w:spacing w:val="8"/>
          <w:sz w:val="22"/>
          <w:szCs w:val="22"/>
        </w:rPr>
        <w:t>(B</w:t>
      </w:r>
      <w:r w:rsidR="007D1479" w:rsidRPr="005D1967">
        <w:rPr>
          <w:spacing w:val="8"/>
          <w:sz w:val="22"/>
          <w:szCs w:val="22"/>
        </w:rPr>
        <w:t xml:space="preserve">) O juiz dar-se-á por suspeito e não poderá exercer a jurisdição no processo em que ele próprio ou seu cônjuge ou parente, </w:t>
      </w:r>
      <w:proofErr w:type="spellStart"/>
      <w:r w:rsidR="007D1479" w:rsidRPr="005D1967">
        <w:rPr>
          <w:spacing w:val="8"/>
          <w:sz w:val="22"/>
          <w:szCs w:val="22"/>
        </w:rPr>
        <w:t>consangüíneo</w:t>
      </w:r>
      <w:proofErr w:type="spellEnd"/>
      <w:r w:rsidR="007D1479" w:rsidRPr="005D1967">
        <w:rPr>
          <w:spacing w:val="8"/>
          <w:sz w:val="22"/>
          <w:szCs w:val="22"/>
        </w:rPr>
        <w:t xml:space="preserve"> ou afim em linha reta ou colateral até o terceiro grau, inclusive, for parte ou diretamente interessado no feito.</w:t>
      </w:r>
    </w:p>
    <w:p w:rsidR="007D1479" w:rsidRPr="005D1967" w:rsidRDefault="00F255C2" w:rsidP="00257589">
      <w:pPr>
        <w:jc w:val="both"/>
        <w:rPr>
          <w:spacing w:val="8"/>
          <w:sz w:val="22"/>
          <w:szCs w:val="22"/>
        </w:rPr>
      </w:pPr>
      <w:r w:rsidRPr="005D1967">
        <w:rPr>
          <w:spacing w:val="8"/>
          <w:sz w:val="22"/>
          <w:szCs w:val="22"/>
        </w:rPr>
        <w:t>(C</w:t>
      </w:r>
      <w:r w:rsidR="007D1479" w:rsidRPr="005D1967">
        <w:rPr>
          <w:spacing w:val="8"/>
          <w:sz w:val="22"/>
          <w:szCs w:val="22"/>
        </w:rPr>
        <w:t>) Do despacho que admitir, ou não, o assistente, não caberá recurso, devendo, entretanto, constar dos autos o pedido e a decisão.</w:t>
      </w:r>
    </w:p>
    <w:p w:rsidR="007D1479" w:rsidRPr="005D1967" w:rsidRDefault="00F255C2" w:rsidP="00257589">
      <w:pPr>
        <w:jc w:val="both"/>
        <w:rPr>
          <w:spacing w:val="8"/>
          <w:sz w:val="22"/>
          <w:szCs w:val="22"/>
        </w:rPr>
      </w:pPr>
      <w:r w:rsidRPr="005D1967">
        <w:rPr>
          <w:spacing w:val="8"/>
          <w:sz w:val="22"/>
          <w:szCs w:val="22"/>
        </w:rPr>
        <w:t>(D</w:t>
      </w:r>
      <w:r w:rsidR="007D1479" w:rsidRPr="005D1967">
        <w:rPr>
          <w:spacing w:val="8"/>
          <w:sz w:val="22"/>
          <w:szCs w:val="22"/>
        </w:rPr>
        <w:t>) A suspeição poderá ser declarada e reconhecida mesmo quando a parte injuriar o juiz ou de propósito der motivo para criá-la.</w:t>
      </w:r>
    </w:p>
    <w:p w:rsidR="007D1479" w:rsidRPr="005D1967" w:rsidRDefault="007D1479" w:rsidP="00257589">
      <w:pPr>
        <w:jc w:val="both"/>
        <w:rPr>
          <w:spacing w:val="8"/>
          <w:sz w:val="22"/>
          <w:szCs w:val="22"/>
        </w:rPr>
      </w:pPr>
    </w:p>
    <w:p w:rsidR="007D1479" w:rsidRPr="005D1967" w:rsidRDefault="00F255C2" w:rsidP="00257589">
      <w:pPr>
        <w:jc w:val="both"/>
        <w:rPr>
          <w:b/>
          <w:spacing w:val="8"/>
          <w:sz w:val="22"/>
          <w:szCs w:val="22"/>
        </w:rPr>
      </w:pPr>
      <w:r w:rsidRPr="005D1967">
        <w:rPr>
          <w:b/>
          <w:spacing w:val="8"/>
          <w:sz w:val="22"/>
          <w:szCs w:val="22"/>
        </w:rPr>
        <w:t>40.</w:t>
      </w:r>
      <w:r w:rsidR="007D1479" w:rsidRPr="005D1967">
        <w:rPr>
          <w:b/>
          <w:spacing w:val="8"/>
          <w:sz w:val="22"/>
          <w:szCs w:val="22"/>
        </w:rPr>
        <w:t xml:space="preserve"> Nos processos dos Juizados Especiais Criminais, </w:t>
      </w:r>
      <w:r w:rsidR="0017731B" w:rsidRPr="005D1967">
        <w:rPr>
          <w:b/>
          <w:spacing w:val="8"/>
          <w:sz w:val="22"/>
          <w:szCs w:val="22"/>
        </w:rPr>
        <w:t>o interrogatório, na audiência única de instrução, debates e julgamento, são</w:t>
      </w:r>
      <w:r w:rsidRPr="005D1967">
        <w:rPr>
          <w:b/>
          <w:spacing w:val="8"/>
          <w:sz w:val="22"/>
          <w:szCs w:val="22"/>
        </w:rPr>
        <w:t>:</w:t>
      </w:r>
    </w:p>
    <w:p w:rsidR="00F255C2" w:rsidRPr="005D1967" w:rsidRDefault="00F255C2" w:rsidP="00257589">
      <w:pPr>
        <w:jc w:val="both"/>
        <w:rPr>
          <w:spacing w:val="8"/>
          <w:sz w:val="22"/>
          <w:szCs w:val="22"/>
        </w:rPr>
      </w:pPr>
    </w:p>
    <w:p w:rsidR="007D1479" w:rsidRPr="005D1967" w:rsidRDefault="007D1479" w:rsidP="00257589">
      <w:pPr>
        <w:jc w:val="both"/>
        <w:rPr>
          <w:spacing w:val="8"/>
          <w:sz w:val="22"/>
          <w:szCs w:val="22"/>
        </w:rPr>
      </w:pPr>
      <w:r w:rsidRPr="005D1967">
        <w:rPr>
          <w:spacing w:val="8"/>
          <w:sz w:val="22"/>
          <w:szCs w:val="22"/>
        </w:rPr>
        <w:t>(A) feito após serem inquiridas as testemunhas de acusação e de defesa.</w:t>
      </w:r>
    </w:p>
    <w:p w:rsidR="007D1479" w:rsidRPr="005D1967" w:rsidRDefault="007D1479" w:rsidP="00257589">
      <w:pPr>
        <w:jc w:val="both"/>
        <w:rPr>
          <w:spacing w:val="8"/>
          <w:sz w:val="22"/>
          <w:szCs w:val="22"/>
        </w:rPr>
      </w:pPr>
      <w:r w:rsidRPr="005D1967">
        <w:rPr>
          <w:spacing w:val="8"/>
          <w:sz w:val="22"/>
          <w:szCs w:val="22"/>
        </w:rPr>
        <w:t>(B) o primeiro ato após o recebimento da denúncia.</w:t>
      </w:r>
    </w:p>
    <w:p w:rsidR="007D1479" w:rsidRPr="005D1967" w:rsidRDefault="007D1479" w:rsidP="00257589">
      <w:pPr>
        <w:jc w:val="both"/>
        <w:rPr>
          <w:spacing w:val="8"/>
          <w:sz w:val="22"/>
          <w:szCs w:val="22"/>
        </w:rPr>
      </w:pPr>
      <w:r w:rsidRPr="005D1967">
        <w:rPr>
          <w:spacing w:val="8"/>
          <w:sz w:val="22"/>
          <w:szCs w:val="22"/>
        </w:rPr>
        <w:t>(C) feito após serem ouvidas as testemunhas de acusação e antes de serem ouvidas as testemunhas de defesa.</w:t>
      </w:r>
    </w:p>
    <w:p w:rsidR="001F72B7" w:rsidRPr="005D1967" w:rsidRDefault="007D1479" w:rsidP="00257589">
      <w:pPr>
        <w:jc w:val="both"/>
        <w:rPr>
          <w:spacing w:val="8"/>
          <w:sz w:val="22"/>
          <w:szCs w:val="22"/>
        </w:rPr>
      </w:pPr>
      <w:r w:rsidRPr="005D1967">
        <w:rPr>
          <w:spacing w:val="8"/>
          <w:sz w:val="22"/>
          <w:szCs w:val="22"/>
        </w:rPr>
        <w:t>(D) feito antes de o Juiz receber a denúncia.</w:t>
      </w:r>
    </w:p>
    <w:p w:rsidR="001F72B7" w:rsidRPr="005D1967" w:rsidRDefault="001F72B7" w:rsidP="00257589">
      <w:pPr>
        <w:jc w:val="both"/>
        <w:rPr>
          <w:spacing w:val="8"/>
          <w:sz w:val="22"/>
          <w:szCs w:val="22"/>
        </w:rPr>
      </w:pPr>
    </w:p>
    <w:p w:rsidR="00B80604" w:rsidRPr="005D1967" w:rsidRDefault="00D76C72" w:rsidP="00853854">
      <w:pPr>
        <w:jc w:val="center"/>
        <w:rPr>
          <w:b/>
          <w:spacing w:val="8"/>
          <w:sz w:val="22"/>
          <w:szCs w:val="22"/>
        </w:rPr>
      </w:pPr>
      <w:r w:rsidRPr="005D1967">
        <w:rPr>
          <w:b/>
          <w:spacing w:val="8"/>
          <w:sz w:val="22"/>
          <w:szCs w:val="22"/>
        </w:rPr>
        <w:t>Empresarial</w:t>
      </w:r>
    </w:p>
    <w:p w:rsidR="001F72B7" w:rsidRPr="005D1967" w:rsidRDefault="001F72B7" w:rsidP="00257589">
      <w:pPr>
        <w:jc w:val="both"/>
        <w:rPr>
          <w:b/>
          <w:spacing w:val="8"/>
          <w:sz w:val="22"/>
          <w:szCs w:val="22"/>
        </w:rPr>
      </w:pPr>
    </w:p>
    <w:p w:rsidR="00386B0E" w:rsidRPr="005D1967" w:rsidRDefault="00386B0E" w:rsidP="00257589">
      <w:pPr>
        <w:jc w:val="both"/>
        <w:rPr>
          <w:b/>
          <w:spacing w:val="8"/>
          <w:sz w:val="22"/>
          <w:szCs w:val="22"/>
        </w:rPr>
      </w:pPr>
      <w:r w:rsidRPr="005D1967">
        <w:rPr>
          <w:b/>
          <w:spacing w:val="8"/>
          <w:sz w:val="22"/>
          <w:szCs w:val="22"/>
        </w:rPr>
        <w:t xml:space="preserve">41. Sobre a licença compulsória, assinale a afirmativa correta. </w:t>
      </w:r>
    </w:p>
    <w:p w:rsidR="00386B0E" w:rsidRPr="005D1967" w:rsidRDefault="00386B0E" w:rsidP="00257589">
      <w:pPr>
        <w:jc w:val="both"/>
        <w:rPr>
          <w:b/>
          <w:spacing w:val="8"/>
          <w:sz w:val="22"/>
          <w:szCs w:val="22"/>
        </w:rPr>
      </w:pPr>
      <w:r w:rsidRPr="005D1967">
        <w:rPr>
          <w:b/>
          <w:spacing w:val="8"/>
          <w:sz w:val="22"/>
          <w:szCs w:val="22"/>
        </w:rPr>
        <w:t xml:space="preserve"> </w:t>
      </w:r>
    </w:p>
    <w:p w:rsidR="00386B0E" w:rsidRPr="005D1967" w:rsidRDefault="00386B0E" w:rsidP="00257589">
      <w:pPr>
        <w:jc w:val="both"/>
        <w:rPr>
          <w:spacing w:val="8"/>
          <w:sz w:val="22"/>
          <w:szCs w:val="22"/>
        </w:rPr>
      </w:pPr>
      <w:r w:rsidRPr="005D1967">
        <w:rPr>
          <w:spacing w:val="8"/>
          <w:sz w:val="22"/>
          <w:szCs w:val="22"/>
        </w:rPr>
        <w:t xml:space="preserve">(A) É a hipótese em que o Estado outorga o direito de patente ao autor da invenção sem a sua iniciativa. </w:t>
      </w:r>
    </w:p>
    <w:p w:rsidR="00386B0E" w:rsidRPr="005D1967" w:rsidRDefault="00386B0E" w:rsidP="00257589">
      <w:pPr>
        <w:jc w:val="both"/>
        <w:rPr>
          <w:spacing w:val="8"/>
          <w:sz w:val="22"/>
          <w:szCs w:val="22"/>
        </w:rPr>
      </w:pPr>
      <w:r w:rsidRPr="005D1967">
        <w:rPr>
          <w:spacing w:val="8"/>
          <w:sz w:val="22"/>
          <w:szCs w:val="22"/>
        </w:rPr>
        <w:t xml:space="preserve">(B) É cabível sua concessão se a comercialização não satisfizer às necessidades do mercado. </w:t>
      </w:r>
    </w:p>
    <w:p w:rsidR="00386B0E" w:rsidRPr="005D1967" w:rsidRDefault="00386B0E" w:rsidP="00257589">
      <w:pPr>
        <w:jc w:val="both"/>
        <w:rPr>
          <w:spacing w:val="8"/>
          <w:sz w:val="22"/>
          <w:szCs w:val="22"/>
        </w:rPr>
      </w:pPr>
      <w:r w:rsidRPr="005D1967">
        <w:rPr>
          <w:spacing w:val="8"/>
          <w:sz w:val="22"/>
          <w:szCs w:val="22"/>
        </w:rPr>
        <w:t xml:space="preserve">(C) Pode ser concedida com exclusividade, a critério do Instituto Nacional da Propriedade Industrial. </w:t>
      </w:r>
    </w:p>
    <w:p w:rsidR="005D1967" w:rsidRPr="005D1967" w:rsidRDefault="00386B0E" w:rsidP="00257589">
      <w:pPr>
        <w:jc w:val="both"/>
        <w:rPr>
          <w:spacing w:val="8"/>
          <w:sz w:val="22"/>
          <w:szCs w:val="22"/>
        </w:rPr>
      </w:pPr>
      <w:r w:rsidRPr="005D1967">
        <w:rPr>
          <w:spacing w:val="8"/>
          <w:sz w:val="22"/>
          <w:szCs w:val="22"/>
        </w:rPr>
        <w:t xml:space="preserve">(D) É admitido o </w:t>
      </w:r>
      <w:proofErr w:type="spellStart"/>
      <w:r w:rsidRPr="005D1967">
        <w:rPr>
          <w:spacing w:val="8"/>
          <w:sz w:val="22"/>
          <w:szCs w:val="22"/>
        </w:rPr>
        <w:t>sublicenciamento</w:t>
      </w:r>
      <w:proofErr w:type="spellEnd"/>
      <w:r w:rsidRPr="005D1967">
        <w:rPr>
          <w:spacing w:val="8"/>
          <w:sz w:val="22"/>
          <w:szCs w:val="22"/>
        </w:rPr>
        <w:t>, com a concordância prévia do licenciante.</w:t>
      </w:r>
      <w:r w:rsidR="005D1967" w:rsidRPr="005D1967">
        <w:rPr>
          <w:spacing w:val="8"/>
          <w:sz w:val="22"/>
          <w:szCs w:val="22"/>
        </w:rPr>
        <w:t xml:space="preserve"> </w:t>
      </w:r>
    </w:p>
    <w:p w:rsidR="00386B0E" w:rsidRPr="005D1967" w:rsidRDefault="005D1967" w:rsidP="00257589">
      <w:pPr>
        <w:jc w:val="both"/>
        <w:rPr>
          <w:b/>
          <w:spacing w:val="6"/>
          <w:sz w:val="22"/>
          <w:szCs w:val="22"/>
        </w:rPr>
      </w:pPr>
      <w:r>
        <w:rPr>
          <w:sz w:val="22"/>
          <w:szCs w:val="22"/>
        </w:rPr>
        <w:br w:type="page"/>
      </w:r>
      <w:r w:rsidR="006911D7" w:rsidRPr="005D1967">
        <w:rPr>
          <w:b/>
          <w:spacing w:val="6"/>
          <w:sz w:val="22"/>
          <w:szCs w:val="22"/>
        </w:rPr>
        <w:lastRenderedPageBreak/>
        <w:t>42.</w:t>
      </w:r>
      <w:r w:rsidR="00386B0E" w:rsidRPr="005D1967">
        <w:rPr>
          <w:b/>
          <w:spacing w:val="6"/>
          <w:sz w:val="22"/>
          <w:szCs w:val="22"/>
        </w:rPr>
        <w:t xml:space="preserve"> Com relação às sociedades anônimas, assinale a opção correta. </w:t>
      </w:r>
    </w:p>
    <w:p w:rsidR="00386B0E" w:rsidRPr="005D1967" w:rsidRDefault="00386B0E" w:rsidP="00257589">
      <w:pPr>
        <w:jc w:val="both"/>
        <w:rPr>
          <w:b/>
          <w:spacing w:val="6"/>
          <w:sz w:val="22"/>
          <w:szCs w:val="22"/>
        </w:rPr>
      </w:pPr>
      <w:r w:rsidRPr="005D1967">
        <w:rPr>
          <w:b/>
          <w:spacing w:val="6"/>
          <w:sz w:val="22"/>
          <w:szCs w:val="22"/>
        </w:rPr>
        <w:t xml:space="preserve"> </w:t>
      </w:r>
    </w:p>
    <w:p w:rsidR="00386B0E" w:rsidRPr="005D1967" w:rsidRDefault="006911D7" w:rsidP="00257589">
      <w:pPr>
        <w:jc w:val="both"/>
        <w:rPr>
          <w:spacing w:val="6"/>
          <w:sz w:val="22"/>
          <w:szCs w:val="22"/>
        </w:rPr>
      </w:pPr>
      <w:r w:rsidRPr="005D1967">
        <w:rPr>
          <w:spacing w:val="6"/>
          <w:sz w:val="22"/>
          <w:szCs w:val="22"/>
        </w:rPr>
        <w:t>(</w:t>
      </w:r>
      <w:r w:rsidR="00386B0E" w:rsidRPr="005D1967">
        <w:rPr>
          <w:spacing w:val="6"/>
          <w:sz w:val="22"/>
          <w:szCs w:val="22"/>
        </w:rPr>
        <w:t xml:space="preserve">A) As ações preferenciais são sempre ações sem direito de voto e com prioridade no recebimento de dividendos fixos e cumulativos. </w:t>
      </w:r>
    </w:p>
    <w:p w:rsidR="00386B0E" w:rsidRPr="005D1967" w:rsidRDefault="006911D7" w:rsidP="00257589">
      <w:pPr>
        <w:jc w:val="both"/>
        <w:rPr>
          <w:spacing w:val="6"/>
          <w:sz w:val="22"/>
          <w:szCs w:val="22"/>
        </w:rPr>
      </w:pPr>
      <w:r w:rsidRPr="005D1967">
        <w:rPr>
          <w:spacing w:val="6"/>
          <w:sz w:val="22"/>
          <w:szCs w:val="22"/>
        </w:rPr>
        <w:t>(</w:t>
      </w:r>
      <w:r w:rsidR="00386B0E" w:rsidRPr="005D1967">
        <w:rPr>
          <w:spacing w:val="6"/>
          <w:sz w:val="22"/>
          <w:szCs w:val="22"/>
        </w:rPr>
        <w:t xml:space="preserve">B) A vantagem das ações preferenciais de companhia fechada pode consistir exclusivamente em prioridade no reembolso do capital. </w:t>
      </w:r>
    </w:p>
    <w:p w:rsidR="00386B0E" w:rsidRPr="005D1967" w:rsidRDefault="006911D7" w:rsidP="00257589">
      <w:pPr>
        <w:jc w:val="both"/>
        <w:rPr>
          <w:spacing w:val="6"/>
          <w:sz w:val="22"/>
          <w:szCs w:val="22"/>
        </w:rPr>
      </w:pPr>
      <w:r w:rsidRPr="005D1967">
        <w:rPr>
          <w:spacing w:val="6"/>
          <w:sz w:val="22"/>
          <w:szCs w:val="22"/>
        </w:rPr>
        <w:t>(</w:t>
      </w:r>
      <w:r w:rsidR="00386B0E" w:rsidRPr="005D1967">
        <w:rPr>
          <w:spacing w:val="6"/>
          <w:sz w:val="22"/>
          <w:szCs w:val="22"/>
        </w:rPr>
        <w:t xml:space="preserve">C) A primeira convocação de assembleia geral de companhia fechada deverá ser feita no prazo de 15 (quinze) dias antes de sua realização. </w:t>
      </w:r>
    </w:p>
    <w:p w:rsidR="00386B0E" w:rsidRPr="005D1967" w:rsidRDefault="006911D7" w:rsidP="00257589">
      <w:pPr>
        <w:jc w:val="both"/>
        <w:rPr>
          <w:spacing w:val="6"/>
          <w:sz w:val="22"/>
          <w:szCs w:val="22"/>
        </w:rPr>
      </w:pPr>
      <w:r w:rsidRPr="005D1967">
        <w:rPr>
          <w:spacing w:val="6"/>
          <w:sz w:val="22"/>
          <w:szCs w:val="22"/>
        </w:rPr>
        <w:t>(</w:t>
      </w:r>
      <w:r w:rsidR="00386B0E" w:rsidRPr="005D1967">
        <w:rPr>
          <w:spacing w:val="6"/>
          <w:sz w:val="22"/>
          <w:szCs w:val="22"/>
        </w:rPr>
        <w:t xml:space="preserve">D) O conselho de administração é órgão obrigatório em todas as sociedades anônimas fechadas, com capital autorizado e de economia mista. </w:t>
      </w:r>
    </w:p>
    <w:p w:rsidR="00FE6DB5" w:rsidRPr="005D1967" w:rsidRDefault="00386B0E" w:rsidP="00386B0E">
      <w:pPr>
        <w:rPr>
          <w:b/>
          <w:spacing w:val="6"/>
          <w:sz w:val="22"/>
          <w:szCs w:val="22"/>
        </w:rPr>
      </w:pPr>
      <w:r w:rsidRPr="005D1967">
        <w:rPr>
          <w:b/>
          <w:spacing w:val="6"/>
          <w:sz w:val="22"/>
          <w:szCs w:val="22"/>
        </w:rPr>
        <w:t xml:space="preserve"> </w:t>
      </w:r>
    </w:p>
    <w:p w:rsidR="00386B0E" w:rsidRPr="005D1967" w:rsidRDefault="006911D7" w:rsidP="00257589">
      <w:pPr>
        <w:jc w:val="both"/>
        <w:rPr>
          <w:b/>
          <w:spacing w:val="6"/>
          <w:sz w:val="22"/>
          <w:szCs w:val="22"/>
        </w:rPr>
      </w:pPr>
      <w:r w:rsidRPr="005D1967">
        <w:rPr>
          <w:b/>
          <w:spacing w:val="6"/>
          <w:sz w:val="22"/>
          <w:szCs w:val="22"/>
        </w:rPr>
        <w:t>43.</w:t>
      </w:r>
      <w:r w:rsidR="00386B0E" w:rsidRPr="005D1967">
        <w:rPr>
          <w:b/>
          <w:spacing w:val="6"/>
          <w:sz w:val="22"/>
          <w:szCs w:val="22"/>
        </w:rPr>
        <w:t xml:space="preserve"> Fontoura Xavier sacou letra de câmbio à ordem no valor de </w:t>
      </w:r>
      <w:proofErr w:type="gramStart"/>
      <w:r w:rsidR="00386B0E" w:rsidRPr="005D1967">
        <w:rPr>
          <w:b/>
          <w:spacing w:val="6"/>
          <w:sz w:val="22"/>
          <w:szCs w:val="22"/>
        </w:rPr>
        <w:t>R$</w:t>
      </w:r>
      <w:r w:rsidR="004E6640" w:rsidRPr="005D1967">
        <w:rPr>
          <w:b/>
          <w:spacing w:val="6"/>
          <w:sz w:val="22"/>
          <w:szCs w:val="22"/>
        </w:rPr>
        <w:t xml:space="preserve"> 20.000,00 (vinte mil reais) em </w:t>
      </w:r>
      <w:r w:rsidR="00386B0E" w:rsidRPr="005D1967">
        <w:rPr>
          <w:b/>
          <w:spacing w:val="6"/>
          <w:sz w:val="22"/>
          <w:szCs w:val="22"/>
        </w:rPr>
        <w:t>face de Sales Oliveira, pagável</w:t>
      </w:r>
      <w:proofErr w:type="gramEnd"/>
      <w:r w:rsidR="00386B0E" w:rsidRPr="005D1967">
        <w:rPr>
          <w:b/>
          <w:spacing w:val="6"/>
          <w:sz w:val="22"/>
          <w:szCs w:val="22"/>
        </w:rPr>
        <w:t xml:space="preserve"> à vista na </w:t>
      </w:r>
      <w:r w:rsidR="004E6640" w:rsidRPr="005D1967">
        <w:rPr>
          <w:b/>
          <w:spacing w:val="6"/>
          <w:sz w:val="22"/>
          <w:szCs w:val="22"/>
        </w:rPr>
        <w:t>Praça</w:t>
      </w:r>
      <w:r w:rsidR="00386B0E" w:rsidRPr="005D1967">
        <w:rPr>
          <w:b/>
          <w:spacing w:val="6"/>
          <w:sz w:val="22"/>
          <w:szCs w:val="22"/>
        </w:rPr>
        <w:t xml:space="preserve"> de Itaocara, indicando como beneficiário Rezende Costa. Com base nos dados apresentados e na legislação sobre letra de câmbio, assinale a afirmativa INCORRETA. </w:t>
      </w:r>
    </w:p>
    <w:p w:rsidR="00386B0E" w:rsidRPr="005D1967" w:rsidRDefault="00386B0E" w:rsidP="00257589">
      <w:pPr>
        <w:jc w:val="both"/>
        <w:rPr>
          <w:b/>
          <w:spacing w:val="6"/>
          <w:sz w:val="22"/>
          <w:szCs w:val="22"/>
        </w:rPr>
      </w:pPr>
      <w:r w:rsidRPr="005D1967">
        <w:rPr>
          <w:b/>
          <w:spacing w:val="6"/>
          <w:sz w:val="22"/>
          <w:szCs w:val="22"/>
        </w:rPr>
        <w:t xml:space="preserve"> </w:t>
      </w:r>
    </w:p>
    <w:p w:rsidR="00386B0E" w:rsidRPr="005D1967" w:rsidRDefault="006911D7" w:rsidP="00257589">
      <w:pPr>
        <w:jc w:val="both"/>
        <w:rPr>
          <w:spacing w:val="6"/>
          <w:sz w:val="22"/>
          <w:szCs w:val="22"/>
        </w:rPr>
      </w:pPr>
      <w:r w:rsidRPr="005D1967">
        <w:rPr>
          <w:spacing w:val="6"/>
          <w:sz w:val="22"/>
          <w:szCs w:val="22"/>
        </w:rPr>
        <w:t>(</w:t>
      </w:r>
      <w:r w:rsidR="00386B0E" w:rsidRPr="005D1967">
        <w:rPr>
          <w:spacing w:val="6"/>
          <w:sz w:val="22"/>
          <w:szCs w:val="22"/>
        </w:rPr>
        <w:t xml:space="preserve">A) O vencimento da letra de câmbio ocorrerá na data de sua apresentação pelo beneficiário ao sacado, Sales Oliveira. </w:t>
      </w:r>
    </w:p>
    <w:p w:rsidR="00386B0E" w:rsidRPr="005D1967" w:rsidRDefault="006911D7" w:rsidP="00257589">
      <w:pPr>
        <w:jc w:val="both"/>
        <w:rPr>
          <w:spacing w:val="6"/>
          <w:sz w:val="22"/>
          <w:szCs w:val="22"/>
        </w:rPr>
      </w:pPr>
      <w:r w:rsidRPr="005D1967">
        <w:rPr>
          <w:spacing w:val="6"/>
          <w:sz w:val="22"/>
          <w:szCs w:val="22"/>
        </w:rPr>
        <w:t>(</w:t>
      </w:r>
      <w:r w:rsidR="00386B0E" w:rsidRPr="005D1967">
        <w:rPr>
          <w:spacing w:val="6"/>
          <w:sz w:val="22"/>
          <w:szCs w:val="22"/>
        </w:rPr>
        <w:t xml:space="preserve">B) Se o sacador, Fontoura Xavier, inserir a cláusula “sem despesas” será facultativo o protesto por falta de pagamento. </w:t>
      </w:r>
    </w:p>
    <w:p w:rsidR="00386B0E" w:rsidRPr="005D1967" w:rsidRDefault="006911D7" w:rsidP="00257589">
      <w:pPr>
        <w:jc w:val="both"/>
        <w:rPr>
          <w:spacing w:val="6"/>
          <w:sz w:val="22"/>
          <w:szCs w:val="22"/>
        </w:rPr>
      </w:pPr>
      <w:r w:rsidRPr="005D1967">
        <w:rPr>
          <w:spacing w:val="6"/>
          <w:sz w:val="22"/>
          <w:szCs w:val="22"/>
        </w:rPr>
        <w:t>(</w:t>
      </w:r>
      <w:r w:rsidR="00386B0E" w:rsidRPr="005D1967">
        <w:rPr>
          <w:spacing w:val="6"/>
          <w:sz w:val="22"/>
          <w:szCs w:val="22"/>
        </w:rPr>
        <w:t xml:space="preserve">C) O beneficiário e portador, Rezende Costa, pode inserir no título a cláusula “não à ordem” antes de transferi-lo a terceiro. </w:t>
      </w:r>
    </w:p>
    <w:p w:rsidR="00386B0E" w:rsidRPr="005D1967" w:rsidRDefault="006911D7" w:rsidP="00257589">
      <w:pPr>
        <w:jc w:val="both"/>
        <w:rPr>
          <w:spacing w:val="6"/>
          <w:sz w:val="22"/>
          <w:szCs w:val="22"/>
        </w:rPr>
      </w:pPr>
      <w:r w:rsidRPr="005D1967">
        <w:rPr>
          <w:spacing w:val="6"/>
          <w:sz w:val="22"/>
          <w:szCs w:val="22"/>
        </w:rPr>
        <w:t>(</w:t>
      </w:r>
      <w:r w:rsidR="00386B0E" w:rsidRPr="005D1967">
        <w:rPr>
          <w:spacing w:val="6"/>
          <w:sz w:val="22"/>
          <w:szCs w:val="22"/>
        </w:rPr>
        <w:t xml:space="preserve">D) Se o sacador, Fontoura Xavier, inserir na letra de câmbio cláusula de juros e sua taxa, essa estipulação será considerada válida.  </w:t>
      </w:r>
    </w:p>
    <w:p w:rsidR="00FE6DB5" w:rsidRPr="005D1967" w:rsidRDefault="00FE6DB5" w:rsidP="00257589">
      <w:pPr>
        <w:jc w:val="both"/>
        <w:rPr>
          <w:spacing w:val="6"/>
          <w:sz w:val="22"/>
          <w:szCs w:val="22"/>
        </w:rPr>
      </w:pPr>
    </w:p>
    <w:p w:rsidR="00386B0E" w:rsidRPr="005D1967" w:rsidRDefault="006911D7" w:rsidP="00257589">
      <w:pPr>
        <w:jc w:val="both"/>
        <w:rPr>
          <w:b/>
          <w:spacing w:val="6"/>
          <w:sz w:val="22"/>
          <w:szCs w:val="22"/>
        </w:rPr>
      </w:pPr>
      <w:r w:rsidRPr="005D1967">
        <w:rPr>
          <w:b/>
          <w:spacing w:val="6"/>
          <w:sz w:val="22"/>
          <w:szCs w:val="22"/>
        </w:rPr>
        <w:t>44.</w:t>
      </w:r>
      <w:r w:rsidR="00386B0E" w:rsidRPr="005D1967">
        <w:rPr>
          <w:b/>
          <w:spacing w:val="6"/>
          <w:sz w:val="22"/>
          <w:szCs w:val="22"/>
        </w:rPr>
        <w:t xml:space="preserve"> Laranja da Terra Comércio de Frutas Ltda. requereu sua recuperação judicial e o pedido foi distribuído para a 2ª Vara Cível. A distribuição do pedido de recuperação produziu como efeito: </w:t>
      </w:r>
    </w:p>
    <w:p w:rsidR="00386B0E" w:rsidRPr="005D1967" w:rsidRDefault="00386B0E" w:rsidP="00257589">
      <w:pPr>
        <w:jc w:val="both"/>
        <w:rPr>
          <w:b/>
          <w:spacing w:val="6"/>
          <w:sz w:val="22"/>
          <w:szCs w:val="22"/>
        </w:rPr>
      </w:pPr>
      <w:r w:rsidRPr="005D1967">
        <w:rPr>
          <w:b/>
          <w:spacing w:val="6"/>
          <w:sz w:val="22"/>
          <w:szCs w:val="22"/>
        </w:rPr>
        <w:t xml:space="preserve"> </w:t>
      </w:r>
    </w:p>
    <w:p w:rsidR="00386B0E" w:rsidRPr="005D1967" w:rsidRDefault="006911D7" w:rsidP="00257589">
      <w:pPr>
        <w:jc w:val="both"/>
        <w:rPr>
          <w:spacing w:val="6"/>
          <w:sz w:val="22"/>
          <w:szCs w:val="22"/>
        </w:rPr>
      </w:pPr>
      <w:r w:rsidRPr="005D1967">
        <w:rPr>
          <w:spacing w:val="6"/>
          <w:sz w:val="22"/>
          <w:szCs w:val="22"/>
        </w:rPr>
        <w:t>(</w:t>
      </w:r>
      <w:r w:rsidR="00386B0E" w:rsidRPr="005D1967">
        <w:rPr>
          <w:spacing w:val="6"/>
          <w:sz w:val="22"/>
          <w:szCs w:val="22"/>
        </w:rPr>
        <w:t xml:space="preserve">A) a nomeação pelo juiz do administrador judicial dentre os maiores credores da sociedade em recuperação judicial. </w:t>
      </w:r>
    </w:p>
    <w:p w:rsidR="00386B0E" w:rsidRPr="005D1967" w:rsidRDefault="006911D7" w:rsidP="00257589">
      <w:pPr>
        <w:jc w:val="both"/>
        <w:rPr>
          <w:spacing w:val="6"/>
          <w:sz w:val="22"/>
          <w:szCs w:val="22"/>
        </w:rPr>
      </w:pPr>
      <w:r w:rsidRPr="005D1967">
        <w:rPr>
          <w:spacing w:val="6"/>
          <w:sz w:val="22"/>
          <w:szCs w:val="22"/>
        </w:rPr>
        <w:t>(</w:t>
      </w:r>
      <w:r w:rsidR="00386B0E" w:rsidRPr="005D1967">
        <w:rPr>
          <w:spacing w:val="6"/>
          <w:sz w:val="22"/>
          <w:szCs w:val="22"/>
        </w:rPr>
        <w:t xml:space="preserve">B) a suspensão das ações e execuções ajuizadas anteriormente ao pedido em face do devedor por até 180 (cento e oitenta) dias. </w:t>
      </w:r>
    </w:p>
    <w:p w:rsidR="00386B0E" w:rsidRPr="005D1967" w:rsidRDefault="006911D7" w:rsidP="00257589">
      <w:pPr>
        <w:jc w:val="both"/>
        <w:rPr>
          <w:spacing w:val="6"/>
          <w:sz w:val="22"/>
          <w:szCs w:val="22"/>
        </w:rPr>
      </w:pPr>
      <w:r w:rsidRPr="005D1967">
        <w:rPr>
          <w:spacing w:val="6"/>
          <w:sz w:val="22"/>
          <w:szCs w:val="22"/>
        </w:rPr>
        <w:t>(</w:t>
      </w:r>
      <w:r w:rsidR="00386B0E" w:rsidRPr="005D1967">
        <w:rPr>
          <w:spacing w:val="6"/>
          <w:sz w:val="22"/>
          <w:szCs w:val="22"/>
        </w:rPr>
        <w:t xml:space="preserve">C) a proibição de alienação ou oneração de bens ou direitos do ativo permanente, salvo evidente utilidade </w:t>
      </w:r>
      <w:proofErr w:type="gramStart"/>
      <w:r w:rsidR="00386B0E" w:rsidRPr="005D1967">
        <w:rPr>
          <w:spacing w:val="6"/>
          <w:sz w:val="22"/>
          <w:szCs w:val="22"/>
        </w:rPr>
        <w:t>reconhecida pelo juiz, ouvido</w:t>
      </w:r>
      <w:proofErr w:type="gramEnd"/>
      <w:r w:rsidR="00386B0E" w:rsidRPr="005D1967">
        <w:rPr>
          <w:spacing w:val="6"/>
          <w:sz w:val="22"/>
          <w:szCs w:val="22"/>
        </w:rPr>
        <w:t xml:space="preserve"> o Comitê. </w:t>
      </w:r>
    </w:p>
    <w:p w:rsidR="00386B0E" w:rsidRPr="005D1967" w:rsidRDefault="006911D7" w:rsidP="00257589">
      <w:pPr>
        <w:jc w:val="both"/>
        <w:rPr>
          <w:spacing w:val="6"/>
          <w:sz w:val="22"/>
          <w:szCs w:val="22"/>
        </w:rPr>
      </w:pPr>
      <w:r w:rsidRPr="005D1967">
        <w:rPr>
          <w:spacing w:val="6"/>
          <w:sz w:val="22"/>
          <w:szCs w:val="22"/>
        </w:rPr>
        <w:t>(</w:t>
      </w:r>
      <w:r w:rsidR="00386B0E" w:rsidRPr="005D1967">
        <w:rPr>
          <w:spacing w:val="6"/>
          <w:sz w:val="22"/>
          <w:szCs w:val="22"/>
        </w:rPr>
        <w:t xml:space="preserve">D) o afastamento imediato dos administradores e sócios controladores da sociedade até a deliberação dos credores sobre o plano de recuperação.  </w:t>
      </w:r>
    </w:p>
    <w:p w:rsidR="00386B0E" w:rsidRPr="005D1967" w:rsidRDefault="00386B0E" w:rsidP="00257589">
      <w:pPr>
        <w:jc w:val="both"/>
        <w:rPr>
          <w:b/>
          <w:spacing w:val="6"/>
          <w:sz w:val="22"/>
          <w:szCs w:val="22"/>
        </w:rPr>
      </w:pPr>
    </w:p>
    <w:p w:rsidR="00386B0E" w:rsidRPr="005D1967" w:rsidRDefault="006911D7" w:rsidP="00257589">
      <w:pPr>
        <w:jc w:val="both"/>
        <w:rPr>
          <w:b/>
          <w:spacing w:val="6"/>
          <w:sz w:val="22"/>
          <w:szCs w:val="22"/>
        </w:rPr>
      </w:pPr>
      <w:r w:rsidRPr="005D1967">
        <w:rPr>
          <w:b/>
          <w:spacing w:val="6"/>
          <w:sz w:val="22"/>
          <w:szCs w:val="22"/>
        </w:rPr>
        <w:t>45.</w:t>
      </w:r>
      <w:r w:rsidR="00386B0E" w:rsidRPr="005D1967">
        <w:rPr>
          <w:b/>
          <w:spacing w:val="6"/>
          <w:sz w:val="22"/>
          <w:szCs w:val="22"/>
        </w:rPr>
        <w:t xml:space="preserve"> No contrato de alienação do estabelecimento da sociedade empresária Chaves &amp; Cia Ltda., com sede em </w:t>
      </w:r>
      <w:proofErr w:type="spellStart"/>
      <w:r w:rsidR="00386B0E" w:rsidRPr="005D1967">
        <w:rPr>
          <w:b/>
          <w:spacing w:val="6"/>
          <w:sz w:val="22"/>
          <w:szCs w:val="22"/>
        </w:rPr>
        <w:t>Theobroma</w:t>
      </w:r>
      <w:proofErr w:type="spellEnd"/>
      <w:r w:rsidR="00386B0E" w:rsidRPr="005D1967">
        <w:rPr>
          <w:b/>
          <w:spacing w:val="6"/>
          <w:sz w:val="22"/>
          <w:szCs w:val="22"/>
        </w:rPr>
        <w:t xml:space="preserve">, ficou pactuado que não haveria sub-rogação do adquirente nos contratos celebrados pelo alienante, em vigor na data da transferência, relativos ao fornecimento de matéria-prima para o exercício da empresa. Um dos sócios da sociedade empresária consulta sua advogada para saber se a estipulação é válida. Consoante </w:t>
      </w:r>
      <w:proofErr w:type="gramStart"/>
      <w:r w:rsidR="00386B0E" w:rsidRPr="005D1967">
        <w:rPr>
          <w:b/>
          <w:spacing w:val="6"/>
          <w:sz w:val="22"/>
          <w:szCs w:val="22"/>
        </w:rPr>
        <w:t>as</w:t>
      </w:r>
      <w:proofErr w:type="gramEnd"/>
      <w:r w:rsidR="00386B0E" w:rsidRPr="005D1967">
        <w:rPr>
          <w:b/>
          <w:spacing w:val="6"/>
          <w:sz w:val="22"/>
          <w:szCs w:val="22"/>
        </w:rPr>
        <w:t xml:space="preserve"> disposições legais sobre o estabelecimento, assinale a afirmativa correta. </w:t>
      </w:r>
    </w:p>
    <w:p w:rsidR="00386B0E" w:rsidRPr="005D1967" w:rsidRDefault="00386B0E" w:rsidP="00257589">
      <w:pPr>
        <w:jc w:val="both"/>
        <w:rPr>
          <w:b/>
          <w:spacing w:val="6"/>
          <w:sz w:val="22"/>
          <w:szCs w:val="22"/>
        </w:rPr>
      </w:pPr>
      <w:r w:rsidRPr="005D1967">
        <w:rPr>
          <w:b/>
          <w:spacing w:val="6"/>
          <w:sz w:val="22"/>
          <w:szCs w:val="22"/>
        </w:rPr>
        <w:t xml:space="preserve"> </w:t>
      </w:r>
    </w:p>
    <w:p w:rsidR="00386B0E" w:rsidRPr="005D1967" w:rsidRDefault="006911D7" w:rsidP="00257589">
      <w:pPr>
        <w:jc w:val="both"/>
        <w:rPr>
          <w:spacing w:val="6"/>
          <w:sz w:val="22"/>
          <w:szCs w:val="22"/>
        </w:rPr>
      </w:pPr>
      <w:r w:rsidRPr="005D1967">
        <w:rPr>
          <w:spacing w:val="6"/>
          <w:sz w:val="22"/>
          <w:szCs w:val="22"/>
        </w:rPr>
        <w:t>(</w:t>
      </w:r>
      <w:r w:rsidR="00386B0E" w:rsidRPr="005D1967">
        <w:rPr>
          <w:spacing w:val="6"/>
          <w:sz w:val="22"/>
          <w:szCs w:val="22"/>
        </w:rPr>
        <w:t xml:space="preserve">A) A estipulação é nula, pois o contrato de alienação do estabelecimento não pode afastar a sub-rogação do adquirente nos contratos celebrados anteriormente para sua exploração. </w:t>
      </w:r>
    </w:p>
    <w:p w:rsidR="00386B0E" w:rsidRPr="005D1967" w:rsidRDefault="006911D7" w:rsidP="00257589">
      <w:pPr>
        <w:jc w:val="both"/>
        <w:rPr>
          <w:spacing w:val="6"/>
          <w:sz w:val="22"/>
          <w:szCs w:val="22"/>
        </w:rPr>
      </w:pPr>
      <w:r w:rsidRPr="005D1967">
        <w:rPr>
          <w:spacing w:val="6"/>
          <w:sz w:val="22"/>
          <w:szCs w:val="22"/>
        </w:rPr>
        <w:t>(</w:t>
      </w:r>
      <w:r w:rsidR="00386B0E" w:rsidRPr="005D1967">
        <w:rPr>
          <w:spacing w:val="6"/>
          <w:sz w:val="22"/>
          <w:szCs w:val="22"/>
        </w:rPr>
        <w:t xml:space="preserve">B) A estipulação é válida, pois o contrato de alienação do estabelecimento pode afastar a sub-rogação do adquirente nos contratos celebrados anteriormente para sua exploração. </w:t>
      </w:r>
    </w:p>
    <w:p w:rsidR="00386B0E" w:rsidRPr="005D1967" w:rsidRDefault="006911D7" w:rsidP="00257589">
      <w:pPr>
        <w:jc w:val="both"/>
        <w:rPr>
          <w:spacing w:val="6"/>
          <w:sz w:val="22"/>
          <w:szCs w:val="22"/>
        </w:rPr>
      </w:pPr>
      <w:r w:rsidRPr="005D1967">
        <w:rPr>
          <w:spacing w:val="6"/>
          <w:sz w:val="22"/>
          <w:szCs w:val="22"/>
        </w:rPr>
        <w:t>(</w:t>
      </w:r>
      <w:r w:rsidR="00386B0E" w:rsidRPr="005D1967">
        <w:rPr>
          <w:spacing w:val="6"/>
          <w:sz w:val="22"/>
          <w:szCs w:val="22"/>
        </w:rPr>
        <w:t xml:space="preserve">C) A estipulação é anulável, podendo os terceiros rescindir seus contratos com a sociedade empresária em até 90 (noventa) dias a contar da publicação da transferência. </w:t>
      </w:r>
    </w:p>
    <w:p w:rsidR="005D1967" w:rsidRDefault="006911D7" w:rsidP="00257589">
      <w:pPr>
        <w:jc w:val="both"/>
        <w:rPr>
          <w:sz w:val="22"/>
          <w:szCs w:val="22"/>
        </w:rPr>
      </w:pPr>
      <w:r w:rsidRPr="005D1967">
        <w:rPr>
          <w:spacing w:val="6"/>
          <w:sz w:val="22"/>
          <w:szCs w:val="22"/>
        </w:rPr>
        <w:t>(</w:t>
      </w:r>
      <w:r w:rsidR="00386B0E" w:rsidRPr="005D1967">
        <w:rPr>
          <w:spacing w:val="6"/>
          <w:sz w:val="22"/>
          <w:szCs w:val="22"/>
        </w:rPr>
        <w:t>D) A estipulação é considerada não escrita, por desrespeitar norma de ordem pública que impõe a solidariedade entre alienante e adquirente pelas obrigações referentes ao estabelecimento.</w:t>
      </w:r>
      <w:r w:rsidR="005D1967">
        <w:rPr>
          <w:sz w:val="22"/>
          <w:szCs w:val="22"/>
        </w:rPr>
        <w:t xml:space="preserve"> </w:t>
      </w:r>
    </w:p>
    <w:p w:rsidR="00D76C72" w:rsidRDefault="005D1967" w:rsidP="005D1967">
      <w:pPr>
        <w:jc w:val="center"/>
        <w:rPr>
          <w:b/>
          <w:sz w:val="22"/>
          <w:szCs w:val="22"/>
        </w:rPr>
      </w:pPr>
      <w:r>
        <w:rPr>
          <w:sz w:val="22"/>
          <w:szCs w:val="22"/>
        </w:rPr>
        <w:br w:type="page"/>
      </w:r>
      <w:r w:rsidR="00D76C72" w:rsidRPr="00001828">
        <w:rPr>
          <w:b/>
          <w:sz w:val="22"/>
          <w:szCs w:val="22"/>
        </w:rPr>
        <w:lastRenderedPageBreak/>
        <w:t>Direito e Processo Civil</w:t>
      </w:r>
    </w:p>
    <w:p w:rsidR="00462BCA" w:rsidRPr="005D1967" w:rsidRDefault="00462BCA" w:rsidP="00257589">
      <w:pPr>
        <w:autoSpaceDE w:val="0"/>
        <w:autoSpaceDN w:val="0"/>
        <w:adjustRightInd w:val="0"/>
        <w:jc w:val="both"/>
        <w:rPr>
          <w:b/>
          <w:spacing w:val="16"/>
          <w:sz w:val="22"/>
          <w:szCs w:val="22"/>
        </w:rPr>
      </w:pPr>
    </w:p>
    <w:p w:rsidR="002E0E74" w:rsidRPr="005D1967" w:rsidRDefault="002E0E74" w:rsidP="00257589">
      <w:pPr>
        <w:autoSpaceDE w:val="0"/>
        <w:autoSpaceDN w:val="0"/>
        <w:adjustRightInd w:val="0"/>
        <w:jc w:val="both"/>
        <w:rPr>
          <w:b/>
          <w:spacing w:val="16"/>
          <w:sz w:val="22"/>
          <w:szCs w:val="22"/>
        </w:rPr>
      </w:pPr>
      <w:r w:rsidRPr="005D1967">
        <w:rPr>
          <w:b/>
          <w:spacing w:val="16"/>
          <w:sz w:val="22"/>
          <w:szCs w:val="22"/>
        </w:rPr>
        <w:t>46.  São modalidades de citação ficta:</w:t>
      </w:r>
    </w:p>
    <w:p w:rsidR="002E0E74" w:rsidRPr="005D1967" w:rsidRDefault="002E0E74" w:rsidP="00257589">
      <w:pPr>
        <w:autoSpaceDE w:val="0"/>
        <w:autoSpaceDN w:val="0"/>
        <w:adjustRightInd w:val="0"/>
        <w:jc w:val="both"/>
        <w:rPr>
          <w:b/>
          <w:spacing w:val="16"/>
          <w:sz w:val="22"/>
          <w:szCs w:val="22"/>
        </w:rPr>
      </w:pP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(A) A citação por oficial de justiça e a citação por meio eletrônico.</w:t>
      </w: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(B) A citação com hora certa e a citação por oficial de justiça.</w:t>
      </w: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(C) A citação por via postal e a citação por edital.</w:t>
      </w: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(D) A citação com hora certa e a citação por edital</w:t>
      </w:r>
      <w:r w:rsidR="003B626E" w:rsidRPr="005D1967">
        <w:rPr>
          <w:spacing w:val="16"/>
          <w:sz w:val="22"/>
          <w:szCs w:val="22"/>
        </w:rPr>
        <w:t>.</w:t>
      </w:r>
    </w:p>
    <w:p w:rsidR="0026704E" w:rsidRPr="005D1967" w:rsidRDefault="0026704E" w:rsidP="002E0E74">
      <w:pPr>
        <w:autoSpaceDE w:val="0"/>
        <w:autoSpaceDN w:val="0"/>
        <w:adjustRightInd w:val="0"/>
        <w:jc w:val="both"/>
        <w:rPr>
          <w:b/>
          <w:spacing w:val="16"/>
          <w:sz w:val="22"/>
          <w:szCs w:val="22"/>
        </w:rPr>
      </w:pPr>
    </w:p>
    <w:p w:rsidR="002E0E74" w:rsidRPr="005D1967" w:rsidRDefault="003B626E" w:rsidP="00257589">
      <w:pPr>
        <w:autoSpaceDE w:val="0"/>
        <w:autoSpaceDN w:val="0"/>
        <w:adjustRightInd w:val="0"/>
        <w:jc w:val="both"/>
        <w:rPr>
          <w:b/>
          <w:spacing w:val="16"/>
          <w:sz w:val="22"/>
          <w:szCs w:val="22"/>
        </w:rPr>
      </w:pPr>
      <w:r w:rsidRPr="005D1967">
        <w:rPr>
          <w:b/>
          <w:spacing w:val="16"/>
          <w:sz w:val="22"/>
          <w:szCs w:val="22"/>
        </w:rPr>
        <w:t>47</w:t>
      </w:r>
      <w:r w:rsidR="002E0E74" w:rsidRPr="005D1967">
        <w:rPr>
          <w:b/>
          <w:spacing w:val="16"/>
          <w:sz w:val="22"/>
          <w:szCs w:val="22"/>
        </w:rPr>
        <w:t xml:space="preserve">.  De acordo com o CPC, faz coisa julgada material: </w:t>
      </w:r>
    </w:p>
    <w:p w:rsidR="003B626E" w:rsidRPr="005D1967" w:rsidRDefault="003B626E" w:rsidP="00257589">
      <w:pPr>
        <w:autoSpaceDE w:val="0"/>
        <w:autoSpaceDN w:val="0"/>
        <w:adjustRightInd w:val="0"/>
        <w:jc w:val="both"/>
        <w:rPr>
          <w:b/>
          <w:spacing w:val="16"/>
          <w:sz w:val="22"/>
          <w:szCs w:val="22"/>
        </w:rPr>
      </w:pP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(A) A resolução de questão prejudicial, se a parte o requerer, o juiz for competente em razão da matéria e constituir pressuposto necessário para o julgamento da lide.</w:t>
      </w: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(B) A verdade dos fatos estabelecidos como fundamento da sentença.</w:t>
      </w: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(C) O motivo importante que determine o alcance da parte dispositiva da sentença.</w:t>
      </w: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(D) A apreciação de questão prejudicial decidida incidentalmente no processo.</w:t>
      </w:r>
    </w:p>
    <w:p w:rsidR="003B626E" w:rsidRPr="005D1967" w:rsidRDefault="003B626E" w:rsidP="00257589">
      <w:pPr>
        <w:autoSpaceDE w:val="0"/>
        <w:autoSpaceDN w:val="0"/>
        <w:adjustRightInd w:val="0"/>
        <w:jc w:val="both"/>
        <w:rPr>
          <w:b/>
          <w:spacing w:val="16"/>
          <w:sz w:val="22"/>
          <w:szCs w:val="22"/>
        </w:rPr>
      </w:pPr>
    </w:p>
    <w:p w:rsidR="002E0E74" w:rsidRPr="005D1967" w:rsidRDefault="003B626E" w:rsidP="00257589">
      <w:pPr>
        <w:autoSpaceDE w:val="0"/>
        <w:autoSpaceDN w:val="0"/>
        <w:adjustRightInd w:val="0"/>
        <w:jc w:val="both"/>
        <w:rPr>
          <w:b/>
          <w:spacing w:val="16"/>
          <w:sz w:val="22"/>
          <w:szCs w:val="22"/>
        </w:rPr>
      </w:pPr>
      <w:r w:rsidRPr="005D1967">
        <w:rPr>
          <w:b/>
          <w:spacing w:val="16"/>
          <w:sz w:val="22"/>
          <w:szCs w:val="22"/>
        </w:rPr>
        <w:t>48</w:t>
      </w:r>
      <w:r w:rsidR="002E0E74" w:rsidRPr="005D1967">
        <w:rPr>
          <w:b/>
          <w:spacing w:val="16"/>
          <w:sz w:val="22"/>
          <w:szCs w:val="22"/>
        </w:rPr>
        <w:t>.  Com base na legislação processual civil, assinale a opção correta acerca da sentença.</w:t>
      </w:r>
    </w:p>
    <w:p w:rsidR="003B626E" w:rsidRPr="005D1967" w:rsidRDefault="003B626E" w:rsidP="00257589">
      <w:pPr>
        <w:autoSpaceDE w:val="0"/>
        <w:autoSpaceDN w:val="0"/>
        <w:adjustRightInd w:val="0"/>
        <w:jc w:val="both"/>
        <w:rPr>
          <w:b/>
          <w:spacing w:val="16"/>
          <w:sz w:val="22"/>
          <w:szCs w:val="22"/>
        </w:rPr>
      </w:pP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(A) É vedado ao juiz considerar, no momento de proferir sentença, fato constitutivo, modificativo ou extintivo do direito ocorrido depois da propositura da ação, ainda que influa no julgamento da lide.</w:t>
      </w: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(B) É permitido ao juiz, na sentença, condenar o réu em quantidade superior ou em objeto diverso do que lhe foi demandado.</w:t>
      </w: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(C) O juiz pode modificar sentença já publicada para correção de erro material.</w:t>
      </w: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(D) A sentença deve ser certa, com exceção da hipótese em que se julga relação jurídica condicional</w:t>
      </w:r>
      <w:r w:rsidR="003B626E" w:rsidRPr="005D1967">
        <w:rPr>
          <w:spacing w:val="16"/>
          <w:sz w:val="22"/>
          <w:szCs w:val="22"/>
        </w:rPr>
        <w:t>.</w:t>
      </w:r>
      <w:r w:rsidRPr="005D1967">
        <w:rPr>
          <w:spacing w:val="16"/>
          <w:sz w:val="22"/>
          <w:szCs w:val="22"/>
        </w:rPr>
        <w:t xml:space="preserve"> </w:t>
      </w:r>
    </w:p>
    <w:p w:rsidR="003B626E" w:rsidRPr="005D1967" w:rsidRDefault="003B626E" w:rsidP="00257589">
      <w:pPr>
        <w:autoSpaceDE w:val="0"/>
        <w:autoSpaceDN w:val="0"/>
        <w:adjustRightInd w:val="0"/>
        <w:jc w:val="both"/>
        <w:rPr>
          <w:b/>
          <w:spacing w:val="16"/>
          <w:sz w:val="22"/>
          <w:szCs w:val="22"/>
        </w:rPr>
      </w:pPr>
    </w:p>
    <w:p w:rsidR="002E0E74" w:rsidRPr="005D1967" w:rsidRDefault="002E0E74" w:rsidP="00257589">
      <w:pPr>
        <w:autoSpaceDE w:val="0"/>
        <w:autoSpaceDN w:val="0"/>
        <w:adjustRightInd w:val="0"/>
        <w:jc w:val="both"/>
        <w:rPr>
          <w:b/>
          <w:spacing w:val="16"/>
          <w:sz w:val="22"/>
          <w:szCs w:val="22"/>
        </w:rPr>
      </w:pPr>
      <w:r w:rsidRPr="005D1967">
        <w:rPr>
          <w:b/>
          <w:spacing w:val="16"/>
          <w:sz w:val="22"/>
          <w:szCs w:val="22"/>
        </w:rPr>
        <w:t>4</w:t>
      </w:r>
      <w:r w:rsidR="003B626E" w:rsidRPr="005D1967">
        <w:rPr>
          <w:b/>
          <w:spacing w:val="16"/>
          <w:sz w:val="22"/>
          <w:szCs w:val="22"/>
        </w:rPr>
        <w:t>9</w:t>
      </w:r>
      <w:r w:rsidRPr="005D1967">
        <w:rPr>
          <w:b/>
          <w:spacing w:val="16"/>
          <w:sz w:val="22"/>
          <w:szCs w:val="22"/>
        </w:rPr>
        <w:t>.  Assinale a opção correta com relação aos procedimentos cautelares específicos.</w:t>
      </w:r>
    </w:p>
    <w:p w:rsidR="003B626E" w:rsidRPr="005D1967" w:rsidRDefault="003B626E" w:rsidP="00257589">
      <w:pPr>
        <w:autoSpaceDE w:val="0"/>
        <w:autoSpaceDN w:val="0"/>
        <w:adjustRightInd w:val="0"/>
        <w:jc w:val="both"/>
        <w:rPr>
          <w:b/>
          <w:spacing w:val="16"/>
          <w:sz w:val="22"/>
          <w:szCs w:val="22"/>
        </w:rPr>
      </w:pP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(A) Na busca e apreensão, cabe audiência de justificação prévia.</w:t>
      </w: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(B) Os alimentos provisionais têm por finalidade prover o sustento definitivo da parte postulante.</w:t>
      </w: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(C) Denomina-se arresto a apreensão cautelar de bens com a finalidade de garantir futura execução para entrega de coisa certa.</w:t>
      </w: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(D) O sequestro é medida cautelar destinada a apreender tantos</w:t>
      </w:r>
      <w:proofErr w:type="gramStart"/>
      <w:r w:rsidRPr="005D1967">
        <w:rPr>
          <w:spacing w:val="16"/>
          <w:sz w:val="22"/>
          <w:szCs w:val="22"/>
        </w:rPr>
        <w:t xml:space="preserve">  </w:t>
      </w:r>
      <w:proofErr w:type="gramEnd"/>
      <w:r w:rsidRPr="005D1967">
        <w:rPr>
          <w:spacing w:val="16"/>
          <w:sz w:val="22"/>
          <w:szCs w:val="22"/>
        </w:rPr>
        <w:t>bens quantos forem necessários para garantir futura ação de execução</w:t>
      </w:r>
      <w:r w:rsidR="003B626E" w:rsidRPr="005D1967">
        <w:rPr>
          <w:spacing w:val="16"/>
          <w:sz w:val="22"/>
          <w:szCs w:val="22"/>
        </w:rPr>
        <w:t>.</w:t>
      </w:r>
      <w:r w:rsidRPr="005D1967">
        <w:rPr>
          <w:spacing w:val="16"/>
          <w:sz w:val="22"/>
          <w:szCs w:val="22"/>
        </w:rPr>
        <w:t xml:space="preserve"> </w:t>
      </w:r>
    </w:p>
    <w:p w:rsidR="003B626E" w:rsidRPr="005D1967" w:rsidRDefault="003B626E" w:rsidP="00257589">
      <w:pPr>
        <w:autoSpaceDE w:val="0"/>
        <w:autoSpaceDN w:val="0"/>
        <w:adjustRightInd w:val="0"/>
        <w:jc w:val="both"/>
        <w:rPr>
          <w:b/>
          <w:spacing w:val="16"/>
          <w:sz w:val="22"/>
          <w:szCs w:val="22"/>
        </w:rPr>
      </w:pPr>
    </w:p>
    <w:p w:rsidR="002E0E74" w:rsidRPr="005D1967" w:rsidRDefault="002E0E74" w:rsidP="00257589">
      <w:pPr>
        <w:autoSpaceDE w:val="0"/>
        <w:autoSpaceDN w:val="0"/>
        <w:adjustRightInd w:val="0"/>
        <w:jc w:val="both"/>
        <w:rPr>
          <w:b/>
          <w:spacing w:val="16"/>
          <w:sz w:val="22"/>
          <w:szCs w:val="22"/>
        </w:rPr>
      </w:pPr>
      <w:r w:rsidRPr="005D1967">
        <w:rPr>
          <w:b/>
          <w:spacing w:val="16"/>
          <w:sz w:val="22"/>
          <w:szCs w:val="22"/>
        </w:rPr>
        <w:t>5</w:t>
      </w:r>
      <w:r w:rsidR="007B5143" w:rsidRPr="005D1967">
        <w:rPr>
          <w:b/>
          <w:spacing w:val="16"/>
          <w:sz w:val="22"/>
          <w:szCs w:val="22"/>
        </w:rPr>
        <w:t>0</w:t>
      </w:r>
      <w:r w:rsidRPr="005D1967">
        <w:rPr>
          <w:b/>
          <w:spacing w:val="16"/>
          <w:sz w:val="22"/>
          <w:szCs w:val="22"/>
        </w:rPr>
        <w:t>. Assinale a opção correta a respeito do processo de execução.</w:t>
      </w:r>
    </w:p>
    <w:p w:rsidR="007B5143" w:rsidRPr="005D1967" w:rsidRDefault="007B5143" w:rsidP="00257589">
      <w:pPr>
        <w:autoSpaceDE w:val="0"/>
        <w:autoSpaceDN w:val="0"/>
        <w:adjustRightInd w:val="0"/>
        <w:jc w:val="both"/>
        <w:rPr>
          <w:b/>
          <w:spacing w:val="16"/>
          <w:sz w:val="22"/>
          <w:szCs w:val="22"/>
        </w:rPr>
      </w:pP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(A) Caracteriza-se a fraude de execução somente quando o devedor aliena bens durante o processo de execução.</w:t>
      </w: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 xml:space="preserve">(B) Caso o exequente proponha execução fundada em título extrajudicial sem que a petição inicial venha acompanhada dos documentos indispensáveis à sua propositura, o juiz </w:t>
      </w:r>
      <w:proofErr w:type="gramStart"/>
      <w:r w:rsidRPr="005D1967">
        <w:rPr>
          <w:spacing w:val="16"/>
          <w:sz w:val="22"/>
          <w:szCs w:val="22"/>
        </w:rPr>
        <w:t>deverá,</w:t>
      </w:r>
      <w:proofErr w:type="gramEnd"/>
      <w:r w:rsidRPr="005D1967">
        <w:rPr>
          <w:spacing w:val="16"/>
          <w:sz w:val="22"/>
          <w:szCs w:val="22"/>
        </w:rPr>
        <w:t xml:space="preserve"> de plano, indeferir o pedido, pois, no processo de execução, é incabível emenda à inicial.</w:t>
      </w:r>
    </w:p>
    <w:p w:rsidR="002E0E74" w:rsidRPr="005D1967" w:rsidRDefault="002E0E74" w:rsidP="00257589">
      <w:pPr>
        <w:autoSpaceDE w:val="0"/>
        <w:autoSpaceDN w:val="0"/>
        <w:adjustRightInd w:val="0"/>
        <w:jc w:val="both"/>
        <w:rPr>
          <w:spacing w:val="16"/>
          <w:sz w:val="22"/>
          <w:szCs w:val="22"/>
        </w:rPr>
      </w:pPr>
      <w:r w:rsidRPr="005D1967">
        <w:rPr>
          <w:spacing w:val="16"/>
          <w:sz w:val="22"/>
          <w:szCs w:val="22"/>
        </w:rPr>
        <w:t>(C) A legislação processual civil estabelece regime especial para a execução contra a fazenda pública, podendo o objeto ser o pagamento de quantia certa, o cumprimento de obrigação de fazer e não fazer ou a entrega de coisa.</w:t>
      </w:r>
    </w:p>
    <w:p w:rsidR="005D1967" w:rsidRPr="005D1967" w:rsidRDefault="002E0E74" w:rsidP="00257589">
      <w:pPr>
        <w:autoSpaceDE w:val="0"/>
        <w:autoSpaceDN w:val="0"/>
        <w:adjustRightInd w:val="0"/>
        <w:jc w:val="both"/>
        <w:rPr>
          <w:spacing w:val="16"/>
          <w:sz w:val="22"/>
          <w:szCs w:val="22"/>
        </w:rPr>
      </w:pPr>
      <w:r w:rsidRPr="005D1967">
        <w:rPr>
          <w:spacing w:val="16"/>
          <w:sz w:val="22"/>
          <w:szCs w:val="22"/>
        </w:rPr>
        <w:t>(D) Constitui título executivo extrajudicial a certidão de dívida ativa da fazenda pública da União, dos estados, do DF, dos territórios e dos municípios correspondente a créditos devidamente inscritos na forma da lei</w:t>
      </w:r>
      <w:r w:rsidR="007B5143" w:rsidRPr="005D1967">
        <w:rPr>
          <w:spacing w:val="16"/>
          <w:sz w:val="22"/>
          <w:szCs w:val="22"/>
        </w:rPr>
        <w:t>.</w:t>
      </w:r>
      <w:r w:rsidRPr="005D1967">
        <w:rPr>
          <w:spacing w:val="16"/>
          <w:sz w:val="22"/>
          <w:szCs w:val="22"/>
        </w:rPr>
        <w:t xml:space="preserve"> </w:t>
      </w:r>
    </w:p>
    <w:p w:rsidR="00603A12" w:rsidRPr="002A0075" w:rsidRDefault="005D1967" w:rsidP="00257589">
      <w:pPr>
        <w:autoSpaceDE w:val="0"/>
        <w:autoSpaceDN w:val="0"/>
        <w:adjustRightInd w:val="0"/>
        <w:jc w:val="both"/>
        <w:rPr>
          <w:b/>
          <w:sz w:val="22"/>
          <w:szCs w:val="22"/>
        </w:rPr>
      </w:pPr>
      <w:r>
        <w:rPr>
          <w:sz w:val="22"/>
          <w:szCs w:val="22"/>
        </w:rPr>
        <w:br w:type="page"/>
      </w:r>
      <w:r w:rsidR="002A0075" w:rsidRPr="002A0075">
        <w:rPr>
          <w:b/>
          <w:sz w:val="22"/>
          <w:szCs w:val="22"/>
        </w:rPr>
        <w:lastRenderedPageBreak/>
        <w:t>5</w:t>
      </w:r>
      <w:r w:rsidR="00603A12" w:rsidRPr="002A0075">
        <w:rPr>
          <w:b/>
          <w:sz w:val="22"/>
          <w:szCs w:val="22"/>
        </w:rPr>
        <w:t>1. Acerca da Lei de Introdução do Código Civil e da vigência, aplicação e</w:t>
      </w:r>
      <w:r w:rsidR="002A0075" w:rsidRPr="002A0075">
        <w:rPr>
          <w:b/>
          <w:sz w:val="22"/>
          <w:szCs w:val="22"/>
        </w:rPr>
        <w:t xml:space="preserve"> </w:t>
      </w:r>
      <w:r w:rsidR="00603A12" w:rsidRPr="002A0075">
        <w:rPr>
          <w:b/>
          <w:sz w:val="22"/>
          <w:szCs w:val="22"/>
        </w:rPr>
        <w:t>interpretação das leis, assinale a opção correta.</w:t>
      </w:r>
    </w:p>
    <w:p w:rsidR="002A0075" w:rsidRPr="00603A12" w:rsidRDefault="002A0075" w:rsidP="00257589">
      <w:pPr>
        <w:autoSpaceDE w:val="0"/>
        <w:autoSpaceDN w:val="0"/>
        <w:adjustRightInd w:val="0"/>
        <w:jc w:val="both"/>
        <w:rPr>
          <w:sz w:val="22"/>
          <w:szCs w:val="22"/>
        </w:rPr>
      </w:pPr>
    </w:p>
    <w:p w:rsidR="00603A12" w:rsidRPr="00603A12" w:rsidRDefault="002A0075" w:rsidP="00257589">
      <w:pPr>
        <w:autoSpaceDE w:val="0"/>
        <w:autoSpaceDN w:val="0"/>
        <w:adjustRightInd w:val="0"/>
        <w:jc w:val="both"/>
        <w:rPr>
          <w:sz w:val="22"/>
          <w:szCs w:val="22"/>
        </w:rPr>
      </w:pPr>
      <w:r>
        <w:rPr>
          <w:sz w:val="22"/>
          <w:szCs w:val="22"/>
        </w:rPr>
        <w:t>(</w:t>
      </w:r>
      <w:r w:rsidR="00603A12" w:rsidRPr="00603A12">
        <w:rPr>
          <w:sz w:val="22"/>
          <w:szCs w:val="22"/>
        </w:rPr>
        <w:t>A</w:t>
      </w:r>
      <w:r>
        <w:rPr>
          <w:sz w:val="22"/>
          <w:szCs w:val="22"/>
        </w:rPr>
        <w:t>)</w:t>
      </w:r>
      <w:r w:rsidR="00603A12" w:rsidRPr="00603A12">
        <w:rPr>
          <w:sz w:val="22"/>
          <w:szCs w:val="22"/>
        </w:rPr>
        <w:t xml:space="preserve"> Iniciado o transcurso da </w:t>
      </w:r>
      <w:proofErr w:type="spellStart"/>
      <w:r w:rsidR="00603A12" w:rsidRPr="002A0075">
        <w:rPr>
          <w:i/>
          <w:sz w:val="22"/>
          <w:szCs w:val="22"/>
        </w:rPr>
        <w:t>vacatio</w:t>
      </w:r>
      <w:proofErr w:type="spellEnd"/>
      <w:r w:rsidR="00603A12" w:rsidRPr="002A0075">
        <w:rPr>
          <w:i/>
          <w:sz w:val="22"/>
          <w:szCs w:val="22"/>
        </w:rPr>
        <w:t xml:space="preserve"> legis</w:t>
      </w:r>
      <w:r w:rsidR="00603A12" w:rsidRPr="00603A12">
        <w:rPr>
          <w:sz w:val="22"/>
          <w:szCs w:val="22"/>
        </w:rPr>
        <w:t>, se, por qualquer motivo, ocorrer nova publicação do texto</w:t>
      </w:r>
      <w:r>
        <w:rPr>
          <w:sz w:val="22"/>
          <w:szCs w:val="22"/>
        </w:rPr>
        <w:t xml:space="preserve"> </w:t>
      </w:r>
      <w:r w:rsidR="00603A12" w:rsidRPr="00603A12">
        <w:rPr>
          <w:sz w:val="22"/>
          <w:szCs w:val="22"/>
        </w:rPr>
        <w:t>legal, o prazo de obrigatoriedade da lei contará da primeira publicação.</w:t>
      </w:r>
    </w:p>
    <w:p w:rsidR="00603A12" w:rsidRPr="00603A12" w:rsidRDefault="002A0075" w:rsidP="00257589">
      <w:pPr>
        <w:autoSpaceDE w:val="0"/>
        <w:autoSpaceDN w:val="0"/>
        <w:adjustRightInd w:val="0"/>
        <w:jc w:val="both"/>
        <w:rPr>
          <w:sz w:val="22"/>
          <w:szCs w:val="22"/>
        </w:rPr>
      </w:pPr>
      <w:r>
        <w:rPr>
          <w:sz w:val="22"/>
          <w:szCs w:val="22"/>
        </w:rPr>
        <w:t>(</w:t>
      </w:r>
      <w:r w:rsidR="00603A12" w:rsidRPr="00603A12">
        <w:rPr>
          <w:sz w:val="22"/>
          <w:szCs w:val="22"/>
        </w:rPr>
        <w:t>B</w:t>
      </w:r>
      <w:r>
        <w:rPr>
          <w:sz w:val="22"/>
          <w:szCs w:val="22"/>
        </w:rPr>
        <w:t>)</w:t>
      </w:r>
      <w:r w:rsidR="00603A12" w:rsidRPr="00603A12">
        <w:rPr>
          <w:sz w:val="22"/>
          <w:szCs w:val="22"/>
        </w:rPr>
        <w:t xml:space="preserve"> A lei nova que estabelece disposições gerais revoga as leis especiais anteriores que dispuserem</w:t>
      </w:r>
      <w:r>
        <w:rPr>
          <w:sz w:val="22"/>
          <w:szCs w:val="22"/>
        </w:rPr>
        <w:t xml:space="preserve"> </w:t>
      </w:r>
      <w:r w:rsidR="00603A12" w:rsidRPr="00603A12">
        <w:rPr>
          <w:sz w:val="22"/>
          <w:szCs w:val="22"/>
        </w:rPr>
        <w:t>sobre a mesma matéria, pois não pode ocorrer conflito de leis, ou seja, uma mesma matéria não pode</w:t>
      </w:r>
      <w:r>
        <w:rPr>
          <w:sz w:val="22"/>
          <w:szCs w:val="22"/>
        </w:rPr>
        <w:t xml:space="preserve"> </w:t>
      </w:r>
      <w:r w:rsidR="00603A12" w:rsidRPr="00603A12">
        <w:rPr>
          <w:sz w:val="22"/>
          <w:szCs w:val="22"/>
        </w:rPr>
        <w:t>ser regida por diversas leis.</w:t>
      </w:r>
    </w:p>
    <w:p w:rsidR="00603A12" w:rsidRPr="00603A12" w:rsidRDefault="002A0075" w:rsidP="00257589">
      <w:pPr>
        <w:autoSpaceDE w:val="0"/>
        <w:autoSpaceDN w:val="0"/>
        <w:adjustRightInd w:val="0"/>
        <w:jc w:val="both"/>
        <w:rPr>
          <w:sz w:val="22"/>
          <w:szCs w:val="22"/>
        </w:rPr>
      </w:pPr>
      <w:r>
        <w:rPr>
          <w:sz w:val="22"/>
          <w:szCs w:val="22"/>
        </w:rPr>
        <w:t>(</w:t>
      </w:r>
      <w:r w:rsidR="00603A12" w:rsidRPr="00603A12">
        <w:rPr>
          <w:sz w:val="22"/>
          <w:szCs w:val="22"/>
        </w:rPr>
        <w:t>C</w:t>
      </w:r>
      <w:r>
        <w:rPr>
          <w:sz w:val="22"/>
          <w:szCs w:val="22"/>
        </w:rPr>
        <w:t>)</w:t>
      </w:r>
      <w:r w:rsidR="00603A12" w:rsidRPr="00603A12">
        <w:rPr>
          <w:sz w:val="22"/>
          <w:szCs w:val="22"/>
        </w:rPr>
        <w:t xml:space="preserve"> Repristinação da lei é dar nova vigência a determinada lei, ou seja, uma lei que tiver sido revogada</w:t>
      </w:r>
      <w:r>
        <w:rPr>
          <w:sz w:val="22"/>
          <w:szCs w:val="22"/>
        </w:rPr>
        <w:t xml:space="preserve"> </w:t>
      </w:r>
      <w:r w:rsidR="00603A12" w:rsidRPr="00603A12">
        <w:rPr>
          <w:sz w:val="22"/>
          <w:szCs w:val="22"/>
        </w:rPr>
        <w:t>volta a viger por determinação expressa de uma nova lei.</w:t>
      </w:r>
    </w:p>
    <w:p w:rsidR="00603A12" w:rsidRDefault="002A0075" w:rsidP="00257589">
      <w:pPr>
        <w:autoSpaceDE w:val="0"/>
        <w:autoSpaceDN w:val="0"/>
        <w:adjustRightInd w:val="0"/>
        <w:jc w:val="both"/>
        <w:rPr>
          <w:sz w:val="22"/>
          <w:szCs w:val="22"/>
        </w:rPr>
      </w:pPr>
      <w:r>
        <w:rPr>
          <w:sz w:val="22"/>
          <w:szCs w:val="22"/>
        </w:rPr>
        <w:t>(</w:t>
      </w:r>
      <w:r w:rsidR="00603A12" w:rsidRPr="00603A12">
        <w:rPr>
          <w:sz w:val="22"/>
          <w:szCs w:val="22"/>
        </w:rPr>
        <w:t>D</w:t>
      </w:r>
      <w:r>
        <w:rPr>
          <w:sz w:val="22"/>
          <w:szCs w:val="22"/>
        </w:rPr>
        <w:t>)</w:t>
      </w:r>
      <w:r w:rsidR="00603A12" w:rsidRPr="00603A12">
        <w:rPr>
          <w:sz w:val="22"/>
          <w:szCs w:val="22"/>
        </w:rPr>
        <w:t xml:space="preserve"> A lei tem vigência até que a outra lei a revogue, ou, então, até que a lei nova com ela seja</w:t>
      </w:r>
      <w:r>
        <w:rPr>
          <w:sz w:val="22"/>
          <w:szCs w:val="22"/>
        </w:rPr>
        <w:t xml:space="preserve"> </w:t>
      </w:r>
      <w:r w:rsidR="00603A12" w:rsidRPr="00603A12">
        <w:rPr>
          <w:sz w:val="22"/>
          <w:szCs w:val="22"/>
        </w:rPr>
        <w:t>incompatível. Nesse caso, ocorre a derrogação da lei, ou seja, a revogação integral de uma lei anterior</w:t>
      </w:r>
      <w:r>
        <w:rPr>
          <w:sz w:val="22"/>
          <w:szCs w:val="22"/>
        </w:rPr>
        <w:t xml:space="preserve"> </w:t>
      </w:r>
      <w:r w:rsidR="00603A12" w:rsidRPr="00603A12">
        <w:rPr>
          <w:sz w:val="22"/>
          <w:szCs w:val="22"/>
        </w:rPr>
        <w:t>por uma posterior.</w:t>
      </w:r>
    </w:p>
    <w:p w:rsidR="002A0075" w:rsidRPr="00603A12" w:rsidRDefault="002A0075" w:rsidP="00603A12">
      <w:pPr>
        <w:autoSpaceDE w:val="0"/>
        <w:autoSpaceDN w:val="0"/>
        <w:adjustRightInd w:val="0"/>
        <w:jc w:val="both"/>
        <w:rPr>
          <w:sz w:val="22"/>
          <w:szCs w:val="22"/>
        </w:rPr>
      </w:pPr>
    </w:p>
    <w:p w:rsidR="00603A12" w:rsidRPr="002A0075" w:rsidRDefault="002A0075" w:rsidP="00257589">
      <w:pPr>
        <w:autoSpaceDE w:val="0"/>
        <w:autoSpaceDN w:val="0"/>
        <w:adjustRightInd w:val="0"/>
        <w:jc w:val="both"/>
        <w:rPr>
          <w:b/>
          <w:sz w:val="22"/>
          <w:szCs w:val="22"/>
        </w:rPr>
      </w:pPr>
      <w:r w:rsidRPr="002A0075">
        <w:rPr>
          <w:b/>
          <w:sz w:val="22"/>
          <w:szCs w:val="22"/>
        </w:rPr>
        <w:t xml:space="preserve">52. </w:t>
      </w:r>
      <w:r w:rsidR="00603A12" w:rsidRPr="002A0075">
        <w:rPr>
          <w:b/>
          <w:sz w:val="22"/>
          <w:szCs w:val="22"/>
        </w:rPr>
        <w:t>No que concerne aos defeitos do neg</w:t>
      </w:r>
      <w:r w:rsidRPr="002A0075">
        <w:rPr>
          <w:b/>
          <w:sz w:val="22"/>
          <w:szCs w:val="22"/>
        </w:rPr>
        <w:t xml:space="preserve">ócio jurídico, assinale a opção </w:t>
      </w:r>
      <w:r w:rsidR="00603A12" w:rsidRPr="002A0075">
        <w:rPr>
          <w:b/>
          <w:sz w:val="22"/>
          <w:szCs w:val="22"/>
        </w:rPr>
        <w:t>correta.</w:t>
      </w:r>
    </w:p>
    <w:p w:rsidR="002A0075" w:rsidRPr="00603A12" w:rsidRDefault="002A0075" w:rsidP="00257589">
      <w:pPr>
        <w:autoSpaceDE w:val="0"/>
        <w:autoSpaceDN w:val="0"/>
        <w:adjustRightInd w:val="0"/>
        <w:jc w:val="both"/>
        <w:rPr>
          <w:sz w:val="22"/>
          <w:szCs w:val="22"/>
        </w:rPr>
      </w:pPr>
    </w:p>
    <w:p w:rsidR="00603A12" w:rsidRPr="00603A12" w:rsidRDefault="002A0075" w:rsidP="00257589">
      <w:pPr>
        <w:autoSpaceDE w:val="0"/>
        <w:autoSpaceDN w:val="0"/>
        <w:adjustRightInd w:val="0"/>
        <w:jc w:val="both"/>
        <w:rPr>
          <w:sz w:val="22"/>
          <w:szCs w:val="22"/>
        </w:rPr>
      </w:pPr>
      <w:r>
        <w:rPr>
          <w:sz w:val="22"/>
          <w:szCs w:val="22"/>
        </w:rPr>
        <w:t>(</w:t>
      </w:r>
      <w:r w:rsidR="00603A12" w:rsidRPr="00603A12">
        <w:rPr>
          <w:sz w:val="22"/>
          <w:szCs w:val="22"/>
        </w:rPr>
        <w:t>A</w:t>
      </w:r>
      <w:r>
        <w:rPr>
          <w:sz w:val="22"/>
          <w:szCs w:val="22"/>
        </w:rPr>
        <w:t>)</w:t>
      </w:r>
      <w:r w:rsidR="00603A12" w:rsidRPr="00603A12">
        <w:rPr>
          <w:sz w:val="22"/>
          <w:szCs w:val="22"/>
        </w:rPr>
        <w:t xml:space="preserve"> Para caracterizar a simulação, defeito sujeito à anulabilidade do negócio jurídico, exige-se que, na</w:t>
      </w:r>
      <w:r>
        <w:rPr>
          <w:sz w:val="22"/>
          <w:szCs w:val="22"/>
        </w:rPr>
        <w:t xml:space="preserve"> </w:t>
      </w:r>
      <w:r w:rsidR="00603A12" w:rsidRPr="00603A12">
        <w:rPr>
          <w:sz w:val="22"/>
          <w:szCs w:val="22"/>
        </w:rPr>
        <w:t>conduta do agente, além da intenção de violar dispositivo de lei, haja o desejo de prejudicar terceiros.</w:t>
      </w:r>
    </w:p>
    <w:p w:rsidR="00603A12" w:rsidRPr="00603A12" w:rsidRDefault="002A0075" w:rsidP="00257589">
      <w:pPr>
        <w:autoSpaceDE w:val="0"/>
        <w:autoSpaceDN w:val="0"/>
        <w:adjustRightInd w:val="0"/>
        <w:jc w:val="both"/>
        <w:rPr>
          <w:sz w:val="22"/>
          <w:szCs w:val="22"/>
        </w:rPr>
      </w:pPr>
      <w:r>
        <w:rPr>
          <w:sz w:val="22"/>
          <w:szCs w:val="22"/>
        </w:rPr>
        <w:t>(</w:t>
      </w:r>
      <w:r w:rsidR="00603A12" w:rsidRPr="00603A12">
        <w:rPr>
          <w:sz w:val="22"/>
          <w:szCs w:val="22"/>
        </w:rPr>
        <w:t>B</w:t>
      </w:r>
      <w:r>
        <w:rPr>
          <w:sz w:val="22"/>
          <w:szCs w:val="22"/>
        </w:rPr>
        <w:t>)</w:t>
      </w:r>
      <w:r w:rsidR="00603A12" w:rsidRPr="00603A12">
        <w:rPr>
          <w:sz w:val="22"/>
          <w:szCs w:val="22"/>
        </w:rPr>
        <w:t xml:space="preserve"> Podem demandar a anulabilidade do negócio simulado o terceiro juridicamente interessado e o</w:t>
      </w:r>
      <w:r>
        <w:rPr>
          <w:sz w:val="22"/>
          <w:szCs w:val="22"/>
        </w:rPr>
        <w:t xml:space="preserve"> </w:t>
      </w:r>
      <w:r w:rsidR="00603A12" w:rsidRPr="00603A12">
        <w:rPr>
          <w:sz w:val="22"/>
          <w:szCs w:val="22"/>
        </w:rPr>
        <w:t>Ministério Público, sendo vedada aos simuladores a faculdade de al</w:t>
      </w:r>
      <w:r>
        <w:rPr>
          <w:sz w:val="22"/>
          <w:szCs w:val="22"/>
        </w:rPr>
        <w:t xml:space="preserve">egar a simulação ou requerer em juízo </w:t>
      </w:r>
      <w:r w:rsidR="00603A12" w:rsidRPr="00603A12">
        <w:rPr>
          <w:sz w:val="22"/>
          <w:szCs w:val="22"/>
        </w:rPr>
        <w:t>a sua anulação, em litígio comum ou contra terceiros.</w:t>
      </w:r>
    </w:p>
    <w:p w:rsidR="00603A12" w:rsidRPr="00603A12" w:rsidRDefault="002A0075" w:rsidP="00257589">
      <w:pPr>
        <w:autoSpaceDE w:val="0"/>
        <w:autoSpaceDN w:val="0"/>
        <w:adjustRightInd w:val="0"/>
        <w:jc w:val="both"/>
        <w:rPr>
          <w:sz w:val="22"/>
          <w:szCs w:val="22"/>
        </w:rPr>
      </w:pPr>
      <w:r>
        <w:rPr>
          <w:sz w:val="22"/>
          <w:szCs w:val="22"/>
        </w:rPr>
        <w:t>(</w:t>
      </w:r>
      <w:r w:rsidR="00603A12" w:rsidRPr="00603A12">
        <w:rPr>
          <w:sz w:val="22"/>
          <w:szCs w:val="22"/>
        </w:rPr>
        <w:t>C</w:t>
      </w:r>
      <w:r>
        <w:rPr>
          <w:sz w:val="22"/>
          <w:szCs w:val="22"/>
        </w:rPr>
        <w:t>)</w:t>
      </w:r>
      <w:r w:rsidR="00603A12" w:rsidRPr="00603A12">
        <w:rPr>
          <w:sz w:val="22"/>
          <w:szCs w:val="22"/>
        </w:rPr>
        <w:t xml:space="preserve"> A lesão é vício de consentimento que surge concomitantemente com o negócio e acarreta a sua</w:t>
      </w:r>
      <w:r>
        <w:rPr>
          <w:sz w:val="22"/>
          <w:szCs w:val="22"/>
        </w:rPr>
        <w:t xml:space="preserve"> </w:t>
      </w:r>
      <w:r w:rsidR="00603A12" w:rsidRPr="00603A12">
        <w:rPr>
          <w:sz w:val="22"/>
          <w:szCs w:val="22"/>
        </w:rPr>
        <w:t>anulabilidade, permitindo-se a revisão contratual para evitar a anulação, aproveitando-se, assim, o</w:t>
      </w:r>
      <w:r>
        <w:rPr>
          <w:sz w:val="22"/>
          <w:szCs w:val="22"/>
        </w:rPr>
        <w:t xml:space="preserve"> </w:t>
      </w:r>
      <w:r w:rsidR="00603A12" w:rsidRPr="00603A12">
        <w:rPr>
          <w:sz w:val="22"/>
          <w:szCs w:val="22"/>
        </w:rPr>
        <w:t>negócio.</w:t>
      </w:r>
    </w:p>
    <w:p w:rsidR="002A0075" w:rsidRDefault="002A0075" w:rsidP="00257589">
      <w:pPr>
        <w:autoSpaceDE w:val="0"/>
        <w:autoSpaceDN w:val="0"/>
        <w:adjustRightInd w:val="0"/>
        <w:jc w:val="both"/>
        <w:rPr>
          <w:sz w:val="22"/>
          <w:szCs w:val="22"/>
        </w:rPr>
      </w:pPr>
      <w:r>
        <w:rPr>
          <w:sz w:val="22"/>
          <w:szCs w:val="22"/>
        </w:rPr>
        <w:t>(</w:t>
      </w:r>
      <w:r w:rsidR="00603A12" w:rsidRPr="00603A12">
        <w:rPr>
          <w:sz w:val="22"/>
          <w:szCs w:val="22"/>
        </w:rPr>
        <w:t>D</w:t>
      </w:r>
      <w:r>
        <w:rPr>
          <w:sz w:val="22"/>
          <w:szCs w:val="22"/>
        </w:rPr>
        <w:t>)</w:t>
      </w:r>
      <w:r w:rsidR="00603A12" w:rsidRPr="00603A12">
        <w:rPr>
          <w:sz w:val="22"/>
          <w:szCs w:val="22"/>
        </w:rPr>
        <w:t xml:space="preserve"> Se, na celebração do negócio, uma das partes induzir a erro a outra, levando-a a concluir a avença</w:t>
      </w:r>
      <w:r>
        <w:rPr>
          <w:sz w:val="22"/>
          <w:szCs w:val="22"/>
        </w:rPr>
        <w:t xml:space="preserve"> </w:t>
      </w:r>
      <w:r w:rsidR="00603A12" w:rsidRPr="00603A12">
        <w:rPr>
          <w:sz w:val="22"/>
          <w:szCs w:val="22"/>
        </w:rPr>
        <w:t>e assumir uma obrigação desproporcional à vantagem obtida pelo outro, esse negócio será nulo porque a manifestação de vontade emana de erro essencial e escusável.</w:t>
      </w:r>
    </w:p>
    <w:p w:rsidR="002A0075" w:rsidRDefault="002A0075" w:rsidP="00257589">
      <w:pPr>
        <w:autoSpaceDE w:val="0"/>
        <w:autoSpaceDN w:val="0"/>
        <w:adjustRightInd w:val="0"/>
        <w:jc w:val="both"/>
        <w:rPr>
          <w:sz w:val="22"/>
          <w:szCs w:val="22"/>
        </w:rPr>
      </w:pPr>
    </w:p>
    <w:p w:rsidR="00603A12" w:rsidRDefault="0027013F" w:rsidP="00257589">
      <w:pPr>
        <w:autoSpaceDE w:val="0"/>
        <w:autoSpaceDN w:val="0"/>
        <w:adjustRightInd w:val="0"/>
        <w:jc w:val="both"/>
        <w:rPr>
          <w:b/>
          <w:sz w:val="22"/>
          <w:szCs w:val="22"/>
        </w:rPr>
      </w:pPr>
      <w:r w:rsidRPr="0027013F">
        <w:rPr>
          <w:b/>
          <w:sz w:val="22"/>
          <w:szCs w:val="22"/>
        </w:rPr>
        <w:t>5</w:t>
      </w:r>
      <w:r w:rsidR="00603A12" w:rsidRPr="0027013F">
        <w:rPr>
          <w:b/>
          <w:sz w:val="22"/>
          <w:szCs w:val="22"/>
        </w:rPr>
        <w:t>3. A respeito das pessoas naturais, assinale a opção correta.</w:t>
      </w:r>
    </w:p>
    <w:p w:rsidR="0027013F" w:rsidRPr="0027013F" w:rsidRDefault="0027013F" w:rsidP="00257589">
      <w:pPr>
        <w:autoSpaceDE w:val="0"/>
        <w:autoSpaceDN w:val="0"/>
        <w:adjustRightInd w:val="0"/>
        <w:jc w:val="both"/>
        <w:rPr>
          <w:b/>
          <w:sz w:val="22"/>
          <w:szCs w:val="22"/>
        </w:rPr>
      </w:pPr>
    </w:p>
    <w:p w:rsidR="00603A12" w:rsidRPr="00603A12" w:rsidRDefault="0027013F" w:rsidP="00257589">
      <w:pPr>
        <w:autoSpaceDE w:val="0"/>
        <w:autoSpaceDN w:val="0"/>
        <w:adjustRightInd w:val="0"/>
        <w:jc w:val="both"/>
        <w:rPr>
          <w:sz w:val="22"/>
          <w:szCs w:val="22"/>
        </w:rPr>
      </w:pPr>
      <w:r>
        <w:rPr>
          <w:sz w:val="22"/>
          <w:szCs w:val="22"/>
        </w:rPr>
        <w:t>(</w:t>
      </w:r>
      <w:r w:rsidR="00603A12" w:rsidRPr="00603A12">
        <w:rPr>
          <w:sz w:val="22"/>
          <w:szCs w:val="22"/>
        </w:rPr>
        <w:t>A</w:t>
      </w:r>
      <w:r>
        <w:rPr>
          <w:sz w:val="22"/>
          <w:szCs w:val="22"/>
        </w:rPr>
        <w:t>)</w:t>
      </w:r>
      <w:r w:rsidR="00603A12" w:rsidRPr="00603A12">
        <w:rPr>
          <w:sz w:val="22"/>
          <w:szCs w:val="22"/>
        </w:rPr>
        <w:t xml:space="preserve"> A pessoa que possui plena capacidade de fato pode adquirir </w:t>
      </w:r>
      <w:proofErr w:type="gramStart"/>
      <w:r w:rsidR="00603A12" w:rsidRPr="00603A12">
        <w:rPr>
          <w:sz w:val="22"/>
          <w:szCs w:val="22"/>
        </w:rPr>
        <w:t>direitos</w:t>
      </w:r>
      <w:proofErr w:type="gramEnd"/>
      <w:r w:rsidR="00603A12" w:rsidRPr="00603A12">
        <w:rPr>
          <w:sz w:val="22"/>
          <w:szCs w:val="22"/>
        </w:rPr>
        <w:t xml:space="preserve"> e exercê-los por si mesma, sem</w:t>
      </w:r>
      <w:r w:rsidR="00EC4709">
        <w:rPr>
          <w:sz w:val="22"/>
          <w:szCs w:val="22"/>
        </w:rPr>
        <w:t xml:space="preserve"> </w:t>
      </w:r>
      <w:r w:rsidR="00603A12" w:rsidRPr="00603A12">
        <w:rPr>
          <w:sz w:val="22"/>
          <w:szCs w:val="22"/>
        </w:rPr>
        <w:t>necessidade de assistência ou representação.</w:t>
      </w:r>
    </w:p>
    <w:p w:rsidR="00603A12" w:rsidRPr="00603A12" w:rsidRDefault="00EC4709" w:rsidP="00257589">
      <w:pPr>
        <w:autoSpaceDE w:val="0"/>
        <w:autoSpaceDN w:val="0"/>
        <w:adjustRightInd w:val="0"/>
        <w:jc w:val="both"/>
        <w:rPr>
          <w:sz w:val="22"/>
          <w:szCs w:val="22"/>
        </w:rPr>
      </w:pPr>
      <w:r>
        <w:rPr>
          <w:sz w:val="22"/>
          <w:szCs w:val="22"/>
        </w:rPr>
        <w:t>(</w:t>
      </w:r>
      <w:r w:rsidR="00603A12" w:rsidRPr="00603A12">
        <w:rPr>
          <w:sz w:val="22"/>
          <w:szCs w:val="22"/>
        </w:rPr>
        <w:t>B</w:t>
      </w:r>
      <w:r>
        <w:rPr>
          <w:sz w:val="22"/>
          <w:szCs w:val="22"/>
        </w:rPr>
        <w:t>)</w:t>
      </w:r>
      <w:r w:rsidR="00603A12" w:rsidRPr="00603A12">
        <w:rPr>
          <w:sz w:val="22"/>
          <w:szCs w:val="22"/>
        </w:rPr>
        <w:t xml:space="preserve"> Os direitos da personalidade são inatos e permanentes, visto que nascem com a pessoa e a</w:t>
      </w:r>
      <w:r>
        <w:rPr>
          <w:sz w:val="22"/>
          <w:szCs w:val="22"/>
        </w:rPr>
        <w:t xml:space="preserve"> </w:t>
      </w:r>
      <w:r w:rsidR="00603A12" w:rsidRPr="00603A12">
        <w:rPr>
          <w:sz w:val="22"/>
          <w:szCs w:val="22"/>
        </w:rPr>
        <w:t>acompanham durante toda a sua existência até a sua morte, por isso não se reconhece lesão a</w:t>
      </w:r>
      <w:r>
        <w:rPr>
          <w:sz w:val="22"/>
          <w:szCs w:val="22"/>
        </w:rPr>
        <w:t xml:space="preserve"> </w:t>
      </w:r>
      <w:r w:rsidR="00603A12" w:rsidRPr="00603A12">
        <w:rPr>
          <w:sz w:val="22"/>
          <w:szCs w:val="22"/>
        </w:rPr>
        <w:t>direitos da personalidade se o suposto ofendido já for morto.</w:t>
      </w:r>
    </w:p>
    <w:p w:rsidR="00603A12" w:rsidRPr="00603A12" w:rsidRDefault="00EC4709" w:rsidP="00257589">
      <w:pPr>
        <w:autoSpaceDE w:val="0"/>
        <w:autoSpaceDN w:val="0"/>
        <w:adjustRightInd w:val="0"/>
        <w:jc w:val="both"/>
        <w:rPr>
          <w:sz w:val="22"/>
          <w:szCs w:val="22"/>
        </w:rPr>
      </w:pPr>
      <w:r>
        <w:rPr>
          <w:sz w:val="22"/>
          <w:szCs w:val="22"/>
        </w:rPr>
        <w:t>(</w:t>
      </w:r>
      <w:r w:rsidR="00603A12" w:rsidRPr="00603A12">
        <w:rPr>
          <w:sz w:val="22"/>
          <w:szCs w:val="22"/>
        </w:rPr>
        <w:t>C</w:t>
      </w:r>
      <w:r>
        <w:rPr>
          <w:sz w:val="22"/>
          <w:szCs w:val="22"/>
        </w:rPr>
        <w:t>)</w:t>
      </w:r>
      <w:r w:rsidR="00603A12" w:rsidRPr="00603A12">
        <w:rPr>
          <w:sz w:val="22"/>
          <w:szCs w:val="22"/>
        </w:rPr>
        <w:t xml:space="preserve"> Se duas pessoas falecerem ao mesmo tempo, sendo </w:t>
      </w:r>
      <w:r w:rsidRPr="00603A12">
        <w:rPr>
          <w:sz w:val="22"/>
          <w:szCs w:val="22"/>
        </w:rPr>
        <w:t>elas ascendentes</w:t>
      </w:r>
      <w:r w:rsidR="00603A12" w:rsidRPr="00603A12">
        <w:rPr>
          <w:sz w:val="22"/>
          <w:szCs w:val="22"/>
        </w:rPr>
        <w:t xml:space="preserve"> e descendente uma da outra,</w:t>
      </w:r>
      <w:r>
        <w:rPr>
          <w:sz w:val="22"/>
          <w:szCs w:val="22"/>
        </w:rPr>
        <w:t xml:space="preserve"> </w:t>
      </w:r>
      <w:r w:rsidR="00603A12" w:rsidRPr="00603A12">
        <w:rPr>
          <w:sz w:val="22"/>
          <w:szCs w:val="22"/>
        </w:rPr>
        <w:t>presume-se que a mais velha precede a mais nova, por isso a pessoa mais nova recebe a herança</w:t>
      </w:r>
      <w:r>
        <w:rPr>
          <w:sz w:val="22"/>
          <w:szCs w:val="22"/>
        </w:rPr>
        <w:t xml:space="preserve"> </w:t>
      </w:r>
      <w:r w:rsidR="00603A12" w:rsidRPr="00603A12">
        <w:rPr>
          <w:sz w:val="22"/>
          <w:szCs w:val="22"/>
        </w:rPr>
        <w:t>deixada pela mais velha e, obedecida a vocação hereditária, transmite a herança a seus herdeiros.</w:t>
      </w:r>
    </w:p>
    <w:p w:rsidR="00603A12" w:rsidRPr="00603A12" w:rsidRDefault="00EC4709" w:rsidP="00257589">
      <w:pPr>
        <w:autoSpaceDE w:val="0"/>
        <w:autoSpaceDN w:val="0"/>
        <w:adjustRightInd w:val="0"/>
        <w:jc w:val="both"/>
        <w:rPr>
          <w:sz w:val="22"/>
          <w:szCs w:val="22"/>
        </w:rPr>
      </w:pPr>
      <w:r>
        <w:rPr>
          <w:sz w:val="22"/>
          <w:szCs w:val="22"/>
        </w:rPr>
        <w:t>(</w:t>
      </w:r>
      <w:r w:rsidR="00603A12" w:rsidRPr="00603A12">
        <w:rPr>
          <w:sz w:val="22"/>
          <w:szCs w:val="22"/>
        </w:rPr>
        <w:t>D</w:t>
      </w:r>
      <w:r>
        <w:rPr>
          <w:sz w:val="22"/>
          <w:szCs w:val="22"/>
        </w:rPr>
        <w:t>)</w:t>
      </w:r>
      <w:r w:rsidR="00603A12" w:rsidRPr="00603A12">
        <w:rPr>
          <w:sz w:val="22"/>
          <w:szCs w:val="22"/>
        </w:rPr>
        <w:t xml:space="preserve"> A pessoa portadora de deficiência mental grave e notória que não seja interditada pode dispor</w:t>
      </w:r>
      <w:r>
        <w:rPr>
          <w:sz w:val="22"/>
          <w:szCs w:val="22"/>
        </w:rPr>
        <w:t xml:space="preserve"> </w:t>
      </w:r>
      <w:r w:rsidR="00603A12" w:rsidRPr="00603A12">
        <w:rPr>
          <w:sz w:val="22"/>
          <w:szCs w:val="22"/>
        </w:rPr>
        <w:t>validamente de seus bens, pois, somente depois do trânsito em julgado da sentença de interdição, a</w:t>
      </w:r>
      <w:r>
        <w:rPr>
          <w:sz w:val="22"/>
          <w:szCs w:val="22"/>
        </w:rPr>
        <w:t xml:space="preserve"> </w:t>
      </w:r>
      <w:r w:rsidR="00603A12" w:rsidRPr="00603A12">
        <w:rPr>
          <w:sz w:val="22"/>
          <w:szCs w:val="22"/>
        </w:rPr>
        <w:t>pessoa perde a capacidade, necessitando, por isso, de representação.</w:t>
      </w:r>
    </w:p>
    <w:p w:rsidR="00EC4709" w:rsidRDefault="00EC4709" w:rsidP="00257589">
      <w:pPr>
        <w:autoSpaceDE w:val="0"/>
        <w:autoSpaceDN w:val="0"/>
        <w:adjustRightInd w:val="0"/>
        <w:jc w:val="both"/>
        <w:rPr>
          <w:sz w:val="22"/>
          <w:szCs w:val="22"/>
        </w:rPr>
      </w:pPr>
    </w:p>
    <w:p w:rsidR="00603A12" w:rsidRPr="00EC4709" w:rsidRDefault="00EC4709" w:rsidP="00257589">
      <w:pPr>
        <w:autoSpaceDE w:val="0"/>
        <w:autoSpaceDN w:val="0"/>
        <w:adjustRightInd w:val="0"/>
        <w:jc w:val="both"/>
        <w:rPr>
          <w:b/>
          <w:sz w:val="22"/>
          <w:szCs w:val="22"/>
        </w:rPr>
      </w:pPr>
      <w:r w:rsidRPr="00EC4709">
        <w:rPr>
          <w:b/>
          <w:sz w:val="22"/>
          <w:szCs w:val="22"/>
        </w:rPr>
        <w:t>5</w:t>
      </w:r>
      <w:r w:rsidR="00603A12" w:rsidRPr="00EC4709">
        <w:rPr>
          <w:b/>
          <w:sz w:val="22"/>
          <w:szCs w:val="22"/>
        </w:rPr>
        <w:t>4. A respeito dos fatos, atos e negóc</w:t>
      </w:r>
      <w:r w:rsidRPr="00EC4709">
        <w:rPr>
          <w:b/>
          <w:sz w:val="22"/>
          <w:szCs w:val="22"/>
        </w:rPr>
        <w:t xml:space="preserve">ios jurídicos, assinale a opção </w:t>
      </w:r>
      <w:r w:rsidR="00603A12" w:rsidRPr="00EC4709">
        <w:rPr>
          <w:b/>
          <w:sz w:val="22"/>
          <w:szCs w:val="22"/>
        </w:rPr>
        <w:t>correta.</w:t>
      </w:r>
    </w:p>
    <w:p w:rsidR="00EC4709" w:rsidRPr="00603A12" w:rsidRDefault="00EC4709" w:rsidP="00257589">
      <w:pPr>
        <w:autoSpaceDE w:val="0"/>
        <w:autoSpaceDN w:val="0"/>
        <w:adjustRightInd w:val="0"/>
        <w:jc w:val="both"/>
        <w:rPr>
          <w:sz w:val="22"/>
          <w:szCs w:val="22"/>
        </w:rPr>
      </w:pPr>
    </w:p>
    <w:p w:rsidR="00603A12" w:rsidRPr="00603A12" w:rsidRDefault="00C21D5A" w:rsidP="00257589">
      <w:pPr>
        <w:autoSpaceDE w:val="0"/>
        <w:autoSpaceDN w:val="0"/>
        <w:adjustRightInd w:val="0"/>
        <w:jc w:val="both"/>
        <w:rPr>
          <w:sz w:val="22"/>
          <w:szCs w:val="22"/>
        </w:rPr>
      </w:pPr>
      <w:r>
        <w:rPr>
          <w:sz w:val="22"/>
          <w:szCs w:val="22"/>
        </w:rPr>
        <w:t>(</w:t>
      </w:r>
      <w:r w:rsidR="00603A12" w:rsidRPr="00603A12">
        <w:rPr>
          <w:sz w:val="22"/>
          <w:szCs w:val="22"/>
        </w:rPr>
        <w:t>A</w:t>
      </w:r>
      <w:r>
        <w:rPr>
          <w:sz w:val="22"/>
          <w:szCs w:val="22"/>
        </w:rPr>
        <w:t>)</w:t>
      </w:r>
      <w:r w:rsidR="00603A12" w:rsidRPr="00603A12">
        <w:rPr>
          <w:sz w:val="22"/>
          <w:szCs w:val="22"/>
        </w:rPr>
        <w:t xml:space="preserve"> Só se admite a anulação do negócio jurídico celebrado mediante coação exercida por terceiro</w:t>
      </w:r>
      <w:r>
        <w:rPr>
          <w:sz w:val="22"/>
          <w:szCs w:val="22"/>
        </w:rPr>
        <w:t xml:space="preserve"> </w:t>
      </w:r>
      <w:r w:rsidR="00603A12" w:rsidRPr="00603A12">
        <w:rPr>
          <w:sz w:val="22"/>
          <w:szCs w:val="22"/>
        </w:rPr>
        <w:t>quando o beneficiário tiver sabido ou devesse saber da coação. Nesse caso, o beneficiário responde</w:t>
      </w:r>
      <w:r>
        <w:rPr>
          <w:sz w:val="22"/>
          <w:szCs w:val="22"/>
        </w:rPr>
        <w:t xml:space="preserve"> </w:t>
      </w:r>
      <w:r w:rsidR="00603A12" w:rsidRPr="00603A12">
        <w:rPr>
          <w:sz w:val="22"/>
          <w:szCs w:val="22"/>
        </w:rPr>
        <w:t>solidariamente com o terceiro pelas perdas e danos causados à vítima.</w:t>
      </w:r>
    </w:p>
    <w:p w:rsidR="00603A12" w:rsidRPr="00603A12" w:rsidRDefault="00C21D5A" w:rsidP="00257589">
      <w:pPr>
        <w:autoSpaceDE w:val="0"/>
        <w:autoSpaceDN w:val="0"/>
        <w:adjustRightInd w:val="0"/>
        <w:jc w:val="both"/>
        <w:rPr>
          <w:sz w:val="22"/>
          <w:szCs w:val="22"/>
        </w:rPr>
      </w:pPr>
      <w:r>
        <w:rPr>
          <w:sz w:val="22"/>
          <w:szCs w:val="22"/>
        </w:rPr>
        <w:t>(</w:t>
      </w:r>
      <w:r w:rsidR="00603A12" w:rsidRPr="00603A12">
        <w:rPr>
          <w:sz w:val="22"/>
          <w:szCs w:val="22"/>
        </w:rPr>
        <w:t>B</w:t>
      </w:r>
      <w:r>
        <w:rPr>
          <w:sz w:val="22"/>
          <w:szCs w:val="22"/>
        </w:rPr>
        <w:t>)</w:t>
      </w:r>
      <w:r w:rsidR="00603A12" w:rsidRPr="00603A12">
        <w:rPr>
          <w:sz w:val="22"/>
          <w:szCs w:val="22"/>
        </w:rPr>
        <w:t xml:space="preserve"> Configura-se estado de perigo quando uma pessoa, </w:t>
      </w:r>
      <w:proofErr w:type="gramStart"/>
      <w:r w:rsidR="00603A12" w:rsidRPr="00603A12">
        <w:rPr>
          <w:sz w:val="22"/>
          <w:szCs w:val="22"/>
        </w:rPr>
        <w:t>sob premente</w:t>
      </w:r>
      <w:proofErr w:type="gramEnd"/>
      <w:r w:rsidR="00603A12" w:rsidRPr="00603A12">
        <w:rPr>
          <w:sz w:val="22"/>
          <w:szCs w:val="22"/>
        </w:rPr>
        <w:t xml:space="preserve"> necessidade, ou por</w:t>
      </w:r>
      <w:r>
        <w:rPr>
          <w:sz w:val="22"/>
          <w:szCs w:val="22"/>
        </w:rPr>
        <w:t xml:space="preserve"> </w:t>
      </w:r>
      <w:r w:rsidR="00603A12" w:rsidRPr="00603A12">
        <w:rPr>
          <w:sz w:val="22"/>
          <w:szCs w:val="22"/>
        </w:rPr>
        <w:t>inexperiência, se obriga a prestação manifestamente desproporcional ao valor da contraprestação da</w:t>
      </w:r>
      <w:r>
        <w:rPr>
          <w:sz w:val="22"/>
          <w:szCs w:val="22"/>
        </w:rPr>
        <w:t xml:space="preserve"> </w:t>
      </w:r>
      <w:r w:rsidR="00603A12" w:rsidRPr="00603A12">
        <w:rPr>
          <w:sz w:val="22"/>
          <w:szCs w:val="22"/>
        </w:rPr>
        <w:t>outra parte.</w:t>
      </w:r>
    </w:p>
    <w:p w:rsidR="00603A12" w:rsidRPr="00603A12" w:rsidRDefault="00C21D5A" w:rsidP="00257589">
      <w:pPr>
        <w:autoSpaceDE w:val="0"/>
        <w:autoSpaceDN w:val="0"/>
        <w:adjustRightInd w:val="0"/>
        <w:jc w:val="both"/>
        <w:rPr>
          <w:sz w:val="22"/>
          <w:szCs w:val="22"/>
        </w:rPr>
      </w:pPr>
      <w:r>
        <w:rPr>
          <w:sz w:val="22"/>
          <w:szCs w:val="22"/>
        </w:rPr>
        <w:t>(</w:t>
      </w:r>
      <w:r w:rsidR="00603A12" w:rsidRPr="00603A12">
        <w:rPr>
          <w:sz w:val="22"/>
          <w:szCs w:val="22"/>
        </w:rPr>
        <w:t>C</w:t>
      </w:r>
      <w:r>
        <w:rPr>
          <w:sz w:val="22"/>
          <w:szCs w:val="22"/>
        </w:rPr>
        <w:t>)</w:t>
      </w:r>
      <w:r w:rsidR="00603A12" w:rsidRPr="00603A12">
        <w:rPr>
          <w:sz w:val="22"/>
          <w:szCs w:val="22"/>
        </w:rPr>
        <w:t xml:space="preserve"> O dolo acidental é um vício social e, por afetar a manifestação da vontade do agente, provoca a</w:t>
      </w:r>
      <w:r>
        <w:rPr>
          <w:sz w:val="22"/>
          <w:szCs w:val="22"/>
        </w:rPr>
        <w:t xml:space="preserve"> </w:t>
      </w:r>
      <w:r w:rsidR="00603A12" w:rsidRPr="00603A12">
        <w:rPr>
          <w:sz w:val="22"/>
          <w:szCs w:val="22"/>
        </w:rPr>
        <w:t>anulação do negócio jurídico, ainda que a parte a quem aproveite não tenha nem deva ter</w:t>
      </w:r>
      <w:r>
        <w:rPr>
          <w:sz w:val="22"/>
          <w:szCs w:val="22"/>
        </w:rPr>
        <w:t xml:space="preserve"> </w:t>
      </w:r>
      <w:r w:rsidR="00603A12" w:rsidRPr="00603A12">
        <w:rPr>
          <w:sz w:val="22"/>
          <w:szCs w:val="22"/>
        </w:rPr>
        <w:t>conhecimento dele.</w:t>
      </w:r>
    </w:p>
    <w:p w:rsidR="005D1967" w:rsidRDefault="00C21D5A" w:rsidP="00257589">
      <w:pPr>
        <w:autoSpaceDE w:val="0"/>
        <w:autoSpaceDN w:val="0"/>
        <w:adjustRightInd w:val="0"/>
        <w:jc w:val="both"/>
        <w:rPr>
          <w:sz w:val="22"/>
          <w:szCs w:val="22"/>
        </w:rPr>
      </w:pPr>
      <w:r>
        <w:rPr>
          <w:sz w:val="22"/>
          <w:szCs w:val="22"/>
        </w:rPr>
        <w:t>(</w:t>
      </w:r>
      <w:r w:rsidR="00603A12" w:rsidRPr="00603A12">
        <w:rPr>
          <w:sz w:val="22"/>
          <w:szCs w:val="22"/>
        </w:rPr>
        <w:t>D</w:t>
      </w:r>
      <w:r>
        <w:rPr>
          <w:sz w:val="22"/>
          <w:szCs w:val="22"/>
        </w:rPr>
        <w:t>)</w:t>
      </w:r>
      <w:r w:rsidR="00603A12" w:rsidRPr="00603A12">
        <w:rPr>
          <w:sz w:val="22"/>
          <w:szCs w:val="22"/>
        </w:rPr>
        <w:t xml:space="preserve"> No negócio jurídico, considera-se condição a cláusula que, derivada exclusivamente da vontade de</w:t>
      </w:r>
      <w:r>
        <w:rPr>
          <w:sz w:val="22"/>
          <w:szCs w:val="22"/>
        </w:rPr>
        <w:t xml:space="preserve"> </w:t>
      </w:r>
      <w:r w:rsidR="00603A12" w:rsidRPr="00603A12">
        <w:rPr>
          <w:sz w:val="22"/>
          <w:szCs w:val="22"/>
        </w:rPr>
        <w:t>uma das partes, subordina a existência ou o efeito do negócio a evento futuro, certo e predeterminado.</w:t>
      </w:r>
    </w:p>
    <w:p w:rsidR="00603A12" w:rsidRPr="00CB2759" w:rsidRDefault="005D1967" w:rsidP="00257589">
      <w:pPr>
        <w:autoSpaceDE w:val="0"/>
        <w:autoSpaceDN w:val="0"/>
        <w:adjustRightInd w:val="0"/>
        <w:jc w:val="both"/>
        <w:rPr>
          <w:b/>
          <w:spacing w:val="-6"/>
          <w:sz w:val="22"/>
          <w:szCs w:val="22"/>
        </w:rPr>
      </w:pPr>
      <w:r>
        <w:rPr>
          <w:sz w:val="22"/>
          <w:szCs w:val="22"/>
        </w:rPr>
        <w:br w:type="page"/>
      </w:r>
      <w:r w:rsidR="00760855" w:rsidRPr="00CB2759">
        <w:rPr>
          <w:b/>
          <w:spacing w:val="-6"/>
          <w:sz w:val="22"/>
          <w:szCs w:val="22"/>
        </w:rPr>
        <w:lastRenderedPageBreak/>
        <w:t>5</w:t>
      </w:r>
      <w:r w:rsidR="00603A12" w:rsidRPr="00CB2759">
        <w:rPr>
          <w:b/>
          <w:spacing w:val="-6"/>
          <w:sz w:val="22"/>
          <w:szCs w:val="22"/>
        </w:rPr>
        <w:t>5.  Com referência a prescrição</w:t>
      </w:r>
      <w:r w:rsidR="00760855" w:rsidRPr="00CB2759">
        <w:rPr>
          <w:b/>
          <w:spacing w:val="-6"/>
          <w:sz w:val="22"/>
          <w:szCs w:val="22"/>
        </w:rPr>
        <w:t xml:space="preserve"> e decadência, assinale a opção </w:t>
      </w:r>
      <w:r w:rsidR="00603A12" w:rsidRPr="00CB2759">
        <w:rPr>
          <w:b/>
          <w:spacing w:val="-6"/>
          <w:sz w:val="22"/>
          <w:szCs w:val="22"/>
        </w:rPr>
        <w:t>correta.</w:t>
      </w:r>
    </w:p>
    <w:p w:rsidR="00760855" w:rsidRPr="00CB2759" w:rsidRDefault="00760855" w:rsidP="00257589">
      <w:pPr>
        <w:autoSpaceDE w:val="0"/>
        <w:autoSpaceDN w:val="0"/>
        <w:adjustRightInd w:val="0"/>
        <w:jc w:val="both"/>
        <w:rPr>
          <w:spacing w:val="-6"/>
          <w:sz w:val="22"/>
          <w:szCs w:val="22"/>
        </w:rPr>
      </w:pPr>
    </w:p>
    <w:p w:rsidR="00603A12" w:rsidRPr="00CB2759" w:rsidRDefault="00760855" w:rsidP="00257589">
      <w:pPr>
        <w:autoSpaceDE w:val="0"/>
        <w:autoSpaceDN w:val="0"/>
        <w:adjustRightInd w:val="0"/>
        <w:jc w:val="both"/>
        <w:rPr>
          <w:spacing w:val="-6"/>
          <w:sz w:val="22"/>
          <w:szCs w:val="22"/>
        </w:rPr>
      </w:pPr>
      <w:r w:rsidRPr="00CB2759">
        <w:rPr>
          <w:spacing w:val="-6"/>
          <w:sz w:val="22"/>
          <w:szCs w:val="22"/>
        </w:rPr>
        <w:t>(</w:t>
      </w:r>
      <w:r w:rsidR="00603A12" w:rsidRPr="00CB2759">
        <w:rPr>
          <w:spacing w:val="-6"/>
          <w:sz w:val="22"/>
          <w:szCs w:val="22"/>
        </w:rPr>
        <w:t>A</w:t>
      </w:r>
      <w:r w:rsidRPr="00CB2759">
        <w:rPr>
          <w:spacing w:val="-6"/>
          <w:sz w:val="22"/>
          <w:szCs w:val="22"/>
        </w:rPr>
        <w:t>)</w:t>
      </w:r>
      <w:r w:rsidR="00603A12" w:rsidRPr="00CB2759">
        <w:rPr>
          <w:spacing w:val="-6"/>
          <w:sz w:val="22"/>
          <w:szCs w:val="22"/>
        </w:rPr>
        <w:t xml:space="preserve"> A renúncia da prescrição, expressa ou tácita, pode ser feita antes ou depois que ela se consumar,</w:t>
      </w:r>
      <w:r w:rsidRPr="00CB2759">
        <w:rPr>
          <w:spacing w:val="-6"/>
          <w:sz w:val="22"/>
          <w:szCs w:val="22"/>
        </w:rPr>
        <w:t xml:space="preserve"> </w:t>
      </w:r>
      <w:r w:rsidR="00603A12" w:rsidRPr="00CB2759">
        <w:rPr>
          <w:spacing w:val="-6"/>
          <w:sz w:val="22"/>
          <w:szCs w:val="22"/>
        </w:rPr>
        <w:t>mas só produz os seus efeitos se não prejudicar diretos de terceiros.</w:t>
      </w:r>
    </w:p>
    <w:p w:rsidR="00603A12" w:rsidRPr="00CB2759" w:rsidRDefault="00760855" w:rsidP="00257589">
      <w:pPr>
        <w:autoSpaceDE w:val="0"/>
        <w:autoSpaceDN w:val="0"/>
        <w:adjustRightInd w:val="0"/>
        <w:jc w:val="both"/>
        <w:rPr>
          <w:spacing w:val="-6"/>
          <w:sz w:val="22"/>
          <w:szCs w:val="22"/>
        </w:rPr>
      </w:pPr>
      <w:r w:rsidRPr="00CB2759">
        <w:rPr>
          <w:spacing w:val="-6"/>
          <w:sz w:val="22"/>
          <w:szCs w:val="22"/>
        </w:rPr>
        <w:t>(</w:t>
      </w:r>
      <w:r w:rsidR="00603A12" w:rsidRPr="00CB2759">
        <w:rPr>
          <w:spacing w:val="-6"/>
          <w:sz w:val="22"/>
          <w:szCs w:val="22"/>
        </w:rPr>
        <w:t>B</w:t>
      </w:r>
      <w:r w:rsidRPr="00CB2759">
        <w:rPr>
          <w:spacing w:val="-6"/>
          <w:sz w:val="22"/>
          <w:szCs w:val="22"/>
        </w:rPr>
        <w:t>)</w:t>
      </w:r>
      <w:r w:rsidR="00603A12" w:rsidRPr="00CB2759">
        <w:rPr>
          <w:spacing w:val="-6"/>
          <w:sz w:val="22"/>
          <w:szCs w:val="22"/>
        </w:rPr>
        <w:t xml:space="preserve"> Quando o prazo prescricional se inicia com o autor da herança, aquele recomeça a correr contra o</w:t>
      </w:r>
      <w:r w:rsidRPr="00CB2759">
        <w:rPr>
          <w:spacing w:val="-6"/>
          <w:sz w:val="22"/>
          <w:szCs w:val="22"/>
        </w:rPr>
        <w:t xml:space="preserve"> </w:t>
      </w:r>
      <w:r w:rsidR="00603A12" w:rsidRPr="00CB2759">
        <w:rPr>
          <w:spacing w:val="-6"/>
          <w:sz w:val="22"/>
          <w:szCs w:val="22"/>
        </w:rPr>
        <w:t>seu sucessor, pois a morte é uma das causas da suspensão da prescrição do exercício de ação que</w:t>
      </w:r>
      <w:r w:rsidRPr="00CB2759">
        <w:rPr>
          <w:spacing w:val="-6"/>
          <w:sz w:val="22"/>
          <w:szCs w:val="22"/>
        </w:rPr>
        <w:t xml:space="preserve"> </w:t>
      </w:r>
      <w:r w:rsidR="00603A12" w:rsidRPr="00CB2759">
        <w:rPr>
          <w:spacing w:val="-6"/>
          <w:sz w:val="22"/>
          <w:szCs w:val="22"/>
        </w:rPr>
        <w:t>envolva direito patrimonial.</w:t>
      </w:r>
    </w:p>
    <w:p w:rsidR="00603A12" w:rsidRPr="00CB2759" w:rsidRDefault="00760855" w:rsidP="00257589">
      <w:pPr>
        <w:autoSpaceDE w:val="0"/>
        <w:autoSpaceDN w:val="0"/>
        <w:adjustRightInd w:val="0"/>
        <w:jc w:val="both"/>
        <w:rPr>
          <w:spacing w:val="-6"/>
          <w:sz w:val="22"/>
          <w:szCs w:val="22"/>
        </w:rPr>
      </w:pPr>
      <w:r w:rsidRPr="00CB2759">
        <w:rPr>
          <w:spacing w:val="-6"/>
          <w:sz w:val="22"/>
          <w:szCs w:val="22"/>
        </w:rPr>
        <w:t>(</w:t>
      </w:r>
      <w:r w:rsidR="00603A12" w:rsidRPr="00CB2759">
        <w:rPr>
          <w:spacing w:val="-6"/>
          <w:sz w:val="22"/>
          <w:szCs w:val="22"/>
        </w:rPr>
        <w:t>C</w:t>
      </w:r>
      <w:r w:rsidRPr="00CB2759">
        <w:rPr>
          <w:spacing w:val="-6"/>
          <w:sz w:val="22"/>
          <w:szCs w:val="22"/>
        </w:rPr>
        <w:t>)</w:t>
      </w:r>
      <w:r w:rsidR="00603A12" w:rsidRPr="00CB2759">
        <w:rPr>
          <w:spacing w:val="-6"/>
          <w:sz w:val="22"/>
          <w:szCs w:val="22"/>
        </w:rPr>
        <w:t xml:space="preserve"> Nas obrigações divisíveis e nas indivisíveis, a suspensão da prescrição em favor de um dos</w:t>
      </w:r>
      <w:r w:rsidRPr="00CB2759">
        <w:rPr>
          <w:spacing w:val="-6"/>
          <w:sz w:val="22"/>
          <w:szCs w:val="22"/>
        </w:rPr>
        <w:t xml:space="preserve"> </w:t>
      </w:r>
      <w:r w:rsidR="00603A12" w:rsidRPr="00CB2759">
        <w:rPr>
          <w:spacing w:val="-6"/>
          <w:sz w:val="22"/>
          <w:szCs w:val="22"/>
        </w:rPr>
        <w:t>credores solidários deve aproveitar os outros credores.</w:t>
      </w:r>
    </w:p>
    <w:p w:rsidR="00603A12" w:rsidRPr="00CB2759" w:rsidRDefault="00760855" w:rsidP="00257589">
      <w:pPr>
        <w:autoSpaceDE w:val="0"/>
        <w:autoSpaceDN w:val="0"/>
        <w:adjustRightInd w:val="0"/>
        <w:jc w:val="both"/>
        <w:rPr>
          <w:spacing w:val="-6"/>
          <w:sz w:val="22"/>
          <w:szCs w:val="22"/>
        </w:rPr>
      </w:pPr>
      <w:r w:rsidRPr="00CB2759">
        <w:rPr>
          <w:spacing w:val="-6"/>
          <w:sz w:val="22"/>
          <w:szCs w:val="22"/>
        </w:rPr>
        <w:t>(</w:t>
      </w:r>
      <w:r w:rsidR="00603A12" w:rsidRPr="00CB2759">
        <w:rPr>
          <w:spacing w:val="-6"/>
          <w:sz w:val="22"/>
          <w:szCs w:val="22"/>
        </w:rPr>
        <w:t>D</w:t>
      </w:r>
      <w:r w:rsidRPr="00CB2759">
        <w:rPr>
          <w:spacing w:val="-6"/>
          <w:sz w:val="22"/>
          <w:szCs w:val="22"/>
        </w:rPr>
        <w:t>)</w:t>
      </w:r>
      <w:r w:rsidR="00603A12" w:rsidRPr="00CB2759">
        <w:rPr>
          <w:spacing w:val="-6"/>
          <w:sz w:val="22"/>
          <w:szCs w:val="22"/>
        </w:rPr>
        <w:t xml:space="preserve"> Tratando-se de prazo decadencial estabelecido em lei, por ser matéria de ordem pública, o juiz deve</w:t>
      </w:r>
      <w:r w:rsidRPr="00CB2759">
        <w:rPr>
          <w:spacing w:val="-6"/>
          <w:sz w:val="22"/>
          <w:szCs w:val="22"/>
        </w:rPr>
        <w:t xml:space="preserve"> </w:t>
      </w:r>
      <w:r w:rsidR="00603A12" w:rsidRPr="00CB2759">
        <w:rPr>
          <w:spacing w:val="-6"/>
          <w:sz w:val="22"/>
          <w:szCs w:val="22"/>
        </w:rPr>
        <w:t>reconhecê-lo de ofício, independentemente de arg</w:t>
      </w:r>
      <w:r w:rsidR="005D1967" w:rsidRPr="00CB2759">
        <w:rPr>
          <w:spacing w:val="-6"/>
          <w:sz w:val="22"/>
          <w:szCs w:val="22"/>
        </w:rPr>
        <w:t>u</w:t>
      </w:r>
      <w:r w:rsidR="00603A12" w:rsidRPr="00CB2759">
        <w:rPr>
          <w:spacing w:val="-6"/>
          <w:sz w:val="22"/>
          <w:szCs w:val="22"/>
        </w:rPr>
        <w:t>ição da parte interessada.</w:t>
      </w:r>
    </w:p>
    <w:p w:rsidR="00F94B35" w:rsidRPr="00CB2759" w:rsidRDefault="00F94B35" w:rsidP="00603A12">
      <w:pPr>
        <w:autoSpaceDE w:val="0"/>
        <w:autoSpaceDN w:val="0"/>
        <w:adjustRightInd w:val="0"/>
        <w:jc w:val="both"/>
        <w:rPr>
          <w:spacing w:val="-6"/>
          <w:sz w:val="22"/>
          <w:szCs w:val="22"/>
        </w:rPr>
      </w:pPr>
    </w:p>
    <w:p w:rsidR="00D76C72" w:rsidRPr="00CB2759" w:rsidRDefault="00D76C72" w:rsidP="00257589">
      <w:pPr>
        <w:autoSpaceDE w:val="0"/>
        <w:autoSpaceDN w:val="0"/>
        <w:adjustRightInd w:val="0"/>
        <w:jc w:val="center"/>
        <w:rPr>
          <w:b/>
          <w:spacing w:val="-6"/>
          <w:sz w:val="22"/>
          <w:szCs w:val="22"/>
        </w:rPr>
      </w:pPr>
      <w:r w:rsidRPr="00CB2759">
        <w:rPr>
          <w:b/>
          <w:spacing w:val="-6"/>
          <w:sz w:val="22"/>
          <w:szCs w:val="22"/>
        </w:rPr>
        <w:t>Direito e Processo do Trabalho</w:t>
      </w:r>
    </w:p>
    <w:p w:rsidR="00481F16" w:rsidRPr="00CB2759" w:rsidRDefault="00481F16" w:rsidP="00257589">
      <w:pPr>
        <w:autoSpaceDE w:val="0"/>
        <w:autoSpaceDN w:val="0"/>
        <w:adjustRightInd w:val="0"/>
        <w:jc w:val="both"/>
        <w:rPr>
          <w:b/>
          <w:spacing w:val="-6"/>
          <w:sz w:val="18"/>
          <w:szCs w:val="22"/>
        </w:rPr>
      </w:pPr>
    </w:p>
    <w:p w:rsidR="00C71DA2" w:rsidRPr="00CB2759" w:rsidRDefault="007B3C8F" w:rsidP="00257589">
      <w:pPr>
        <w:autoSpaceDE w:val="0"/>
        <w:autoSpaceDN w:val="0"/>
        <w:adjustRightInd w:val="0"/>
        <w:jc w:val="both"/>
        <w:rPr>
          <w:b/>
          <w:spacing w:val="-6"/>
          <w:sz w:val="22"/>
          <w:szCs w:val="22"/>
        </w:rPr>
      </w:pPr>
      <w:r w:rsidRPr="00CB2759">
        <w:rPr>
          <w:b/>
          <w:spacing w:val="-6"/>
          <w:sz w:val="22"/>
          <w:szCs w:val="22"/>
        </w:rPr>
        <w:t>56</w:t>
      </w:r>
      <w:r w:rsidR="00C71DA2" w:rsidRPr="00CB2759">
        <w:rPr>
          <w:b/>
          <w:spacing w:val="-6"/>
          <w:sz w:val="22"/>
          <w:szCs w:val="22"/>
        </w:rPr>
        <w:t>. No contexto da teoria das nulidades do contrato de trabalho, assinale a alternativa correta.</w:t>
      </w:r>
    </w:p>
    <w:p w:rsidR="007B3C8F" w:rsidRPr="00CB2759" w:rsidRDefault="007B3C8F" w:rsidP="00257589">
      <w:pPr>
        <w:autoSpaceDE w:val="0"/>
        <w:autoSpaceDN w:val="0"/>
        <w:adjustRightInd w:val="0"/>
        <w:jc w:val="both"/>
        <w:rPr>
          <w:b/>
          <w:spacing w:val="-6"/>
          <w:sz w:val="22"/>
          <w:szCs w:val="22"/>
        </w:rPr>
      </w:pPr>
    </w:p>
    <w:p w:rsidR="00C71DA2" w:rsidRPr="00CB2759" w:rsidRDefault="00C71DA2" w:rsidP="00257589">
      <w:pPr>
        <w:autoSpaceDE w:val="0"/>
        <w:autoSpaceDN w:val="0"/>
        <w:adjustRightInd w:val="0"/>
        <w:jc w:val="both"/>
        <w:rPr>
          <w:spacing w:val="-6"/>
          <w:sz w:val="22"/>
          <w:szCs w:val="22"/>
        </w:rPr>
      </w:pPr>
      <w:r w:rsidRPr="00CB2759">
        <w:rPr>
          <w:spacing w:val="-6"/>
          <w:sz w:val="22"/>
          <w:szCs w:val="22"/>
        </w:rPr>
        <w:t>(A) configurado o trabalho ilícito, é devido ao empregado somente o pagamento da contraprestação salarial pactuada.</w:t>
      </w:r>
    </w:p>
    <w:p w:rsidR="00C71DA2" w:rsidRPr="00CB2759" w:rsidRDefault="00C71DA2" w:rsidP="00257589">
      <w:pPr>
        <w:autoSpaceDE w:val="0"/>
        <w:autoSpaceDN w:val="0"/>
        <w:adjustRightInd w:val="0"/>
        <w:jc w:val="both"/>
        <w:rPr>
          <w:spacing w:val="-6"/>
          <w:sz w:val="22"/>
          <w:szCs w:val="22"/>
        </w:rPr>
      </w:pPr>
      <w:r w:rsidRPr="00CB2759">
        <w:rPr>
          <w:spacing w:val="-6"/>
          <w:sz w:val="22"/>
          <w:szCs w:val="22"/>
        </w:rPr>
        <w:t>(B) os trabalhos noturno, perigoso e insalubre do menor de 18 (dezoito) anos de idade são modalidades de trabalho proibido ou irregular.</w:t>
      </w:r>
    </w:p>
    <w:p w:rsidR="00C71DA2" w:rsidRPr="00CB2759" w:rsidRDefault="00C71DA2" w:rsidP="00257589">
      <w:pPr>
        <w:autoSpaceDE w:val="0"/>
        <w:autoSpaceDN w:val="0"/>
        <w:adjustRightInd w:val="0"/>
        <w:jc w:val="both"/>
        <w:rPr>
          <w:spacing w:val="-6"/>
          <w:sz w:val="22"/>
          <w:szCs w:val="22"/>
        </w:rPr>
      </w:pPr>
      <w:r w:rsidRPr="00CB2759">
        <w:rPr>
          <w:spacing w:val="-6"/>
          <w:sz w:val="22"/>
          <w:szCs w:val="22"/>
        </w:rPr>
        <w:t>(C) o trabalho do menor de 16 (dezesseis) anos de idade, que não seja aprendiz, é modalidade de trabalho ilícito, não gerando qualquer efeito.</w:t>
      </w:r>
    </w:p>
    <w:p w:rsidR="00C71DA2" w:rsidRPr="00CB2759" w:rsidRDefault="00C71DA2" w:rsidP="00257589">
      <w:pPr>
        <w:autoSpaceDE w:val="0"/>
        <w:autoSpaceDN w:val="0"/>
        <w:adjustRightInd w:val="0"/>
        <w:jc w:val="both"/>
        <w:rPr>
          <w:spacing w:val="-6"/>
          <w:sz w:val="22"/>
          <w:szCs w:val="22"/>
        </w:rPr>
      </w:pPr>
      <w:r w:rsidRPr="00CB2759">
        <w:rPr>
          <w:spacing w:val="-6"/>
          <w:sz w:val="22"/>
          <w:szCs w:val="22"/>
        </w:rPr>
        <w:t>(D) a falta de anotação da Carteira de Trabalho e Previdência Social do empregado invalida o contrato de trabalho.</w:t>
      </w:r>
    </w:p>
    <w:p w:rsidR="00C71DA2" w:rsidRPr="00CB2759" w:rsidRDefault="00C71DA2" w:rsidP="00257589">
      <w:pPr>
        <w:autoSpaceDE w:val="0"/>
        <w:autoSpaceDN w:val="0"/>
        <w:adjustRightInd w:val="0"/>
        <w:jc w:val="both"/>
        <w:rPr>
          <w:b/>
          <w:spacing w:val="-6"/>
          <w:sz w:val="22"/>
          <w:szCs w:val="22"/>
        </w:rPr>
      </w:pPr>
    </w:p>
    <w:p w:rsidR="00C71DA2" w:rsidRPr="00CB2759" w:rsidRDefault="007B3C8F" w:rsidP="00257589">
      <w:pPr>
        <w:autoSpaceDE w:val="0"/>
        <w:autoSpaceDN w:val="0"/>
        <w:adjustRightInd w:val="0"/>
        <w:jc w:val="both"/>
        <w:rPr>
          <w:b/>
          <w:spacing w:val="-6"/>
          <w:sz w:val="22"/>
          <w:szCs w:val="22"/>
        </w:rPr>
      </w:pPr>
      <w:r w:rsidRPr="00CB2759">
        <w:rPr>
          <w:b/>
          <w:spacing w:val="-6"/>
          <w:sz w:val="22"/>
          <w:szCs w:val="22"/>
        </w:rPr>
        <w:t>57</w:t>
      </w:r>
      <w:r w:rsidR="00C71DA2" w:rsidRPr="00CB2759">
        <w:rPr>
          <w:b/>
          <w:spacing w:val="-6"/>
          <w:sz w:val="22"/>
          <w:szCs w:val="22"/>
        </w:rPr>
        <w:t xml:space="preserve">. No tocante às horas </w:t>
      </w:r>
      <w:r w:rsidR="00C71DA2" w:rsidRPr="00CB2759">
        <w:rPr>
          <w:b/>
          <w:i/>
          <w:spacing w:val="-6"/>
          <w:sz w:val="22"/>
          <w:szCs w:val="22"/>
        </w:rPr>
        <w:t xml:space="preserve">in </w:t>
      </w:r>
      <w:proofErr w:type="spellStart"/>
      <w:r w:rsidR="00C71DA2" w:rsidRPr="00CB2759">
        <w:rPr>
          <w:b/>
          <w:i/>
          <w:spacing w:val="-6"/>
          <w:sz w:val="22"/>
          <w:szCs w:val="22"/>
        </w:rPr>
        <w:t>itinere</w:t>
      </w:r>
      <w:proofErr w:type="spellEnd"/>
      <w:r w:rsidR="00C71DA2" w:rsidRPr="00CB2759">
        <w:rPr>
          <w:b/>
          <w:spacing w:val="-6"/>
          <w:sz w:val="22"/>
          <w:szCs w:val="22"/>
        </w:rPr>
        <w:t>, considere:</w:t>
      </w:r>
    </w:p>
    <w:p w:rsidR="007B3C8F" w:rsidRPr="00CB2759" w:rsidRDefault="007B3C8F" w:rsidP="00257589">
      <w:pPr>
        <w:autoSpaceDE w:val="0"/>
        <w:autoSpaceDN w:val="0"/>
        <w:adjustRightInd w:val="0"/>
        <w:jc w:val="both"/>
        <w:rPr>
          <w:b/>
          <w:spacing w:val="-6"/>
          <w:sz w:val="22"/>
          <w:szCs w:val="22"/>
        </w:rPr>
      </w:pPr>
    </w:p>
    <w:p w:rsidR="00C71DA2" w:rsidRPr="00CB2759" w:rsidRDefault="00C71DA2" w:rsidP="00257589">
      <w:pPr>
        <w:autoSpaceDE w:val="0"/>
        <w:autoSpaceDN w:val="0"/>
        <w:adjustRightInd w:val="0"/>
        <w:jc w:val="both"/>
        <w:rPr>
          <w:b/>
          <w:spacing w:val="-6"/>
          <w:sz w:val="22"/>
          <w:szCs w:val="22"/>
        </w:rPr>
      </w:pPr>
      <w:r w:rsidRPr="00CB2759">
        <w:rPr>
          <w:b/>
          <w:spacing w:val="-6"/>
          <w:sz w:val="22"/>
          <w:szCs w:val="22"/>
        </w:rPr>
        <w:t xml:space="preserve">I. Afasta o direito às horas </w:t>
      </w:r>
      <w:r w:rsidRPr="00CB2759">
        <w:rPr>
          <w:b/>
          <w:i/>
          <w:spacing w:val="-6"/>
          <w:sz w:val="22"/>
          <w:szCs w:val="22"/>
        </w:rPr>
        <w:t xml:space="preserve">in </w:t>
      </w:r>
      <w:proofErr w:type="spellStart"/>
      <w:r w:rsidRPr="00CB2759">
        <w:rPr>
          <w:b/>
          <w:i/>
          <w:spacing w:val="-6"/>
          <w:sz w:val="22"/>
          <w:szCs w:val="22"/>
        </w:rPr>
        <w:t>itinere</w:t>
      </w:r>
      <w:proofErr w:type="spellEnd"/>
      <w:r w:rsidRPr="00CB2759">
        <w:rPr>
          <w:b/>
          <w:spacing w:val="-6"/>
          <w:sz w:val="22"/>
          <w:szCs w:val="22"/>
        </w:rPr>
        <w:t xml:space="preserve"> o fato do empregador não cobrar pelo fornecimento do transporte para local de difícil acesso.</w:t>
      </w:r>
    </w:p>
    <w:p w:rsidR="00C71DA2" w:rsidRPr="00CB2759" w:rsidRDefault="00C71DA2" w:rsidP="00257589">
      <w:pPr>
        <w:autoSpaceDE w:val="0"/>
        <w:autoSpaceDN w:val="0"/>
        <w:adjustRightInd w:val="0"/>
        <w:jc w:val="both"/>
        <w:rPr>
          <w:b/>
          <w:spacing w:val="-6"/>
          <w:sz w:val="22"/>
          <w:szCs w:val="22"/>
        </w:rPr>
      </w:pPr>
      <w:r w:rsidRPr="00CB2759">
        <w:rPr>
          <w:b/>
          <w:spacing w:val="-6"/>
          <w:sz w:val="22"/>
          <w:szCs w:val="22"/>
        </w:rPr>
        <w:t xml:space="preserve">II. A mera insuficiência de transporte público enseja o pagamento das horas </w:t>
      </w:r>
      <w:r w:rsidRPr="00CB2759">
        <w:rPr>
          <w:b/>
          <w:i/>
          <w:spacing w:val="-6"/>
          <w:sz w:val="22"/>
          <w:szCs w:val="22"/>
        </w:rPr>
        <w:t xml:space="preserve">in </w:t>
      </w:r>
      <w:proofErr w:type="spellStart"/>
      <w:r w:rsidRPr="00CB2759">
        <w:rPr>
          <w:b/>
          <w:i/>
          <w:spacing w:val="-6"/>
          <w:sz w:val="22"/>
          <w:szCs w:val="22"/>
        </w:rPr>
        <w:t>itinere</w:t>
      </w:r>
      <w:proofErr w:type="spellEnd"/>
      <w:r w:rsidRPr="00CB2759">
        <w:rPr>
          <w:b/>
          <w:spacing w:val="-6"/>
          <w:sz w:val="22"/>
          <w:szCs w:val="22"/>
        </w:rPr>
        <w:t>.</w:t>
      </w:r>
    </w:p>
    <w:p w:rsidR="00C71DA2" w:rsidRPr="00CB2759" w:rsidRDefault="00C71DA2" w:rsidP="00257589">
      <w:pPr>
        <w:autoSpaceDE w:val="0"/>
        <w:autoSpaceDN w:val="0"/>
        <w:adjustRightInd w:val="0"/>
        <w:jc w:val="both"/>
        <w:rPr>
          <w:b/>
          <w:spacing w:val="-6"/>
          <w:sz w:val="22"/>
          <w:szCs w:val="22"/>
        </w:rPr>
      </w:pPr>
      <w:r w:rsidRPr="00CB2759">
        <w:rPr>
          <w:b/>
          <w:spacing w:val="-6"/>
          <w:sz w:val="22"/>
          <w:szCs w:val="22"/>
        </w:rPr>
        <w:t>III. A Consolidação das Leis do Trabalho</w:t>
      </w:r>
      <w:proofErr w:type="gramStart"/>
      <w:r w:rsidRPr="00CB2759">
        <w:rPr>
          <w:b/>
          <w:spacing w:val="-6"/>
          <w:sz w:val="22"/>
          <w:szCs w:val="22"/>
        </w:rPr>
        <w:t>, permite</w:t>
      </w:r>
      <w:proofErr w:type="gramEnd"/>
      <w:r w:rsidRPr="00CB2759">
        <w:rPr>
          <w:b/>
          <w:spacing w:val="-6"/>
          <w:sz w:val="22"/>
          <w:szCs w:val="22"/>
        </w:rPr>
        <w:t xml:space="preserve"> o desconto de 10% dos gastos com transporte do empregado quando do pagamento das horas </w:t>
      </w:r>
      <w:r w:rsidRPr="00CB2759">
        <w:rPr>
          <w:b/>
          <w:i/>
          <w:spacing w:val="-6"/>
          <w:sz w:val="22"/>
          <w:szCs w:val="22"/>
        </w:rPr>
        <w:t xml:space="preserve">in </w:t>
      </w:r>
      <w:proofErr w:type="spellStart"/>
      <w:r w:rsidRPr="00CB2759">
        <w:rPr>
          <w:b/>
          <w:i/>
          <w:spacing w:val="-6"/>
          <w:sz w:val="22"/>
          <w:szCs w:val="22"/>
        </w:rPr>
        <w:t>itinere</w:t>
      </w:r>
      <w:proofErr w:type="spellEnd"/>
      <w:r w:rsidRPr="00CB2759">
        <w:rPr>
          <w:b/>
          <w:spacing w:val="-6"/>
          <w:sz w:val="22"/>
          <w:szCs w:val="22"/>
        </w:rPr>
        <w:t>.</w:t>
      </w:r>
    </w:p>
    <w:p w:rsidR="00C71DA2" w:rsidRPr="00CB2759" w:rsidRDefault="00C71DA2" w:rsidP="00257589">
      <w:pPr>
        <w:autoSpaceDE w:val="0"/>
        <w:autoSpaceDN w:val="0"/>
        <w:adjustRightInd w:val="0"/>
        <w:jc w:val="both"/>
        <w:rPr>
          <w:b/>
          <w:spacing w:val="-6"/>
          <w:sz w:val="22"/>
          <w:szCs w:val="22"/>
        </w:rPr>
      </w:pPr>
      <w:r w:rsidRPr="00CB2759">
        <w:rPr>
          <w:b/>
          <w:spacing w:val="-6"/>
          <w:sz w:val="22"/>
          <w:szCs w:val="22"/>
        </w:rPr>
        <w:t xml:space="preserve">IV. Se o transporte regular existir, mas em horário incompatível com a jornada de trabalho do obreiro, este terá direito ao pagamento das horas </w:t>
      </w:r>
      <w:r w:rsidRPr="00CB2759">
        <w:rPr>
          <w:b/>
          <w:i/>
          <w:spacing w:val="-6"/>
          <w:sz w:val="22"/>
          <w:szCs w:val="22"/>
        </w:rPr>
        <w:t xml:space="preserve">in </w:t>
      </w:r>
      <w:proofErr w:type="spellStart"/>
      <w:r w:rsidRPr="00CB2759">
        <w:rPr>
          <w:b/>
          <w:i/>
          <w:spacing w:val="-6"/>
          <w:sz w:val="22"/>
          <w:szCs w:val="22"/>
        </w:rPr>
        <w:t>itinere</w:t>
      </w:r>
      <w:proofErr w:type="spellEnd"/>
      <w:r w:rsidRPr="00CB2759">
        <w:rPr>
          <w:b/>
          <w:spacing w:val="-6"/>
          <w:sz w:val="22"/>
          <w:szCs w:val="22"/>
        </w:rPr>
        <w:t>.</w:t>
      </w:r>
    </w:p>
    <w:p w:rsidR="00C71DA2" w:rsidRPr="00CB2759" w:rsidRDefault="00C71DA2" w:rsidP="00257589">
      <w:pPr>
        <w:autoSpaceDE w:val="0"/>
        <w:autoSpaceDN w:val="0"/>
        <w:adjustRightInd w:val="0"/>
        <w:jc w:val="both"/>
        <w:rPr>
          <w:b/>
          <w:spacing w:val="-6"/>
          <w:sz w:val="22"/>
          <w:szCs w:val="22"/>
        </w:rPr>
      </w:pPr>
      <w:r w:rsidRPr="00CB2759">
        <w:rPr>
          <w:b/>
          <w:spacing w:val="-6"/>
          <w:sz w:val="22"/>
          <w:szCs w:val="22"/>
        </w:rPr>
        <w:t>Está correto o que se afirma APENAS em</w:t>
      </w:r>
      <w:r w:rsidR="009735D8" w:rsidRPr="00CB2759">
        <w:rPr>
          <w:b/>
          <w:spacing w:val="-6"/>
          <w:sz w:val="22"/>
          <w:szCs w:val="22"/>
        </w:rPr>
        <w:t>:</w:t>
      </w:r>
    </w:p>
    <w:p w:rsidR="009735D8" w:rsidRPr="00CB2759" w:rsidRDefault="009735D8" w:rsidP="00257589">
      <w:pPr>
        <w:autoSpaceDE w:val="0"/>
        <w:autoSpaceDN w:val="0"/>
        <w:adjustRightInd w:val="0"/>
        <w:jc w:val="both"/>
        <w:rPr>
          <w:b/>
          <w:spacing w:val="-6"/>
          <w:sz w:val="22"/>
          <w:szCs w:val="22"/>
        </w:rPr>
      </w:pPr>
    </w:p>
    <w:p w:rsidR="00C71DA2" w:rsidRPr="00CB2759" w:rsidRDefault="00C71DA2" w:rsidP="00257589">
      <w:pPr>
        <w:autoSpaceDE w:val="0"/>
        <w:autoSpaceDN w:val="0"/>
        <w:adjustRightInd w:val="0"/>
        <w:jc w:val="both"/>
        <w:rPr>
          <w:spacing w:val="-6"/>
          <w:sz w:val="22"/>
          <w:szCs w:val="22"/>
        </w:rPr>
      </w:pPr>
      <w:r w:rsidRPr="00CB2759">
        <w:rPr>
          <w:spacing w:val="-6"/>
          <w:sz w:val="22"/>
          <w:szCs w:val="22"/>
        </w:rPr>
        <w:t>(A) I e IV.</w:t>
      </w:r>
    </w:p>
    <w:p w:rsidR="00C71DA2" w:rsidRPr="00CB2759" w:rsidRDefault="00C71DA2" w:rsidP="00257589">
      <w:pPr>
        <w:autoSpaceDE w:val="0"/>
        <w:autoSpaceDN w:val="0"/>
        <w:adjustRightInd w:val="0"/>
        <w:jc w:val="both"/>
        <w:rPr>
          <w:spacing w:val="-6"/>
          <w:sz w:val="22"/>
          <w:szCs w:val="22"/>
        </w:rPr>
      </w:pPr>
      <w:r w:rsidRPr="00CB2759">
        <w:rPr>
          <w:spacing w:val="-6"/>
          <w:sz w:val="22"/>
          <w:szCs w:val="22"/>
        </w:rPr>
        <w:t>(B) II.</w:t>
      </w:r>
    </w:p>
    <w:p w:rsidR="00C71DA2" w:rsidRPr="00CB2759" w:rsidRDefault="00C71DA2" w:rsidP="00257589">
      <w:pPr>
        <w:autoSpaceDE w:val="0"/>
        <w:autoSpaceDN w:val="0"/>
        <w:adjustRightInd w:val="0"/>
        <w:jc w:val="both"/>
        <w:rPr>
          <w:spacing w:val="-6"/>
          <w:sz w:val="22"/>
          <w:szCs w:val="22"/>
        </w:rPr>
      </w:pPr>
      <w:r w:rsidRPr="00CB2759">
        <w:rPr>
          <w:spacing w:val="-6"/>
          <w:sz w:val="22"/>
          <w:szCs w:val="22"/>
        </w:rPr>
        <w:t>(C) II e III.</w:t>
      </w:r>
    </w:p>
    <w:p w:rsidR="00C71DA2" w:rsidRPr="00CB2759" w:rsidRDefault="00C71DA2" w:rsidP="00257589">
      <w:pPr>
        <w:autoSpaceDE w:val="0"/>
        <w:autoSpaceDN w:val="0"/>
        <w:adjustRightInd w:val="0"/>
        <w:jc w:val="both"/>
        <w:rPr>
          <w:spacing w:val="-6"/>
          <w:sz w:val="22"/>
          <w:szCs w:val="22"/>
        </w:rPr>
      </w:pPr>
      <w:r w:rsidRPr="00CB2759">
        <w:rPr>
          <w:spacing w:val="-6"/>
          <w:sz w:val="22"/>
          <w:szCs w:val="22"/>
        </w:rPr>
        <w:t>(D) IV.</w:t>
      </w:r>
    </w:p>
    <w:p w:rsidR="00C71DA2" w:rsidRPr="00CB2759" w:rsidRDefault="00C71DA2" w:rsidP="00257589">
      <w:pPr>
        <w:autoSpaceDE w:val="0"/>
        <w:autoSpaceDN w:val="0"/>
        <w:adjustRightInd w:val="0"/>
        <w:jc w:val="both"/>
        <w:rPr>
          <w:b/>
          <w:spacing w:val="-6"/>
          <w:sz w:val="22"/>
          <w:szCs w:val="22"/>
        </w:rPr>
      </w:pPr>
    </w:p>
    <w:p w:rsidR="00C71DA2" w:rsidRPr="00CB2759" w:rsidRDefault="009735D8" w:rsidP="00257589">
      <w:pPr>
        <w:autoSpaceDE w:val="0"/>
        <w:autoSpaceDN w:val="0"/>
        <w:adjustRightInd w:val="0"/>
        <w:jc w:val="both"/>
        <w:rPr>
          <w:b/>
          <w:spacing w:val="-6"/>
          <w:sz w:val="22"/>
          <w:szCs w:val="22"/>
        </w:rPr>
      </w:pPr>
      <w:r w:rsidRPr="00CB2759">
        <w:rPr>
          <w:b/>
          <w:spacing w:val="-6"/>
          <w:sz w:val="22"/>
          <w:szCs w:val="22"/>
        </w:rPr>
        <w:t>58</w:t>
      </w:r>
      <w:r w:rsidR="00C71DA2" w:rsidRPr="00CB2759">
        <w:rPr>
          <w:b/>
          <w:spacing w:val="-6"/>
          <w:sz w:val="22"/>
          <w:szCs w:val="22"/>
        </w:rPr>
        <w:t>. Com relação ao intervalo para repouso e alimentação, assinale a alternativa INCORRETA:</w:t>
      </w:r>
    </w:p>
    <w:p w:rsidR="009735D8" w:rsidRPr="00CB2759" w:rsidRDefault="009735D8" w:rsidP="00257589">
      <w:pPr>
        <w:autoSpaceDE w:val="0"/>
        <w:autoSpaceDN w:val="0"/>
        <w:adjustRightInd w:val="0"/>
        <w:jc w:val="both"/>
        <w:rPr>
          <w:b/>
          <w:spacing w:val="-6"/>
          <w:sz w:val="22"/>
          <w:szCs w:val="22"/>
        </w:rPr>
      </w:pPr>
    </w:p>
    <w:p w:rsidR="00C71DA2" w:rsidRPr="00CB2759" w:rsidRDefault="00C71DA2" w:rsidP="00257589">
      <w:pPr>
        <w:autoSpaceDE w:val="0"/>
        <w:autoSpaceDN w:val="0"/>
        <w:adjustRightInd w:val="0"/>
        <w:jc w:val="both"/>
        <w:rPr>
          <w:spacing w:val="-6"/>
          <w:sz w:val="22"/>
          <w:szCs w:val="22"/>
        </w:rPr>
      </w:pPr>
      <w:r w:rsidRPr="00CB2759">
        <w:rPr>
          <w:spacing w:val="-6"/>
          <w:sz w:val="22"/>
          <w:szCs w:val="22"/>
        </w:rPr>
        <w:t xml:space="preserve">(A) A garantia ao intervalo intrajornada, prevista no art. 71 da CLT, por constituir-se em medida de higiene, saúde e segurança do empregado, não é aplicável ao ferroviário maquinista integrante da categoria "c" (equipagem de trem em geral), vez que há clara incompatibilidade entre as regras inscritas nos </w:t>
      </w:r>
      <w:proofErr w:type="spellStart"/>
      <w:r w:rsidRPr="00CB2759">
        <w:rPr>
          <w:spacing w:val="-6"/>
          <w:sz w:val="22"/>
          <w:szCs w:val="22"/>
        </w:rPr>
        <w:t>arts</w:t>
      </w:r>
      <w:proofErr w:type="spellEnd"/>
      <w:r w:rsidRPr="00CB2759">
        <w:rPr>
          <w:spacing w:val="-6"/>
          <w:sz w:val="22"/>
          <w:szCs w:val="22"/>
        </w:rPr>
        <w:t>. 71, § 4º, e 238, § 5º, da CLT</w:t>
      </w:r>
      <w:r w:rsidR="009735D8" w:rsidRPr="00CB2759">
        <w:rPr>
          <w:spacing w:val="-6"/>
          <w:sz w:val="22"/>
          <w:szCs w:val="22"/>
        </w:rPr>
        <w:t xml:space="preserve">. </w:t>
      </w:r>
    </w:p>
    <w:p w:rsidR="00C71DA2" w:rsidRPr="00CB2759" w:rsidRDefault="00C71DA2" w:rsidP="00257589">
      <w:pPr>
        <w:autoSpaceDE w:val="0"/>
        <w:autoSpaceDN w:val="0"/>
        <w:adjustRightInd w:val="0"/>
        <w:jc w:val="both"/>
        <w:rPr>
          <w:spacing w:val="-6"/>
          <w:sz w:val="22"/>
          <w:szCs w:val="22"/>
        </w:rPr>
      </w:pPr>
      <w:r w:rsidRPr="00CB2759">
        <w:rPr>
          <w:spacing w:val="-6"/>
          <w:sz w:val="22"/>
          <w:szCs w:val="22"/>
        </w:rPr>
        <w:t>A não concessão do intervalo para repouso e alimentação implica em mera sanção administrativa, com imposição de multa ao empregador.</w:t>
      </w:r>
    </w:p>
    <w:p w:rsidR="00C71DA2" w:rsidRPr="00CB2759" w:rsidRDefault="00C71DA2" w:rsidP="00257589">
      <w:pPr>
        <w:autoSpaceDE w:val="0"/>
        <w:autoSpaceDN w:val="0"/>
        <w:adjustRightInd w:val="0"/>
        <w:jc w:val="both"/>
        <w:rPr>
          <w:spacing w:val="-6"/>
          <w:sz w:val="22"/>
          <w:szCs w:val="22"/>
        </w:rPr>
      </w:pPr>
      <w:r w:rsidRPr="00CB2759">
        <w:rPr>
          <w:spacing w:val="-6"/>
          <w:sz w:val="22"/>
          <w:szCs w:val="22"/>
        </w:rPr>
        <w:t>(B) Em qualquer trabalho contínuo cuja duração exceda de seis horas, é obrigatória a concessão de um intervalo de no mínimo uma hora e, salvo acordo escrito ou contrato coletivo em contrário, de no máximo duas horas.</w:t>
      </w:r>
    </w:p>
    <w:p w:rsidR="00C71DA2" w:rsidRPr="00CB2759" w:rsidRDefault="00C71DA2" w:rsidP="00257589">
      <w:pPr>
        <w:autoSpaceDE w:val="0"/>
        <w:autoSpaceDN w:val="0"/>
        <w:adjustRightInd w:val="0"/>
        <w:jc w:val="both"/>
        <w:rPr>
          <w:spacing w:val="-6"/>
          <w:sz w:val="22"/>
          <w:szCs w:val="22"/>
        </w:rPr>
      </w:pPr>
      <w:r w:rsidRPr="00CB2759">
        <w:rPr>
          <w:spacing w:val="-6"/>
          <w:sz w:val="22"/>
          <w:szCs w:val="22"/>
        </w:rPr>
        <w:t>(C) Não excedendo de seis horas o trabalho, será obrigatório um intervalo de quinze minutos quando a duração ultrapassar de quatro horas.</w:t>
      </w:r>
    </w:p>
    <w:p w:rsidR="00CB2759" w:rsidRDefault="00C71DA2" w:rsidP="00257589">
      <w:pPr>
        <w:autoSpaceDE w:val="0"/>
        <w:autoSpaceDN w:val="0"/>
        <w:adjustRightInd w:val="0"/>
        <w:jc w:val="both"/>
        <w:rPr>
          <w:sz w:val="22"/>
          <w:szCs w:val="22"/>
        </w:rPr>
      </w:pPr>
      <w:r w:rsidRPr="00CB2759">
        <w:rPr>
          <w:spacing w:val="-6"/>
          <w:sz w:val="22"/>
          <w:szCs w:val="22"/>
        </w:rPr>
        <w:t>(D) Os intervalos para repouso e alimentação previstos na Consolidação das Leis do Trabalho não serão computados na duração do trabalho.</w:t>
      </w:r>
    </w:p>
    <w:p w:rsidR="00C71DA2" w:rsidRPr="00CB2759" w:rsidRDefault="00CB2759" w:rsidP="00257589">
      <w:pPr>
        <w:autoSpaceDE w:val="0"/>
        <w:autoSpaceDN w:val="0"/>
        <w:adjustRightInd w:val="0"/>
        <w:jc w:val="both"/>
        <w:rPr>
          <w:b/>
          <w:spacing w:val="-4"/>
          <w:sz w:val="22"/>
          <w:szCs w:val="22"/>
        </w:rPr>
      </w:pPr>
      <w:r>
        <w:rPr>
          <w:sz w:val="22"/>
          <w:szCs w:val="22"/>
        </w:rPr>
        <w:br w:type="page"/>
      </w:r>
      <w:r w:rsidR="009735D8" w:rsidRPr="00CB2759">
        <w:rPr>
          <w:b/>
          <w:spacing w:val="-4"/>
          <w:sz w:val="22"/>
          <w:szCs w:val="22"/>
        </w:rPr>
        <w:lastRenderedPageBreak/>
        <w:t>59</w:t>
      </w:r>
      <w:r w:rsidR="00C71DA2" w:rsidRPr="00CB2759">
        <w:rPr>
          <w:b/>
          <w:spacing w:val="-4"/>
          <w:sz w:val="22"/>
          <w:szCs w:val="22"/>
        </w:rPr>
        <w:t>. Com relação às estabilidades e às garantias provisórias de emprego, é correto afirmar que</w:t>
      </w:r>
      <w:r w:rsidR="009735D8" w:rsidRPr="00CB2759">
        <w:rPr>
          <w:b/>
          <w:spacing w:val="-4"/>
          <w:sz w:val="22"/>
          <w:szCs w:val="22"/>
        </w:rPr>
        <w:t>:</w:t>
      </w:r>
    </w:p>
    <w:p w:rsidR="009735D8" w:rsidRPr="00CB2759" w:rsidRDefault="009735D8" w:rsidP="00257589">
      <w:pPr>
        <w:autoSpaceDE w:val="0"/>
        <w:autoSpaceDN w:val="0"/>
        <w:adjustRightInd w:val="0"/>
        <w:jc w:val="both"/>
        <w:rPr>
          <w:b/>
          <w:spacing w:val="-4"/>
          <w:sz w:val="22"/>
          <w:szCs w:val="22"/>
        </w:rPr>
      </w:pP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(A) o desconhecimento do estado gravídico pelo empregador afasta o direito ao pagamento da indenização decorrente da estabilidade.</w:t>
      </w: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(B) a empregada gestante não tem direito à estabilidade provisória na hipótese de admissão mediante contrato de experiência.</w:t>
      </w: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(C) é assegurada a estabilidade provisória ao empregado dirigente sindical, ainda que a comunicação do registro da candidatura ou da eleição e da posse seja realizada fora do prazo legal, desde que a ciência ao empregador, por qualquer meio, ocorra na vigência do contrato de trabalho.</w:t>
      </w: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(D) o registro da candidatura do empregado a cargo de dirigente sindical durante o período de aviso prévio não obsta a estabilidade sindical, porque ainda vigente o contrato de trabalho.</w:t>
      </w:r>
    </w:p>
    <w:p w:rsidR="00C71DA2" w:rsidRPr="00CB2759" w:rsidRDefault="00C71DA2" w:rsidP="00257589">
      <w:pPr>
        <w:autoSpaceDE w:val="0"/>
        <w:autoSpaceDN w:val="0"/>
        <w:adjustRightInd w:val="0"/>
        <w:jc w:val="both"/>
        <w:rPr>
          <w:b/>
          <w:spacing w:val="-4"/>
          <w:sz w:val="22"/>
          <w:szCs w:val="22"/>
        </w:rPr>
      </w:pPr>
    </w:p>
    <w:p w:rsidR="00C71DA2" w:rsidRPr="00CB2759" w:rsidRDefault="009735D8" w:rsidP="00257589">
      <w:pPr>
        <w:autoSpaceDE w:val="0"/>
        <w:autoSpaceDN w:val="0"/>
        <w:adjustRightInd w:val="0"/>
        <w:jc w:val="both"/>
        <w:rPr>
          <w:b/>
          <w:spacing w:val="-4"/>
          <w:sz w:val="22"/>
          <w:szCs w:val="22"/>
        </w:rPr>
      </w:pPr>
      <w:r w:rsidRPr="00CB2759">
        <w:rPr>
          <w:b/>
          <w:spacing w:val="-4"/>
          <w:sz w:val="22"/>
          <w:szCs w:val="22"/>
        </w:rPr>
        <w:t>60</w:t>
      </w:r>
      <w:r w:rsidR="00C71DA2" w:rsidRPr="00CB2759">
        <w:rPr>
          <w:b/>
          <w:spacing w:val="-4"/>
          <w:sz w:val="22"/>
          <w:szCs w:val="22"/>
        </w:rPr>
        <w:t>. O aviso prévio</w:t>
      </w:r>
      <w:r w:rsidRPr="00CB2759">
        <w:rPr>
          <w:b/>
          <w:spacing w:val="-4"/>
          <w:sz w:val="22"/>
          <w:szCs w:val="22"/>
        </w:rPr>
        <w:t>:</w:t>
      </w:r>
    </w:p>
    <w:p w:rsidR="009735D8" w:rsidRPr="00CB2759" w:rsidRDefault="009735D8" w:rsidP="00257589">
      <w:pPr>
        <w:autoSpaceDE w:val="0"/>
        <w:autoSpaceDN w:val="0"/>
        <w:adjustRightInd w:val="0"/>
        <w:jc w:val="both"/>
        <w:rPr>
          <w:b/>
          <w:spacing w:val="-4"/>
          <w:sz w:val="22"/>
          <w:szCs w:val="22"/>
        </w:rPr>
      </w:pP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(A) é computado no tempo de serviço do empregado, incluindo o dia do começo e excluindo o dia do vencimento, observando-se as regras do Código Civil.</w:t>
      </w: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(B) não sofre incidência de gorjetas e das gratificações semestrais.</w:t>
      </w: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(C) é devido na sua integralidade na dissolução do contrato de trabalho por culpa recíproca.</w:t>
      </w: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(D) poderá ser concedido ao empregado no curso de estabilidade provisória exatamente por não possuir a estabilidade em caráter definitivo.</w:t>
      </w:r>
    </w:p>
    <w:p w:rsidR="00C71DA2" w:rsidRPr="00CB2759" w:rsidRDefault="00C71DA2" w:rsidP="00257589">
      <w:pPr>
        <w:autoSpaceDE w:val="0"/>
        <w:autoSpaceDN w:val="0"/>
        <w:adjustRightInd w:val="0"/>
        <w:jc w:val="both"/>
        <w:rPr>
          <w:b/>
          <w:spacing w:val="-4"/>
          <w:sz w:val="22"/>
          <w:szCs w:val="22"/>
        </w:rPr>
      </w:pPr>
    </w:p>
    <w:p w:rsidR="00C71DA2" w:rsidRPr="00CB2759" w:rsidRDefault="00C71DA2" w:rsidP="00257589">
      <w:pPr>
        <w:autoSpaceDE w:val="0"/>
        <w:autoSpaceDN w:val="0"/>
        <w:adjustRightInd w:val="0"/>
        <w:jc w:val="both"/>
        <w:rPr>
          <w:b/>
          <w:spacing w:val="-4"/>
          <w:sz w:val="22"/>
          <w:szCs w:val="22"/>
        </w:rPr>
      </w:pPr>
      <w:r w:rsidRPr="00CB2759">
        <w:rPr>
          <w:b/>
          <w:spacing w:val="-4"/>
          <w:sz w:val="22"/>
          <w:szCs w:val="22"/>
        </w:rPr>
        <w:t>6</w:t>
      </w:r>
      <w:r w:rsidR="00ED1302" w:rsidRPr="00CB2759">
        <w:rPr>
          <w:b/>
          <w:spacing w:val="-4"/>
          <w:sz w:val="22"/>
          <w:szCs w:val="22"/>
        </w:rPr>
        <w:t>1</w:t>
      </w:r>
      <w:r w:rsidRPr="00CB2759">
        <w:rPr>
          <w:b/>
          <w:spacing w:val="-4"/>
          <w:sz w:val="22"/>
          <w:szCs w:val="22"/>
        </w:rPr>
        <w:t>. Sobre o sistema recursal trabalhista, é correto afirmar que:</w:t>
      </w:r>
    </w:p>
    <w:p w:rsidR="00ED1302" w:rsidRPr="00CB2759" w:rsidRDefault="00ED1302" w:rsidP="00257589">
      <w:pPr>
        <w:autoSpaceDE w:val="0"/>
        <w:autoSpaceDN w:val="0"/>
        <w:adjustRightInd w:val="0"/>
        <w:jc w:val="both"/>
        <w:rPr>
          <w:b/>
          <w:spacing w:val="-4"/>
          <w:sz w:val="22"/>
          <w:szCs w:val="22"/>
        </w:rPr>
      </w:pP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(A) as decisões interlocutórias são irrecorríveis.</w:t>
      </w: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 xml:space="preserve">(B) os recursos são interpostos por mera petição no prazo comum de </w:t>
      </w:r>
      <w:proofErr w:type="gramStart"/>
      <w:r w:rsidRPr="00CB2759">
        <w:rPr>
          <w:spacing w:val="-4"/>
          <w:sz w:val="22"/>
          <w:szCs w:val="22"/>
        </w:rPr>
        <w:t>8</w:t>
      </w:r>
      <w:proofErr w:type="gramEnd"/>
      <w:r w:rsidRPr="00CB2759">
        <w:rPr>
          <w:spacing w:val="-4"/>
          <w:sz w:val="22"/>
          <w:szCs w:val="22"/>
        </w:rPr>
        <w:t xml:space="preserve"> (oito) dias e serão recebidos com o duplo efeito, devolutivo e suspensivo.</w:t>
      </w: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(C) o Agravo de Instrumento é cabível contra a decisão que denega a interposição de recurso e deve ser apresentado diretamente no Tribunal competente para o julgamento do recurso denegado.</w:t>
      </w: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(D) das decisões proferidas em execução, inclusive a sentença que julga os embargos do devedor, o recurso cabível é o Agravo de Petição.</w:t>
      </w:r>
    </w:p>
    <w:p w:rsidR="00C71DA2" w:rsidRPr="00CB2759" w:rsidRDefault="00C71DA2" w:rsidP="00257589">
      <w:pPr>
        <w:autoSpaceDE w:val="0"/>
        <w:autoSpaceDN w:val="0"/>
        <w:adjustRightInd w:val="0"/>
        <w:jc w:val="both"/>
        <w:rPr>
          <w:b/>
          <w:spacing w:val="-4"/>
          <w:sz w:val="22"/>
          <w:szCs w:val="22"/>
        </w:rPr>
      </w:pPr>
    </w:p>
    <w:p w:rsidR="00C71DA2" w:rsidRPr="00CB2759" w:rsidRDefault="00ED1302" w:rsidP="00257589">
      <w:pPr>
        <w:autoSpaceDE w:val="0"/>
        <w:autoSpaceDN w:val="0"/>
        <w:adjustRightInd w:val="0"/>
        <w:jc w:val="both"/>
        <w:rPr>
          <w:b/>
          <w:spacing w:val="-4"/>
          <w:sz w:val="22"/>
          <w:szCs w:val="22"/>
        </w:rPr>
      </w:pPr>
      <w:r w:rsidRPr="00CB2759">
        <w:rPr>
          <w:b/>
          <w:spacing w:val="-4"/>
          <w:sz w:val="22"/>
          <w:szCs w:val="22"/>
        </w:rPr>
        <w:t>62</w:t>
      </w:r>
      <w:r w:rsidR="00C71DA2" w:rsidRPr="00CB2759">
        <w:rPr>
          <w:b/>
          <w:spacing w:val="-4"/>
          <w:sz w:val="22"/>
          <w:szCs w:val="22"/>
        </w:rPr>
        <w:t>. Conforme legislação específica em relação às audiências trabalhistas, o comparecimento das partes e as consequências de suas ausências, é INCORRETO afirmar:</w:t>
      </w:r>
    </w:p>
    <w:p w:rsidR="00ED1302" w:rsidRPr="00CB2759" w:rsidRDefault="00ED1302" w:rsidP="00257589">
      <w:pPr>
        <w:autoSpaceDE w:val="0"/>
        <w:autoSpaceDN w:val="0"/>
        <w:adjustRightInd w:val="0"/>
        <w:jc w:val="both"/>
        <w:rPr>
          <w:b/>
          <w:spacing w:val="-4"/>
          <w:sz w:val="22"/>
          <w:szCs w:val="22"/>
        </w:rPr>
      </w:pP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(A) Nas audiências trabalhistas é facultado ao empregador fazer-se substituir pelo gerente, ou qualquer outro preposto que tenha conhecimento do fato, e cujas declarações obrigarão o proponente.</w:t>
      </w: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(B) O não comparecimento do reclamante à primeira audiência designada como Una importa na confissão quanto à matéria fática, não ocorrendo o arquivamento da ação.</w:t>
      </w: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(C) O não comparecimento do reclamado à primeira audiência designada como Una importa revelia, além de confissão quanto à matéria de fato.</w:t>
      </w: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(D) Se por doença ou qualquer outro motivo, devidamente comprovado, não for possível ao empregado comparecer pessoalmente na audiência, poderá fazer-se representar por outro empregado que pertença à mesma profissão, ou pelo seu sindicato.</w:t>
      </w:r>
    </w:p>
    <w:p w:rsidR="00C71DA2" w:rsidRPr="00CB2759" w:rsidRDefault="00C71DA2" w:rsidP="00257589">
      <w:pPr>
        <w:autoSpaceDE w:val="0"/>
        <w:autoSpaceDN w:val="0"/>
        <w:adjustRightInd w:val="0"/>
        <w:jc w:val="both"/>
        <w:rPr>
          <w:b/>
          <w:spacing w:val="-4"/>
          <w:sz w:val="22"/>
          <w:szCs w:val="22"/>
        </w:rPr>
      </w:pPr>
    </w:p>
    <w:p w:rsidR="00C71DA2" w:rsidRPr="00CB2759" w:rsidRDefault="00ED1302" w:rsidP="00257589">
      <w:pPr>
        <w:autoSpaceDE w:val="0"/>
        <w:autoSpaceDN w:val="0"/>
        <w:adjustRightInd w:val="0"/>
        <w:jc w:val="both"/>
        <w:rPr>
          <w:b/>
          <w:spacing w:val="-4"/>
          <w:sz w:val="22"/>
          <w:szCs w:val="22"/>
        </w:rPr>
      </w:pPr>
      <w:r w:rsidRPr="00CB2759">
        <w:rPr>
          <w:b/>
          <w:spacing w:val="-4"/>
          <w:sz w:val="22"/>
          <w:szCs w:val="22"/>
        </w:rPr>
        <w:t>63</w:t>
      </w:r>
      <w:r w:rsidR="00C71DA2" w:rsidRPr="00CB2759">
        <w:rPr>
          <w:b/>
          <w:spacing w:val="-4"/>
          <w:sz w:val="22"/>
          <w:szCs w:val="22"/>
        </w:rPr>
        <w:t>. A CLT possui regras específicas sobre as provas. Dentre elas, marque a alternativa CORRETA:</w:t>
      </w:r>
    </w:p>
    <w:p w:rsidR="00ED1302" w:rsidRPr="00CB2759" w:rsidRDefault="00ED1302" w:rsidP="00257589">
      <w:pPr>
        <w:autoSpaceDE w:val="0"/>
        <w:autoSpaceDN w:val="0"/>
        <w:adjustRightInd w:val="0"/>
        <w:jc w:val="both"/>
        <w:rPr>
          <w:b/>
          <w:spacing w:val="-4"/>
          <w:sz w:val="22"/>
          <w:szCs w:val="22"/>
        </w:rPr>
      </w:pP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 xml:space="preserve">(A) as testemunhas comparecerão à audiência independentemente de notificação ou intimação, sendo que as que não comparecerem não serão </w:t>
      </w:r>
      <w:proofErr w:type="gramStart"/>
      <w:r w:rsidRPr="00CB2759">
        <w:rPr>
          <w:spacing w:val="-4"/>
          <w:sz w:val="22"/>
          <w:szCs w:val="22"/>
        </w:rPr>
        <w:t>ouvidas</w:t>
      </w:r>
      <w:proofErr w:type="gramEnd"/>
      <w:r w:rsidRPr="00CB2759">
        <w:rPr>
          <w:spacing w:val="-4"/>
          <w:sz w:val="22"/>
          <w:szCs w:val="22"/>
        </w:rPr>
        <w:t>, ainda que seja requerido pela parte a intimação das ausentes.</w:t>
      </w: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(B) o juiz nomeará perito em caso de haver matéria técnica, não sendo facultado às partes indicação de assistentes técnicos em razão da celeridade processual que deve ser aplicada ao Processo do Trabalho.</w:t>
      </w:r>
    </w:p>
    <w:p w:rsidR="00C71DA2" w:rsidRPr="00CB2759" w:rsidRDefault="00C71DA2" w:rsidP="00257589">
      <w:pPr>
        <w:autoSpaceDE w:val="0"/>
        <w:autoSpaceDN w:val="0"/>
        <w:adjustRightInd w:val="0"/>
        <w:jc w:val="both"/>
        <w:rPr>
          <w:spacing w:val="-4"/>
          <w:sz w:val="22"/>
          <w:szCs w:val="22"/>
        </w:rPr>
      </w:pPr>
      <w:r w:rsidRPr="00CB2759">
        <w:rPr>
          <w:spacing w:val="-4"/>
          <w:sz w:val="22"/>
          <w:szCs w:val="22"/>
        </w:rPr>
        <w:t>(C) o documento oferecido para prova só será aceito se estiver no original ou em certidão autêntica, não podendo ser declarado autêntico pelo próprio advogado, diante da sua parcialidade.</w:t>
      </w:r>
    </w:p>
    <w:p w:rsidR="00CB2759" w:rsidRDefault="00C71DA2" w:rsidP="00257589">
      <w:pPr>
        <w:autoSpaceDE w:val="0"/>
        <w:autoSpaceDN w:val="0"/>
        <w:adjustRightInd w:val="0"/>
        <w:jc w:val="both"/>
        <w:rPr>
          <w:sz w:val="22"/>
          <w:szCs w:val="22"/>
        </w:rPr>
      </w:pPr>
      <w:r w:rsidRPr="00CB2759">
        <w:rPr>
          <w:spacing w:val="-4"/>
          <w:sz w:val="22"/>
          <w:szCs w:val="22"/>
        </w:rPr>
        <w:t>(D) as testemunhas não poderão sofrer qualquer desconto pelas faltas ao serviço, ocasionadas pelo seu comparecimento para depor, quando devidamente arroladas ou convocadas.</w:t>
      </w:r>
    </w:p>
    <w:p w:rsidR="00C71DA2" w:rsidRPr="00CB2759" w:rsidRDefault="00CB2759" w:rsidP="00257589">
      <w:pPr>
        <w:autoSpaceDE w:val="0"/>
        <w:autoSpaceDN w:val="0"/>
        <w:adjustRightInd w:val="0"/>
        <w:jc w:val="both"/>
        <w:rPr>
          <w:b/>
          <w:spacing w:val="-2"/>
          <w:sz w:val="22"/>
          <w:szCs w:val="22"/>
        </w:rPr>
      </w:pPr>
      <w:r>
        <w:rPr>
          <w:sz w:val="22"/>
          <w:szCs w:val="22"/>
        </w:rPr>
        <w:br w:type="page"/>
      </w:r>
      <w:r w:rsidR="00ED1302" w:rsidRPr="00CB2759">
        <w:rPr>
          <w:b/>
          <w:spacing w:val="-2"/>
          <w:sz w:val="22"/>
          <w:szCs w:val="22"/>
        </w:rPr>
        <w:lastRenderedPageBreak/>
        <w:t>64</w:t>
      </w:r>
      <w:r w:rsidR="00C71DA2" w:rsidRPr="00CB2759">
        <w:rPr>
          <w:b/>
          <w:spacing w:val="-2"/>
          <w:sz w:val="22"/>
          <w:szCs w:val="22"/>
        </w:rPr>
        <w:t>. A CLT apresenta normas específicas sobre atos, termos e prazos processuais a serem observados nos dissídios individuais trabalhistas. A esse respeito é correto afirmar que:</w:t>
      </w:r>
    </w:p>
    <w:p w:rsidR="00ED1302" w:rsidRPr="00CB2759" w:rsidRDefault="00ED1302" w:rsidP="00257589">
      <w:pPr>
        <w:autoSpaceDE w:val="0"/>
        <w:autoSpaceDN w:val="0"/>
        <w:adjustRightInd w:val="0"/>
        <w:jc w:val="both"/>
        <w:rPr>
          <w:b/>
          <w:spacing w:val="-2"/>
          <w:sz w:val="22"/>
          <w:szCs w:val="22"/>
        </w:rPr>
      </w:pPr>
    </w:p>
    <w:p w:rsidR="00C71DA2" w:rsidRPr="00CB2759" w:rsidRDefault="00C71DA2" w:rsidP="00257589">
      <w:pPr>
        <w:autoSpaceDE w:val="0"/>
        <w:autoSpaceDN w:val="0"/>
        <w:adjustRightInd w:val="0"/>
        <w:jc w:val="both"/>
        <w:rPr>
          <w:spacing w:val="-2"/>
          <w:sz w:val="22"/>
          <w:szCs w:val="22"/>
        </w:rPr>
      </w:pPr>
      <w:r w:rsidRPr="00CB2759">
        <w:rPr>
          <w:spacing w:val="-2"/>
          <w:sz w:val="22"/>
          <w:szCs w:val="22"/>
        </w:rPr>
        <w:t>(A) nos casos omissos, o direito processual comum será fonte subsidiária do direito processual do trabalho, exceto naquilo em que for incompatível com as normas do processo judiciário do trabalho.</w:t>
      </w:r>
    </w:p>
    <w:p w:rsidR="00C71DA2" w:rsidRPr="00CB2759" w:rsidRDefault="00C71DA2" w:rsidP="00257589">
      <w:pPr>
        <w:autoSpaceDE w:val="0"/>
        <w:autoSpaceDN w:val="0"/>
        <w:adjustRightInd w:val="0"/>
        <w:jc w:val="both"/>
        <w:rPr>
          <w:spacing w:val="-2"/>
          <w:sz w:val="22"/>
          <w:szCs w:val="22"/>
        </w:rPr>
      </w:pPr>
      <w:r w:rsidRPr="00CB2759">
        <w:rPr>
          <w:spacing w:val="-2"/>
          <w:sz w:val="22"/>
          <w:szCs w:val="22"/>
        </w:rPr>
        <w:t>(B) os atos processuais serão públicos, salvo quando o contrário determinar o interesse social, e realizar-se-ão nos dias úteis das 8 às 18 horas.</w:t>
      </w:r>
    </w:p>
    <w:p w:rsidR="00C71DA2" w:rsidRPr="00CB2759" w:rsidRDefault="00C71DA2" w:rsidP="00257589">
      <w:pPr>
        <w:autoSpaceDE w:val="0"/>
        <w:autoSpaceDN w:val="0"/>
        <w:adjustRightInd w:val="0"/>
        <w:jc w:val="both"/>
        <w:rPr>
          <w:spacing w:val="-2"/>
          <w:sz w:val="22"/>
          <w:szCs w:val="22"/>
        </w:rPr>
      </w:pPr>
      <w:r w:rsidRPr="00CB2759">
        <w:rPr>
          <w:spacing w:val="-2"/>
          <w:sz w:val="22"/>
          <w:szCs w:val="22"/>
        </w:rPr>
        <w:t>(C) os dissídios individuais ou coletivos submetidos à apreciação da Justiça do Trabalho serão sempre sujeitos à conciliação, que deverá ocorrer até o encerramento do juízo conciliatório.</w:t>
      </w:r>
    </w:p>
    <w:p w:rsidR="00C71DA2" w:rsidRPr="00CB2759" w:rsidRDefault="00C71DA2" w:rsidP="00257589">
      <w:pPr>
        <w:autoSpaceDE w:val="0"/>
        <w:autoSpaceDN w:val="0"/>
        <w:adjustRightInd w:val="0"/>
        <w:jc w:val="both"/>
        <w:rPr>
          <w:spacing w:val="-2"/>
          <w:sz w:val="22"/>
          <w:szCs w:val="22"/>
        </w:rPr>
      </w:pPr>
      <w:r w:rsidRPr="00CB2759">
        <w:rPr>
          <w:spacing w:val="-2"/>
          <w:sz w:val="22"/>
          <w:szCs w:val="22"/>
        </w:rPr>
        <w:t>(D) os prazos processuais que se vencerem em sábado, domingo ou feriado, não serão prorrogados para o primeiro dia útil seguinte.</w:t>
      </w:r>
    </w:p>
    <w:p w:rsidR="00C71DA2" w:rsidRPr="00CB2759" w:rsidRDefault="00C71DA2" w:rsidP="00257589">
      <w:pPr>
        <w:autoSpaceDE w:val="0"/>
        <w:autoSpaceDN w:val="0"/>
        <w:adjustRightInd w:val="0"/>
        <w:jc w:val="both"/>
        <w:rPr>
          <w:b/>
          <w:spacing w:val="-2"/>
          <w:sz w:val="22"/>
          <w:szCs w:val="22"/>
        </w:rPr>
      </w:pPr>
    </w:p>
    <w:p w:rsidR="00C71DA2" w:rsidRPr="00CB2759" w:rsidRDefault="00ED1302" w:rsidP="00257589">
      <w:pPr>
        <w:autoSpaceDE w:val="0"/>
        <w:autoSpaceDN w:val="0"/>
        <w:adjustRightInd w:val="0"/>
        <w:jc w:val="both"/>
        <w:rPr>
          <w:b/>
          <w:spacing w:val="-2"/>
          <w:sz w:val="22"/>
          <w:szCs w:val="22"/>
        </w:rPr>
      </w:pPr>
      <w:r w:rsidRPr="00CB2759">
        <w:rPr>
          <w:b/>
          <w:spacing w:val="-2"/>
          <w:sz w:val="22"/>
          <w:szCs w:val="22"/>
        </w:rPr>
        <w:t>65</w:t>
      </w:r>
      <w:r w:rsidR="00C71DA2" w:rsidRPr="00CB2759">
        <w:rPr>
          <w:b/>
          <w:spacing w:val="-2"/>
          <w:sz w:val="22"/>
          <w:szCs w:val="22"/>
        </w:rPr>
        <w:t>. No que diz respeito ao mandado de segurança, assinale a alternativa INCORRETA.</w:t>
      </w:r>
    </w:p>
    <w:p w:rsidR="00ED1302" w:rsidRPr="00CB2759" w:rsidRDefault="00ED1302" w:rsidP="00257589">
      <w:pPr>
        <w:autoSpaceDE w:val="0"/>
        <w:autoSpaceDN w:val="0"/>
        <w:adjustRightInd w:val="0"/>
        <w:jc w:val="both"/>
        <w:rPr>
          <w:b/>
          <w:spacing w:val="-2"/>
          <w:sz w:val="22"/>
          <w:szCs w:val="22"/>
        </w:rPr>
      </w:pPr>
    </w:p>
    <w:p w:rsidR="00C71DA2" w:rsidRPr="00CB2759" w:rsidRDefault="00ED7A4B" w:rsidP="00257589">
      <w:pPr>
        <w:autoSpaceDE w:val="0"/>
        <w:autoSpaceDN w:val="0"/>
        <w:adjustRightInd w:val="0"/>
        <w:jc w:val="both"/>
        <w:rPr>
          <w:spacing w:val="-2"/>
          <w:sz w:val="22"/>
          <w:szCs w:val="22"/>
        </w:rPr>
      </w:pPr>
      <w:r w:rsidRPr="00CB2759">
        <w:rPr>
          <w:spacing w:val="-2"/>
          <w:sz w:val="22"/>
          <w:szCs w:val="22"/>
        </w:rPr>
        <w:t>(</w:t>
      </w:r>
      <w:r w:rsidR="00C71DA2" w:rsidRPr="00CB2759">
        <w:rPr>
          <w:spacing w:val="-2"/>
          <w:sz w:val="22"/>
          <w:szCs w:val="22"/>
        </w:rPr>
        <w:t xml:space="preserve">A) constitui direito líquido e certo do empregador a suspensão do empregado, ainda que este seja detentor de estabilidade sindical, até a decisão final do inquérito em que se apure falta grave a ele imputada. </w:t>
      </w:r>
    </w:p>
    <w:p w:rsidR="00C71DA2" w:rsidRPr="00CB2759" w:rsidRDefault="00ED7A4B" w:rsidP="00257589">
      <w:pPr>
        <w:autoSpaceDE w:val="0"/>
        <w:autoSpaceDN w:val="0"/>
        <w:adjustRightInd w:val="0"/>
        <w:jc w:val="both"/>
        <w:rPr>
          <w:spacing w:val="-2"/>
          <w:sz w:val="22"/>
          <w:szCs w:val="22"/>
        </w:rPr>
      </w:pPr>
      <w:r w:rsidRPr="00CB2759">
        <w:rPr>
          <w:spacing w:val="-2"/>
          <w:sz w:val="22"/>
          <w:szCs w:val="22"/>
        </w:rPr>
        <w:t>(</w:t>
      </w:r>
      <w:r w:rsidR="00C71DA2" w:rsidRPr="00CB2759">
        <w:rPr>
          <w:spacing w:val="-2"/>
          <w:sz w:val="22"/>
          <w:szCs w:val="22"/>
        </w:rPr>
        <w:t xml:space="preserve">B) A concessão de liminar ou a homologação de acordo constituem faculdade do juiz, inexistindo direito líquido e certo tutelável pela via do mandado de segurança. </w:t>
      </w:r>
    </w:p>
    <w:p w:rsidR="00C71DA2" w:rsidRPr="00CB2759" w:rsidRDefault="00ED7A4B" w:rsidP="00257589">
      <w:pPr>
        <w:autoSpaceDE w:val="0"/>
        <w:autoSpaceDN w:val="0"/>
        <w:adjustRightInd w:val="0"/>
        <w:jc w:val="both"/>
        <w:rPr>
          <w:spacing w:val="-2"/>
          <w:sz w:val="22"/>
          <w:szCs w:val="22"/>
        </w:rPr>
      </w:pPr>
      <w:r w:rsidRPr="00CB2759">
        <w:rPr>
          <w:spacing w:val="-2"/>
          <w:sz w:val="22"/>
          <w:szCs w:val="22"/>
        </w:rPr>
        <w:t>(</w:t>
      </w:r>
      <w:r w:rsidR="00C71DA2" w:rsidRPr="00CB2759">
        <w:rPr>
          <w:spacing w:val="-2"/>
          <w:sz w:val="22"/>
          <w:szCs w:val="22"/>
        </w:rPr>
        <w:t xml:space="preserve">C) Fere direito líquido e certo do impetrante o ato judicial que determina penhora em dinheiro do executado, em execução definitiva, para garantir crédito exequendo. </w:t>
      </w:r>
    </w:p>
    <w:p w:rsidR="00C71DA2" w:rsidRPr="00CB2759" w:rsidRDefault="00ED7A4B" w:rsidP="00257589">
      <w:pPr>
        <w:autoSpaceDE w:val="0"/>
        <w:autoSpaceDN w:val="0"/>
        <w:adjustRightInd w:val="0"/>
        <w:jc w:val="both"/>
        <w:rPr>
          <w:spacing w:val="-2"/>
          <w:sz w:val="22"/>
          <w:szCs w:val="22"/>
        </w:rPr>
      </w:pPr>
      <w:r w:rsidRPr="00CB2759">
        <w:rPr>
          <w:spacing w:val="-2"/>
          <w:sz w:val="22"/>
          <w:szCs w:val="22"/>
        </w:rPr>
        <w:t>(</w:t>
      </w:r>
      <w:r w:rsidR="00C71DA2" w:rsidRPr="00CB2759">
        <w:rPr>
          <w:spacing w:val="-2"/>
          <w:sz w:val="22"/>
          <w:szCs w:val="22"/>
        </w:rPr>
        <w:t xml:space="preserve">D) Em se tratando de execução provisória, fere direito líquido e certo do impetrante a determinação de penhora em dinheiro, quando nomeados outros bens à penhora, pois o executado tem direito a que a execução se processe da forma que lhe seja menos gravosa, nos termos do art. 620 do CPC. </w:t>
      </w:r>
    </w:p>
    <w:p w:rsidR="000E3769" w:rsidRPr="00F23E68" w:rsidRDefault="000E3769" w:rsidP="00257589">
      <w:pPr>
        <w:autoSpaceDE w:val="0"/>
        <w:autoSpaceDN w:val="0"/>
        <w:adjustRightInd w:val="0"/>
        <w:jc w:val="both"/>
        <w:rPr>
          <w:spacing w:val="-2"/>
          <w:sz w:val="16"/>
          <w:szCs w:val="22"/>
        </w:rPr>
      </w:pPr>
    </w:p>
    <w:p w:rsidR="00D76C72" w:rsidRPr="00CB2759" w:rsidRDefault="00D76C72" w:rsidP="00257589">
      <w:pPr>
        <w:jc w:val="center"/>
        <w:rPr>
          <w:b/>
          <w:spacing w:val="-2"/>
          <w:sz w:val="22"/>
          <w:szCs w:val="22"/>
        </w:rPr>
      </w:pPr>
      <w:bookmarkStart w:id="0" w:name="0.1_graphic23"/>
      <w:bookmarkEnd w:id="0"/>
      <w:r w:rsidRPr="00CB2759">
        <w:rPr>
          <w:b/>
          <w:spacing w:val="-2"/>
          <w:sz w:val="22"/>
          <w:szCs w:val="22"/>
        </w:rPr>
        <w:t>Direito Tributário</w:t>
      </w:r>
    </w:p>
    <w:p w:rsidR="00792B08" w:rsidRPr="00F23E68" w:rsidRDefault="00792B08" w:rsidP="00257589">
      <w:pPr>
        <w:jc w:val="both"/>
        <w:rPr>
          <w:b/>
          <w:spacing w:val="-2"/>
          <w:sz w:val="12"/>
          <w:szCs w:val="22"/>
        </w:rPr>
      </w:pPr>
    </w:p>
    <w:p w:rsidR="002702F1" w:rsidRPr="00CB2759" w:rsidRDefault="002702F1" w:rsidP="00257589">
      <w:pPr>
        <w:jc w:val="both"/>
        <w:rPr>
          <w:b/>
          <w:spacing w:val="-2"/>
          <w:sz w:val="22"/>
          <w:szCs w:val="22"/>
        </w:rPr>
      </w:pPr>
      <w:r w:rsidRPr="00CB2759">
        <w:rPr>
          <w:b/>
          <w:spacing w:val="-2"/>
          <w:sz w:val="22"/>
          <w:szCs w:val="22"/>
        </w:rPr>
        <w:t>66. Promove a extinção do crédito tributário relativo a imposto devido por contribuinte:</w:t>
      </w:r>
    </w:p>
    <w:p w:rsidR="002702F1" w:rsidRPr="00CB2759" w:rsidRDefault="002702F1" w:rsidP="00257589">
      <w:pPr>
        <w:jc w:val="both"/>
        <w:rPr>
          <w:b/>
          <w:spacing w:val="-2"/>
          <w:sz w:val="22"/>
          <w:szCs w:val="22"/>
        </w:rPr>
      </w:pPr>
    </w:p>
    <w:p w:rsidR="002702F1" w:rsidRPr="00CB2759" w:rsidRDefault="002702F1" w:rsidP="00257589">
      <w:pPr>
        <w:jc w:val="both"/>
        <w:rPr>
          <w:spacing w:val="-2"/>
          <w:sz w:val="22"/>
          <w:szCs w:val="22"/>
        </w:rPr>
      </w:pPr>
      <w:r w:rsidRPr="00CB2759">
        <w:rPr>
          <w:spacing w:val="-2"/>
          <w:sz w:val="22"/>
          <w:szCs w:val="22"/>
        </w:rPr>
        <w:t>(A) o depósito do montante integral da dívida, se efetuado em ação promovida pelo contribuinte.</w:t>
      </w:r>
    </w:p>
    <w:p w:rsidR="002702F1" w:rsidRPr="00CB2759" w:rsidRDefault="002702F1" w:rsidP="00257589">
      <w:pPr>
        <w:jc w:val="both"/>
        <w:rPr>
          <w:spacing w:val="-2"/>
          <w:sz w:val="22"/>
          <w:szCs w:val="22"/>
        </w:rPr>
      </w:pPr>
      <w:r w:rsidRPr="00CB2759">
        <w:rPr>
          <w:spacing w:val="-2"/>
          <w:sz w:val="22"/>
          <w:szCs w:val="22"/>
        </w:rPr>
        <w:t>(B) o advento de lei que crie isenção relativa ao referido imposto.</w:t>
      </w:r>
    </w:p>
    <w:p w:rsidR="002702F1" w:rsidRPr="00CB2759" w:rsidRDefault="002702F1" w:rsidP="00257589">
      <w:pPr>
        <w:jc w:val="both"/>
        <w:rPr>
          <w:spacing w:val="-2"/>
          <w:sz w:val="22"/>
          <w:szCs w:val="22"/>
        </w:rPr>
      </w:pPr>
      <w:r w:rsidRPr="00CB2759">
        <w:rPr>
          <w:spacing w:val="-2"/>
          <w:sz w:val="22"/>
          <w:szCs w:val="22"/>
        </w:rPr>
        <w:t>(C) o advento de lei que estabeleça anistia relativa ao referido imposto.</w:t>
      </w:r>
    </w:p>
    <w:p w:rsidR="002702F1" w:rsidRPr="00CB2759" w:rsidRDefault="002702F1" w:rsidP="00257589">
      <w:pPr>
        <w:jc w:val="both"/>
        <w:rPr>
          <w:spacing w:val="-2"/>
          <w:sz w:val="22"/>
          <w:szCs w:val="22"/>
        </w:rPr>
      </w:pPr>
      <w:r w:rsidRPr="00CB2759">
        <w:rPr>
          <w:spacing w:val="-2"/>
          <w:sz w:val="22"/>
          <w:szCs w:val="22"/>
        </w:rPr>
        <w:t>(D) a conversão, caso sobrevenha, de depósito em renda pública.</w:t>
      </w:r>
    </w:p>
    <w:p w:rsidR="002702F1" w:rsidRPr="00F23E68" w:rsidRDefault="002702F1" w:rsidP="00257589">
      <w:pPr>
        <w:jc w:val="both"/>
        <w:rPr>
          <w:b/>
          <w:spacing w:val="-2"/>
          <w:sz w:val="18"/>
          <w:szCs w:val="22"/>
        </w:rPr>
      </w:pPr>
    </w:p>
    <w:p w:rsidR="002702F1" w:rsidRPr="00CB2759" w:rsidRDefault="002702F1" w:rsidP="00257589">
      <w:pPr>
        <w:jc w:val="both"/>
        <w:rPr>
          <w:b/>
          <w:spacing w:val="-2"/>
          <w:sz w:val="22"/>
          <w:szCs w:val="22"/>
        </w:rPr>
      </w:pPr>
      <w:r w:rsidRPr="00CB2759">
        <w:rPr>
          <w:b/>
          <w:spacing w:val="-2"/>
          <w:sz w:val="22"/>
          <w:szCs w:val="22"/>
        </w:rPr>
        <w:t>67. De acordo com o Código Tributário Nacional, aplica-se retroativamente a lei tributária na hipótese de:</w:t>
      </w:r>
    </w:p>
    <w:p w:rsidR="002702F1" w:rsidRPr="00F23E68" w:rsidRDefault="002702F1" w:rsidP="00257589">
      <w:pPr>
        <w:jc w:val="both"/>
        <w:rPr>
          <w:b/>
          <w:spacing w:val="-2"/>
          <w:sz w:val="16"/>
          <w:szCs w:val="22"/>
        </w:rPr>
      </w:pPr>
    </w:p>
    <w:p w:rsidR="002702F1" w:rsidRPr="00CB2759" w:rsidRDefault="002702F1" w:rsidP="00257589">
      <w:pPr>
        <w:jc w:val="both"/>
        <w:rPr>
          <w:spacing w:val="-2"/>
          <w:sz w:val="22"/>
          <w:szCs w:val="22"/>
        </w:rPr>
      </w:pPr>
      <w:r w:rsidRPr="00CB2759">
        <w:rPr>
          <w:spacing w:val="-2"/>
          <w:sz w:val="22"/>
          <w:szCs w:val="22"/>
        </w:rPr>
        <w:t>(A) analogia, quando esta favorecer o contribuinte.</w:t>
      </w:r>
    </w:p>
    <w:p w:rsidR="002702F1" w:rsidRPr="00CB2759" w:rsidRDefault="002702F1" w:rsidP="00257589">
      <w:pPr>
        <w:jc w:val="both"/>
        <w:rPr>
          <w:spacing w:val="-2"/>
          <w:sz w:val="22"/>
          <w:szCs w:val="22"/>
        </w:rPr>
      </w:pPr>
      <w:r w:rsidRPr="00CB2759">
        <w:rPr>
          <w:spacing w:val="-2"/>
          <w:sz w:val="22"/>
          <w:szCs w:val="22"/>
        </w:rPr>
        <w:t>(B</w:t>
      </w:r>
      <w:proofErr w:type="gramStart"/>
      <w:r w:rsidRPr="00CB2759">
        <w:rPr>
          <w:spacing w:val="-2"/>
          <w:sz w:val="22"/>
          <w:szCs w:val="22"/>
        </w:rPr>
        <w:t>)</w:t>
      </w:r>
      <w:proofErr w:type="gramEnd"/>
      <w:r w:rsidRPr="00CB2759">
        <w:rPr>
          <w:spacing w:val="-2"/>
          <w:sz w:val="22"/>
          <w:szCs w:val="22"/>
        </w:rPr>
        <w:tab/>
        <w:t xml:space="preserve"> extinção do tributo, ainda não definitivamente constituído.</w:t>
      </w:r>
    </w:p>
    <w:p w:rsidR="002702F1" w:rsidRPr="00CB2759" w:rsidRDefault="002702F1" w:rsidP="00257589">
      <w:pPr>
        <w:jc w:val="both"/>
        <w:rPr>
          <w:spacing w:val="-2"/>
          <w:sz w:val="22"/>
          <w:szCs w:val="22"/>
        </w:rPr>
      </w:pPr>
      <w:r w:rsidRPr="00CB2759">
        <w:rPr>
          <w:spacing w:val="-2"/>
          <w:sz w:val="22"/>
          <w:szCs w:val="22"/>
        </w:rPr>
        <w:t xml:space="preserve">(C) </w:t>
      </w:r>
      <w:r w:rsidRPr="00CB2759">
        <w:rPr>
          <w:spacing w:val="-2"/>
          <w:sz w:val="22"/>
          <w:szCs w:val="22"/>
        </w:rPr>
        <w:tab/>
        <w:t>graduação quanto à natureza de tributo aplicável, desde que não seja hipótese de crime.</w:t>
      </w:r>
    </w:p>
    <w:p w:rsidR="002702F1" w:rsidRDefault="002702F1" w:rsidP="00257589">
      <w:pPr>
        <w:jc w:val="both"/>
        <w:rPr>
          <w:spacing w:val="-2"/>
          <w:sz w:val="22"/>
          <w:szCs w:val="22"/>
        </w:rPr>
      </w:pPr>
      <w:r w:rsidRPr="00CB2759">
        <w:rPr>
          <w:spacing w:val="-2"/>
          <w:sz w:val="22"/>
          <w:szCs w:val="22"/>
        </w:rPr>
        <w:t>(D</w:t>
      </w:r>
      <w:proofErr w:type="gramStart"/>
      <w:r w:rsidRPr="00CB2759">
        <w:rPr>
          <w:spacing w:val="-2"/>
          <w:sz w:val="22"/>
          <w:szCs w:val="22"/>
        </w:rPr>
        <w:t>)</w:t>
      </w:r>
      <w:proofErr w:type="gramEnd"/>
      <w:r w:rsidRPr="00CB2759">
        <w:rPr>
          <w:spacing w:val="-2"/>
          <w:sz w:val="22"/>
          <w:szCs w:val="22"/>
        </w:rPr>
        <w:tab/>
        <w:t xml:space="preserve"> ato não definitivamente julgado, quando a lei nova lhe comine penalidade menos severa que a prevista na lei vigente ao tempo de sua prática.</w:t>
      </w:r>
    </w:p>
    <w:p w:rsidR="00DE383B" w:rsidRPr="00F23E68" w:rsidRDefault="00DE383B" w:rsidP="00257589">
      <w:pPr>
        <w:jc w:val="both"/>
        <w:rPr>
          <w:spacing w:val="-2"/>
          <w:sz w:val="14"/>
          <w:szCs w:val="22"/>
        </w:rPr>
      </w:pPr>
      <w:bookmarkStart w:id="1" w:name="_GoBack"/>
      <w:bookmarkEnd w:id="1"/>
    </w:p>
    <w:p w:rsidR="002702F1" w:rsidRPr="00CB2759" w:rsidRDefault="002702F1" w:rsidP="00257589">
      <w:pPr>
        <w:jc w:val="both"/>
        <w:rPr>
          <w:b/>
          <w:spacing w:val="-2"/>
          <w:sz w:val="22"/>
          <w:szCs w:val="22"/>
        </w:rPr>
      </w:pPr>
      <w:r w:rsidRPr="00CB2759">
        <w:rPr>
          <w:b/>
          <w:spacing w:val="-2"/>
          <w:sz w:val="22"/>
          <w:szCs w:val="22"/>
        </w:rPr>
        <w:t>68. O emprego da analogia, em matéria tributária, resultará na:</w:t>
      </w:r>
    </w:p>
    <w:p w:rsidR="002702F1" w:rsidRPr="00CB2759" w:rsidRDefault="002702F1" w:rsidP="00257589">
      <w:pPr>
        <w:jc w:val="both"/>
        <w:rPr>
          <w:b/>
          <w:spacing w:val="-2"/>
          <w:sz w:val="22"/>
          <w:szCs w:val="22"/>
        </w:rPr>
      </w:pPr>
    </w:p>
    <w:p w:rsidR="002702F1" w:rsidRPr="00CB2759" w:rsidRDefault="002702F1" w:rsidP="00257589">
      <w:pPr>
        <w:jc w:val="both"/>
        <w:rPr>
          <w:spacing w:val="-2"/>
          <w:sz w:val="22"/>
          <w:szCs w:val="22"/>
        </w:rPr>
      </w:pPr>
      <w:r w:rsidRPr="00CB2759">
        <w:rPr>
          <w:spacing w:val="-2"/>
          <w:sz w:val="22"/>
          <w:szCs w:val="22"/>
        </w:rPr>
        <w:t>(A</w:t>
      </w:r>
      <w:proofErr w:type="gramStart"/>
      <w:r w:rsidRPr="00CB2759">
        <w:rPr>
          <w:spacing w:val="-2"/>
          <w:sz w:val="22"/>
          <w:szCs w:val="22"/>
        </w:rPr>
        <w:t>)</w:t>
      </w:r>
      <w:proofErr w:type="gramEnd"/>
      <w:r w:rsidRPr="00CB2759">
        <w:rPr>
          <w:spacing w:val="-2"/>
          <w:sz w:val="22"/>
          <w:szCs w:val="22"/>
        </w:rPr>
        <w:tab/>
        <w:t xml:space="preserve"> majoração de tributo. </w:t>
      </w:r>
    </w:p>
    <w:p w:rsidR="002702F1" w:rsidRPr="00CB2759" w:rsidRDefault="002702F1" w:rsidP="00257589">
      <w:pPr>
        <w:jc w:val="both"/>
        <w:rPr>
          <w:spacing w:val="-2"/>
          <w:sz w:val="22"/>
          <w:szCs w:val="22"/>
        </w:rPr>
      </w:pPr>
      <w:r w:rsidRPr="00CB2759">
        <w:rPr>
          <w:spacing w:val="-2"/>
          <w:sz w:val="22"/>
          <w:szCs w:val="22"/>
        </w:rPr>
        <w:t>(B</w:t>
      </w:r>
      <w:proofErr w:type="gramStart"/>
      <w:r w:rsidRPr="00CB2759">
        <w:rPr>
          <w:spacing w:val="-2"/>
          <w:sz w:val="22"/>
          <w:szCs w:val="22"/>
        </w:rPr>
        <w:t>)</w:t>
      </w:r>
      <w:proofErr w:type="gramEnd"/>
      <w:r w:rsidRPr="00CB2759">
        <w:rPr>
          <w:spacing w:val="-2"/>
          <w:sz w:val="22"/>
          <w:szCs w:val="22"/>
        </w:rPr>
        <w:tab/>
        <w:t xml:space="preserve"> instituição de tributo. </w:t>
      </w:r>
    </w:p>
    <w:p w:rsidR="002702F1" w:rsidRPr="00CB2759" w:rsidRDefault="002702F1" w:rsidP="00257589">
      <w:pPr>
        <w:jc w:val="both"/>
        <w:rPr>
          <w:spacing w:val="-2"/>
          <w:sz w:val="22"/>
          <w:szCs w:val="22"/>
        </w:rPr>
      </w:pPr>
      <w:r w:rsidRPr="00CB2759">
        <w:rPr>
          <w:spacing w:val="-2"/>
          <w:sz w:val="22"/>
          <w:szCs w:val="22"/>
        </w:rPr>
        <w:t>(C</w:t>
      </w:r>
      <w:proofErr w:type="gramStart"/>
      <w:r w:rsidRPr="00CB2759">
        <w:rPr>
          <w:spacing w:val="-2"/>
          <w:sz w:val="22"/>
          <w:szCs w:val="22"/>
        </w:rPr>
        <w:t>)</w:t>
      </w:r>
      <w:proofErr w:type="gramEnd"/>
      <w:r w:rsidRPr="00CB2759">
        <w:rPr>
          <w:spacing w:val="-2"/>
          <w:sz w:val="22"/>
          <w:szCs w:val="22"/>
        </w:rPr>
        <w:tab/>
        <w:t xml:space="preserve"> exclusão do crédito tributário.</w:t>
      </w:r>
    </w:p>
    <w:p w:rsidR="002702F1" w:rsidRPr="00CB2759" w:rsidRDefault="002702F1" w:rsidP="00257589">
      <w:pPr>
        <w:jc w:val="both"/>
        <w:rPr>
          <w:spacing w:val="-2"/>
          <w:sz w:val="22"/>
          <w:szCs w:val="22"/>
        </w:rPr>
      </w:pPr>
      <w:r w:rsidRPr="00CB2759">
        <w:rPr>
          <w:spacing w:val="-2"/>
          <w:sz w:val="22"/>
          <w:szCs w:val="22"/>
        </w:rPr>
        <w:t>(D</w:t>
      </w:r>
      <w:proofErr w:type="gramStart"/>
      <w:r w:rsidRPr="00CB2759">
        <w:rPr>
          <w:spacing w:val="-2"/>
          <w:sz w:val="22"/>
          <w:szCs w:val="22"/>
        </w:rPr>
        <w:t>)</w:t>
      </w:r>
      <w:proofErr w:type="gramEnd"/>
      <w:r w:rsidRPr="00CB2759">
        <w:rPr>
          <w:spacing w:val="-2"/>
          <w:sz w:val="22"/>
          <w:szCs w:val="22"/>
        </w:rPr>
        <w:tab/>
        <w:t xml:space="preserve"> impossibilidade de exigência de tributo não previsto em lei.</w:t>
      </w:r>
    </w:p>
    <w:p w:rsidR="002702F1" w:rsidRPr="00CB2759" w:rsidRDefault="002702F1" w:rsidP="00257589">
      <w:pPr>
        <w:jc w:val="both"/>
        <w:rPr>
          <w:b/>
          <w:spacing w:val="-2"/>
          <w:sz w:val="22"/>
          <w:szCs w:val="22"/>
        </w:rPr>
      </w:pPr>
    </w:p>
    <w:p w:rsidR="002702F1" w:rsidRPr="00CB2759" w:rsidRDefault="002702F1" w:rsidP="00257589">
      <w:pPr>
        <w:jc w:val="both"/>
        <w:rPr>
          <w:b/>
          <w:spacing w:val="-2"/>
          <w:sz w:val="22"/>
          <w:szCs w:val="22"/>
        </w:rPr>
      </w:pPr>
      <w:r w:rsidRPr="00CB2759">
        <w:rPr>
          <w:b/>
          <w:spacing w:val="-2"/>
          <w:sz w:val="22"/>
          <w:szCs w:val="22"/>
        </w:rPr>
        <w:t>69. Conforme a Constituição Federal, o veículo legislativo adequado para dispor sobre conflitos de competência entre os entes políticos em matéria tributária é a:</w:t>
      </w:r>
    </w:p>
    <w:p w:rsidR="002702F1" w:rsidRPr="00CB2759" w:rsidRDefault="002702F1" w:rsidP="00257589">
      <w:pPr>
        <w:jc w:val="both"/>
        <w:rPr>
          <w:b/>
          <w:spacing w:val="-2"/>
          <w:sz w:val="22"/>
          <w:szCs w:val="22"/>
        </w:rPr>
      </w:pPr>
    </w:p>
    <w:p w:rsidR="002702F1" w:rsidRPr="00CB2759" w:rsidRDefault="002702F1" w:rsidP="00257589">
      <w:pPr>
        <w:jc w:val="both"/>
        <w:rPr>
          <w:spacing w:val="-2"/>
          <w:sz w:val="22"/>
          <w:szCs w:val="22"/>
        </w:rPr>
      </w:pPr>
      <w:r w:rsidRPr="00CB2759">
        <w:rPr>
          <w:spacing w:val="-2"/>
          <w:sz w:val="22"/>
          <w:szCs w:val="22"/>
        </w:rPr>
        <w:t>(A) medida provisória.</w:t>
      </w:r>
    </w:p>
    <w:p w:rsidR="002702F1" w:rsidRPr="00CB2759" w:rsidRDefault="002702F1" w:rsidP="00257589">
      <w:pPr>
        <w:jc w:val="both"/>
        <w:rPr>
          <w:spacing w:val="-2"/>
          <w:sz w:val="22"/>
          <w:szCs w:val="22"/>
        </w:rPr>
      </w:pPr>
      <w:r w:rsidRPr="00CB2759">
        <w:rPr>
          <w:spacing w:val="-2"/>
          <w:sz w:val="22"/>
          <w:szCs w:val="22"/>
        </w:rPr>
        <w:t>(B</w:t>
      </w:r>
      <w:proofErr w:type="gramStart"/>
      <w:r w:rsidRPr="00CB2759">
        <w:rPr>
          <w:spacing w:val="-2"/>
          <w:sz w:val="22"/>
          <w:szCs w:val="22"/>
        </w:rPr>
        <w:t>)</w:t>
      </w:r>
      <w:proofErr w:type="gramEnd"/>
      <w:r w:rsidRPr="00CB2759">
        <w:rPr>
          <w:spacing w:val="-2"/>
          <w:sz w:val="22"/>
          <w:szCs w:val="22"/>
        </w:rPr>
        <w:tab/>
        <w:t xml:space="preserve"> lei complementar. </w:t>
      </w:r>
    </w:p>
    <w:p w:rsidR="002702F1" w:rsidRPr="00CB2759" w:rsidRDefault="002702F1" w:rsidP="00257589">
      <w:pPr>
        <w:jc w:val="both"/>
        <w:rPr>
          <w:spacing w:val="-2"/>
          <w:sz w:val="22"/>
          <w:szCs w:val="22"/>
        </w:rPr>
      </w:pPr>
      <w:r w:rsidRPr="00CB2759">
        <w:rPr>
          <w:spacing w:val="-2"/>
          <w:sz w:val="22"/>
          <w:szCs w:val="22"/>
        </w:rPr>
        <w:t>(C</w:t>
      </w:r>
      <w:proofErr w:type="gramStart"/>
      <w:r w:rsidRPr="00CB2759">
        <w:rPr>
          <w:spacing w:val="-2"/>
          <w:sz w:val="22"/>
          <w:szCs w:val="22"/>
        </w:rPr>
        <w:t>)</w:t>
      </w:r>
      <w:proofErr w:type="gramEnd"/>
      <w:r w:rsidRPr="00CB2759">
        <w:rPr>
          <w:spacing w:val="-2"/>
          <w:sz w:val="22"/>
          <w:szCs w:val="22"/>
        </w:rPr>
        <w:tab/>
        <w:t xml:space="preserve"> emenda constitucional. </w:t>
      </w:r>
    </w:p>
    <w:p w:rsidR="00CB2759" w:rsidRPr="00CB2759" w:rsidRDefault="002702F1" w:rsidP="00257589">
      <w:pPr>
        <w:jc w:val="both"/>
        <w:rPr>
          <w:spacing w:val="-2"/>
          <w:sz w:val="22"/>
          <w:szCs w:val="22"/>
        </w:rPr>
      </w:pPr>
      <w:r w:rsidRPr="00CB2759">
        <w:rPr>
          <w:spacing w:val="-2"/>
          <w:sz w:val="22"/>
          <w:szCs w:val="22"/>
        </w:rPr>
        <w:t>(D</w:t>
      </w:r>
      <w:proofErr w:type="gramStart"/>
      <w:r w:rsidRPr="00CB2759">
        <w:rPr>
          <w:spacing w:val="-2"/>
          <w:sz w:val="22"/>
          <w:szCs w:val="22"/>
        </w:rPr>
        <w:t>)</w:t>
      </w:r>
      <w:proofErr w:type="gramEnd"/>
      <w:r w:rsidRPr="00CB2759">
        <w:rPr>
          <w:spacing w:val="-2"/>
          <w:sz w:val="22"/>
          <w:szCs w:val="22"/>
        </w:rPr>
        <w:tab/>
        <w:t xml:space="preserve"> lei ordinária.</w:t>
      </w:r>
    </w:p>
    <w:p w:rsidR="002702F1" w:rsidRPr="002702F1" w:rsidRDefault="00CB2759" w:rsidP="00257589">
      <w:pPr>
        <w:jc w:val="both"/>
        <w:rPr>
          <w:b/>
          <w:sz w:val="22"/>
          <w:szCs w:val="22"/>
        </w:rPr>
      </w:pPr>
      <w:r>
        <w:rPr>
          <w:sz w:val="22"/>
          <w:szCs w:val="22"/>
        </w:rPr>
        <w:br w:type="page"/>
      </w:r>
      <w:r w:rsidR="002702F1">
        <w:rPr>
          <w:b/>
          <w:sz w:val="22"/>
          <w:szCs w:val="22"/>
        </w:rPr>
        <w:lastRenderedPageBreak/>
        <w:t>70</w:t>
      </w:r>
      <w:r w:rsidR="002702F1" w:rsidRPr="002702F1">
        <w:rPr>
          <w:b/>
          <w:sz w:val="22"/>
          <w:szCs w:val="22"/>
        </w:rPr>
        <w:t>. Visando fomentar a indústria brasileira, uma nova lei, publicada em 18/02/2010, majorou a alíquota do Imposto sobre Produtos Industrializados (IPI), bem como majorou a alíquota do Imposto sobre Exportação (IE).</w:t>
      </w:r>
    </w:p>
    <w:p w:rsidR="002702F1" w:rsidRDefault="002702F1" w:rsidP="00257589">
      <w:pPr>
        <w:jc w:val="both"/>
        <w:rPr>
          <w:b/>
          <w:sz w:val="22"/>
          <w:szCs w:val="22"/>
        </w:rPr>
      </w:pPr>
      <w:r w:rsidRPr="002702F1">
        <w:rPr>
          <w:b/>
          <w:sz w:val="22"/>
          <w:szCs w:val="22"/>
        </w:rPr>
        <w:t xml:space="preserve">A partir de que data a nova alíquota poderá ser exigida para o IPI e para o IE? </w:t>
      </w:r>
    </w:p>
    <w:p w:rsidR="002702F1" w:rsidRPr="002702F1" w:rsidRDefault="002702F1" w:rsidP="00257589">
      <w:pPr>
        <w:jc w:val="both"/>
        <w:rPr>
          <w:b/>
          <w:sz w:val="22"/>
          <w:szCs w:val="22"/>
        </w:rPr>
      </w:pPr>
    </w:p>
    <w:p w:rsidR="002702F1" w:rsidRPr="002702F1" w:rsidRDefault="002702F1" w:rsidP="00257589">
      <w:pPr>
        <w:jc w:val="both"/>
        <w:rPr>
          <w:sz w:val="22"/>
          <w:szCs w:val="22"/>
        </w:rPr>
      </w:pPr>
      <w:r w:rsidRPr="002702F1">
        <w:rPr>
          <w:sz w:val="22"/>
          <w:szCs w:val="22"/>
        </w:rPr>
        <w:t>(A</w:t>
      </w:r>
      <w:proofErr w:type="gramStart"/>
      <w:r w:rsidRPr="002702F1">
        <w:rPr>
          <w:sz w:val="22"/>
          <w:szCs w:val="22"/>
        </w:rPr>
        <w:t>)</w:t>
      </w:r>
      <w:proofErr w:type="gramEnd"/>
      <w:r w:rsidRPr="002702F1">
        <w:rPr>
          <w:sz w:val="22"/>
          <w:szCs w:val="22"/>
        </w:rPr>
        <w:tab/>
      </w:r>
      <w:r w:rsidR="0021251B">
        <w:rPr>
          <w:sz w:val="22"/>
          <w:szCs w:val="22"/>
        </w:rPr>
        <w:t xml:space="preserve"> </w:t>
      </w:r>
      <w:r w:rsidRPr="002702F1">
        <w:rPr>
          <w:sz w:val="22"/>
          <w:szCs w:val="22"/>
        </w:rPr>
        <w:t xml:space="preserve">Imediatamente para ambos. </w:t>
      </w:r>
    </w:p>
    <w:p w:rsidR="002702F1" w:rsidRPr="002702F1" w:rsidRDefault="002702F1" w:rsidP="00257589">
      <w:pPr>
        <w:jc w:val="both"/>
        <w:rPr>
          <w:sz w:val="22"/>
          <w:szCs w:val="22"/>
        </w:rPr>
      </w:pPr>
      <w:r w:rsidRPr="002702F1">
        <w:rPr>
          <w:sz w:val="22"/>
          <w:szCs w:val="22"/>
        </w:rPr>
        <w:t>(B</w:t>
      </w:r>
      <w:proofErr w:type="gramStart"/>
      <w:r w:rsidRPr="002702F1">
        <w:rPr>
          <w:sz w:val="22"/>
          <w:szCs w:val="22"/>
        </w:rPr>
        <w:t>)</w:t>
      </w:r>
      <w:proofErr w:type="gramEnd"/>
      <w:r w:rsidRPr="002702F1">
        <w:rPr>
          <w:sz w:val="22"/>
          <w:szCs w:val="22"/>
        </w:rPr>
        <w:tab/>
      </w:r>
      <w:r w:rsidR="0021251B">
        <w:rPr>
          <w:sz w:val="22"/>
          <w:szCs w:val="22"/>
        </w:rPr>
        <w:t xml:space="preserve"> </w:t>
      </w:r>
      <w:r w:rsidRPr="002702F1">
        <w:rPr>
          <w:sz w:val="22"/>
          <w:szCs w:val="22"/>
        </w:rPr>
        <w:t>No exercício financeiro seguinte para ambos.</w:t>
      </w:r>
    </w:p>
    <w:p w:rsidR="002702F1" w:rsidRPr="002702F1" w:rsidRDefault="002702F1" w:rsidP="00257589">
      <w:pPr>
        <w:jc w:val="both"/>
        <w:rPr>
          <w:sz w:val="22"/>
          <w:szCs w:val="22"/>
        </w:rPr>
      </w:pPr>
      <w:r w:rsidRPr="002702F1">
        <w:rPr>
          <w:sz w:val="22"/>
          <w:szCs w:val="22"/>
        </w:rPr>
        <w:t>(C) 90 dias após a publicação da lei para o IPI e imediatamente para o IE.</w:t>
      </w:r>
    </w:p>
    <w:p w:rsidR="00BB559E" w:rsidRPr="002702F1" w:rsidRDefault="002702F1" w:rsidP="00257589">
      <w:pPr>
        <w:jc w:val="both"/>
        <w:rPr>
          <w:sz w:val="22"/>
          <w:szCs w:val="22"/>
        </w:rPr>
      </w:pPr>
      <w:r w:rsidRPr="002702F1">
        <w:rPr>
          <w:sz w:val="22"/>
          <w:szCs w:val="22"/>
        </w:rPr>
        <w:t>(D) 90 dias após o exercício financeiro seguinte para o IPI e no exercício financeiro seguinte para o IE.</w:t>
      </w:r>
    </w:p>
    <w:p w:rsidR="00BB559E" w:rsidRPr="00BB559E" w:rsidRDefault="00BB559E" w:rsidP="00BB559E">
      <w:pPr>
        <w:jc w:val="center"/>
        <w:rPr>
          <w:b/>
          <w:sz w:val="22"/>
          <w:szCs w:val="22"/>
        </w:rPr>
      </w:pPr>
    </w:p>
    <w:p w:rsidR="00BB559E" w:rsidRPr="00BB559E" w:rsidRDefault="00BB559E" w:rsidP="00BB559E">
      <w:pPr>
        <w:jc w:val="center"/>
        <w:rPr>
          <w:b/>
          <w:sz w:val="22"/>
          <w:szCs w:val="22"/>
        </w:rPr>
      </w:pPr>
    </w:p>
    <w:p w:rsidR="00BB559E" w:rsidRPr="00BB559E" w:rsidRDefault="00BB559E" w:rsidP="00877D87">
      <w:pPr>
        <w:rPr>
          <w:b/>
          <w:sz w:val="22"/>
          <w:szCs w:val="22"/>
        </w:rPr>
      </w:pPr>
    </w:p>
    <w:p w:rsidR="00BB559E" w:rsidRPr="00BB559E" w:rsidRDefault="00BB559E" w:rsidP="00BB559E">
      <w:pPr>
        <w:jc w:val="center"/>
        <w:rPr>
          <w:b/>
          <w:sz w:val="22"/>
          <w:szCs w:val="22"/>
        </w:rPr>
      </w:pPr>
    </w:p>
    <w:p w:rsidR="00D76C72" w:rsidRDefault="00D76C72" w:rsidP="00A90339">
      <w:pPr>
        <w:rPr>
          <w:rFonts w:ascii="Arial" w:hAnsi="Arial" w:cs="Arial"/>
          <w:b/>
          <w:sz w:val="26"/>
          <w:szCs w:val="26"/>
        </w:rPr>
      </w:pPr>
    </w:p>
    <w:p w:rsidR="00D76C72" w:rsidRPr="00F850E2" w:rsidRDefault="00D76C72" w:rsidP="005B6D0A">
      <w:pPr>
        <w:jc w:val="center"/>
        <w:rPr>
          <w:rFonts w:ascii="Arial" w:hAnsi="Arial" w:cs="Arial"/>
          <w:b/>
          <w:sz w:val="26"/>
          <w:szCs w:val="26"/>
        </w:rPr>
      </w:pPr>
      <w:r w:rsidRPr="00F850E2">
        <w:rPr>
          <w:rFonts w:ascii="Arial" w:hAnsi="Arial" w:cs="Arial"/>
          <w:b/>
          <w:sz w:val="26"/>
          <w:szCs w:val="26"/>
        </w:rPr>
        <w:t>BOA PROVA!</w:t>
      </w:r>
    </w:p>
    <w:p w:rsidR="004B6FBE" w:rsidRDefault="00735B02" w:rsidP="00CA45BA">
      <w:pPr>
        <w:jc w:val="center"/>
        <w:rPr>
          <w:rFonts w:ascii="Arial" w:hAnsi="Arial" w:cs="Arial"/>
          <w:b/>
          <w:sz w:val="26"/>
          <w:szCs w:val="26"/>
        </w:rPr>
      </w:pPr>
      <w:r>
        <w:rPr>
          <w:rFonts w:ascii="Arial" w:hAnsi="Arial" w:cs="Arial"/>
          <w:b/>
          <w:sz w:val="26"/>
          <w:szCs w:val="26"/>
        </w:rPr>
        <w:t>TENHA ATENÇÃ</w:t>
      </w:r>
      <w:r w:rsidR="00D76C72" w:rsidRPr="00F850E2">
        <w:rPr>
          <w:rFonts w:ascii="Arial" w:hAnsi="Arial" w:cs="Arial"/>
          <w:b/>
          <w:sz w:val="26"/>
          <w:szCs w:val="26"/>
        </w:rPr>
        <w:t>O NO PREENCHIMENTO DO CARTÃO-RESPOSTA.</w:t>
      </w:r>
    </w:p>
    <w:p w:rsidR="0057466D" w:rsidRDefault="004B6FBE" w:rsidP="008A4308">
      <w:pPr>
        <w:jc w:val="center"/>
        <w:rPr>
          <w:rFonts w:ascii="Arial" w:hAnsi="Arial" w:cs="Arial"/>
          <w:b/>
          <w:sz w:val="26"/>
          <w:szCs w:val="26"/>
        </w:rPr>
      </w:pPr>
      <w:r>
        <w:rPr>
          <w:rFonts w:ascii="Arial" w:hAnsi="Arial" w:cs="Arial"/>
          <w:b/>
          <w:sz w:val="26"/>
          <w:szCs w:val="26"/>
        </w:rPr>
        <w:br w:type="page"/>
      </w:r>
    </w:p>
    <w:p w:rsidR="0057466D" w:rsidRDefault="0057466D" w:rsidP="008A4308">
      <w:pPr>
        <w:jc w:val="center"/>
        <w:rPr>
          <w:rFonts w:ascii="Arial" w:hAnsi="Arial" w:cs="Arial"/>
          <w:b/>
          <w:sz w:val="26"/>
          <w:szCs w:val="26"/>
        </w:rPr>
      </w:pPr>
    </w:p>
    <w:p w:rsidR="0057466D" w:rsidRDefault="0057466D" w:rsidP="008A4308">
      <w:pPr>
        <w:jc w:val="center"/>
        <w:rPr>
          <w:rFonts w:ascii="Arial" w:hAnsi="Arial" w:cs="Arial"/>
          <w:b/>
          <w:sz w:val="26"/>
          <w:szCs w:val="26"/>
        </w:rPr>
      </w:pPr>
    </w:p>
    <w:p w:rsidR="0057466D" w:rsidRDefault="0057466D" w:rsidP="008A4308">
      <w:pPr>
        <w:jc w:val="center"/>
        <w:rPr>
          <w:rFonts w:ascii="Arial" w:hAnsi="Arial" w:cs="Arial"/>
          <w:b/>
          <w:sz w:val="26"/>
          <w:szCs w:val="26"/>
        </w:rPr>
      </w:pPr>
    </w:p>
    <w:p w:rsidR="0057466D" w:rsidRDefault="0057466D" w:rsidP="008A4308">
      <w:pPr>
        <w:jc w:val="center"/>
        <w:rPr>
          <w:rFonts w:ascii="Arial" w:hAnsi="Arial" w:cs="Arial"/>
          <w:b/>
          <w:sz w:val="26"/>
          <w:szCs w:val="26"/>
        </w:rPr>
      </w:pPr>
    </w:p>
    <w:p w:rsidR="0057466D" w:rsidRDefault="0057466D" w:rsidP="008A4308">
      <w:pPr>
        <w:jc w:val="center"/>
        <w:rPr>
          <w:rFonts w:ascii="Arial" w:hAnsi="Arial" w:cs="Arial"/>
          <w:b/>
          <w:sz w:val="26"/>
          <w:szCs w:val="26"/>
        </w:rPr>
      </w:pPr>
    </w:p>
    <w:p w:rsidR="0057466D" w:rsidRDefault="0057466D" w:rsidP="008A4308">
      <w:pPr>
        <w:jc w:val="center"/>
        <w:rPr>
          <w:rFonts w:ascii="Arial" w:hAnsi="Arial" w:cs="Arial"/>
          <w:b/>
          <w:sz w:val="26"/>
          <w:szCs w:val="26"/>
        </w:rPr>
      </w:pPr>
    </w:p>
    <w:p w:rsidR="0057466D" w:rsidRDefault="0057466D" w:rsidP="008A4308">
      <w:pPr>
        <w:jc w:val="center"/>
        <w:rPr>
          <w:rFonts w:ascii="Arial" w:hAnsi="Arial" w:cs="Arial"/>
          <w:b/>
          <w:sz w:val="26"/>
          <w:szCs w:val="26"/>
        </w:rPr>
      </w:pPr>
    </w:p>
    <w:p w:rsidR="0057466D" w:rsidRDefault="0057466D" w:rsidP="008A4308">
      <w:pPr>
        <w:jc w:val="center"/>
        <w:rPr>
          <w:rFonts w:ascii="Arial" w:hAnsi="Arial" w:cs="Arial"/>
          <w:b/>
          <w:sz w:val="26"/>
          <w:szCs w:val="26"/>
        </w:rPr>
      </w:pPr>
    </w:p>
    <w:p w:rsidR="0057466D" w:rsidRDefault="0057466D" w:rsidP="008A4308">
      <w:pPr>
        <w:jc w:val="center"/>
        <w:rPr>
          <w:rFonts w:ascii="Arial" w:hAnsi="Arial" w:cs="Arial"/>
          <w:b/>
          <w:sz w:val="26"/>
          <w:szCs w:val="26"/>
        </w:rPr>
      </w:pPr>
    </w:p>
    <w:p w:rsidR="0057466D" w:rsidRDefault="0057466D" w:rsidP="008A4308">
      <w:pPr>
        <w:jc w:val="center"/>
        <w:rPr>
          <w:rFonts w:ascii="Arial" w:hAnsi="Arial" w:cs="Arial"/>
          <w:b/>
          <w:sz w:val="26"/>
          <w:szCs w:val="26"/>
        </w:rPr>
      </w:pPr>
    </w:p>
    <w:p w:rsidR="00D76C72" w:rsidRPr="00BC4FA5" w:rsidRDefault="00596E9E" w:rsidP="008A4308">
      <w:pPr>
        <w:jc w:val="center"/>
        <w:rPr>
          <w:rFonts w:ascii="Arial" w:hAnsi="Arial" w:cs="Arial"/>
          <w:color w:val="000000"/>
          <w:sz w:val="22"/>
          <w:szCs w:val="22"/>
        </w:rPr>
      </w:pPr>
      <w:r>
        <w:rPr>
          <w:rFonts w:ascii="Arial" w:hAnsi="Arial" w:cs="Arial"/>
          <w:b/>
          <w:sz w:val="26"/>
          <w:szCs w:val="26"/>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62" type="#_x0000_t172" style="width:423pt;height:328.5pt" fillcolor="#f2f2f2 [3052]" stroked="f">
            <v:stroke r:id="rId11" o:title=""/>
            <v:shadow color="#868686"/>
            <v:textpath style="font-family:&quot;Book Antiqua&quot;;v-text-kern:t" trim="t" fitpath="t" string="RASCUNHO"/>
          </v:shape>
        </w:pict>
      </w:r>
      <w:r w:rsidR="008A4308">
        <w:rPr>
          <w:rFonts w:ascii="Arial" w:hAnsi="Arial" w:cs="Arial"/>
          <w:b/>
          <w:sz w:val="26"/>
          <w:szCs w:val="26"/>
        </w:rPr>
        <w:br w:type="page"/>
      </w:r>
      <w:r w:rsidR="00D76C72" w:rsidRPr="00BC4FA5">
        <w:rPr>
          <w:rFonts w:ascii="Arial" w:hAnsi="Arial" w:cs="Arial"/>
          <w:b/>
          <w:color w:val="000000"/>
          <w:sz w:val="22"/>
          <w:szCs w:val="22"/>
        </w:rPr>
        <w:lastRenderedPageBreak/>
        <w:t>CARTÃO RESPOSTA PROVA</w:t>
      </w:r>
    </w:p>
    <w:p w:rsidR="00D76C72" w:rsidRPr="00BC4FA5" w:rsidRDefault="00D76C72" w:rsidP="00307EF1">
      <w:pPr>
        <w:rPr>
          <w:rFonts w:ascii="Arial" w:hAnsi="Arial" w:cs="Arial"/>
          <w:b/>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 xml:space="preserve">NOME COMPLETO_____________________________________________________   </w:t>
      </w:r>
    </w:p>
    <w:p w:rsidR="00D76C72" w:rsidRDefault="00D76C72" w:rsidP="00307EF1">
      <w:pPr>
        <w:jc w:val="center"/>
        <w:rPr>
          <w:rFonts w:ascii="Arial" w:hAnsi="Arial" w:cs="Arial"/>
          <w:b/>
          <w:i/>
          <w:color w:val="000000"/>
          <w:spacing w:val="10"/>
          <w:sz w:val="22"/>
          <w:szCs w:val="22"/>
        </w:rPr>
      </w:pPr>
      <w:r w:rsidRPr="00BC4FA5">
        <w:rPr>
          <w:rFonts w:ascii="Arial" w:hAnsi="Arial" w:cs="Arial"/>
          <w:b/>
          <w:i/>
          <w:color w:val="000000"/>
          <w:spacing w:val="10"/>
          <w:sz w:val="22"/>
          <w:szCs w:val="22"/>
        </w:rPr>
        <w:t xml:space="preserve">                        (FAVOR PREENCHER COM LETRA DE FORMA)</w:t>
      </w:r>
    </w:p>
    <w:p w:rsidR="00D76C72" w:rsidRPr="00BC4FA5" w:rsidRDefault="00D76C72" w:rsidP="00307EF1">
      <w:pPr>
        <w:jc w:val="center"/>
        <w:rPr>
          <w:rFonts w:ascii="Arial" w:hAnsi="Arial" w:cs="Arial"/>
          <w:b/>
          <w:i/>
          <w:color w:val="000000"/>
          <w:spacing w:val="10"/>
          <w:sz w:val="22"/>
          <w:szCs w:val="22"/>
        </w:rPr>
      </w:pPr>
    </w:p>
    <w:p w:rsidR="00D76C72" w:rsidRPr="00BC4FA5" w:rsidRDefault="00D76C72" w:rsidP="00307EF1">
      <w:pPr>
        <w:rPr>
          <w:rFonts w:ascii="Arial" w:hAnsi="Arial" w:cs="Arial"/>
          <w:b/>
          <w:sz w:val="22"/>
          <w:szCs w:val="22"/>
        </w:rPr>
      </w:pPr>
      <w:r w:rsidRPr="00BC4FA5">
        <w:rPr>
          <w:rFonts w:ascii="Arial" w:hAnsi="Arial" w:cs="Arial"/>
          <w:b/>
          <w:sz w:val="22"/>
          <w:szCs w:val="22"/>
        </w:rPr>
        <w:t>MATRÍCULA______________________ TURMA _________ DATA __________</w:t>
      </w:r>
    </w:p>
    <w:tbl>
      <w:tblPr>
        <w:tblpPr w:leftFromText="141" w:rightFromText="141" w:vertAnchor="page" w:horzAnchor="margin" w:tblpY="36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1"/>
        <w:gridCol w:w="3191"/>
      </w:tblGrid>
      <w:tr w:rsidR="00D76C72" w:rsidRPr="00185752" w:rsidTr="00F51014">
        <w:trPr>
          <w:trHeight w:val="359"/>
        </w:trPr>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c>
          <w:tcPr>
            <w:tcW w:w="3190" w:type="dxa"/>
            <w:shd w:val="clear" w:color="auto" w:fill="666666"/>
            <w:vAlign w:val="center"/>
          </w:tcPr>
          <w:p w:rsidR="00D76C72" w:rsidRPr="00185752" w:rsidRDefault="00D76C72" w:rsidP="00185752">
            <w:pPr>
              <w:jc w:val="center"/>
              <w:rPr>
                <w:rFonts w:ascii="Arial" w:hAnsi="Arial" w:cs="Arial"/>
                <w:color w:val="FFFFFF"/>
              </w:rPr>
            </w:pPr>
            <w:r w:rsidRPr="00185752">
              <w:rPr>
                <w:rFonts w:ascii="Arial" w:hAnsi="Arial" w:cs="Arial"/>
                <w:color w:val="FFFFFF"/>
                <w:sz w:val="22"/>
                <w:szCs w:val="22"/>
              </w:rPr>
              <w:t>QUESTÃO/RESPOSTA</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01</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26</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highlight w:val="yellow"/>
              </w:rPr>
            </w:pPr>
            <w:r w:rsidRPr="00185752">
              <w:rPr>
                <w:rFonts w:ascii="Arial" w:hAnsi="Arial" w:cs="Arial"/>
                <w:b/>
                <w:sz w:val="22"/>
                <w:szCs w:val="22"/>
              </w:rPr>
              <w:t>51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27</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52</w:t>
            </w:r>
            <w:proofErr w:type="gramStart"/>
            <w:r w:rsidRPr="00185752">
              <w:rPr>
                <w:rFonts w:ascii="Arial" w:hAnsi="Arial" w:cs="Arial"/>
                <w:sz w:val="22"/>
                <w:szCs w:val="22"/>
              </w:rPr>
              <w:t xml:space="preserve">  </w:t>
            </w:r>
            <w:proofErr w:type="gramEnd"/>
            <w:r w:rsidRPr="00185752">
              <w:rPr>
                <w:rFonts w:ascii="Arial" w:hAnsi="Arial" w:cs="Arial"/>
                <w:sz w:val="22"/>
                <w:szCs w:val="22"/>
              </w:rPr>
              <w:t>A ( )</w:t>
            </w:r>
            <w:r w:rsidRPr="00185752">
              <w:rPr>
                <w:rFonts w:ascii="Arial" w:hAnsi="Arial" w:cs="Arial"/>
                <w:b/>
                <w:sz w:val="22"/>
                <w:szCs w:val="22"/>
              </w:rPr>
              <w:t xml:space="preserve">   </w:t>
            </w:r>
            <w:r w:rsidRPr="00185752">
              <w:rPr>
                <w:rFonts w:ascii="Arial" w:hAnsi="Arial" w:cs="Arial"/>
                <w:sz w:val="22"/>
                <w:szCs w:val="22"/>
              </w:rPr>
              <w:t>B ( )   C ( )   D ( )</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28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b/>
              </w:rPr>
            </w:pPr>
            <w:r w:rsidRPr="00185752">
              <w:rPr>
                <w:rFonts w:ascii="Arial" w:hAnsi="Arial" w:cs="Arial"/>
                <w:b/>
                <w:sz w:val="22"/>
                <w:szCs w:val="22"/>
              </w:rPr>
              <w:t>29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30</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31</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56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32</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57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33</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58</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09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59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10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35</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60</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61</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62</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63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39</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64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40</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65</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41</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66</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17</w:t>
            </w:r>
            <w:proofErr w:type="gramStart"/>
            <w:r w:rsidRPr="00185752">
              <w:rPr>
                <w:rFonts w:ascii="Arial" w:hAnsi="Arial" w:cs="Arial"/>
                <w:b/>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42</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43</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68</w:t>
            </w:r>
            <w:proofErr w:type="gramStart"/>
            <w:r w:rsidRPr="00185752">
              <w:rPr>
                <w:rFonts w:ascii="Arial" w:hAnsi="Arial" w:cs="Arial"/>
                <w:b/>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19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44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69</w:t>
            </w:r>
            <w:proofErr w:type="gramStart"/>
            <w:r w:rsidRPr="00185752">
              <w:rPr>
                <w:rFonts w:ascii="Arial" w:hAnsi="Arial" w:cs="Arial"/>
                <w:sz w:val="22"/>
                <w:szCs w:val="22"/>
              </w:rPr>
              <w:t xml:space="preserve">  </w:t>
            </w:r>
            <w:proofErr w:type="gramEnd"/>
            <w:r w:rsidRPr="00185752">
              <w:rPr>
                <w:rFonts w:ascii="Arial" w:hAnsi="Arial" w:cs="Arial"/>
                <w:sz w:val="22"/>
                <w:szCs w:val="22"/>
              </w:rPr>
              <w:t>A (</w:t>
            </w:r>
            <w:r w:rsidRPr="00185752">
              <w:rPr>
                <w:rFonts w:ascii="Arial" w:hAnsi="Arial" w:cs="Arial"/>
                <w:b/>
                <w:sz w:val="22"/>
                <w:szCs w:val="22"/>
              </w:rPr>
              <w:t xml:space="preserve"> </w:t>
            </w:r>
            <w:r w:rsidRPr="00185752">
              <w:rPr>
                <w:rFonts w:ascii="Arial" w:hAnsi="Arial" w:cs="Arial"/>
                <w:sz w:val="22"/>
                <w:szCs w:val="22"/>
              </w:rPr>
              <w:t>)   B ( )   C ( )   D ( )</w:t>
            </w:r>
          </w:p>
        </w:tc>
      </w:tr>
      <w:tr w:rsidR="00D76C72" w:rsidRPr="00185752" w:rsidTr="00DB2F43">
        <w:trPr>
          <w:trHeight w:val="425"/>
        </w:trPr>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20</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45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70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21</w:t>
            </w:r>
            <w:proofErr w:type="gramStart"/>
            <w:r w:rsidRPr="00185752">
              <w:rPr>
                <w:rFonts w:ascii="Arial" w:hAnsi="Arial" w:cs="Arial"/>
                <w:sz w:val="22"/>
                <w:szCs w:val="22"/>
              </w:rPr>
              <w:t xml:space="preserve">  </w:t>
            </w:r>
            <w:proofErr w:type="gramEnd"/>
            <w:r w:rsidRPr="00185752">
              <w:rPr>
                <w:rFonts w:ascii="Arial" w:hAnsi="Arial" w:cs="Arial"/>
                <w:sz w:val="22"/>
                <w:szCs w:val="22"/>
              </w:rPr>
              <w:t>A ( )   B (</w:t>
            </w:r>
            <w:r w:rsidRPr="00185752">
              <w:rPr>
                <w:rFonts w:ascii="Arial" w:hAnsi="Arial" w:cs="Arial"/>
                <w:b/>
                <w:sz w:val="22"/>
                <w:szCs w:val="22"/>
              </w:rPr>
              <w:t xml:space="preserve"> </w:t>
            </w:r>
            <w:r w:rsidRPr="00185752">
              <w:rPr>
                <w:rFonts w:ascii="Arial" w:hAnsi="Arial" w:cs="Arial"/>
                <w:sz w:val="22"/>
                <w:szCs w:val="22"/>
              </w:rPr>
              <w:t>)   C ( )   D ( )</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46</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22</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47</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23</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w:t>
            </w:r>
            <w:r w:rsidRPr="00185752">
              <w:rPr>
                <w:rFonts w:ascii="Arial" w:hAnsi="Arial" w:cs="Arial"/>
                <w:b/>
                <w:sz w:val="22"/>
                <w:szCs w:val="22"/>
              </w:rPr>
              <w:t xml:space="preserve"> </w:t>
            </w:r>
            <w:r w:rsidRPr="00185752">
              <w:rPr>
                <w:rFonts w:ascii="Arial" w:hAnsi="Arial" w:cs="Arial"/>
                <w:sz w:val="22"/>
                <w:szCs w:val="22"/>
              </w:rPr>
              <w:t>)   D ( )</w:t>
            </w:r>
          </w:p>
        </w:tc>
        <w:tc>
          <w:tcPr>
            <w:tcW w:w="3190" w:type="dxa"/>
            <w:vAlign w:val="center"/>
          </w:tcPr>
          <w:p w:rsidR="00D76C72" w:rsidRPr="00185752" w:rsidRDefault="00D76C72" w:rsidP="00185752">
            <w:pPr>
              <w:rPr>
                <w:rFonts w:ascii="Arial" w:hAnsi="Arial" w:cs="Arial"/>
                <w:b/>
              </w:rPr>
            </w:pPr>
            <w:r w:rsidRPr="00185752">
              <w:rPr>
                <w:rFonts w:ascii="Arial" w:hAnsi="Arial" w:cs="Arial"/>
                <w:b/>
                <w:sz w:val="22"/>
                <w:szCs w:val="22"/>
              </w:rPr>
              <w:t>48</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24</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49</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 )</w:t>
            </w:r>
          </w:p>
        </w:tc>
        <w:tc>
          <w:tcPr>
            <w:tcW w:w="3190" w:type="dxa"/>
            <w:shd w:val="clear" w:color="auto" w:fill="B3B3B3"/>
            <w:vAlign w:val="center"/>
          </w:tcPr>
          <w:p w:rsidR="00D76C72" w:rsidRPr="00185752" w:rsidRDefault="00D76C72" w:rsidP="00185752">
            <w:pPr>
              <w:rPr>
                <w:rFonts w:ascii="Arial" w:hAnsi="Arial" w:cs="Arial"/>
              </w:rPr>
            </w:pPr>
          </w:p>
        </w:tc>
      </w:tr>
      <w:tr w:rsidR="00D76C72" w:rsidRPr="00185752" w:rsidTr="00DB2F43">
        <w:trPr>
          <w:trHeight w:val="425"/>
        </w:trPr>
        <w:tc>
          <w:tcPr>
            <w:tcW w:w="3190" w:type="dxa"/>
            <w:shd w:val="clear" w:color="auto" w:fill="D9D9D9" w:themeFill="background1" w:themeFillShade="D9"/>
            <w:vAlign w:val="center"/>
          </w:tcPr>
          <w:p w:rsidR="00D76C72" w:rsidRPr="00185752" w:rsidRDefault="00D76C72" w:rsidP="00185752">
            <w:pPr>
              <w:rPr>
                <w:rFonts w:ascii="Arial" w:hAnsi="Arial" w:cs="Arial"/>
              </w:rPr>
            </w:pPr>
            <w:r w:rsidRPr="00185752">
              <w:rPr>
                <w:rFonts w:ascii="Arial" w:hAnsi="Arial" w:cs="Arial"/>
                <w:b/>
                <w:sz w:val="22"/>
                <w:szCs w:val="22"/>
              </w:rPr>
              <w:t>25</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vAlign w:val="center"/>
          </w:tcPr>
          <w:p w:rsidR="00D76C72" w:rsidRPr="00185752" w:rsidRDefault="00D76C72" w:rsidP="00185752">
            <w:pPr>
              <w:rPr>
                <w:rFonts w:ascii="Arial" w:hAnsi="Arial" w:cs="Arial"/>
              </w:rPr>
            </w:pPr>
            <w:r w:rsidRPr="00185752">
              <w:rPr>
                <w:rFonts w:ascii="Arial" w:hAnsi="Arial" w:cs="Arial"/>
                <w:b/>
                <w:sz w:val="22"/>
                <w:szCs w:val="22"/>
              </w:rPr>
              <w:t>50</w:t>
            </w:r>
            <w:proofErr w:type="gramStart"/>
            <w:r w:rsidRPr="00185752">
              <w:rPr>
                <w:rFonts w:ascii="Arial" w:hAnsi="Arial" w:cs="Arial"/>
                <w:sz w:val="22"/>
                <w:szCs w:val="22"/>
              </w:rPr>
              <w:t xml:space="preserve">  </w:t>
            </w:r>
            <w:proofErr w:type="gramEnd"/>
            <w:r w:rsidRPr="00185752">
              <w:rPr>
                <w:rFonts w:ascii="Arial" w:hAnsi="Arial" w:cs="Arial"/>
                <w:sz w:val="22"/>
                <w:szCs w:val="22"/>
              </w:rPr>
              <w:t>A ( )   B ( )   C ( )   D (</w:t>
            </w:r>
            <w:r w:rsidRPr="00185752">
              <w:rPr>
                <w:rFonts w:ascii="Arial" w:hAnsi="Arial" w:cs="Arial"/>
                <w:b/>
                <w:sz w:val="22"/>
                <w:szCs w:val="22"/>
              </w:rPr>
              <w:t xml:space="preserve"> </w:t>
            </w:r>
            <w:r w:rsidRPr="00185752">
              <w:rPr>
                <w:rFonts w:ascii="Arial" w:hAnsi="Arial" w:cs="Arial"/>
                <w:sz w:val="22"/>
                <w:szCs w:val="22"/>
              </w:rPr>
              <w:t>)</w:t>
            </w:r>
          </w:p>
        </w:tc>
        <w:tc>
          <w:tcPr>
            <w:tcW w:w="3190" w:type="dxa"/>
            <w:shd w:val="clear" w:color="auto" w:fill="B3B3B3"/>
            <w:vAlign w:val="center"/>
          </w:tcPr>
          <w:p w:rsidR="00D76C72" w:rsidRPr="00185752" w:rsidRDefault="00D76C72" w:rsidP="00185752">
            <w:pPr>
              <w:rPr>
                <w:rFonts w:ascii="Arial" w:hAnsi="Arial" w:cs="Arial"/>
              </w:rPr>
            </w:pPr>
          </w:p>
        </w:tc>
      </w:tr>
    </w:tbl>
    <w:p w:rsidR="00D76C72" w:rsidRPr="00BC4FA5" w:rsidRDefault="00D76C72" w:rsidP="009A684A">
      <w:pPr>
        <w:rPr>
          <w:rFonts w:ascii="Arial" w:hAnsi="Arial" w:cs="Arial"/>
          <w:sz w:val="22"/>
          <w:szCs w:val="22"/>
        </w:rPr>
      </w:pPr>
    </w:p>
    <w:sectPr w:rsidR="00D76C72" w:rsidRPr="00BC4FA5" w:rsidSect="008A4308">
      <w:headerReference w:type="default" r:id="rId12"/>
      <w:footerReference w:type="default" r:id="rId13"/>
      <w:pgSz w:w="11906" w:h="16838" w:code="9"/>
      <w:pgMar w:top="1808" w:right="849" w:bottom="1134" w:left="1701" w:header="45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EE9" w:rsidRDefault="00416EE9">
      <w:r>
        <w:separator/>
      </w:r>
    </w:p>
  </w:endnote>
  <w:endnote w:type="continuationSeparator" w:id="0">
    <w:p w:rsidR="00416EE9" w:rsidRDefault="00416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TE1BE4880t00">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EE9" w:rsidRPr="006E5C24" w:rsidRDefault="00416EE9" w:rsidP="00307EF1">
    <w:pPr>
      <w:pStyle w:val="Rodap"/>
      <w:jc w:val="center"/>
      <w:rPr>
        <w:rFonts w:ascii="Bookman Old Style" w:hAnsi="Bookman Old Style"/>
        <w:b/>
        <w:color w:val="000080"/>
        <w:sz w:val="16"/>
        <w:szCs w:val="16"/>
      </w:rPr>
    </w:pPr>
  </w:p>
  <w:p w:rsidR="00416EE9" w:rsidRPr="0057153E" w:rsidRDefault="00416EE9" w:rsidP="0057153E">
    <w:pPr>
      <w:pStyle w:val="Rodap"/>
      <w:jc w:val="center"/>
      <w:rPr>
        <w:rFonts w:ascii="Bookman Old Style" w:hAnsi="Bookman Old Style"/>
        <w:b/>
        <w:color w:val="000080"/>
        <w:sz w:val="18"/>
        <w:szCs w:val="18"/>
      </w:rPr>
    </w:pPr>
    <w:r>
      <w:rPr>
        <w:rFonts w:ascii="Bookman Old Style" w:hAnsi="Bookman Old Style"/>
        <w:b/>
        <w:color w:val="000080"/>
        <w:sz w:val="18"/>
        <w:szCs w:val="18"/>
      </w:rPr>
      <w:t>21º Simulado OAB – janeiro</w:t>
    </w:r>
    <w:r w:rsidRPr="00D923BF">
      <w:rPr>
        <w:rFonts w:ascii="Bookman Old Style" w:hAnsi="Bookman Old Style"/>
        <w:b/>
        <w:color w:val="000080"/>
        <w:sz w:val="18"/>
        <w:szCs w:val="18"/>
      </w:rPr>
      <w:t>/201</w:t>
    </w:r>
    <w:r>
      <w:rPr>
        <w:rFonts w:ascii="Bookman Old Style" w:hAnsi="Bookman Old Style"/>
        <w:b/>
        <w:color w:val="000080"/>
        <w:sz w:val="18"/>
        <w:szCs w:val="18"/>
      </w:rPr>
      <w:t>4</w:t>
    </w:r>
  </w:p>
  <w:p w:rsidR="00416EE9" w:rsidRDefault="00416EE9" w:rsidP="00416EE9">
    <w:pPr>
      <w:pStyle w:val="Rodap"/>
      <w:jc w:val="center"/>
      <w:rPr>
        <w:rFonts w:ascii="Verdana" w:hAnsi="Verdana"/>
        <w:sz w:val="18"/>
        <w:szCs w:val="18"/>
      </w:rPr>
    </w:pPr>
    <w:r w:rsidRPr="00E062C3">
      <w:rPr>
        <w:rFonts w:ascii="Verdana" w:hAnsi="Verdana"/>
        <w:sz w:val="18"/>
        <w:szCs w:val="18"/>
      </w:rPr>
      <w:t xml:space="preserve">Praia de Botafogo, 190 </w:t>
    </w:r>
    <w:r>
      <w:rPr>
        <w:rFonts w:ascii="Verdana" w:hAnsi="Verdana"/>
        <w:sz w:val="18"/>
        <w:szCs w:val="18"/>
      </w:rPr>
      <w:t>| 8</w:t>
    </w:r>
    <w:r w:rsidRPr="00E062C3">
      <w:rPr>
        <w:rFonts w:ascii="Verdana" w:hAnsi="Verdana"/>
        <w:sz w:val="18"/>
        <w:szCs w:val="18"/>
      </w:rPr>
      <w:t xml:space="preserve">º andar </w:t>
    </w:r>
    <w:r>
      <w:rPr>
        <w:rFonts w:ascii="Verdana" w:hAnsi="Verdana"/>
        <w:sz w:val="18"/>
        <w:szCs w:val="18"/>
      </w:rPr>
      <w:t xml:space="preserve">| </w:t>
    </w:r>
    <w:r w:rsidRPr="00E062C3">
      <w:rPr>
        <w:rFonts w:ascii="Verdana" w:hAnsi="Verdana"/>
        <w:sz w:val="18"/>
        <w:szCs w:val="18"/>
      </w:rPr>
      <w:t xml:space="preserve">Rio de Janeiro </w:t>
    </w:r>
    <w:r>
      <w:rPr>
        <w:rFonts w:ascii="Verdana" w:hAnsi="Verdana"/>
        <w:sz w:val="18"/>
        <w:szCs w:val="18"/>
      </w:rPr>
      <w:t xml:space="preserve">| </w:t>
    </w:r>
    <w:r w:rsidRPr="00E062C3">
      <w:rPr>
        <w:rFonts w:ascii="Verdana" w:hAnsi="Verdana"/>
        <w:sz w:val="18"/>
        <w:szCs w:val="18"/>
      </w:rPr>
      <w:t xml:space="preserve">RJ </w:t>
    </w:r>
    <w:r>
      <w:rPr>
        <w:rFonts w:ascii="Verdana" w:hAnsi="Verdana"/>
        <w:sz w:val="18"/>
        <w:szCs w:val="18"/>
      </w:rPr>
      <w:t xml:space="preserve">| </w:t>
    </w:r>
    <w:proofErr w:type="gramStart"/>
    <w:r>
      <w:rPr>
        <w:rFonts w:ascii="Verdana" w:hAnsi="Verdana"/>
        <w:sz w:val="18"/>
        <w:szCs w:val="18"/>
      </w:rPr>
      <w:t>CEP:</w:t>
    </w:r>
    <w:proofErr w:type="gramEnd"/>
    <w:r w:rsidRPr="00E062C3">
      <w:rPr>
        <w:rFonts w:ascii="Verdana" w:hAnsi="Verdana"/>
        <w:sz w:val="18"/>
        <w:szCs w:val="18"/>
      </w:rPr>
      <w:t xml:space="preserve">22250-900 </w:t>
    </w:r>
    <w:r>
      <w:rPr>
        <w:rFonts w:ascii="Verdana" w:hAnsi="Verdana"/>
        <w:sz w:val="18"/>
        <w:szCs w:val="18"/>
      </w:rPr>
      <w:t xml:space="preserve">| </w:t>
    </w:r>
    <w:r w:rsidRPr="00E062C3">
      <w:rPr>
        <w:rFonts w:ascii="Verdana" w:hAnsi="Verdana"/>
        <w:sz w:val="18"/>
        <w:szCs w:val="18"/>
      </w:rPr>
      <w:t>Brasil</w:t>
    </w:r>
  </w:p>
  <w:p w:rsidR="00416EE9" w:rsidRPr="00416EE9" w:rsidRDefault="00416EE9" w:rsidP="00416EE9">
    <w:pPr>
      <w:pStyle w:val="Rodap"/>
      <w:jc w:val="center"/>
      <w:rPr>
        <w:rFonts w:ascii="Verdana" w:hAnsi="Verdana"/>
        <w:sz w:val="18"/>
        <w:szCs w:val="18"/>
        <w:lang w:val="fr-FR"/>
      </w:rPr>
    </w:pPr>
    <w:proofErr w:type="spellStart"/>
    <w:r w:rsidRPr="00E062C3">
      <w:rPr>
        <w:rFonts w:ascii="Verdana" w:hAnsi="Verdana"/>
        <w:sz w:val="18"/>
        <w:szCs w:val="18"/>
      </w:rPr>
      <w:t>Tel</w:t>
    </w:r>
    <w:proofErr w:type="spellEnd"/>
    <w:r w:rsidRPr="00E062C3">
      <w:rPr>
        <w:rFonts w:ascii="Verdana" w:hAnsi="Verdana"/>
        <w:sz w:val="18"/>
        <w:szCs w:val="18"/>
      </w:rPr>
      <w:t>: (55 21)</w:t>
    </w:r>
    <w:r>
      <w:rPr>
        <w:rFonts w:ascii="Verdana" w:hAnsi="Verdana"/>
        <w:sz w:val="18"/>
        <w:szCs w:val="18"/>
      </w:rPr>
      <w:t xml:space="preserve"> 3799</w:t>
    </w:r>
    <w:r w:rsidRPr="00E062C3">
      <w:rPr>
        <w:rFonts w:ascii="Verdana" w:hAnsi="Verdana"/>
        <w:sz w:val="18"/>
        <w:szCs w:val="18"/>
      </w:rPr>
      <w:t>-</w:t>
    </w:r>
    <w:r>
      <w:rPr>
        <w:rFonts w:ascii="Verdana" w:hAnsi="Verdana"/>
        <w:sz w:val="18"/>
        <w:szCs w:val="18"/>
      </w:rPr>
      <w:t>5411</w:t>
    </w:r>
    <w:r>
      <w:rPr>
        <w:rFonts w:ascii="Verdana" w:hAnsi="Verdana"/>
        <w:sz w:val="18"/>
        <w:szCs w:val="18"/>
        <w:lang w:val="fr-FR"/>
      </w:rPr>
      <w:t xml:space="preserve"> |</w:t>
    </w:r>
    <w:r>
      <w:rPr>
        <w:rFonts w:ascii="Verdana" w:hAnsi="Verdana"/>
        <w:sz w:val="18"/>
        <w:szCs w:val="18"/>
      </w:rPr>
      <w:t xml:space="preserve"> </w:t>
    </w:r>
    <w:r>
      <w:rPr>
        <w:rFonts w:ascii="Verdana" w:hAnsi="Verdana"/>
        <w:sz w:val="18"/>
        <w:szCs w:val="18"/>
        <w:lang w:val="fr-FR"/>
      </w:rPr>
      <w:t>Fax: (55 21) 3799-5410</w:t>
    </w:r>
    <w:r w:rsidRPr="00FA6531">
      <w:rPr>
        <w:rFonts w:ascii="Verdana" w:hAnsi="Verdana"/>
        <w:sz w:val="18"/>
        <w:szCs w:val="18"/>
        <w:lang w:val="fr-FR"/>
      </w:rPr>
      <w:t xml:space="preserve"> </w:t>
    </w:r>
    <w:r>
      <w:rPr>
        <w:rFonts w:ascii="Verdana" w:hAnsi="Verdana"/>
        <w:sz w:val="18"/>
        <w:szCs w:val="18"/>
        <w:lang w:val="fr-FR"/>
      </w:rPr>
      <w:t>| www.fgv.br/direitorio</w:t>
    </w:r>
  </w:p>
  <w:p w:rsidR="00416EE9" w:rsidRDefault="00416EE9" w:rsidP="00307EF1">
    <w:pPr>
      <w:pStyle w:val="Rodap"/>
      <w:jc w:val="both"/>
      <w:rPr>
        <w:i/>
        <w:i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EE9" w:rsidRDefault="00416EE9">
      <w:r>
        <w:separator/>
      </w:r>
    </w:p>
  </w:footnote>
  <w:footnote w:type="continuationSeparator" w:id="0">
    <w:p w:rsidR="00416EE9" w:rsidRDefault="00416E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EE9" w:rsidRDefault="00416EE9" w:rsidP="00416EE9">
    <w:pPr>
      <w:pStyle w:val="Cabealho"/>
      <w:ind w:right="1626"/>
      <w:rPr>
        <w:rFonts w:ascii="Bookman Old Style" w:hAnsi="Bookman Old Style" w:cs="Tahoma"/>
        <w:b/>
        <w:color w:val="000080"/>
      </w:rPr>
    </w:pPr>
    <w:r>
      <w:rPr>
        <w:rFonts w:ascii="Bookman Old Style" w:hAnsi="Bookman Old Style" w:cs="Tahoma"/>
        <w:b/>
        <w:noProof/>
        <w:color w:val="0000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291.75pt;margin-top:.15pt;width:173.15pt;height:11.8pt;z-index:-251656704">
          <v:imagedata r:id="rId1" o:title=""/>
        </v:shape>
      </w:pict>
    </w:r>
    <w:r>
      <w:rPr>
        <w:rFonts w:ascii="Verdana" w:hAnsi="Verdana" w:cs="Vrinda"/>
        <w:b/>
        <w:color w:val="595959"/>
        <w:sz w:val="18"/>
        <w:szCs w:val="18"/>
      </w:rPr>
      <w:t>Coordenação de Graduação –</w:t>
    </w:r>
    <w:r w:rsidRPr="005C1045">
      <w:rPr>
        <w:rFonts w:ascii="Verdana" w:hAnsi="Verdana" w:cs="Vrinda"/>
        <w:b/>
        <w:color w:val="595959"/>
        <w:sz w:val="18"/>
        <w:szCs w:val="18"/>
      </w:rPr>
      <w:t xml:space="preserve"> </w:t>
    </w:r>
    <w:r>
      <w:rPr>
        <w:rFonts w:ascii="Verdana" w:hAnsi="Verdana" w:cs="Vrinda"/>
        <w:color w:val="595959"/>
        <w:sz w:val="18"/>
        <w:szCs w:val="18"/>
      </w:rPr>
      <w:t>Núcleo de Prática Jurídica</w:t>
    </w:r>
    <w:r>
      <w:rPr>
        <w:noProof/>
      </w:rPr>
      <w:pict>
        <v:shape id="Imagem 1" o:spid="_x0000_s2050" type="#_x0000_t75" alt="fundo" style="position:absolute;margin-left:-85.05pt;margin-top:-36.55pt;width:76.05pt;height:846pt;z-index:251656704;visibility:visible;mso-position-horizontal-relative:text;mso-position-vertical-relative:text">
          <v:imagedata r:id="rId2" o:title=""/>
        </v:shape>
      </w:pict>
    </w:r>
  </w:p>
  <w:p w:rsidR="00416EE9" w:rsidRDefault="00416EE9" w:rsidP="00307EF1">
    <w:pPr>
      <w:pStyle w:val="Cabealho"/>
      <w:ind w:right="1626"/>
      <w:rPr>
        <w:rFonts w:ascii="Bookman Old Style" w:hAnsi="Bookman Old Style" w:cs="Tahoma"/>
        <w:b/>
        <w:color w:val="000080"/>
      </w:rPr>
    </w:pPr>
  </w:p>
  <w:p w:rsidR="00416EE9" w:rsidRDefault="00416EE9" w:rsidP="00307EF1">
    <w:pPr>
      <w:pStyle w:val="Cabealho"/>
      <w:ind w:right="1626"/>
      <w:jc w:val="center"/>
      <w:rPr>
        <w:rFonts w:ascii="Bookman Old Style" w:hAnsi="Bookman Old Style" w:cs="Tahoma"/>
        <w:b/>
        <w:color w:val="000080"/>
      </w:rPr>
    </w:pPr>
    <w:r>
      <w:rPr>
        <w:rFonts w:ascii="Bookman Old Style" w:hAnsi="Bookman Old Style" w:cs="Tahoma"/>
        <w:b/>
        <w:color w:val="000080"/>
      </w:rPr>
      <w:t>SIMULADO DO EXAME DE ORDEM</w:t>
    </w:r>
  </w:p>
  <w:p w:rsidR="00416EE9" w:rsidRPr="00EE6976" w:rsidRDefault="00416EE9" w:rsidP="00307EF1">
    <w:pPr>
      <w:pStyle w:val="Cabealho"/>
      <w:jc w:val="center"/>
      <w:rPr>
        <w:rFonts w:ascii="Bookman Old Style" w:hAnsi="Bookman Old Style" w:cs="Tahoma"/>
        <w:b/>
        <w:color w:val="000080"/>
      </w:rPr>
    </w:pPr>
    <w:r>
      <w:rPr>
        <w:noProof/>
      </w:rPr>
      <w:pict>
        <v:line id="_x0000_s2051" style="position:absolute;left:0;text-align:left;z-index:251658752" from="0,2.6pt" to="374.4pt,2.6pt" strokecolor="navy" strokeweight="4.5pt">
          <v:stroke linestyle="thickThin"/>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Letter"/>
      <w:lvlText w:val="(%1)"/>
      <w:lvlJc w:val="left"/>
      <w:pPr>
        <w:tabs>
          <w:tab w:val="num" w:pos="290"/>
        </w:tabs>
        <w:ind w:left="290" w:firstLine="0"/>
      </w:pPr>
      <w:rPr>
        <w:rFonts w:hint="default"/>
        <w:color w:val="000000"/>
        <w:position w:val="0"/>
        <w:sz w:val="22"/>
      </w:rPr>
    </w:lvl>
    <w:lvl w:ilvl="1">
      <w:start w:val="1"/>
      <w:numFmt w:val="upperLetter"/>
      <w:suff w:val="nothing"/>
      <w:lvlText w:val="(%2)"/>
      <w:lvlJc w:val="left"/>
      <w:pPr>
        <w:ind w:left="0" w:firstLine="1010"/>
      </w:pPr>
      <w:rPr>
        <w:rFonts w:hint="default"/>
        <w:color w:val="000000"/>
        <w:position w:val="0"/>
        <w:sz w:val="22"/>
      </w:rPr>
    </w:lvl>
    <w:lvl w:ilvl="2">
      <w:start w:val="1"/>
      <w:numFmt w:val="upperLetter"/>
      <w:suff w:val="nothing"/>
      <w:lvlText w:val="(%3)"/>
      <w:lvlJc w:val="left"/>
      <w:pPr>
        <w:ind w:left="0" w:firstLine="1730"/>
      </w:pPr>
      <w:rPr>
        <w:rFonts w:hint="default"/>
        <w:color w:val="000000"/>
        <w:position w:val="0"/>
        <w:sz w:val="22"/>
      </w:rPr>
    </w:lvl>
    <w:lvl w:ilvl="3">
      <w:start w:val="1"/>
      <w:numFmt w:val="upperLetter"/>
      <w:suff w:val="nothing"/>
      <w:lvlText w:val="(%4)"/>
      <w:lvlJc w:val="left"/>
      <w:pPr>
        <w:ind w:left="0" w:firstLine="2450"/>
      </w:pPr>
      <w:rPr>
        <w:rFonts w:hint="default"/>
        <w:color w:val="000000"/>
        <w:position w:val="0"/>
        <w:sz w:val="22"/>
      </w:rPr>
    </w:lvl>
    <w:lvl w:ilvl="4">
      <w:start w:val="1"/>
      <w:numFmt w:val="upperLetter"/>
      <w:suff w:val="nothing"/>
      <w:lvlText w:val="(%5)"/>
      <w:lvlJc w:val="left"/>
      <w:pPr>
        <w:ind w:left="0" w:firstLine="3170"/>
      </w:pPr>
      <w:rPr>
        <w:rFonts w:hint="default"/>
        <w:color w:val="000000"/>
        <w:position w:val="0"/>
        <w:sz w:val="22"/>
      </w:rPr>
    </w:lvl>
    <w:lvl w:ilvl="5">
      <w:start w:val="1"/>
      <w:numFmt w:val="upperLetter"/>
      <w:suff w:val="nothing"/>
      <w:lvlText w:val="(%6)"/>
      <w:lvlJc w:val="left"/>
      <w:pPr>
        <w:ind w:left="0" w:firstLine="3890"/>
      </w:pPr>
      <w:rPr>
        <w:rFonts w:hint="default"/>
        <w:color w:val="000000"/>
        <w:position w:val="0"/>
        <w:sz w:val="22"/>
      </w:rPr>
    </w:lvl>
    <w:lvl w:ilvl="6">
      <w:start w:val="1"/>
      <w:numFmt w:val="upperLetter"/>
      <w:suff w:val="nothing"/>
      <w:lvlText w:val="(%7)"/>
      <w:lvlJc w:val="left"/>
      <w:pPr>
        <w:ind w:left="0" w:firstLine="4610"/>
      </w:pPr>
      <w:rPr>
        <w:rFonts w:hint="default"/>
        <w:color w:val="000000"/>
        <w:position w:val="0"/>
        <w:sz w:val="22"/>
      </w:rPr>
    </w:lvl>
    <w:lvl w:ilvl="7">
      <w:start w:val="1"/>
      <w:numFmt w:val="upperLetter"/>
      <w:suff w:val="nothing"/>
      <w:lvlText w:val="(%8)"/>
      <w:lvlJc w:val="left"/>
      <w:pPr>
        <w:ind w:left="0" w:firstLine="5330"/>
      </w:pPr>
      <w:rPr>
        <w:rFonts w:hint="default"/>
        <w:color w:val="000000"/>
        <w:position w:val="0"/>
        <w:sz w:val="22"/>
      </w:rPr>
    </w:lvl>
    <w:lvl w:ilvl="8">
      <w:start w:val="1"/>
      <w:numFmt w:val="upperLetter"/>
      <w:suff w:val="nothing"/>
      <w:lvlText w:val="(%9)"/>
      <w:lvlJc w:val="left"/>
      <w:pPr>
        <w:ind w:left="0" w:firstLine="6050"/>
      </w:pPr>
      <w:rPr>
        <w:rFonts w:hint="default"/>
        <w:color w:val="000000"/>
        <w:position w:val="0"/>
        <w:sz w:val="22"/>
      </w:rPr>
    </w:lvl>
  </w:abstractNum>
  <w:abstractNum w:abstractNumId="1">
    <w:nsid w:val="00000002"/>
    <w:multiLevelType w:val="multilevel"/>
    <w:tmpl w:val="00000002"/>
    <w:lvl w:ilvl="0">
      <w:start w:val="500"/>
      <w:numFmt w:val="lowerRoman"/>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multilevel"/>
    <w:tmpl w:val="86B424FE"/>
    <w:lvl w:ilvl="0">
      <w:start w:val="1"/>
      <w:numFmt w:val="upperLetter"/>
      <w:lvlText w:val="(%1)"/>
      <w:lvlJc w:val="left"/>
      <w:pPr>
        <w:ind w:left="720" w:hanging="360"/>
      </w:pPr>
      <w:rPr>
        <w:rFonts w:ascii="Times New Roman" w:eastAsia="ヒラギノ角ゴ Pro W3" w:hAnsi="Times New Roman"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02CC6A04"/>
    <w:multiLevelType w:val="hybridMultilevel"/>
    <w:tmpl w:val="D722CA9C"/>
    <w:lvl w:ilvl="0" w:tplc="4ACCE6D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052C12A9"/>
    <w:multiLevelType w:val="hybridMultilevel"/>
    <w:tmpl w:val="6F16FEE6"/>
    <w:lvl w:ilvl="0" w:tplc="A57E3C80">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07EC1098"/>
    <w:multiLevelType w:val="hybridMultilevel"/>
    <w:tmpl w:val="6B2E2674"/>
    <w:lvl w:ilvl="0" w:tplc="0416000F">
      <w:start w:val="40"/>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6">
    <w:nsid w:val="0835151B"/>
    <w:multiLevelType w:val="hybridMultilevel"/>
    <w:tmpl w:val="AC1E9308"/>
    <w:lvl w:ilvl="0" w:tplc="16202F64">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85D16A2"/>
    <w:multiLevelType w:val="hybridMultilevel"/>
    <w:tmpl w:val="1C3CA848"/>
    <w:lvl w:ilvl="0" w:tplc="C9229978">
      <w:start w:val="1"/>
      <w:numFmt w:val="upperLetter"/>
      <w:lvlText w:val="(%1)"/>
      <w:lvlJc w:val="left"/>
      <w:pPr>
        <w:ind w:left="750" w:hanging="39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0C3C7D28"/>
    <w:multiLevelType w:val="hybridMultilevel"/>
    <w:tmpl w:val="19124B2E"/>
    <w:lvl w:ilvl="0" w:tplc="3A4607D6">
      <w:start w:val="1"/>
      <w:numFmt w:val="upperLetter"/>
      <w:lvlText w:val="(%1)"/>
      <w:lvlJc w:val="left"/>
      <w:pPr>
        <w:tabs>
          <w:tab w:val="num" w:pos="750"/>
        </w:tabs>
        <w:ind w:left="75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0E8F278D"/>
    <w:multiLevelType w:val="hybridMultilevel"/>
    <w:tmpl w:val="5EFC725A"/>
    <w:lvl w:ilvl="0" w:tplc="4B740B5E">
      <w:start w:val="1"/>
      <w:numFmt w:val="upp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149E2ED0"/>
    <w:multiLevelType w:val="hybridMultilevel"/>
    <w:tmpl w:val="C18A5F1E"/>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67A0841"/>
    <w:multiLevelType w:val="hybridMultilevel"/>
    <w:tmpl w:val="C346C996"/>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2">
    <w:nsid w:val="1D947F09"/>
    <w:multiLevelType w:val="hybridMultilevel"/>
    <w:tmpl w:val="8814FBA6"/>
    <w:lvl w:ilvl="0" w:tplc="F1003F78">
      <w:start w:val="1"/>
      <w:numFmt w:val="upperLetter"/>
      <w:lvlText w:val="(%1)"/>
      <w:lvlJc w:val="left"/>
      <w:pPr>
        <w:ind w:left="108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3">
    <w:nsid w:val="242553A9"/>
    <w:multiLevelType w:val="hybridMultilevel"/>
    <w:tmpl w:val="80D6F0C6"/>
    <w:lvl w:ilvl="0" w:tplc="A4781882">
      <w:start w:val="1"/>
      <w:numFmt w:val="upperLetter"/>
      <w:lvlText w:val="(%1)"/>
      <w:lvlJc w:val="left"/>
      <w:pPr>
        <w:ind w:left="786"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255727F2"/>
    <w:multiLevelType w:val="hybridMultilevel"/>
    <w:tmpl w:val="16AAC7A6"/>
    <w:lvl w:ilvl="0" w:tplc="8A706EB8">
      <w:start w:val="1"/>
      <w:numFmt w:val="upperLetter"/>
      <w:lvlText w:val="(%1)"/>
      <w:lvlJc w:val="left"/>
      <w:pPr>
        <w:ind w:left="786" w:hanging="36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5">
    <w:nsid w:val="256A0568"/>
    <w:multiLevelType w:val="hybridMultilevel"/>
    <w:tmpl w:val="8440008C"/>
    <w:lvl w:ilvl="0" w:tplc="0416000F">
      <w:start w:val="3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758080D"/>
    <w:multiLevelType w:val="hybridMultilevel"/>
    <w:tmpl w:val="38BC01E8"/>
    <w:lvl w:ilvl="0" w:tplc="66E03E9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nsid w:val="277A1EB5"/>
    <w:multiLevelType w:val="multilevel"/>
    <w:tmpl w:val="5F9A32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nsid w:val="34C76AA5"/>
    <w:multiLevelType w:val="hybridMultilevel"/>
    <w:tmpl w:val="DEB8BC1E"/>
    <w:lvl w:ilvl="0" w:tplc="9A54015E">
      <w:start w:val="1"/>
      <w:numFmt w:val="upperLetter"/>
      <w:lvlText w:val="(%1)"/>
      <w:lvlJc w:val="left"/>
      <w:pPr>
        <w:tabs>
          <w:tab w:val="num" w:pos="517"/>
        </w:tabs>
        <w:ind w:left="517" w:hanging="375"/>
      </w:pPr>
      <w:rPr>
        <w:rFonts w:hint="default"/>
      </w:rPr>
    </w:lvl>
    <w:lvl w:ilvl="1" w:tplc="04160019" w:tentative="1">
      <w:start w:val="1"/>
      <w:numFmt w:val="lowerLetter"/>
      <w:lvlText w:val="%2."/>
      <w:lvlJc w:val="left"/>
      <w:pPr>
        <w:tabs>
          <w:tab w:val="num" w:pos="1222"/>
        </w:tabs>
        <w:ind w:left="1222" w:hanging="360"/>
      </w:pPr>
    </w:lvl>
    <w:lvl w:ilvl="2" w:tplc="0416001B" w:tentative="1">
      <w:start w:val="1"/>
      <w:numFmt w:val="lowerRoman"/>
      <w:lvlText w:val="%3."/>
      <w:lvlJc w:val="right"/>
      <w:pPr>
        <w:tabs>
          <w:tab w:val="num" w:pos="1942"/>
        </w:tabs>
        <w:ind w:left="1942" w:hanging="180"/>
      </w:pPr>
    </w:lvl>
    <w:lvl w:ilvl="3" w:tplc="0416000F" w:tentative="1">
      <w:start w:val="1"/>
      <w:numFmt w:val="decimal"/>
      <w:lvlText w:val="%4."/>
      <w:lvlJc w:val="left"/>
      <w:pPr>
        <w:tabs>
          <w:tab w:val="num" w:pos="2662"/>
        </w:tabs>
        <w:ind w:left="2662" w:hanging="360"/>
      </w:pPr>
    </w:lvl>
    <w:lvl w:ilvl="4" w:tplc="04160019" w:tentative="1">
      <w:start w:val="1"/>
      <w:numFmt w:val="lowerLetter"/>
      <w:lvlText w:val="%5."/>
      <w:lvlJc w:val="left"/>
      <w:pPr>
        <w:tabs>
          <w:tab w:val="num" w:pos="3382"/>
        </w:tabs>
        <w:ind w:left="3382" w:hanging="360"/>
      </w:pPr>
    </w:lvl>
    <w:lvl w:ilvl="5" w:tplc="0416001B" w:tentative="1">
      <w:start w:val="1"/>
      <w:numFmt w:val="lowerRoman"/>
      <w:lvlText w:val="%6."/>
      <w:lvlJc w:val="right"/>
      <w:pPr>
        <w:tabs>
          <w:tab w:val="num" w:pos="4102"/>
        </w:tabs>
        <w:ind w:left="4102" w:hanging="180"/>
      </w:pPr>
    </w:lvl>
    <w:lvl w:ilvl="6" w:tplc="0416000F" w:tentative="1">
      <w:start w:val="1"/>
      <w:numFmt w:val="decimal"/>
      <w:lvlText w:val="%7."/>
      <w:lvlJc w:val="left"/>
      <w:pPr>
        <w:tabs>
          <w:tab w:val="num" w:pos="4822"/>
        </w:tabs>
        <w:ind w:left="4822" w:hanging="360"/>
      </w:pPr>
    </w:lvl>
    <w:lvl w:ilvl="7" w:tplc="04160019" w:tentative="1">
      <w:start w:val="1"/>
      <w:numFmt w:val="lowerLetter"/>
      <w:lvlText w:val="%8."/>
      <w:lvlJc w:val="left"/>
      <w:pPr>
        <w:tabs>
          <w:tab w:val="num" w:pos="5542"/>
        </w:tabs>
        <w:ind w:left="5542" w:hanging="360"/>
      </w:pPr>
    </w:lvl>
    <w:lvl w:ilvl="8" w:tplc="0416001B" w:tentative="1">
      <w:start w:val="1"/>
      <w:numFmt w:val="lowerRoman"/>
      <w:lvlText w:val="%9."/>
      <w:lvlJc w:val="right"/>
      <w:pPr>
        <w:tabs>
          <w:tab w:val="num" w:pos="6262"/>
        </w:tabs>
        <w:ind w:left="6262" w:hanging="180"/>
      </w:pPr>
    </w:lvl>
  </w:abstractNum>
  <w:abstractNum w:abstractNumId="19">
    <w:nsid w:val="356C2B7D"/>
    <w:multiLevelType w:val="hybridMultilevel"/>
    <w:tmpl w:val="23B8B7E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5AD6171"/>
    <w:multiLevelType w:val="hybridMultilevel"/>
    <w:tmpl w:val="07AA6006"/>
    <w:lvl w:ilvl="0" w:tplc="847E6730">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A742709"/>
    <w:multiLevelType w:val="hybridMultilevel"/>
    <w:tmpl w:val="C8167B26"/>
    <w:lvl w:ilvl="0" w:tplc="FBCC58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2">
    <w:nsid w:val="3A7561F7"/>
    <w:multiLevelType w:val="hybridMultilevel"/>
    <w:tmpl w:val="5BC62B60"/>
    <w:lvl w:ilvl="0" w:tplc="7E4A5036">
      <w:start w:val="1"/>
      <w:numFmt w:val="upperLetter"/>
      <w:lvlText w:val="(%1)"/>
      <w:lvlJc w:val="left"/>
      <w:pPr>
        <w:ind w:left="1080" w:hanging="360"/>
      </w:pPr>
      <w:rPr>
        <w:rFonts w:ascii="Times New Roman" w:eastAsia="Times New Roman" w:hAnsi="Times New Roman" w:cs="Times New Roman"/>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3">
    <w:nsid w:val="3BB67ABC"/>
    <w:multiLevelType w:val="hybridMultilevel"/>
    <w:tmpl w:val="024C5CCC"/>
    <w:lvl w:ilvl="0" w:tplc="0416000F">
      <w:start w:val="3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DD00855"/>
    <w:multiLevelType w:val="hybridMultilevel"/>
    <w:tmpl w:val="B7F23ED8"/>
    <w:lvl w:ilvl="0" w:tplc="C7220854">
      <w:start w:val="4"/>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EEC11CF"/>
    <w:multiLevelType w:val="hybridMultilevel"/>
    <w:tmpl w:val="481245FE"/>
    <w:lvl w:ilvl="0" w:tplc="9C34F402">
      <w:start w:val="1"/>
      <w:numFmt w:val="upperRoman"/>
      <w:lvlText w:val="%1)"/>
      <w:lvlJc w:val="left"/>
      <w:pPr>
        <w:tabs>
          <w:tab w:val="num" w:pos="720"/>
        </w:tabs>
        <w:ind w:left="720" w:hanging="360"/>
      </w:pPr>
      <w:rPr>
        <w:rFonts w:ascii="Times New Roman" w:eastAsia="Times New Roman" w:hAnsi="Times New Roman" w:cs="Times New Roman"/>
      </w:rPr>
    </w:lvl>
    <w:lvl w:ilvl="1" w:tplc="8B9A01E4">
      <w:start w:val="1"/>
      <w:numFmt w:val="upperRoman"/>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nsid w:val="3F5B4082"/>
    <w:multiLevelType w:val="hybridMultilevel"/>
    <w:tmpl w:val="7A00B8DA"/>
    <w:lvl w:ilvl="0" w:tplc="ECFE7406">
      <w:start w:val="2"/>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3C05ABB"/>
    <w:multiLevelType w:val="hybridMultilevel"/>
    <w:tmpl w:val="4A4CC662"/>
    <w:lvl w:ilvl="0" w:tplc="4CF4AB64">
      <w:start w:val="1"/>
      <w:numFmt w:val="upperLetter"/>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nsid w:val="470E27F8"/>
    <w:multiLevelType w:val="hybridMultilevel"/>
    <w:tmpl w:val="87925FC6"/>
    <w:lvl w:ilvl="0" w:tplc="849CD96E">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9">
    <w:nsid w:val="49FA38DC"/>
    <w:multiLevelType w:val="hybridMultilevel"/>
    <w:tmpl w:val="3D7882E0"/>
    <w:lvl w:ilvl="0" w:tplc="F1003F78">
      <w:start w:val="1"/>
      <w:numFmt w:val="upp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30">
    <w:nsid w:val="4A5C61C1"/>
    <w:multiLevelType w:val="hybridMultilevel"/>
    <w:tmpl w:val="41D85236"/>
    <w:lvl w:ilvl="0" w:tplc="3962E91C">
      <w:start w:val="1"/>
      <w:numFmt w:val="upperLetter"/>
      <w:lvlText w:val="(%1)"/>
      <w:lvlJc w:val="left"/>
      <w:pPr>
        <w:tabs>
          <w:tab w:val="num" w:pos="720"/>
        </w:tabs>
        <w:ind w:left="720" w:hanging="360"/>
      </w:pPr>
      <w:rPr>
        <w:rFonts w:ascii="Book Antiqua" w:eastAsia="Times New Roman" w:hAnsi="Book Antiqua"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nsid w:val="4A6E2B3D"/>
    <w:multiLevelType w:val="hybridMultilevel"/>
    <w:tmpl w:val="0B2E6604"/>
    <w:lvl w:ilvl="0" w:tplc="04160011">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nsid w:val="4D02007B"/>
    <w:multiLevelType w:val="hybridMultilevel"/>
    <w:tmpl w:val="AC1E8192"/>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17251B9"/>
    <w:multiLevelType w:val="hybridMultilevel"/>
    <w:tmpl w:val="A342A8D4"/>
    <w:lvl w:ilvl="0" w:tplc="04160011">
      <w:start w:val="1"/>
      <w:numFmt w:val="decimal"/>
      <w:lvlText w:val="%1)"/>
      <w:lvlJc w:val="left"/>
      <w:pPr>
        <w:tabs>
          <w:tab w:val="num" w:pos="720"/>
        </w:tabs>
        <w:ind w:left="720" w:hanging="360"/>
      </w:pPr>
      <w:rPr>
        <w:rFonts w:cs="Times New Roman" w:hint="default"/>
      </w:rPr>
    </w:lvl>
    <w:lvl w:ilvl="1" w:tplc="439AB6BE">
      <w:start w:val="1"/>
      <w:numFmt w:val="upperLetter"/>
      <w:lvlText w:val="(%2)"/>
      <w:lvlJc w:val="left"/>
      <w:pPr>
        <w:tabs>
          <w:tab w:val="num" w:pos="1440"/>
        </w:tabs>
        <w:ind w:left="1440" w:hanging="360"/>
      </w:pPr>
      <w:rPr>
        <w:rFonts w:ascii="Times New Roman" w:eastAsia="Times New Roman" w:hAnsi="Times New Roman"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nsid w:val="54174EA3"/>
    <w:multiLevelType w:val="hybridMultilevel"/>
    <w:tmpl w:val="E5C08B98"/>
    <w:lvl w:ilvl="0" w:tplc="F1421DFE">
      <w:start w:val="1"/>
      <w:numFmt w:val="upperLetter"/>
      <w:lvlText w:val="(%1)"/>
      <w:lvlJc w:val="left"/>
      <w:pPr>
        <w:tabs>
          <w:tab w:val="num" w:pos="735"/>
        </w:tabs>
        <w:ind w:left="735" w:hanging="37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nsid w:val="54AA4185"/>
    <w:multiLevelType w:val="hybridMultilevel"/>
    <w:tmpl w:val="8CD8BB8C"/>
    <w:lvl w:ilvl="0" w:tplc="66E03E9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9F66D9B"/>
    <w:multiLevelType w:val="hybridMultilevel"/>
    <w:tmpl w:val="0F8CEC94"/>
    <w:lvl w:ilvl="0" w:tplc="A9CC9758">
      <w:start w:val="1"/>
      <w:numFmt w:val="upp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DD87F89"/>
    <w:multiLevelType w:val="hybridMultilevel"/>
    <w:tmpl w:val="ED3CA34C"/>
    <w:lvl w:ilvl="0" w:tplc="3AE6DEFC">
      <w:start w:val="1"/>
      <w:numFmt w:val="upperLetter"/>
      <w:lvlText w:val="(%1)"/>
      <w:lvlJc w:val="left"/>
      <w:pPr>
        <w:tabs>
          <w:tab w:val="num" w:pos="390"/>
        </w:tabs>
        <w:ind w:left="390" w:hanging="39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nsid w:val="5EDC6600"/>
    <w:multiLevelType w:val="hybridMultilevel"/>
    <w:tmpl w:val="F3BC0730"/>
    <w:lvl w:ilvl="0" w:tplc="2712556E">
      <w:start w:val="1"/>
      <w:numFmt w:val="upperLetter"/>
      <w:lvlText w:val="(%1)"/>
      <w:lvlJc w:val="left"/>
      <w:pPr>
        <w:ind w:left="786" w:hanging="360"/>
      </w:pPr>
      <w:rPr>
        <w:rFonts w:ascii="Times New Roman" w:eastAsia="Times New Roman" w:hAnsi="Times New Roman" w:cs="Times New Roman"/>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39">
    <w:nsid w:val="611A6F55"/>
    <w:multiLevelType w:val="hybridMultilevel"/>
    <w:tmpl w:val="CDB88F30"/>
    <w:lvl w:ilvl="0" w:tplc="C39CB49C">
      <w:start w:val="1"/>
      <w:numFmt w:val="upperLetter"/>
      <w:lvlText w:val="(%1)"/>
      <w:lvlJc w:val="left"/>
      <w:pPr>
        <w:tabs>
          <w:tab w:val="num" w:pos="720"/>
        </w:tabs>
        <w:ind w:left="720" w:hanging="360"/>
      </w:pPr>
      <w:rPr>
        <w:rFonts w:ascii="Times New Roman" w:eastAsia="Times New Roman" w:hAnsi="Times New Roman" w:cs="Times New Roman"/>
      </w:rPr>
    </w:lvl>
    <w:lvl w:ilvl="1" w:tplc="148A3FEC" w:tentative="1">
      <w:start w:val="1"/>
      <w:numFmt w:val="lowerLetter"/>
      <w:lvlText w:val="%2)"/>
      <w:lvlJc w:val="left"/>
      <w:pPr>
        <w:tabs>
          <w:tab w:val="num" w:pos="1440"/>
        </w:tabs>
        <w:ind w:left="1440" w:hanging="360"/>
      </w:pPr>
      <w:rPr>
        <w:rFonts w:cs="Times New Roman"/>
      </w:rPr>
    </w:lvl>
    <w:lvl w:ilvl="2" w:tplc="907C59E8" w:tentative="1">
      <w:start w:val="1"/>
      <w:numFmt w:val="lowerLetter"/>
      <w:lvlText w:val="%3)"/>
      <w:lvlJc w:val="left"/>
      <w:pPr>
        <w:tabs>
          <w:tab w:val="num" w:pos="2160"/>
        </w:tabs>
        <w:ind w:left="2160" w:hanging="360"/>
      </w:pPr>
      <w:rPr>
        <w:rFonts w:cs="Times New Roman"/>
      </w:rPr>
    </w:lvl>
    <w:lvl w:ilvl="3" w:tplc="6CCC401C" w:tentative="1">
      <w:start w:val="1"/>
      <w:numFmt w:val="lowerLetter"/>
      <w:lvlText w:val="%4)"/>
      <w:lvlJc w:val="left"/>
      <w:pPr>
        <w:tabs>
          <w:tab w:val="num" w:pos="2880"/>
        </w:tabs>
        <w:ind w:left="2880" w:hanging="360"/>
      </w:pPr>
      <w:rPr>
        <w:rFonts w:cs="Times New Roman"/>
      </w:rPr>
    </w:lvl>
    <w:lvl w:ilvl="4" w:tplc="BCD4B5EA" w:tentative="1">
      <w:start w:val="1"/>
      <w:numFmt w:val="lowerLetter"/>
      <w:lvlText w:val="%5)"/>
      <w:lvlJc w:val="left"/>
      <w:pPr>
        <w:tabs>
          <w:tab w:val="num" w:pos="3600"/>
        </w:tabs>
        <w:ind w:left="3600" w:hanging="360"/>
      </w:pPr>
      <w:rPr>
        <w:rFonts w:cs="Times New Roman"/>
      </w:rPr>
    </w:lvl>
    <w:lvl w:ilvl="5" w:tplc="60760316" w:tentative="1">
      <w:start w:val="1"/>
      <w:numFmt w:val="lowerLetter"/>
      <w:lvlText w:val="%6)"/>
      <w:lvlJc w:val="left"/>
      <w:pPr>
        <w:tabs>
          <w:tab w:val="num" w:pos="4320"/>
        </w:tabs>
        <w:ind w:left="4320" w:hanging="360"/>
      </w:pPr>
      <w:rPr>
        <w:rFonts w:cs="Times New Roman"/>
      </w:rPr>
    </w:lvl>
    <w:lvl w:ilvl="6" w:tplc="D72EC1FE" w:tentative="1">
      <w:start w:val="1"/>
      <w:numFmt w:val="lowerLetter"/>
      <w:lvlText w:val="%7)"/>
      <w:lvlJc w:val="left"/>
      <w:pPr>
        <w:tabs>
          <w:tab w:val="num" w:pos="5040"/>
        </w:tabs>
        <w:ind w:left="5040" w:hanging="360"/>
      </w:pPr>
      <w:rPr>
        <w:rFonts w:cs="Times New Roman"/>
      </w:rPr>
    </w:lvl>
    <w:lvl w:ilvl="7" w:tplc="DE167D88" w:tentative="1">
      <w:start w:val="1"/>
      <w:numFmt w:val="lowerLetter"/>
      <w:lvlText w:val="%8)"/>
      <w:lvlJc w:val="left"/>
      <w:pPr>
        <w:tabs>
          <w:tab w:val="num" w:pos="5760"/>
        </w:tabs>
        <w:ind w:left="5760" w:hanging="360"/>
      </w:pPr>
      <w:rPr>
        <w:rFonts w:cs="Times New Roman"/>
      </w:rPr>
    </w:lvl>
    <w:lvl w:ilvl="8" w:tplc="723AACE0" w:tentative="1">
      <w:start w:val="1"/>
      <w:numFmt w:val="lowerLetter"/>
      <w:lvlText w:val="%9)"/>
      <w:lvlJc w:val="left"/>
      <w:pPr>
        <w:tabs>
          <w:tab w:val="num" w:pos="6480"/>
        </w:tabs>
        <w:ind w:left="6480" w:hanging="360"/>
      </w:pPr>
      <w:rPr>
        <w:rFonts w:cs="Times New Roman"/>
      </w:rPr>
    </w:lvl>
  </w:abstractNum>
  <w:abstractNum w:abstractNumId="40">
    <w:nsid w:val="66581C39"/>
    <w:multiLevelType w:val="hybridMultilevel"/>
    <w:tmpl w:val="4A68C686"/>
    <w:lvl w:ilvl="0" w:tplc="07F6E2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146695F"/>
    <w:multiLevelType w:val="multilevel"/>
    <w:tmpl w:val="B33C96F0"/>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2">
    <w:nsid w:val="7F54018A"/>
    <w:multiLevelType w:val="hybridMultilevel"/>
    <w:tmpl w:val="901AC152"/>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31"/>
  </w:num>
  <w:num w:numId="2">
    <w:abstractNumId w:val="28"/>
  </w:num>
  <w:num w:numId="3">
    <w:abstractNumId w:val="39"/>
  </w:num>
  <w:num w:numId="4">
    <w:abstractNumId w:val="33"/>
  </w:num>
  <w:num w:numId="5">
    <w:abstractNumId w:val="38"/>
  </w:num>
  <w:num w:numId="6">
    <w:abstractNumId w:val="3"/>
  </w:num>
  <w:num w:numId="7">
    <w:abstractNumId w:val="22"/>
  </w:num>
  <w:num w:numId="8">
    <w:abstractNumId w:val="14"/>
  </w:num>
  <w:num w:numId="9">
    <w:abstractNumId w:val="9"/>
  </w:num>
  <w:num w:numId="10">
    <w:abstractNumId w:val="5"/>
  </w:num>
  <w:num w:numId="11">
    <w:abstractNumId w:val="42"/>
  </w:num>
  <w:num w:numId="12">
    <w:abstractNumId w:val="1"/>
  </w:num>
  <w:num w:numId="13">
    <w:abstractNumId w:val="2"/>
  </w:num>
  <w:num w:numId="14">
    <w:abstractNumId w:val="24"/>
  </w:num>
  <w:num w:numId="15">
    <w:abstractNumId w:val="20"/>
  </w:num>
  <w:num w:numId="16">
    <w:abstractNumId w:val="41"/>
  </w:num>
  <w:num w:numId="17">
    <w:abstractNumId w:val="17"/>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7"/>
  </w:num>
  <w:num w:numId="25">
    <w:abstractNumId w:val="36"/>
  </w:num>
  <w:num w:numId="26">
    <w:abstractNumId w:val="6"/>
  </w:num>
  <w:num w:numId="27">
    <w:abstractNumId w:val="25"/>
  </w:num>
  <w:num w:numId="28">
    <w:abstractNumId w:val="21"/>
  </w:num>
  <w:num w:numId="29">
    <w:abstractNumId w:val="30"/>
  </w:num>
  <w:num w:numId="30">
    <w:abstractNumId w:val="15"/>
  </w:num>
  <w:num w:numId="31">
    <w:abstractNumId w:val="23"/>
  </w:num>
  <w:num w:numId="32">
    <w:abstractNumId w:val="37"/>
  </w:num>
  <w:num w:numId="33">
    <w:abstractNumId w:val="8"/>
  </w:num>
  <w:num w:numId="34">
    <w:abstractNumId w:val="34"/>
  </w:num>
  <w:num w:numId="35">
    <w:abstractNumId w:val="4"/>
  </w:num>
  <w:num w:numId="36">
    <w:abstractNumId w:val="18"/>
  </w:num>
  <w:num w:numId="37">
    <w:abstractNumId w:val="0"/>
  </w:num>
  <w:num w:numId="38">
    <w:abstractNumId w:val="26"/>
  </w:num>
  <w:num w:numId="39">
    <w:abstractNumId w:val="19"/>
  </w:num>
  <w:num w:numId="40">
    <w:abstractNumId w:val="16"/>
  </w:num>
  <w:num w:numId="41">
    <w:abstractNumId w:val="32"/>
  </w:num>
  <w:num w:numId="42">
    <w:abstractNumId w:val="10"/>
  </w:num>
  <w:num w:numId="43">
    <w:abstractNumId w:val="35"/>
  </w:num>
  <w:num w:numId="44">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53" fillcolor="none [2412]" stroke="f">
      <v:fill color="none [2412]" color2="fill lighten(0)" rotate="t" focusposition=".5,.5" focussize="" method="linear sigma" focus="100%" type="gradientRadial"/>
      <v:stroke r:id="rId1" o:title="" on="f"/>
      <v:shadow color="#868686"/>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7EF1"/>
    <w:rsid w:val="00000FC3"/>
    <w:rsid w:val="00001828"/>
    <w:rsid w:val="0000478C"/>
    <w:rsid w:val="000155F3"/>
    <w:rsid w:val="0001646C"/>
    <w:rsid w:val="0002031F"/>
    <w:rsid w:val="00025A86"/>
    <w:rsid w:val="000269FE"/>
    <w:rsid w:val="00036477"/>
    <w:rsid w:val="00040901"/>
    <w:rsid w:val="000468BE"/>
    <w:rsid w:val="00050986"/>
    <w:rsid w:val="0005172B"/>
    <w:rsid w:val="000534DA"/>
    <w:rsid w:val="000551CD"/>
    <w:rsid w:val="00055994"/>
    <w:rsid w:val="00057D70"/>
    <w:rsid w:val="00057FE6"/>
    <w:rsid w:val="000615B9"/>
    <w:rsid w:val="0006631E"/>
    <w:rsid w:val="00066D17"/>
    <w:rsid w:val="000705C0"/>
    <w:rsid w:val="0007409E"/>
    <w:rsid w:val="00075203"/>
    <w:rsid w:val="00080C11"/>
    <w:rsid w:val="00082CEF"/>
    <w:rsid w:val="000863CC"/>
    <w:rsid w:val="000867D8"/>
    <w:rsid w:val="000904B7"/>
    <w:rsid w:val="00092B88"/>
    <w:rsid w:val="000974E0"/>
    <w:rsid w:val="000A044B"/>
    <w:rsid w:val="000A1477"/>
    <w:rsid w:val="000A21EB"/>
    <w:rsid w:val="000A3BE6"/>
    <w:rsid w:val="000A4678"/>
    <w:rsid w:val="000A57B4"/>
    <w:rsid w:val="000A5F2B"/>
    <w:rsid w:val="000A6CFC"/>
    <w:rsid w:val="000B13DE"/>
    <w:rsid w:val="000B15AB"/>
    <w:rsid w:val="000B24AE"/>
    <w:rsid w:val="000B2AF2"/>
    <w:rsid w:val="000B3974"/>
    <w:rsid w:val="000B5D30"/>
    <w:rsid w:val="000C1578"/>
    <w:rsid w:val="000C27AD"/>
    <w:rsid w:val="000C3383"/>
    <w:rsid w:val="000C6137"/>
    <w:rsid w:val="000C7642"/>
    <w:rsid w:val="000C7943"/>
    <w:rsid w:val="000C7EF4"/>
    <w:rsid w:val="000D1602"/>
    <w:rsid w:val="000D3D7B"/>
    <w:rsid w:val="000D4BDB"/>
    <w:rsid w:val="000D4D4A"/>
    <w:rsid w:val="000D5592"/>
    <w:rsid w:val="000D57F6"/>
    <w:rsid w:val="000D5CB5"/>
    <w:rsid w:val="000D7713"/>
    <w:rsid w:val="000E0AAC"/>
    <w:rsid w:val="000E1571"/>
    <w:rsid w:val="000E3236"/>
    <w:rsid w:val="000E3769"/>
    <w:rsid w:val="000E5119"/>
    <w:rsid w:val="000F11B9"/>
    <w:rsid w:val="000F31FC"/>
    <w:rsid w:val="001037F0"/>
    <w:rsid w:val="001046DE"/>
    <w:rsid w:val="00106743"/>
    <w:rsid w:val="0010721B"/>
    <w:rsid w:val="0010764D"/>
    <w:rsid w:val="00114487"/>
    <w:rsid w:val="00117835"/>
    <w:rsid w:val="00121773"/>
    <w:rsid w:val="00122180"/>
    <w:rsid w:val="0012687C"/>
    <w:rsid w:val="00126C7D"/>
    <w:rsid w:val="00130C2C"/>
    <w:rsid w:val="00130DA7"/>
    <w:rsid w:val="00131966"/>
    <w:rsid w:val="001379EC"/>
    <w:rsid w:val="00137D0B"/>
    <w:rsid w:val="0014477E"/>
    <w:rsid w:val="00145A82"/>
    <w:rsid w:val="001507EB"/>
    <w:rsid w:val="00151E70"/>
    <w:rsid w:val="00154E4E"/>
    <w:rsid w:val="00155DAF"/>
    <w:rsid w:val="00156316"/>
    <w:rsid w:val="001613EF"/>
    <w:rsid w:val="00162519"/>
    <w:rsid w:val="00165FE5"/>
    <w:rsid w:val="00167073"/>
    <w:rsid w:val="0017028E"/>
    <w:rsid w:val="0017537C"/>
    <w:rsid w:val="0017731B"/>
    <w:rsid w:val="00180B22"/>
    <w:rsid w:val="00180C28"/>
    <w:rsid w:val="00180CE8"/>
    <w:rsid w:val="00183155"/>
    <w:rsid w:val="00183A08"/>
    <w:rsid w:val="00185752"/>
    <w:rsid w:val="001859CB"/>
    <w:rsid w:val="00191720"/>
    <w:rsid w:val="001A096E"/>
    <w:rsid w:val="001A0A9E"/>
    <w:rsid w:val="001A1C27"/>
    <w:rsid w:val="001A614B"/>
    <w:rsid w:val="001A6D38"/>
    <w:rsid w:val="001B4E37"/>
    <w:rsid w:val="001B66E4"/>
    <w:rsid w:val="001C5514"/>
    <w:rsid w:val="001D042C"/>
    <w:rsid w:val="001D6EE7"/>
    <w:rsid w:val="001E0887"/>
    <w:rsid w:val="001E0B0A"/>
    <w:rsid w:val="001E1724"/>
    <w:rsid w:val="001E3E75"/>
    <w:rsid w:val="001E4EA1"/>
    <w:rsid w:val="001F0F7B"/>
    <w:rsid w:val="001F4656"/>
    <w:rsid w:val="001F6AFA"/>
    <w:rsid w:val="001F72B7"/>
    <w:rsid w:val="001F7BB3"/>
    <w:rsid w:val="00206ABF"/>
    <w:rsid w:val="0020724E"/>
    <w:rsid w:val="00210BA3"/>
    <w:rsid w:val="002124D5"/>
    <w:rsid w:val="0021251B"/>
    <w:rsid w:val="00212E4A"/>
    <w:rsid w:val="002144BE"/>
    <w:rsid w:val="00223CD9"/>
    <w:rsid w:val="002255C9"/>
    <w:rsid w:val="00225B9D"/>
    <w:rsid w:val="0022662E"/>
    <w:rsid w:val="002277A6"/>
    <w:rsid w:val="002350F2"/>
    <w:rsid w:val="0023726F"/>
    <w:rsid w:val="002420CC"/>
    <w:rsid w:val="00246329"/>
    <w:rsid w:val="00252309"/>
    <w:rsid w:val="002544BD"/>
    <w:rsid w:val="00255769"/>
    <w:rsid w:val="00255900"/>
    <w:rsid w:val="00256B18"/>
    <w:rsid w:val="00257589"/>
    <w:rsid w:val="002638E2"/>
    <w:rsid w:val="00265348"/>
    <w:rsid w:val="00266BA9"/>
    <w:rsid w:val="0026704E"/>
    <w:rsid w:val="0026750B"/>
    <w:rsid w:val="0027013F"/>
    <w:rsid w:val="002702F1"/>
    <w:rsid w:val="00271EC3"/>
    <w:rsid w:val="002773AD"/>
    <w:rsid w:val="00280114"/>
    <w:rsid w:val="00280566"/>
    <w:rsid w:val="00280EF8"/>
    <w:rsid w:val="002828E5"/>
    <w:rsid w:val="002874FB"/>
    <w:rsid w:val="00287DCB"/>
    <w:rsid w:val="002902BF"/>
    <w:rsid w:val="00290593"/>
    <w:rsid w:val="002916D2"/>
    <w:rsid w:val="002930B1"/>
    <w:rsid w:val="0029361D"/>
    <w:rsid w:val="00294310"/>
    <w:rsid w:val="002A0075"/>
    <w:rsid w:val="002A0805"/>
    <w:rsid w:val="002A3663"/>
    <w:rsid w:val="002A5C26"/>
    <w:rsid w:val="002B55A3"/>
    <w:rsid w:val="002C256B"/>
    <w:rsid w:val="002D1320"/>
    <w:rsid w:val="002D1875"/>
    <w:rsid w:val="002D2338"/>
    <w:rsid w:val="002D7BAB"/>
    <w:rsid w:val="002D7F01"/>
    <w:rsid w:val="002E08EA"/>
    <w:rsid w:val="002E0E74"/>
    <w:rsid w:val="002E13EC"/>
    <w:rsid w:val="002E49AA"/>
    <w:rsid w:val="002E4F0C"/>
    <w:rsid w:val="002E6028"/>
    <w:rsid w:val="002E67E0"/>
    <w:rsid w:val="002E6DBE"/>
    <w:rsid w:val="002F0495"/>
    <w:rsid w:val="002F0F50"/>
    <w:rsid w:val="002F41C5"/>
    <w:rsid w:val="002F49DD"/>
    <w:rsid w:val="002F5846"/>
    <w:rsid w:val="0030577D"/>
    <w:rsid w:val="0030651D"/>
    <w:rsid w:val="00307EF1"/>
    <w:rsid w:val="00310A60"/>
    <w:rsid w:val="00310DF6"/>
    <w:rsid w:val="00314BC4"/>
    <w:rsid w:val="0031516F"/>
    <w:rsid w:val="0031685B"/>
    <w:rsid w:val="0032044B"/>
    <w:rsid w:val="00321D8F"/>
    <w:rsid w:val="00322C3F"/>
    <w:rsid w:val="00324B5D"/>
    <w:rsid w:val="00326A89"/>
    <w:rsid w:val="00326FAF"/>
    <w:rsid w:val="00331672"/>
    <w:rsid w:val="00332456"/>
    <w:rsid w:val="003364D6"/>
    <w:rsid w:val="00336FB7"/>
    <w:rsid w:val="00337DC2"/>
    <w:rsid w:val="00343090"/>
    <w:rsid w:val="00347C5D"/>
    <w:rsid w:val="00352420"/>
    <w:rsid w:val="00352947"/>
    <w:rsid w:val="00354929"/>
    <w:rsid w:val="00362A03"/>
    <w:rsid w:val="003650F3"/>
    <w:rsid w:val="00375804"/>
    <w:rsid w:val="00377905"/>
    <w:rsid w:val="00385219"/>
    <w:rsid w:val="00386B0E"/>
    <w:rsid w:val="003870C8"/>
    <w:rsid w:val="003915A4"/>
    <w:rsid w:val="00392AD3"/>
    <w:rsid w:val="00394587"/>
    <w:rsid w:val="0039516C"/>
    <w:rsid w:val="00396BE1"/>
    <w:rsid w:val="003A00CD"/>
    <w:rsid w:val="003A1946"/>
    <w:rsid w:val="003A58FC"/>
    <w:rsid w:val="003A7ACF"/>
    <w:rsid w:val="003B409A"/>
    <w:rsid w:val="003B626E"/>
    <w:rsid w:val="003C0F9F"/>
    <w:rsid w:val="003C4735"/>
    <w:rsid w:val="003D3DE7"/>
    <w:rsid w:val="003E0184"/>
    <w:rsid w:val="003E73D4"/>
    <w:rsid w:val="003E7A53"/>
    <w:rsid w:val="003F344B"/>
    <w:rsid w:val="003F5A8C"/>
    <w:rsid w:val="003F73F5"/>
    <w:rsid w:val="00400C07"/>
    <w:rsid w:val="0040204C"/>
    <w:rsid w:val="00402FCD"/>
    <w:rsid w:val="0040670D"/>
    <w:rsid w:val="0041174B"/>
    <w:rsid w:val="00412665"/>
    <w:rsid w:val="00412B92"/>
    <w:rsid w:val="004165D4"/>
    <w:rsid w:val="00416EE9"/>
    <w:rsid w:val="004273D6"/>
    <w:rsid w:val="00432070"/>
    <w:rsid w:val="004324F6"/>
    <w:rsid w:val="004333DC"/>
    <w:rsid w:val="004347AE"/>
    <w:rsid w:val="00434974"/>
    <w:rsid w:val="00434C20"/>
    <w:rsid w:val="00434C59"/>
    <w:rsid w:val="004420E5"/>
    <w:rsid w:val="0044466D"/>
    <w:rsid w:val="004448E8"/>
    <w:rsid w:val="00446C31"/>
    <w:rsid w:val="00456E60"/>
    <w:rsid w:val="00461260"/>
    <w:rsid w:val="00462BCA"/>
    <w:rsid w:val="004647E1"/>
    <w:rsid w:val="00466258"/>
    <w:rsid w:val="00466D4E"/>
    <w:rsid w:val="0046744A"/>
    <w:rsid w:val="004721DE"/>
    <w:rsid w:val="00474EB1"/>
    <w:rsid w:val="0048164A"/>
    <w:rsid w:val="00481F16"/>
    <w:rsid w:val="0048297F"/>
    <w:rsid w:val="004843FB"/>
    <w:rsid w:val="00492624"/>
    <w:rsid w:val="00493361"/>
    <w:rsid w:val="00494144"/>
    <w:rsid w:val="004962C5"/>
    <w:rsid w:val="00496F8F"/>
    <w:rsid w:val="004A3A96"/>
    <w:rsid w:val="004A5267"/>
    <w:rsid w:val="004A658B"/>
    <w:rsid w:val="004B6980"/>
    <w:rsid w:val="004B6FBE"/>
    <w:rsid w:val="004C0345"/>
    <w:rsid w:val="004C3975"/>
    <w:rsid w:val="004C6056"/>
    <w:rsid w:val="004C6795"/>
    <w:rsid w:val="004D0F60"/>
    <w:rsid w:val="004D148E"/>
    <w:rsid w:val="004D2E6C"/>
    <w:rsid w:val="004D6195"/>
    <w:rsid w:val="004E3EE2"/>
    <w:rsid w:val="004E5AA7"/>
    <w:rsid w:val="004E6640"/>
    <w:rsid w:val="004E7757"/>
    <w:rsid w:val="004F245D"/>
    <w:rsid w:val="004F2BDA"/>
    <w:rsid w:val="004F3C29"/>
    <w:rsid w:val="004F6EB1"/>
    <w:rsid w:val="004F7524"/>
    <w:rsid w:val="00501DAD"/>
    <w:rsid w:val="0050276B"/>
    <w:rsid w:val="00502808"/>
    <w:rsid w:val="00503267"/>
    <w:rsid w:val="0050386D"/>
    <w:rsid w:val="005057E1"/>
    <w:rsid w:val="005058C2"/>
    <w:rsid w:val="005129F2"/>
    <w:rsid w:val="00515B1C"/>
    <w:rsid w:val="0051600E"/>
    <w:rsid w:val="00516B4D"/>
    <w:rsid w:val="00522583"/>
    <w:rsid w:val="005251D6"/>
    <w:rsid w:val="0052560D"/>
    <w:rsid w:val="00527D08"/>
    <w:rsid w:val="0053199B"/>
    <w:rsid w:val="00533885"/>
    <w:rsid w:val="005358D3"/>
    <w:rsid w:val="00540DB2"/>
    <w:rsid w:val="00540DD4"/>
    <w:rsid w:val="00543401"/>
    <w:rsid w:val="00547FF5"/>
    <w:rsid w:val="00552902"/>
    <w:rsid w:val="00553E87"/>
    <w:rsid w:val="00557988"/>
    <w:rsid w:val="00560380"/>
    <w:rsid w:val="005606AB"/>
    <w:rsid w:val="00563516"/>
    <w:rsid w:val="0056377D"/>
    <w:rsid w:val="00565E18"/>
    <w:rsid w:val="0057153E"/>
    <w:rsid w:val="0057272C"/>
    <w:rsid w:val="0057384A"/>
    <w:rsid w:val="0057466D"/>
    <w:rsid w:val="00574D51"/>
    <w:rsid w:val="0058003C"/>
    <w:rsid w:val="00580714"/>
    <w:rsid w:val="00581DEB"/>
    <w:rsid w:val="00585B4B"/>
    <w:rsid w:val="00590AC2"/>
    <w:rsid w:val="00591783"/>
    <w:rsid w:val="0059257D"/>
    <w:rsid w:val="0059394F"/>
    <w:rsid w:val="005942DD"/>
    <w:rsid w:val="00596E9E"/>
    <w:rsid w:val="005A1672"/>
    <w:rsid w:val="005A222C"/>
    <w:rsid w:val="005A400B"/>
    <w:rsid w:val="005B0086"/>
    <w:rsid w:val="005B575B"/>
    <w:rsid w:val="005B6D0A"/>
    <w:rsid w:val="005B767F"/>
    <w:rsid w:val="005C0DBF"/>
    <w:rsid w:val="005C1EC4"/>
    <w:rsid w:val="005C3E7F"/>
    <w:rsid w:val="005C552F"/>
    <w:rsid w:val="005C5CAC"/>
    <w:rsid w:val="005C701F"/>
    <w:rsid w:val="005D0201"/>
    <w:rsid w:val="005D1967"/>
    <w:rsid w:val="005D492F"/>
    <w:rsid w:val="005D4FC2"/>
    <w:rsid w:val="005D7E47"/>
    <w:rsid w:val="005E2010"/>
    <w:rsid w:val="005F01A6"/>
    <w:rsid w:val="005F12F0"/>
    <w:rsid w:val="005F1747"/>
    <w:rsid w:val="005F3E1F"/>
    <w:rsid w:val="005F449E"/>
    <w:rsid w:val="00602636"/>
    <w:rsid w:val="006028CC"/>
    <w:rsid w:val="00603816"/>
    <w:rsid w:val="00603A12"/>
    <w:rsid w:val="0060487D"/>
    <w:rsid w:val="00616E41"/>
    <w:rsid w:val="00621D13"/>
    <w:rsid w:val="00623E50"/>
    <w:rsid w:val="00624902"/>
    <w:rsid w:val="00626B57"/>
    <w:rsid w:val="006274B5"/>
    <w:rsid w:val="00627EDC"/>
    <w:rsid w:val="006361BB"/>
    <w:rsid w:val="00640DCD"/>
    <w:rsid w:val="006427D3"/>
    <w:rsid w:val="00642821"/>
    <w:rsid w:val="00643180"/>
    <w:rsid w:val="00643831"/>
    <w:rsid w:val="00646231"/>
    <w:rsid w:val="00654B99"/>
    <w:rsid w:val="00656C50"/>
    <w:rsid w:val="006570BE"/>
    <w:rsid w:val="00657689"/>
    <w:rsid w:val="00657843"/>
    <w:rsid w:val="00660480"/>
    <w:rsid w:val="00661F1F"/>
    <w:rsid w:val="00664BCD"/>
    <w:rsid w:val="00671B0E"/>
    <w:rsid w:val="00671FA7"/>
    <w:rsid w:val="00673478"/>
    <w:rsid w:val="0068045C"/>
    <w:rsid w:val="006828CC"/>
    <w:rsid w:val="006911D7"/>
    <w:rsid w:val="0069143F"/>
    <w:rsid w:val="006949B8"/>
    <w:rsid w:val="006A0C7D"/>
    <w:rsid w:val="006A0E33"/>
    <w:rsid w:val="006A2091"/>
    <w:rsid w:val="006A2629"/>
    <w:rsid w:val="006A28CE"/>
    <w:rsid w:val="006A4311"/>
    <w:rsid w:val="006B046F"/>
    <w:rsid w:val="006B3EF5"/>
    <w:rsid w:val="006B5AE8"/>
    <w:rsid w:val="006C27A8"/>
    <w:rsid w:val="006C2B57"/>
    <w:rsid w:val="006C4153"/>
    <w:rsid w:val="006D2DC5"/>
    <w:rsid w:val="006D3015"/>
    <w:rsid w:val="006D5B9A"/>
    <w:rsid w:val="006E5C24"/>
    <w:rsid w:val="006F08CF"/>
    <w:rsid w:val="006F14AB"/>
    <w:rsid w:val="006F466E"/>
    <w:rsid w:val="006F57EE"/>
    <w:rsid w:val="00700088"/>
    <w:rsid w:val="00702BF2"/>
    <w:rsid w:val="0070310F"/>
    <w:rsid w:val="0070505A"/>
    <w:rsid w:val="00705FA3"/>
    <w:rsid w:val="00707BA6"/>
    <w:rsid w:val="00710D17"/>
    <w:rsid w:val="00711186"/>
    <w:rsid w:val="0071402F"/>
    <w:rsid w:val="00723937"/>
    <w:rsid w:val="00724604"/>
    <w:rsid w:val="00725E49"/>
    <w:rsid w:val="007262A7"/>
    <w:rsid w:val="00730E72"/>
    <w:rsid w:val="007337C7"/>
    <w:rsid w:val="00734562"/>
    <w:rsid w:val="00734AC9"/>
    <w:rsid w:val="007355B5"/>
    <w:rsid w:val="00735B02"/>
    <w:rsid w:val="00735E4B"/>
    <w:rsid w:val="0074098F"/>
    <w:rsid w:val="00740CCE"/>
    <w:rsid w:val="00741487"/>
    <w:rsid w:val="00741500"/>
    <w:rsid w:val="0074281F"/>
    <w:rsid w:val="00745196"/>
    <w:rsid w:val="0074656C"/>
    <w:rsid w:val="007476B7"/>
    <w:rsid w:val="00753BD4"/>
    <w:rsid w:val="007540AF"/>
    <w:rsid w:val="00760448"/>
    <w:rsid w:val="00760855"/>
    <w:rsid w:val="00760DC9"/>
    <w:rsid w:val="00762BBD"/>
    <w:rsid w:val="00765396"/>
    <w:rsid w:val="00766035"/>
    <w:rsid w:val="007707C3"/>
    <w:rsid w:val="0077169D"/>
    <w:rsid w:val="00773323"/>
    <w:rsid w:val="007764EC"/>
    <w:rsid w:val="00784BDA"/>
    <w:rsid w:val="007853BB"/>
    <w:rsid w:val="00787476"/>
    <w:rsid w:val="00787636"/>
    <w:rsid w:val="007900B8"/>
    <w:rsid w:val="0079091E"/>
    <w:rsid w:val="00790C9C"/>
    <w:rsid w:val="00792ABE"/>
    <w:rsid w:val="00792B08"/>
    <w:rsid w:val="007945FD"/>
    <w:rsid w:val="00796D97"/>
    <w:rsid w:val="007A6030"/>
    <w:rsid w:val="007A6DE7"/>
    <w:rsid w:val="007B3C8F"/>
    <w:rsid w:val="007B5143"/>
    <w:rsid w:val="007B5525"/>
    <w:rsid w:val="007B7D92"/>
    <w:rsid w:val="007B7DAA"/>
    <w:rsid w:val="007C0128"/>
    <w:rsid w:val="007C0BDA"/>
    <w:rsid w:val="007C7CBA"/>
    <w:rsid w:val="007D1479"/>
    <w:rsid w:val="007E3E72"/>
    <w:rsid w:val="007E7A28"/>
    <w:rsid w:val="007F314E"/>
    <w:rsid w:val="007F550E"/>
    <w:rsid w:val="008067F6"/>
    <w:rsid w:val="00813B3D"/>
    <w:rsid w:val="00814909"/>
    <w:rsid w:val="00816A84"/>
    <w:rsid w:val="00816F87"/>
    <w:rsid w:val="0082009A"/>
    <w:rsid w:val="0082043C"/>
    <w:rsid w:val="0082075C"/>
    <w:rsid w:val="00821AAA"/>
    <w:rsid w:val="008262FA"/>
    <w:rsid w:val="0083285B"/>
    <w:rsid w:val="00833F03"/>
    <w:rsid w:val="0083627B"/>
    <w:rsid w:val="00846382"/>
    <w:rsid w:val="00850136"/>
    <w:rsid w:val="008516D0"/>
    <w:rsid w:val="00853760"/>
    <w:rsid w:val="00853854"/>
    <w:rsid w:val="00854E5E"/>
    <w:rsid w:val="00854FFD"/>
    <w:rsid w:val="00860312"/>
    <w:rsid w:val="008603DA"/>
    <w:rsid w:val="00861F4C"/>
    <w:rsid w:val="00862131"/>
    <w:rsid w:val="008624E5"/>
    <w:rsid w:val="008727FC"/>
    <w:rsid w:val="00872C3E"/>
    <w:rsid w:val="00874131"/>
    <w:rsid w:val="008776E5"/>
    <w:rsid w:val="00877D87"/>
    <w:rsid w:val="00884FE1"/>
    <w:rsid w:val="008853C1"/>
    <w:rsid w:val="00885BC5"/>
    <w:rsid w:val="00885D2C"/>
    <w:rsid w:val="00891C69"/>
    <w:rsid w:val="008933B5"/>
    <w:rsid w:val="00896302"/>
    <w:rsid w:val="00896EA5"/>
    <w:rsid w:val="008A224A"/>
    <w:rsid w:val="008A2D6A"/>
    <w:rsid w:val="008A4308"/>
    <w:rsid w:val="008A664A"/>
    <w:rsid w:val="008A7260"/>
    <w:rsid w:val="008B23F6"/>
    <w:rsid w:val="008B252D"/>
    <w:rsid w:val="008B399A"/>
    <w:rsid w:val="008C05E4"/>
    <w:rsid w:val="008C2B67"/>
    <w:rsid w:val="008C4471"/>
    <w:rsid w:val="008D001E"/>
    <w:rsid w:val="008D1507"/>
    <w:rsid w:val="008D3D28"/>
    <w:rsid w:val="008D403B"/>
    <w:rsid w:val="008D51BA"/>
    <w:rsid w:val="008D59F1"/>
    <w:rsid w:val="008D5FCC"/>
    <w:rsid w:val="008D73D5"/>
    <w:rsid w:val="008D749F"/>
    <w:rsid w:val="008E0669"/>
    <w:rsid w:val="008E2092"/>
    <w:rsid w:val="008E34A8"/>
    <w:rsid w:val="008E3885"/>
    <w:rsid w:val="008E4ACF"/>
    <w:rsid w:val="008E508B"/>
    <w:rsid w:val="008E59EF"/>
    <w:rsid w:val="008E6D57"/>
    <w:rsid w:val="008E75C9"/>
    <w:rsid w:val="008E776D"/>
    <w:rsid w:val="008F0CA6"/>
    <w:rsid w:val="008F233B"/>
    <w:rsid w:val="008F2419"/>
    <w:rsid w:val="008F582A"/>
    <w:rsid w:val="008F6AE6"/>
    <w:rsid w:val="008F70B4"/>
    <w:rsid w:val="0090465B"/>
    <w:rsid w:val="00905022"/>
    <w:rsid w:val="00920694"/>
    <w:rsid w:val="009207CC"/>
    <w:rsid w:val="00921341"/>
    <w:rsid w:val="0092193A"/>
    <w:rsid w:val="00921C49"/>
    <w:rsid w:val="0092527A"/>
    <w:rsid w:val="00925C5F"/>
    <w:rsid w:val="00925E2A"/>
    <w:rsid w:val="00926720"/>
    <w:rsid w:val="009277A7"/>
    <w:rsid w:val="009317E9"/>
    <w:rsid w:val="00933F0C"/>
    <w:rsid w:val="009433B6"/>
    <w:rsid w:val="00947EFB"/>
    <w:rsid w:val="00951571"/>
    <w:rsid w:val="00961D27"/>
    <w:rsid w:val="00962866"/>
    <w:rsid w:val="00964FEC"/>
    <w:rsid w:val="00967CA2"/>
    <w:rsid w:val="00971BF0"/>
    <w:rsid w:val="009735D8"/>
    <w:rsid w:val="00975B72"/>
    <w:rsid w:val="0097641B"/>
    <w:rsid w:val="00983D65"/>
    <w:rsid w:val="00985DE3"/>
    <w:rsid w:val="00987436"/>
    <w:rsid w:val="009931EA"/>
    <w:rsid w:val="00993CC7"/>
    <w:rsid w:val="009962F3"/>
    <w:rsid w:val="00997406"/>
    <w:rsid w:val="00997DFB"/>
    <w:rsid w:val="009A638A"/>
    <w:rsid w:val="009A684A"/>
    <w:rsid w:val="009B177C"/>
    <w:rsid w:val="009B251A"/>
    <w:rsid w:val="009B3DC0"/>
    <w:rsid w:val="009C07C8"/>
    <w:rsid w:val="009C0901"/>
    <w:rsid w:val="009C4A97"/>
    <w:rsid w:val="009C4CCA"/>
    <w:rsid w:val="009C5C87"/>
    <w:rsid w:val="009C7855"/>
    <w:rsid w:val="009D4DE8"/>
    <w:rsid w:val="009D63CA"/>
    <w:rsid w:val="009E47E0"/>
    <w:rsid w:val="009E52DF"/>
    <w:rsid w:val="009E6E03"/>
    <w:rsid w:val="009F3598"/>
    <w:rsid w:val="009F370C"/>
    <w:rsid w:val="009F6784"/>
    <w:rsid w:val="009F6DBE"/>
    <w:rsid w:val="00A0077A"/>
    <w:rsid w:val="00A02243"/>
    <w:rsid w:val="00A0454C"/>
    <w:rsid w:val="00A05BE9"/>
    <w:rsid w:val="00A05C39"/>
    <w:rsid w:val="00A1110E"/>
    <w:rsid w:val="00A1264F"/>
    <w:rsid w:val="00A12747"/>
    <w:rsid w:val="00A15A30"/>
    <w:rsid w:val="00A15B1C"/>
    <w:rsid w:val="00A16FCE"/>
    <w:rsid w:val="00A1725F"/>
    <w:rsid w:val="00A21784"/>
    <w:rsid w:val="00A23E7C"/>
    <w:rsid w:val="00A24982"/>
    <w:rsid w:val="00A257C8"/>
    <w:rsid w:val="00A30701"/>
    <w:rsid w:val="00A31C28"/>
    <w:rsid w:val="00A431CE"/>
    <w:rsid w:val="00A510EE"/>
    <w:rsid w:val="00A53387"/>
    <w:rsid w:val="00A5674D"/>
    <w:rsid w:val="00A57D77"/>
    <w:rsid w:val="00A61EAD"/>
    <w:rsid w:val="00A620A1"/>
    <w:rsid w:val="00A620E2"/>
    <w:rsid w:val="00A702DC"/>
    <w:rsid w:val="00A723FD"/>
    <w:rsid w:val="00A80340"/>
    <w:rsid w:val="00A83CD9"/>
    <w:rsid w:val="00A864BF"/>
    <w:rsid w:val="00A87E80"/>
    <w:rsid w:val="00A90339"/>
    <w:rsid w:val="00A92D19"/>
    <w:rsid w:val="00A92D67"/>
    <w:rsid w:val="00AA02E0"/>
    <w:rsid w:val="00AA0345"/>
    <w:rsid w:val="00AA13D6"/>
    <w:rsid w:val="00AA2D8A"/>
    <w:rsid w:val="00AA48B3"/>
    <w:rsid w:val="00AA5828"/>
    <w:rsid w:val="00AA728C"/>
    <w:rsid w:val="00AB11A7"/>
    <w:rsid w:val="00AB2873"/>
    <w:rsid w:val="00AB2F76"/>
    <w:rsid w:val="00AB3B20"/>
    <w:rsid w:val="00AB5C21"/>
    <w:rsid w:val="00AC55F8"/>
    <w:rsid w:val="00AD6226"/>
    <w:rsid w:val="00AE5CC0"/>
    <w:rsid w:val="00AF0E90"/>
    <w:rsid w:val="00AF441C"/>
    <w:rsid w:val="00B01F01"/>
    <w:rsid w:val="00B076A2"/>
    <w:rsid w:val="00B21BCC"/>
    <w:rsid w:val="00B268D7"/>
    <w:rsid w:val="00B43224"/>
    <w:rsid w:val="00B442B5"/>
    <w:rsid w:val="00B447FF"/>
    <w:rsid w:val="00B46413"/>
    <w:rsid w:val="00B507FF"/>
    <w:rsid w:val="00B50998"/>
    <w:rsid w:val="00B5162B"/>
    <w:rsid w:val="00B523F0"/>
    <w:rsid w:val="00B5650D"/>
    <w:rsid w:val="00B60787"/>
    <w:rsid w:val="00B636F5"/>
    <w:rsid w:val="00B66433"/>
    <w:rsid w:val="00B70694"/>
    <w:rsid w:val="00B726BA"/>
    <w:rsid w:val="00B728DF"/>
    <w:rsid w:val="00B72FC1"/>
    <w:rsid w:val="00B73320"/>
    <w:rsid w:val="00B73E80"/>
    <w:rsid w:val="00B80151"/>
    <w:rsid w:val="00B80604"/>
    <w:rsid w:val="00B81491"/>
    <w:rsid w:val="00B879A9"/>
    <w:rsid w:val="00B90DE5"/>
    <w:rsid w:val="00B927F0"/>
    <w:rsid w:val="00B9594D"/>
    <w:rsid w:val="00B95BD1"/>
    <w:rsid w:val="00BA00FC"/>
    <w:rsid w:val="00BA0276"/>
    <w:rsid w:val="00BA2307"/>
    <w:rsid w:val="00BA7D0E"/>
    <w:rsid w:val="00BB0B7A"/>
    <w:rsid w:val="00BB2D01"/>
    <w:rsid w:val="00BB4D8A"/>
    <w:rsid w:val="00BB559E"/>
    <w:rsid w:val="00BB6844"/>
    <w:rsid w:val="00BC1A06"/>
    <w:rsid w:val="00BC28FA"/>
    <w:rsid w:val="00BC43C6"/>
    <w:rsid w:val="00BC4F20"/>
    <w:rsid w:val="00BC4FA5"/>
    <w:rsid w:val="00BC577C"/>
    <w:rsid w:val="00BC5F79"/>
    <w:rsid w:val="00BD172D"/>
    <w:rsid w:val="00BD1FBB"/>
    <w:rsid w:val="00BD3AA2"/>
    <w:rsid w:val="00BE121E"/>
    <w:rsid w:val="00BE3D17"/>
    <w:rsid w:val="00BE4BB7"/>
    <w:rsid w:val="00BE5F6B"/>
    <w:rsid w:val="00BE6A30"/>
    <w:rsid w:val="00BE78A3"/>
    <w:rsid w:val="00BF12F8"/>
    <w:rsid w:val="00C012B7"/>
    <w:rsid w:val="00C0152A"/>
    <w:rsid w:val="00C03971"/>
    <w:rsid w:val="00C05648"/>
    <w:rsid w:val="00C06797"/>
    <w:rsid w:val="00C06D9A"/>
    <w:rsid w:val="00C0760D"/>
    <w:rsid w:val="00C126B4"/>
    <w:rsid w:val="00C155CD"/>
    <w:rsid w:val="00C205D6"/>
    <w:rsid w:val="00C21D5A"/>
    <w:rsid w:val="00C3221C"/>
    <w:rsid w:val="00C343EA"/>
    <w:rsid w:val="00C34717"/>
    <w:rsid w:val="00C36511"/>
    <w:rsid w:val="00C36E27"/>
    <w:rsid w:val="00C41814"/>
    <w:rsid w:val="00C4190E"/>
    <w:rsid w:val="00C42397"/>
    <w:rsid w:val="00C462EA"/>
    <w:rsid w:val="00C516A2"/>
    <w:rsid w:val="00C53E72"/>
    <w:rsid w:val="00C54A67"/>
    <w:rsid w:val="00C55126"/>
    <w:rsid w:val="00C552C9"/>
    <w:rsid w:val="00C55E38"/>
    <w:rsid w:val="00C56099"/>
    <w:rsid w:val="00C57412"/>
    <w:rsid w:val="00C6261B"/>
    <w:rsid w:val="00C638D6"/>
    <w:rsid w:val="00C66CEF"/>
    <w:rsid w:val="00C71DA2"/>
    <w:rsid w:val="00C81FBC"/>
    <w:rsid w:val="00C82AF0"/>
    <w:rsid w:val="00C93828"/>
    <w:rsid w:val="00C95684"/>
    <w:rsid w:val="00CA0A22"/>
    <w:rsid w:val="00CA19EA"/>
    <w:rsid w:val="00CA2B55"/>
    <w:rsid w:val="00CA3559"/>
    <w:rsid w:val="00CA45BA"/>
    <w:rsid w:val="00CB2759"/>
    <w:rsid w:val="00CB38C9"/>
    <w:rsid w:val="00CB5189"/>
    <w:rsid w:val="00CB5D24"/>
    <w:rsid w:val="00CB6727"/>
    <w:rsid w:val="00CB6FEE"/>
    <w:rsid w:val="00CC0BA2"/>
    <w:rsid w:val="00CC560D"/>
    <w:rsid w:val="00CC62E0"/>
    <w:rsid w:val="00CC6C45"/>
    <w:rsid w:val="00CC743B"/>
    <w:rsid w:val="00CD0449"/>
    <w:rsid w:val="00CD0492"/>
    <w:rsid w:val="00CD2B92"/>
    <w:rsid w:val="00CE1F8C"/>
    <w:rsid w:val="00CE3044"/>
    <w:rsid w:val="00CF5DEE"/>
    <w:rsid w:val="00D00E3D"/>
    <w:rsid w:val="00D02E5D"/>
    <w:rsid w:val="00D06B5E"/>
    <w:rsid w:val="00D07386"/>
    <w:rsid w:val="00D0776D"/>
    <w:rsid w:val="00D14B01"/>
    <w:rsid w:val="00D156B1"/>
    <w:rsid w:val="00D21966"/>
    <w:rsid w:val="00D236DF"/>
    <w:rsid w:val="00D27422"/>
    <w:rsid w:val="00D27D3E"/>
    <w:rsid w:val="00D30544"/>
    <w:rsid w:val="00D36E04"/>
    <w:rsid w:val="00D41B88"/>
    <w:rsid w:val="00D46E80"/>
    <w:rsid w:val="00D52E58"/>
    <w:rsid w:val="00D53B78"/>
    <w:rsid w:val="00D55A82"/>
    <w:rsid w:val="00D57C9F"/>
    <w:rsid w:val="00D63070"/>
    <w:rsid w:val="00D651BB"/>
    <w:rsid w:val="00D665B9"/>
    <w:rsid w:val="00D66B9F"/>
    <w:rsid w:val="00D707CA"/>
    <w:rsid w:val="00D739E8"/>
    <w:rsid w:val="00D761B3"/>
    <w:rsid w:val="00D76C72"/>
    <w:rsid w:val="00D83EB1"/>
    <w:rsid w:val="00D84297"/>
    <w:rsid w:val="00D845FD"/>
    <w:rsid w:val="00D86D11"/>
    <w:rsid w:val="00D90F4F"/>
    <w:rsid w:val="00D923BF"/>
    <w:rsid w:val="00D92640"/>
    <w:rsid w:val="00D9308E"/>
    <w:rsid w:val="00D94971"/>
    <w:rsid w:val="00D94B09"/>
    <w:rsid w:val="00D95133"/>
    <w:rsid w:val="00DA0209"/>
    <w:rsid w:val="00DA50AC"/>
    <w:rsid w:val="00DA6E57"/>
    <w:rsid w:val="00DB078B"/>
    <w:rsid w:val="00DB2CCE"/>
    <w:rsid w:val="00DB2F43"/>
    <w:rsid w:val="00DB357B"/>
    <w:rsid w:val="00DB5C0B"/>
    <w:rsid w:val="00DC3CA9"/>
    <w:rsid w:val="00DC3E0A"/>
    <w:rsid w:val="00DD188B"/>
    <w:rsid w:val="00DD41E9"/>
    <w:rsid w:val="00DE216A"/>
    <w:rsid w:val="00DE383B"/>
    <w:rsid w:val="00DE3851"/>
    <w:rsid w:val="00DF20B2"/>
    <w:rsid w:val="00DF473F"/>
    <w:rsid w:val="00DF67CC"/>
    <w:rsid w:val="00E0174F"/>
    <w:rsid w:val="00E0202A"/>
    <w:rsid w:val="00E04D28"/>
    <w:rsid w:val="00E11BC1"/>
    <w:rsid w:val="00E130C1"/>
    <w:rsid w:val="00E14DD9"/>
    <w:rsid w:val="00E160BE"/>
    <w:rsid w:val="00E16E3E"/>
    <w:rsid w:val="00E2361E"/>
    <w:rsid w:val="00E26509"/>
    <w:rsid w:val="00E27193"/>
    <w:rsid w:val="00E3291C"/>
    <w:rsid w:val="00E34DD7"/>
    <w:rsid w:val="00E370F3"/>
    <w:rsid w:val="00E37971"/>
    <w:rsid w:val="00E40727"/>
    <w:rsid w:val="00E50449"/>
    <w:rsid w:val="00E50535"/>
    <w:rsid w:val="00E50699"/>
    <w:rsid w:val="00E50C2B"/>
    <w:rsid w:val="00E53D1D"/>
    <w:rsid w:val="00E542EB"/>
    <w:rsid w:val="00E55602"/>
    <w:rsid w:val="00E57BE4"/>
    <w:rsid w:val="00E61628"/>
    <w:rsid w:val="00E64426"/>
    <w:rsid w:val="00E6493D"/>
    <w:rsid w:val="00E7012F"/>
    <w:rsid w:val="00E776AE"/>
    <w:rsid w:val="00E779D7"/>
    <w:rsid w:val="00E77B89"/>
    <w:rsid w:val="00E8197E"/>
    <w:rsid w:val="00E81ADC"/>
    <w:rsid w:val="00E837EA"/>
    <w:rsid w:val="00E83A7F"/>
    <w:rsid w:val="00E849F1"/>
    <w:rsid w:val="00E84CEB"/>
    <w:rsid w:val="00E86F73"/>
    <w:rsid w:val="00E94460"/>
    <w:rsid w:val="00E9651C"/>
    <w:rsid w:val="00EA05DE"/>
    <w:rsid w:val="00EA1314"/>
    <w:rsid w:val="00EA2F0F"/>
    <w:rsid w:val="00EA4F74"/>
    <w:rsid w:val="00EA6509"/>
    <w:rsid w:val="00EA763B"/>
    <w:rsid w:val="00EB0335"/>
    <w:rsid w:val="00EB23CA"/>
    <w:rsid w:val="00EB48D0"/>
    <w:rsid w:val="00EB7464"/>
    <w:rsid w:val="00EC056D"/>
    <w:rsid w:val="00EC2F6A"/>
    <w:rsid w:val="00EC4709"/>
    <w:rsid w:val="00EC66CB"/>
    <w:rsid w:val="00ED1302"/>
    <w:rsid w:val="00ED5597"/>
    <w:rsid w:val="00ED7A4B"/>
    <w:rsid w:val="00EE0B1B"/>
    <w:rsid w:val="00EE5429"/>
    <w:rsid w:val="00EE6976"/>
    <w:rsid w:val="00EE741F"/>
    <w:rsid w:val="00EF3399"/>
    <w:rsid w:val="00EF53FE"/>
    <w:rsid w:val="00F00BC8"/>
    <w:rsid w:val="00F06BAC"/>
    <w:rsid w:val="00F136C7"/>
    <w:rsid w:val="00F16819"/>
    <w:rsid w:val="00F16C90"/>
    <w:rsid w:val="00F176E5"/>
    <w:rsid w:val="00F21012"/>
    <w:rsid w:val="00F23E68"/>
    <w:rsid w:val="00F24DE1"/>
    <w:rsid w:val="00F255C2"/>
    <w:rsid w:val="00F30EAC"/>
    <w:rsid w:val="00F31177"/>
    <w:rsid w:val="00F323F0"/>
    <w:rsid w:val="00F3413C"/>
    <w:rsid w:val="00F341AA"/>
    <w:rsid w:val="00F343FF"/>
    <w:rsid w:val="00F3676C"/>
    <w:rsid w:val="00F42A6D"/>
    <w:rsid w:val="00F4693D"/>
    <w:rsid w:val="00F51014"/>
    <w:rsid w:val="00F569B9"/>
    <w:rsid w:val="00F60BB4"/>
    <w:rsid w:val="00F61C78"/>
    <w:rsid w:val="00F62E2F"/>
    <w:rsid w:val="00F6452D"/>
    <w:rsid w:val="00F65FA9"/>
    <w:rsid w:val="00F66C71"/>
    <w:rsid w:val="00F6728A"/>
    <w:rsid w:val="00F70388"/>
    <w:rsid w:val="00F72245"/>
    <w:rsid w:val="00F73CCD"/>
    <w:rsid w:val="00F764D8"/>
    <w:rsid w:val="00F77901"/>
    <w:rsid w:val="00F804A0"/>
    <w:rsid w:val="00F821E4"/>
    <w:rsid w:val="00F850E2"/>
    <w:rsid w:val="00F85D9E"/>
    <w:rsid w:val="00F87459"/>
    <w:rsid w:val="00F92E5A"/>
    <w:rsid w:val="00F94B35"/>
    <w:rsid w:val="00F95ED2"/>
    <w:rsid w:val="00FA134B"/>
    <w:rsid w:val="00FA2113"/>
    <w:rsid w:val="00FA2A70"/>
    <w:rsid w:val="00FA7E67"/>
    <w:rsid w:val="00FB0C43"/>
    <w:rsid w:val="00FB50A9"/>
    <w:rsid w:val="00FB73C1"/>
    <w:rsid w:val="00FC0B2A"/>
    <w:rsid w:val="00FC17E6"/>
    <w:rsid w:val="00FC26AA"/>
    <w:rsid w:val="00FC6529"/>
    <w:rsid w:val="00FD45C0"/>
    <w:rsid w:val="00FD5D87"/>
    <w:rsid w:val="00FD78BC"/>
    <w:rsid w:val="00FE6908"/>
    <w:rsid w:val="00FE6DB5"/>
    <w:rsid w:val="00FE71D4"/>
    <w:rsid w:val="00FF27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fillcolor="none [2412]" stroke="f">
      <v:fill color="none [2412]" color2="fill lighten(0)" rotate="t" focusposition=".5,.5" focussize="" method="linear sigma" focus="100%" type="gradientRadial"/>
      <v:stroke r:id="rId1" o:title="" on="f"/>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uiPriority="0"/>
    <w:lsdException w:name="HTML Preformatted"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EF1"/>
    <w:rPr>
      <w:sz w:val="24"/>
      <w:szCs w:val="24"/>
    </w:rPr>
  </w:style>
  <w:style w:type="paragraph" w:styleId="Ttulo1">
    <w:name w:val="heading 1"/>
    <w:basedOn w:val="Normal"/>
    <w:next w:val="Normal"/>
    <w:link w:val="Ttulo1Char"/>
    <w:uiPriority w:val="99"/>
    <w:qFormat/>
    <w:rsid w:val="00D41B88"/>
    <w:pPr>
      <w:widowControl w:val="0"/>
      <w:autoSpaceDE w:val="0"/>
      <w:autoSpaceDN w:val="0"/>
      <w:adjustRightInd w:val="0"/>
      <w:ind w:left="540" w:hanging="540"/>
      <w:outlineLvl w:val="0"/>
    </w:pPr>
    <w:rPr>
      <w:color w:val="000000"/>
      <w:sz w:val="64"/>
      <w:szCs w:val="64"/>
    </w:rPr>
  </w:style>
  <w:style w:type="paragraph" w:styleId="Ttulo2">
    <w:name w:val="heading 2"/>
    <w:basedOn w:val="Normal"/>
    <w:next w:val="Normal"/>
    <w:link w:val="Ttulo2Char"/>
    <w:uiPriority w:val="99"/>
    <w:qFormat/>
    <w:rsid w:val="00D41B88"/>
    <w:pPr>
      <w:widowControl w:val="0"/>
      <w:autoSpaceDE w:val="0"/>
      <w:autoSpaceDN w:val="0"/>
      <w:adjustRightInd w:val="0"/>
      <w:ind w:left="1170" w:hanging="450"/>
      <w:outlineLvl w:val="1"/>
    </w:pPr>
    <w:rPr>
      <w:color w:val="000000"/>
      <w:sz w:val="56"/>
      <w:szCs w:val="5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41B88"/>
    <w:rPr>
      <w:rFonts w:cs="Times New Roman"/>
      <w:color w:val="000000"/>
      <w:sz w:val="64"/>
      <w:szCs w:val="64"/>
    </w:rPr>
  </w:style>
  <w:style w:type="character" w:customStyle="1" w:styleId="Ttulo2Char">
    <w:name w:val="Título 2 Char"/>
    <w:basedOn w:val="Fontepargpadro"/>
    <w:link w:val="Ttulo2"/>
    <w:uiPriority w:val="99"/>
    <w:locked/>
    <w:rsid w:val="00D41B88"/>
    <w:rPr>
      <w:rFonts w:cs="Times New Roman"/>
      <w:color w:val="000000"/>
      <w:sz w:val="56"/>
      <w:szCs w:val="56"/>
    </w:rPr>
  </w:style>
  <w:style w:type="paragraph" w:styleId="Cabealho">
    <w:name w:val="header"/>
    <w:basedOn w:val="Normal"/>
    <w:link w:val="CabealhoChar"/>
    <w:uiPriority w:val="99"/>
    <w:rsid w:val="00307EF1"/>
    <w:pPr>
      <w:tabs>
        <w:tab w:val="center" w:pos="4252"/>
        <w:tab w:val="right" w:pos="8504"/>
      </w:tabs>
    </w:pPr>
  </w:style>
  <w:style w:type="character" w:customStyle="1" w:styleId="CabealhoChar">
    <w:name w:val="Cabeçalho Char"/>
    <w:basedOn w:val="Fontepargpadro"/>
    <w:link w:val="Cabealho"/>
    <w:uiPriority w:val="99"/>
    <w:semiHidden/>
    <w:rsid w:val="004111B8"/>
    <w:rPr>
      <w:sz w:val="24"/>
      <w:szCs w:val="24"/>
    </w:rPr>
  </w:style>
  <w:style w:type="paragraph" w:styleId="Rodap">
    <w:name w:val="footer"/>
    <w:basedOn w:val="Normal"/>
    <w:link w:val="RodapChar"/>
    <w:rsid w:val="00307EF1"/>
    <w:pPr>
      <w:tabs>
        <w:tab w:val="center" w:pos="4252"/>
        <w:tab w:val="right" w:pos="8504"/>
      </w:tabs>
    </w:pPr>
  </w:style>
  <w:style w:type="character" w:customStyle="1" w:styleId="RodapChar">
    <w:name w:val="Rodapé Char"/>
    <w:basedOn w:val="Fontepargpadro"/>
    <w:link w:val="Rodap"/>
    <w:uiPriority w:val="99"/>
    <w:semiHidden/>
    <w:rsid w:val="004111B8"/>
    <w:rPr>
      <w:sz w:val="24"/>
      <w:szCs w:val="24"/>
    </w:rPr>
  </w:style>
  <w:style w:type="table" w:styleId="Tabelacomgrade">
    <w:name w:val="Table Grid"/>
    <w:basedOn w:val="Tabelanormal"/>
    <w:uiPriority w:val="99"/>
    <w:rsid w:val="00307EF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307EF1"/>
    <w:pPr>
      <w:spacing w:before="100" w:beforeAutospacing="1" w:after="100" w:afterAutospacing="1"/>
    </w:pPr>
  </w:style>
  <w:style w:type="character" w:styleId="Hyperlink">
    <w:name w:val="Hyperlink"/>
    <w:basedOn w:val="Fontepargpadro"/>
    <w:uiPriority w:val="99"/>
    <w:rsid w:val="00ED5597"/>
    <w:rPr>
      <w:rFonts w:cs="Times New Roman"/>
      <w:color w:val="0000FF"/>
      <w:u w:val="single"/>
    </w:rPr>
  </w:style>
  <w:style w:type="paragraph" w:customStyle="1" w:styleId="Default">
    <w:name w:val="Default"/>
    <w:rsid w:val="001E0B0A"/>
    <w:pPr>
      <w:autoSpaceDE w:val="0"/>
      <w:autoSpaceDN w:val="0"/>
      <w:adjustRightInd w:val="0"/>
    </w:pPr>
    <w:rPr>
      <w:rFonts w:ascii="Calibri" w:hAnsi="Calibri" w:cs="Calibri"/>
      <w:color w:val="000000"/>
      <w:sz w:val="24"/>
      <w:szCs w:val="24"/>
    </w:rPr>
  </w:style>
  <w:style w:type="paragraph" w:styleId="TextosemFormatao">
    <w:name w:val="Plain Text"/>
    <w:basedOn w:val="Normal"/>
    <w:link w:val="TextosemFormataoChar"/>
    <w:uiPriority w:val="99"/>
    <w:semiHidden/>
    <w:rsid w:val="001E0B0A"/>
    <w:rPr>
      <w:rFonts w:ascii="Arial" w:hAnsi="Arial" w:cs="Arial"/>
      <w:sz w:val="22"/>
      <w:szCs w:val="22"/>
      <w:lang w:eastAsia="en-US"/>
    </w:rPr>
  </w:style>
  <w:style w:type="character" w:customStyle="1" w:styleId="TextosemFormataoChar">
    <w:name w:val="Texto sem Formatação Char"/>
    <w:basedOn w:val="Fontepargpadro"/>
    <w:link w:val="TextosemFormatao"/>
    <w:uiPriority w:val="99"/>
    <w:semiHidden/>
    <w:locked/>
    <w:rsid w:val="001E0B0A"/>
    <w:rPr>
      <w:rFonts w:ascii="Arial" w:eastAsia="Times New Roman" w:hAnsi="Arial" w:cs="Arial"/>
      <w:sz w:val="22"/>
      <w:szCs w:val="22"/>
      <w:lang w:val="pt-BR" w:eastAsia="en-US" w:bidi="ar-SA"/>
    </w:rPr>
  </w:style>
  <w:style w:type="paragraph" w:styleId="Pr-formataoHTML">
    <w:name w:val="HTML Preformatted"/>
    <w:basedOn w:val="Normal"/>
    <w:link w:val="Pr-formataoHTMLChar"/>
    <w:rsid w:val="001E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sid w:val="001E0B0A"/>
    <w:rPr>
      <w:rFonts w:ascii="Courier New" w:hAnsi="Courier New" w:cs="Courier New"/>
      <w:lang w:val="pt-BR" w:eastAsia="pt-BR" w:bidi="ar-SA"/>
    </w:rPr>
  </w:style>
  <w:style w:type="character" w:styleId="Forte">
    <w:name w:val="Strong"/>
    <w:basedOn w:val="Fontepargpadro"/>
    <w:uiPriority w:val="99"/>
    <w:qFormat/>
    <w:rsid w:val="001E0B0A"/>
    <w:rPr>
      <w:rFonts w:cs="Times New Roman"/>
      <w:b/>
    </w:rPr>
  </w:style>
  <w:style w:type="paragraph" w:styleId="PargrafodaLista">
    <w:name w:val="List Paragraph"/>
    <w:basedOn w:val="Normal"/>
    <w:uiPriority w:val="34"/>
    <w:qFormat/>
    <w:rsid w:val="00F77901"/>
    <w:pPr>
      <w:spacing w:after="200" w:line="276" w:lineRule="auto"/>
      <w:ind w:left="720"/>
      <w:contextualSpacing/>
    </w:pPr>
    <w:rPr>
      <w:rFonts w:ascii="Calibri" w:hAnsi="Calibri"/>
      <w:sz w:val="22"/>
      <w:szCs w:val="22"/>
      <w:lang w:eastAsia="en-US"/>
    </w:rPr>
  </w:style>
  <w:style w:type="paragraph" w:customStyle="1" w:styleId="Estilo">
    <w:name w:val="Estilo"/>
    <w:uiPriority w:val="99"/>
    <w:rsid w:val="00D30544"/>
    <w:pPr>
      <w:widowControl w:val="0"/>
      <w:autoSpaceDE w:val="0"/>
      <w:autoSpaceDN w:val="0"/>
      <w:adjustRightInd w:val="0"/>
    </w:pPr>
    <w:rPr>
      <w:rFonts w:ascii="Arial" w:hAnsi="Arial" w:cs="Arial"/>
      <w:sz w:val="24"/>
      <w:szCs w:val="24"/>
      <w:lang w:val="en-US" w:eastAsia="en-US"/>
    </w:rPr>
  </w:style>
  <w:style w:type="paragraph" w:customStyle="1" w:styleId="Corpo">
    <w:name w:val="Corpo"/>
    <w:uiPriority w:val="99"/>
    <w:rsid w:val="002F41C5"/>
    <w:pPr>
      <w:snapToGrid w:val="0"/>
    </w:pPr>
    <w:rPr>
      <w:rFonts w:ascii="Courier New" w:hAnsi="Courier New"/>
      <w:color w:val="000000"/>
      <w:sz w:val="24"/>
      <w:szCs w:val="20"/>
    </w:rPr>
  </w:style>
  <w:style w:type="paragraph" w:customStyle="1" w:styleId="a">
    <w:name w:val="a)"/>
    <w:basedOn w:val="Normal"/>
    <w:uiPriority w:val="99"/>
    <w:rsid w:val="002F41C5"/>
    <w:pPr>
      <w:spacing w:before="60"/>
      <w:ind w:left="-28"/>
      <w:jc w:val="both"/>
    </w:pPr>
    <w:rPr>
      <w:rFonts w:ascii="Arial" w:hAnsi="Arial"/>
      <w:sz w:val="20"/>
      <w:szCs w:val="20"/>
    </w:rPr>
  </w:style>
  <w:style w:type="paragraph" w:styleId="Corpodetexto">
    <w:name w:val="Body Text"/>
    <w:basedOn w:val="Normal"/>
    <w:link w:val="CorpodetextoChar"/>
    <w:uiPriority w:val="99"/>
    <w:rsid w:val="00961D27"/>
    <w:pPr>
      <w:jc w:val="both"/>
    </w:pPr>
    <w:rPr>
      <w:b/>
      <w:bCs/>
    </w:rPr>
  </w:style>
  <w:style w:type="character" w:customStyle="1" w:styleId="CorpodetextoChar">
    <w:name w:val="Corpo de texto Char"/>
    <w:basedOn w:val="Fontepargpadro"/>
    <w:link w:val="Corpodetexto"/>
    <w:uiPriority w:val="99"/>
    <w:locked/>
    <w:rsid w:val="00961D27"/>
    <w:rPr>
      <w:rFonts w:cs="Times New Roman"/>
      <w:b/>
      <w:bCs/>
      <w:sz w:val="24"/>
      <w:szCs w:val="24"/>
    </w:rPr>
  </w:style>
  <w:style w:type="paragraph" w:styleId="Recuodecorpodetexto">
    <w:name w:val="Body Text Indent"/>
    <w:basedOn w:val="Normal"/>
    <w:link w:val="RecuodecorpodetextoChar"/>
    <w:uiPriority w:val="99"/>
    <w:rsid w:val="00961D27"/>
    <w:pPr>
      <w:ind w:firstLine="360"/>
      <w:jc w:val="both"/>
    </w:pPr>
    <w:rPr>
      <w:rFonts w:ascii="Arial" w:hAnsi="Arial" w:cs="Arial"/>
      <w:sz w:val="20"/>
    </w:rPr>
  </w:style>
  <w:style w:type="character" w:customStyle="1" w:styleId="RecuodecorpodetextoChar">
    <w:name w:val="Recuo de corpo de texto Char"/>
    <w:basedOn w:val="Fontepargpadro"/>
    <w:link w:val="Recuodecorpodetexto"/>
    <w:uiPriority w:val="99"/>
    <w:locked/>
    <w:rsid w:val="00961D27"/>
    <w:rPr>
      <w:rFonts w:ascii="Arial" w:hAnsi="Arial" w:cs="Arial"/>
      <w:sz w:val="24"/>
      <w:szCs w:val="24"/>
    </w:rPr>
  </w:style>
  <w:style w:type="character" w:styleId="HiperlinkVisitado">
    <w:name w:val="FollowedHyperlink"/>
    <w:basedOn w:val="Fontepargpadro"/>
    <w:uiPriority w:val="99"/>
    <w:rsid w:val="007707C3"/>
    <w:rPr>
      <w:rFonts w:cs="Times New Roman"/>
      <w:color w:val="800080"/>
      <w:u w:val="single"/>
    </w:rPr>
  </w:style>
  <w:style w:type="paragraph" w:styleId="Corpodetexto2">
    <w:name w:val="Body Text 2"/>
    <w:basedOn w:val="Normal"/>
    <w:link w:val="Corpodetexto2Char"/>
    <w:uiPriority w:val="99"/>
    <w:rsid w:val="008516D0"/>
    <w:pPr>
      <w:spacing w:after="120" w:line="480" w:lineRule="auto"/>
    </w:pPr>
  </w:style>
  <w:style w:type="character" w:customStyle="1" w:styleId="Corpodetexto2Char">
    <w:name w:val="Corpo de texto 2 Char"/>
    <w:basedOn w:val="Fontepargpadro"/>
    <w:link w:val="Corpodetexto2"/>
    <w:uiPriority w:val="99"/>
    <w:locked/>
    <w:rsid w:val="008516D0"/>
    <w:rPr>
      <w:rFonts w:cs="Times New Roman"/>
      <w:sz w:val="24"/>
      <w:szCs w:val="24"/>
    </w:rPr>
  </w:style>
  <w:style w:type="paragraph" w:customStyle="1" w:styleId="FormaLivreA">
    <w:name w:val="Forma Livre A"/>
    <w:rsid w:val="008D59F1"/>
    <w:rPr>
      <w:rFonts w:ascii="Helvetica" w:hAnsi="Helvetica"/>
      <w:color w:val="000000"/>
      <w:sz w:val="24"/>
      <w:szCs w:val="20"/>
      <w:lang w:val="pt-PT"/>
    </w:rPr>
  </w:style>
  <w:style w:type="paragraph" w:customStyle="1" w:styleId="Padro">
    <w:name w:val="Padrão"/>
    <w:rsid w:val="00540DB2"/>
    <w:pPr>
      <w:suppressAutoHyphens/>
    </w:pPr>
    <w:rPr>
      <w:color w:val="000000"/>
      <w:sz w:val="24"/>
      <w:szCs w:val="20"/>
    </w:rPr>
  </w:style>
  <w:style w:type="paragraph" w:styleId="SemEspaamento">
    <w:name w:val="No Spacing"/>
    <w:uiPriority w:val="1"/>
    <w:qFormat/>
    <w:rsid w:val="00710D17"/>
    <w:rPr>
      <w:rFonts w:ascii="Calibri" w:hAnsi="Calibri"/>
      <w:lang w:eastAsia="en-US"/>
    </w:rPr>
  </w:style>
  <w:style w:type="paragraph" w:customStyle="1" w:styleId="PargrafodaLista1">
    <w:name w:val="Parágrafo da Lista1"/>
    <w:basedOn w:val="Normal"/>
    <w:uiPriority w:val="99"/>
    <w:rsid w:val="00DA6E57"/>
    <w:pPr>
      <w:spacing w:line="360" w:lineRule="auto"/>
      <w:ind w:left="720"/>
      <w:contextualSpacing/>
    </w:pPr>
    <w:rPr>
      <w:rFonts w:ascii="Arial" w:eastAsia="MS Mincho" w:hAnsi="Arial"/>
      <w:sz w:val="22"/>
      <w:szCs w:val="22"/>
    </w:rPr>
  </w:style>
  <w:style w:type="paragraph" w:customStyle="1" w:styleId="Corpodetexto1">
    <w:name w:val="Corpo de texto1"/>
    <w:uiPriority w:val="99"/>
    <w:rsid w:val="00E3291C"/>
    <w:pPr>
      <w:widowControl w:val="0"/>
      <w:suppressAutoHyphens/>
      <w:spacing w:after="120"/>
    </w:pPr>
    <w:rPr>
      <w:color w:val="000000"/>
      <w:sz w:val="24"/>
      <w:szCs w:val="20"/>
    </w:rPr>
  </w:style>
  <w:style w:type="character" w:customStyle="1" w:styleId="texto21">
    <w:name w:val="texto21"/>
    <w:basedOn w:val="Fontepargpadro"/>
    <w:rsid w:val="00884FE1"/>
    <w:rPr>
      <w:rFonts w:ascii="Tahoma" w:hAnsi="Tahoma" w:cs="Tahoma" w:hint="default"/>
      <w:b w:val="0"/>
      <w:bCs w:val="0"/>
      <w:strike w:val="0"/>
      <w:dstrike w:val="0"/>
      <w:color w:val="333333"/>
      <w:sz w:val="17"/>
      <w:szCs w:val="17"/>
      <w:u w:val="none"/>
      <w:effect w:val="none"/>
    </w:rPr>
  </w:style>
  <w:style w:type="paragraph" w:styleId="Textodebalo">
    <w:name w:val="Balloon Text"/>
    <w:basedOn w:val="Normal"/>
    <w:link w:val="TextodebaloChar"/>
    <w:uiPriority w:val="99"/>
    <w:semiHidden/>
    <w:unhideWhenUsed/>
    <w:rsid w:val="00DB5C0B"/>
    <w:rPr>
      <w:rFonts w:ascii="Tahoma" w:hAnsi="Tahoma" w:cs="Tahoma"/>
      <w:sz w:val="16"/>
      <w:szCs w:val="16"/>
    </w:rPr>
  </w:style>
  <w:style w:type="character" w:customStyle="1" w:styleId="TextodebaloChar">
    <w:name w:val="Texto de balão Char"/>
    <w:basedOn w:val="Fontepargpadro"/>
    <w:link w:val="Textodebalo"/>
    <w:uiPriority w:val="99"/>
    <w:semiHidden/>
    <w:rsid w:val="00DB5C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andre.mendes@fgv.br" TargetMode="External"/><Relationship Id="rId4" Type="http://schemas.microsoft.com/office/2007/relationships/stylesWithEffects" Target="stylesWithEffects.xml"/><Relationship Id="rId9" Type="http://schemas.openxmlformats.org/officeDocument/2006/relationships/hyperlink" Target="mailto:bruno.alves@fgv.br"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A3D87-868B-4186-B4A1-C38A35BD1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21</Pages>
  <Words>8477</Words>
  <Characters>45776</Characters>
  <Application>Microsoft Office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3º SIMULADO OAB 2010</vt:lpstr>
    </vt:vector>
  </TitlesOfParts>
  <Company>FGV</Company>
  <LinksUpToDate>false</LinksUpToDate>
  <CharactersWithSpaces>54145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3º SIMULADO OAB 2010</dc:title>
  <dc:creator>marcia.barroso</dc:creator>
  <cp:lastModifiedBy>Bruno Alvanisio Alves Chaves</cp:lastModifiedBy>
  <cp:revision>490</cp:revision>
  <cp:lastPrinted>2014-01-30T17:06:00Z</cp:lastPrinted>
  <dcterms:created xsi:type="dcterms:W3CDTF">2012-05-02T18:49:00Z</dcterms:created>
  <dcterms:modified xsi:type="dcterms:W3CDTF">2014-01-30T17:09:00Z</dcterms:modified>
</cp:coreProperties>
</file>