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DC" w:rsidRDefault="00A919DC" w:rsidP="00A919DC">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5C56B2"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31</w:t>
      </w:r>
      <w:r w:rsidR="00D76C72">
        <w:rPr>
          <w:rFonts w:ascii="Arial" w:hAnsi="Arial" w:cs="Arial"/>
          <w:sz w:val="60"/>
          <w:szCs w:val="60"/>
        </w:rPr>
        <w:t>º SIMULADO OAB 201</w:t>
      </w:r>
      <w:r w:rsidR="00070EF4">
        <w:rPr>
          <w:rFonts w:ascii="Arial" w:hAnsi="Arial" w:cs="Arial"/>
          <w:sz w:val="60"/>
          <w:szCs w:val="60"/>
        </w:rPr>
        <w:t>5</w:t>
      </w:r>
      <w:r w:rsidR="00D76C72">
        <w:rPr>
          <w:rFonts w:ascii="Arial" w:hAnsi="Arial" w:cs="Arial"/>
          <w:sz w:val="60"/>
          <w:szCs w:val="60"/>
        </w:rPr>
        <w:t>.</w:t>
      </w:r>
      <w:r w:rsidR="00A35C7F">
        <w:rPr>
          <w:rFonts w:ascii="Arial" w:hAnsi="Arial" w:cs="Arial"/>
          <w:sz w:val="60"/>
          <w:szCs w:val="60"/>
        </w:rPr>
        <w:t>2</w:t>
      </w:r>
    </w:p>
    <w:p w:rsidR="00D76C72" w:rsidRPr="00CA3559" w:rsidRDefault="005C56B2" w:rsidP="00307EF1">
      <w:pPr>
        <w:autoSpaceDE w:val="0"/>
        <w:autoSpaceDN w:val="0"/>
        <w:adjustRightInd w:val="0"/>
        <w:spacing w:line="360" w:lineRule="auto"/>
        <w:jc w:val="center"/>
        <w:rPr>
          <w:rFonts w:ascii="Arial" w:hAnsi="Arial" w:cs="Arial"/>
          <w:sz w:val="60"/>
          <w:szCs w:val="60"/>
        </w:rPr>
      </w:pPr>
      <w:proofErr w:type="gramStart"/>
      <w:r>
        <w:rPr>
          <w:rFonts w:ascii="Arial" w:hAnsi="Arial" w:cs="Arial"/>
          <w:sz w:val="60"/>
          <w:szCs w:val="60"/>
        </w:rPr>
        <w:t>2</w:t>
      </w:r>
      <w:proofErr w:type="gramEnd"/>
      <w:r w:rsidR="00D76C72">
        <w:rPr>
          <w:rFonts w:ascii="Arial" w:hAnsi="Arial" w:cs="Arial"/>
          <w:sz w:val="60"/>
          <w:szCs w:val="60"/>
        </w:rPr>
        <w:t xml:space="preserve"> DE </w:t>
      </w:r>
      <w:r>
        <w:rPr>
          <w:rFonts w:ascii="Arial" w:hAnsi="Arial" w:cs="Arial"/>
          <w:sz w:val="60"/>
          <w:szCs w:val="60"/>
        </w:rPr>
        <w:t>OUTUBRO</w:t>
      </w:r>
      <w:r w:rsidR="00D76C72">
        <w:rPr>
          <w:rFonts w:ascii="Arial" w:hAnsi="Arial" w:cs="Arial"/>
          <w:sz w:val="60"/>
          <w:szCs w:val="60"/>
        </w:rPr>
        <w:t xml:space="preserve"> DE 201</w:t>
      </w:r>
      <w:r w:rsidR="00070EF4">
        <w:rPr>
          <w:rFonts w:ascii="Arial" w:hAnsi="Arial" w:cs="Arial"/>
          <w:sz w:val="60"/>
          <w:szCs w:val="60"/>
        </w:rPr>
        <w:t>5</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h</w:t>
      </w:r>
      <w:r w:rsidR="003E3B60">
        <w:rPr>
          <w:rFonts w:ascii="Arial" w:hAnsi="Arial" w:cs="Arial"/>
        </w:rPr>
        <w:t>20</w:t>
      </w:r>
      <w:r>
        <w:rPr>
          <w:rFonts w:ascii="Arial" w:hAnsi="Arial" w:cs="Arial"/>
        </w:rPr>
        <w:t xml:space="preserve"> e encerramento às </w:t>
      </w:r>
      <w:r w:rsidR="00050986">
        <w:rPr>
          <w:rFonts w:ascii="Arial" w:hAnsi="Arial" w:cs="Arial"/>
        </w:rPr>
        <w:t>1</w:t>
      </w:r>
      <w:r w:rsidR="000A6CFC">
        <w:rPr>
          <w:rFonts w:ascii="Arial" w:hAnsi="Arial" w:cs="Arial"/>
        </w:rPr>
        <w:t>2</w:t>
      </w:r>
      <w:r w:rsidR="001C3DB4">
        <w:rPr>
          <w:rFonts w:ascii="Arial" w:hAnsi="Arial" w:cs="Arial"/>
        </w:rPr>
        <w:t>h</w:t>
      </w:r>
      <w:r w:rsidR="003E3B60">
        <w:rPr>
          <w:rFonts w:ascii="Arial" w:hAnsi="Arial" w:cs="Arial"/>
        </w:rPr>
        <w:t>20</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w:t>
      </w:r>
      <w:r w:rsidR="003E3B60">
        <w:rPr>
          <w:rFonts w:ascii="Arial" w:hAnsi="Arial" w:cs="Arial"/>
        </w:rPr>
        <w:t>20</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3E3B60">
        <w:rPr>
          <w:rFonts w:ascii="Arial" w:hAnsi="Arial" w:cs="Arial"/>
        </w:rPr>
        <w:t>5</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C61E6C">
        <w:rPr>
          <w:rFonts w:ascii="Arial" w:hAnsi="Arial" w:cs="Arial"/>
        </w:rPr>
        <w:t>2</w:t>
      </w:r>
      <w:r w:rsidR="009F6DBE">
        <w:rPr>
          <w:rFonts w:ascii="Arial" w:hAnsi="Arial" w:cs="Arial"/>
        </w:rPr>
        <w:t>/</w:t>
      </w:r>
      <w:r w:rsidR="00C61E6C">
        <w:rPr>
          <w:rFonts w:ascii="Arial" w:hAnsi="Arial" w:cs="Arial"/>
        </w:rPr>
        <w:t>out</w:t>
      </w:r>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C61E6C">
        <w:rPr>
          <w:rFonts w:ascii="Arial" w:hAnsi="Arial" w:cs="Arial"/>
        </w:rPr>
        <w:t>5</w:t>
      </w:r>
      <w:r w:rsidR="009F6DBE">
        <w:rPr>
          <w:rFonts w:ascii="Arial" w:hAnsi="Arial" w:cs="Arial"/>
        </w:rPr>
        <w:t>/</w:t>
      </w:r>
      <w:r w:rsidR="00C61E6C">
        <w:rPr>
          <w:rFonts w:ascii="Arial" w:hAnsi="Arial" w:cs="Arial"/>
        </w:rPr>
        <w:t>out</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C61E6C">
        <w:rPr>
          <w:rFonts w:ascii="Arial" w:hAnsi="Arial" w:cs="Arial"/>
        </w:rPr>
        <w:t>7</w:t>
      </w:r>
      <w:r w:rsidR="009F6DBE">
        <w:rPr>
          <w:rFonts w:ascii="Arial" w:hAnsi="Arial" w:cs="Arial"/>
        </w:rPr>
        <w:t>/</w:t>
      </w:r>
      <w:r w:rsidR="00C61E6C">
        <w:rPr>
          <w:rFonts w:ascii="Arial" w:hAnsi="Arial" w:cs="Arial"/>
        </w:rPr>
        <w:t>out</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C61E6C">
        <w:rPr>
          <w:rFonts w:ascii="Arial" w:hAnsi="Arial" w:cs="Arial"/>
        </w:rPr>
        <w:t>7</w:t>
      </w:r>
      <w:r w:rsidR="009F6DBE">
        <w:rPr>
          <w:rFonts w:ascii="Arial" w:hAnsi="Arial" w:cs="Arial"/>
        </w:rPr>
        <w:t>/</w:t>
      </w:r>
      <w:r w:rsidR="00C61E6C">
        <w:rPr>
          <w:rFonts w:ascii="Arial" w:hAnsi="Arial" w:cs="Arial"/>
        </w:rPr>
        <w:t>out</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50"/>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C61E6C" w:rsidP="00C61E6C">
            <w:pPr>
              <w:autoSpaceDE w:val="0"/>
              <w:autoSpaceDN w:val="0"/>
              <w:adjustRightInd w:val="0"/>
              <w:jc w:val="center"/>
              <w:rPr>
                <w:rFonts w:ascii="Arial" w:hAnsi="Arial" w:cs="Arial"/>
              </w:rPr>
            </w:pPr>
            <w:r>
              <w:rPr>
                <w:rFonts w:ascii="Arial" w:hAnsi="Arial" w:cs="Arial"/>
              </w:rPr>
              <w:t>2</w:t>
            </w:r>
            <w:r w:rsidR="00C06797" w:rsidRPr="00C06797">
              <w:rPr>
                <w:rFonts w:ascii="Arial" w:hAnsi="Arial" w:cs="Arial"/>
              </w:rPr>
              <w:t>/</w:t>
            </w:r>
            <w:r>
              <w:rPr>
                <w:rFonts w:ascii="Arial" w:hAnsi="Arial" w:cs="Arial"/>
              </w:rPr>
              <w:t>out</w:t>
            </w:r>
          </w:p>
        </w:tc>
        <w:tc>
          <w:tcPr>
            <w:tcW w:w="0" w:type="auto"/>
            <w:vAlign w:val="center"/>
          </w:tcPr>
          <w:p w:rsidR="00C06797" w:rsidRPr="00C06797" w:rsidRDefault="000A6CFC" w:rsidP="003D3307">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C61E6C">
              <w:rPr>
                <w:rFonts w:ascii="Arial" w:hAnsi="Arial" w:cs="Arial"/>
              </w:rPr>
              <w:t>20</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r w:rsidR="00C61E6C">
              <w:rPr>
                <w:rFonts w:ascii="Arial" w:hAnsi="Arial" w:cs="Arial"/>
              </w:rPr>
              <w:t>20</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61E6C" w:rsidRPr="00C06797" w:rsidTr="00C06797">
        <w:trPr>
          <w:jc w:val="center"/>
        </w:trPr>
        <w:tc>
          <w:tcPr>
            <w:tcW w:w="0" w:type="auto"/>
            <w:vAlign w:val="center"/>
          </w:tcPr>
          <w:p w:rsidR="00C61E6C" w:rsidRPr="00C06797" w:rsidRDefault="00C61E6C" w:rsidP="00FA5265">
            <w:pPr>
              <w:autoSpaceDE w:val="0"/>
              <w:autoSpaceDN w:val="0"/>
              <w:adjustRightInd w:val="0"/>
              <w:jc w:val="center"/>
              <w:rPr>
                <w:rFonts w:ascii="Arial" w:hAnsi="Arial" w:cs="Arial"/>
              </w:rPr>
            </w:pPr>
            <w:r>
              <w:rPr>
                <w:rFonts w:ascii="Arial" w:hAnsi="Arial" w:cs="Arial"/>
              </w:rPr>
              <w:t>2</w:t>
            </w:r>
            <w:r w:rsidRPr="00C06797">
              <w:rPr>
                <w:rFonts w:ascii="Arial" w:hAnsi="Arial" w:cs="Arial"/>
              </w:rPr>
              <w:t>/</w:t>
            </w:r>
            <w:r>
              <w:rPr>
                <w:rFonts w:ascii="Arial" w:hAnsi="Arial" w:cs="Arial"/>
              </w:rPr>
              <w:t>out</w:t>
            </w:r>
          </w:p>
        </w:tc>
        <w:tc>
          <w:tcPr>
            <w:tcW w:w="0" w:type="auto"/>
            <w:vAlign w:val="center"/>
          </w:tcPr>
          <w:p w:rsidR="00C61E6C" w:rsidRPr="00C06797" w:rsidRDefault="00C61E6C" w:rsidP="000A6CFC">
            <w:pPr>
              <w:autoSpaceDE w:val="0"/>
              <w:autoSpaceDN w:val="0"/>
              <w:adjustRightInd w:val="0"/>
              <w:jc w:val="center"/>
              <w:rPr>
                <w:rFonts w:ascii="Arial" w:hAnsi="Arial" w:cs="Arial"/>
              </w:rPr>
            </w:pPr>
            <w:r w:rsidRPr="00C06797">
              <w:rPr>
                <w:rFonts w:ascii="Arial" w:hAnsi="Arial" w:cs="Arial"/>
              </w:rPr>
              <w:t>A partir de 1</w:t>
            </w:r>
            <w:r>
              <w:rPr>
                <w:rFonts w:ascii="Arial" w:hAnsi="Arial" w:cs="Arial"/>
              </w:rPr>
              <w:t>3</w:t>
            </w:r>
            <w:r w:rsidRPr="00C06797">
              <w:rPr>
                <w:rFonts w:ascii="Arial" w:hAnsi="Arial" w:cs="Arial"/>
              </w:rPr>
              <w:t>h</w:t>
            </w:r>
          </w:p>
        </w:tc>
        <w:tc>
          <w:tcPr>
            <w:tcW w:w="0" w:type="auto"/>
            <w:vAlign w:val="center"/>
          </w:tcPr>
          <w:p w:rsidR="00C61E6C" w:rsidRPr="00C06797" w:rsidRDefault="00C61E6C"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C61E6C" w:rsidP="00C61E6C">
            <w:pPr>
              <w:autoSpaceDE w:val="0"/>
              <w:autoSpaceDN w:val="0"/>
              <w:adjustRightInd w:val="0"/>
              <w:jc w:val="center"/>
              <w:rPr>
                <w:rFonts w:ascii="Arial" w:hAnsi="Arial" w:cs="Arial"/>
              </w:rPr>
            </w:pPr>
            <w:r>
              <w:rPr>
                <w:rFonts w:ascii="Arial" w:hAnsi="Arial" w:cs="Arial"/>
              </w:rPr>
              <w:t>5</w:t>
            </w:r>
            <w:r w:rsidR="00C06797" w:rsidRPr="00C06797">
              <w:rPr>
                <w:rFonts w:ascii="Arial" w:hAnsi="Arial" w:cs="Arial"/>
              </w:rPr>
              <w:t>/</w:t>
            </w:r>
            <w:r>
              <w:rPr>
                <w:rFonts w:ascii="Arial" w:hAnsi="Arial" w:cs="Arial"/>
              </w:rPr>
              <w:t>out</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C61E6C" w:rsidP="00C61E6C">
            <w:pPr>
              <w:autoSpaceDE w:val="0"/>
              <w:autoSpaceDN w:val="0"/>
              <w:adjustRightInd w:val="0"/>
              <w:jc w:val="center"/>
              <w:rPr>
                <w:rFonts w:ascii="Arial" w:hAnsi="Arial" w:cs="Arial"/>
              </w:rPr>
            </w:pPr>
            <w:r>
              <w:rPr>
                <w:rFonts w:ascii="Arial" w:hAnsi="Arial" w:cs="Arial"/>
              </w:rPr>
              <w:t>7</w:t>
            </w:r>
            <w:r w:rsidR="00C06797" w:rsidRPr="00C06797">
              <w:rPr>
                <w:rFonts w:ascii="Arial" w:hAnsi="Arial" w:cs="Arial"/>
              </w:rPr>
              <w:t>/</w:t>
            </w:r>
            <w:r>
              <w:rPr>
                <w:rFonts w:ascii="Arial" w:hAnsi="Arial" w:cs="Arial"/>
              </w:rPr>
              <w:t>out</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C61E6C" w:rsidRPr="00C06797" w:rsidTr="00C06797">
        <w:trPr>
          <w:jc w:val="center"/>
        </w:trPr>
        <w:tc>
          <w:tcPr>
            <w:tcW w:w="0" w:type="auto"/>
            <w:vAlign w:val="center"/>
          </w:tcPr>
          <w:p w:rsidR="00C61E6C" w:rsidRPr="00C06797" w:rsidRDefault="00C61E6C" w:rsidP="00FA5265">
            <w:pPr>
              <w:autoSpaceDE w:val="0"/>
              <w:autoSpaceDN w:val="0"/>
              <w:adjustRightInd w:val="0"/>
              <w:jc w:val="center"/>
              <w:rPr>
                <w:rFonts w:ascii="Arial" w:hAnsi="Arial" w:cs="Arial"/>
              </w:rPr>
            </w:pPr>
            <w:r>
              <w:rPr>
                <w:rFonts w:ascii="Arial" w:hAnsi="Arial" w:cs="Arial"/>
              </w:rPr>
              <w:t>7</w:t>
            </w:r>
            <w:r w:rsidRPr="00C06797">
              <w:rPr>
                <w:rFonts w:ascii="Arial" w:hAnsi="Arial" w:cs="Arial"/>
              </w:rPr>
              <w:t>/</w:t>
            </w:r>
            <w:r>
              <w:rPr>
                <w:rFonts w:ascii="Arial" w:hAnsi="Arial" w:cs="Arial"/>
              </w:rPr>
              <w:t>out</w:t>
            </w:r>
          </w:p>
        </w:tc>
        <w:tc>
          <w:tcPr>
            <w:tcW w:w="0" w:type="auto"/>
            <w:vAlign w:val="center"/>
          </w:tcPr>
          <w:p w:rsidR="00C61E6C" w:rsidRPr="00C06797" w:rsidRDefault="00C61E6C"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C61E6C" w:rsidRPr="00C06797" w:rsidRDefault="00C61E6C"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5C195D" w:rsidRDefault="005C195D" w:rsidP="00412665">
      <w:pPr>
        <w:autoSpaceDE w:val="0"/>
        <w:autoSpaceDN w:val="0"/>
        <w:adjustRightInd w:val="0"/>
        <w:jc w:val="center"/>
        <w:rPr>
          <w:b/>
          <w:sz w:val="22"/>
          <w:szCs w:val="22"/>
        </w:rPr>
      </w:pPr>
    </w:p>
    <w:p w:rsidR="005C195D" w:rsidRDefault="005C195D" w:rsidP="00071E8F">
      <w:pPr>
        <w:autoSpaceDE w:val="0"/>
        <w:autoSpaceDN w:val="0"/>
        <w:adjustRightInd w:val="0"/>
        <w:jc w:val="both"/>
        <w:rPr>
          <w:b/>
          <w:sz w:val="22"/>
          <w:szCs w:val="22"/>
        </w:rPr>
      </w:pPr>
      <w:r w:rsidRPr="005C195D">
        <w:rPr>
          <w:b/>
          <w:sz w:val="22"/>
          <w:szCs w:val="22"/>
        </w:rPr>
        <w:t>1</w:t>
      </w:r>
      <w:r>
        <w:rPr>
          <w:b/>
          <w:sz w:val="22"/>
          <w:szCs w:val="22"/>
        </w:rPr>
        <w:t xml:space="preserve">. </w:t>
      </w:r>
      <w:r w:rsidRPr="005C195D">
        <w:rPr>
          <w:b/>
          <w:sz w:val="22"/>
          <w:szCs w:val="22"/>
        </w:rPr>
        <w:tab/>
        <w:t>A Lei federal nº 13.129/15 alterou o tratamento dado às sentenças arbitrais. Dessa forma, é incorreto afirmar que a decisão arbitral será nula se:</w:t>
      </w:r>
    </w:p>
    <w:p w:rsidR="005C195D" w:rsidRPr="005C195D" w:rsidRDefault="005C195D" w:rsidP="00071E8F">
      <w:pPr>
        <w:autoSpaceDE w:val="0"/>
        <w:autoSpaceDN w:val="0"/>
        <w:adjustRightInd w:val="0"/>
        <w:jc w:val="both"/>
        <w:rPr>
          <w:b/>
          <w:sz w:val="22"/>
          <w:szCs w:val="22"/>
        </w:rPr>
      </w:pPr>
    </w:p>
    <w:p w:rsidR="005C195D" w:rsidRPr="005C195D" w:rsidRDefault="005C195D" w:rsidP="00071E8F">
      <w:pPr>
        <w:autoSpaceDE w:val="0"/>
        <w:autoSpaceDN w:val="0"/>
        <w:adjustRightInd w:val="0"/>
        <w:jc w:val="both"/>
        <w:rPr>
          <w:sz w:val="22"/>
          <w:szCs w:val="22"/>
        </w:rPr>
      </w:pPr>
      <w:r>
        <w:rPr>
          <w:sz w:val="22"/>
          <w:szCs w:val="22"/>
        </w:rPr>
        <w:t>(A</w:t>
      </w:r>
      <w:proofErr w:type="gramStart"/>
      <w:r w:rsidRPr="005C195D">
        <w:rPr>
          <w:sz w:val="22"/>
          <w:szCs w:val="22"/>
        </w:rPr>
        <w:t>)</w:t>
      </w:r>
      <w:proofErr w:type="gramEnd"/>
      <w:r w:rsidRPr="005C195D">
        <w:rPr>
          <w:sz w:val="22"/>
          <w:szCs w:val="22"/>
        </w:rPr>
        <w:tab/>
      </w:r>
      <w:r>
        <w:rPr>
          <w:sz w:val="22"/>
          <w:szCs w:val="22"/>
        </w:rPr>
        <w:t xml:space="preserve"> </w:t>
      </w:r>
      <w:r w:rsidRPr="005C195D">
        <w:rPr>
          <w:sz w:val="22"/>
          <w:szCs w:val="22"/>
        </w:rPr>
        <w:t>Emanar de pes</w:t>
      </w:r>
      <w:r w:rsidR="002776C4">
        <w:rPr>
          <w:sz w:val="22"/>
          <w:szCs w:val="22"/>
        </w:rPr>
        <w:t>soa que não poderia ser árbitro;</w:t>
      </w:r>
    </w:p>
    <w:p w:rsidR="005C195D" w:rsidRPr="005C195D" w:rsidRDefault="005C195D" w:rsidP="00071E8F">
      <w:pPr>
        <w:autoSpaceDE w:val="0"/>
        <w:autoSpaceDN w:val="0"/>
        <w:adjustRightInd w:val="0"/>
        <w:jc w:val="both"/>
        <w:rPr>
          <w:sz w:val="22"/>
          <w:szCs w:val="22"/>
        </w:rPr>
      </w:pPr>
      <w:r>
        <w:rPr>
          <w:sz w:val="22"/>
          <w:szCs w:val="22"/>
        </w:rPr>
        <w:t>(B</w:t>
      </w:r>
      <w:proofErr w:type="gramStart"/>
      <w:r w:rsidRPr="005C195D">
        <w:rPr>
          <w:sz w:val="22"/>
          <w:szCs w:val="22"/>
        </w:rPr>
        <w:t>)</w:t>
      </w:r>
      <w:proofErr w:type="gramEnd"/>
      <w:r w:rsidRPr="005C195D">
        <w:rPr>
          <w:sz w:val="22"/>
          <w:szCs w:val="22"/>
        </w:rPr>
        <w:tab/>
      </w:r>
      <w:r>
        <w:rPr>
          <w:sz w:val="22"/>
          <w:szCs w:val="22"/>
        </w:rPr>
        <w:t xml:space="preserve"> </w:t>
      </w:r>
      <w:r w:rsidRPr="005C195D">
        <w:rPr>
          <w:sz w:val="22"/>
          <w:szCs w:val="22"/>
        </w:rPr>
        <w:t>For proferida fora dos limites da convenção de arbitragem;</w:t>
      </w:r>
    </w:p>
    <w:p w:rsidR="005C195D" w:rsidRPr="005C195D" w:rsidRDefault="005C195D" w:rsidP="00071E8F">
      <w:pPr>
        <w:autoSpaceDE w:val="0"/>
        <w:autoSpaceDN w:val="0"/>
        <w:adjustRightInd w:val="0"/>
        <w:jc w:val="both"/>
        <w:rPr>
          <w:sz w:val="22"/>
          <w:szCs w:val="22"/>
        </w:rPr>
      </w:pPr>
      <w:r>
        <w:rPr>
          <w:sz w:val="22"/>
          <w:szCs w:val="22"/>
        </w:rPr>
        <w:t>(C</w:t>
      </w:r>
      <w:proofErr w:type="gramStart"/>
      <w:r w:rsidRPr="005C195D">
        <w:rPr>
          <w:sz w:val="22"/>
          <w:szCs w:val="22"/>
        </w:rPr>
        <w:t>)</w:t>
      </w:r>
      <w:proofErr w:type="gramEnd"/>
      <w:r w:rsidRPr="005C195D">
        <w:rPr>
          <w:sz w:val="22"/>
          <w:szCs w:val="22"/>
        </w:rPr>
        <w:tab/>
      </w:r>
      <w:r>
        <w:rPr>
          <w:sz w:val="22"/>
          <w:szCs w:val="22"/>
        </w:rPr>
        <w:t xml:space="preserve"> </w:t>
      </w:r>
      <w:r w:rsidRPr="005C195D">
        <w:rPr>
          <w:sz w:val="22"/>
          <w:szCs w:val="22"/>
        </w:rPr>
        <w:t>Não decidir todo o litígio submetido ao arbitramento;</w:t>
      </w:r>
    </w:p>
    <w:p w:rsidR="002776C4" w:rsidRDefault="005C195D" w:rsidP="00071E8F">
      <w:pPr>
        <w:autoSpaceDE w:val="0"/>
        <w:autoSpaceDN w:val="0"/>
        <w:adjustRightInd w:val="0"/>
        <w:jc w:val="both"/>
        <w:rPr>
          <w:sz w:val="22"/>
          <w:szCs w:val="22"/>
        </w:rPr>
      </w:pPr>
      <w:r>
        <w:rPr>
          <w:sz w:val="22"/>
          <w:szCs w:val="22"/>
        </w:rPr>
        <w:t>(D</w:t>
      </w:r>
      <w:r w:rsidRPr="005C195D">
        <w:rPr>
          <w:sz w:val="22"/>
          <w:szCs w:val="22"/>
        </w:rPr>
        <w:t>)</w:t>
      </w:r>
      <w:r>
        <w:rPr>
          <w:sz w:val="22"/>
          <w:szCs w:val="22"/>
        </w:rPr>
        <w:t xml:space="preserve"> </w:t>
      </w:r>
      <w:r w:rsidRPr="005C195D">
        <w:rPr>
          <w:sz w:val="22"/>
          <w:szCs w:val="22"/>
        </w:rPr>
        <w:tab/>
        <w:t>For nula a convenção de arbitragem</w:t>
      </w:r>
      <w:r w:rsidR="002776C4">
        <w:rPr>
          <w:sz w:val="22"/>
          <w:szCs w:val="22"/>
        </w:rPr>
        <w:t>.</w:t>
      </w:r>
    </w:p>
    <w:p w:rsidR="005C195D" w:rsidRPr="005C195D" w:rsidRDefault="002776C4" w:rsidP="00071E8F">
      <w:pPr>
        <w:autoSpaceDE w:val="0"/>
        <w:autoSpaceDN w:val="0"/>
        <w:adjustRightInd w:val="0"/>
        <w:jc w:val="both"/>
        <w:rPr>
          <w:b/>
          <w:sz w:val="22"/>
          <w:szCs w:val="22"/>
        </w:rPr>
      </w:pPr>
      <w:r w:rsidRPr="005C195D">
        <w:rPr>
          <w:b/>
          <w:sz w:val="22"/>
          <w:szCs w:val="22"/>
        </w:rPr>
        <w:t xml:space="preserve"> </w:t>
      </w:r>
    </w:p>
    <w:p w:rsidR="005C195D" w:rsidRDefault="005C195D" w:rsidP="00071E8F">
      <w:pPr>
        <w:autoSpaceDE w:val="0"/>
        <w:autoSpaceDN w:val="0"/>
        <w:adjustRightInd w:val="0"/>
        <w:jc w:val="both"/>
        <w:rPr>
          <w:b/>
          <w:sz w:val="22"/>
          <w:szCs w:val="22"/>
        </w:rPr>
      </w:pPr>
      <w:r w:rsidRPr="005C195D">
        <w:rPr>
          <w:b/>
          <w:sz w:val="22"/>
          <w:szCs w:val="22"/>
        </w:rPr>
        <w:t>2</w:t>
      </w:r>
      <w:r>
        <w:rPr>
          <w:b/>
          <w:sz w:val="22"/>
          <w:szCs w:val="22"/>
        </w:rPr>
        <w:t xml:space="preserve">. </w:t>
      </w:r>
      <w:r w:rsidRPr="005C195D">
        <w:rPr>
          <w:b/>
          <w:sz w:val="22"/>
          <w:szCs w:val="22"/>
        </w:rPr>
        <w:tab/>
      </w:r>
      <w:proofErr w:type="gramStart"/>
      <w:r w:rsidRPr="005C195D">
        <w:rPr>
          <w:b/>
          <w:sz w:val="22"/>
          <w:szCs w:val="22"/>
        </w:rPr>
        <w:t>São</w:t>
      </w:r>
      <w:proofErr w:type="gramEnd"/>
      <w:r w:rsidRPr="005C195D">
        <w:rPr>
          <w:b/>
          <w:sz w:val="22"/>
          <w:szCs w:val="22"/>
        </w:rPr>
        <w:t xml:space="preserve"> modalidades de licitação previst</w:t>
      </w:r>
      <w:r w:rsidR="007E45EE">
        <w:rPr>
          <w:b/>
          <w:sz w:val="22"/>
          <w:szCs w:val="22"/>
        </w:rPr>
        <w:t>a</w:t>
      </w:r>
      <w:r w:rsidRPr="005C195D">
        <w:rPr>
          <w:b/>
          <w:sz w:val="22"/>
          <w:szCs w:val="22"/>
        </w:rPr>
        <w:t>s na Lei federal nº 8.666/93:</w:t>
      </w:r>
    </w:p>
    <w:p w:rsidR="005C195D" w:rsidRPr="005C195D" w:rsidRDefault="005C195D" w:rsidP="00071E8F">
      <w:pPr>
        <w:autoSpaceDE w:val="0"/>
        <w:autoSpaceDN w:val="0"/>
        <w:adjustRightInd w:val="0"/>
        <w:jc w:val="both"/>
        <w:rPr>
          <w:b/>
          <w:sz w:val="22"/>
          <w:szCs w:val="22"/>
        </w:rPr>
      </w:pPr>
    </w:p>
    <w:p w:rsidR="005C195D" w:rsidRPr="005C195D" w:rsidRDefault="005C195D" w:rsidP="00071E8F">
      <w:pPr>
        <w:autoSpaceDE w:val="0"/>
        <w:autoSpaceDN w:val="0"/>
        <w:adjustRightInd w:val="0"/>
        <w:jc w:val="both"/>
        <w:rPr>
          <w:sz w:val="22"/>
          <w:szCs w:val="22"/>
        </w:rPr>
      </w:pPr>
      <w:r>
        <w:rPr>
          <w:sz w:val="22"/>
          <w:szCs w:val="22"/>
        </w:rPr>
        <w:t>(A</w:t>
      </w:r>
      <w:r w:rsidRPr="005C195D">
        <w:rPr>
          <w:sz w:val="22"/>
          <w:szCs w:val="22"/>
        </w:rPr>
        <w:t>)</w:t>
      </w:r>
      <w:r>
        <w:rPr>
          <w:sz w:val="22"/>
          <w:szCs w:val="22"/>
        </w:rPr>
        <w:t xml:space="preserve"> </w:t>
      </w:r>
      <w:r w:rsidRPr="005C195D">
        <w:rPr>
          <w:sz w:val="22"/>
          <w:szCs w:val="22"/>
        </w:rPr>
        <w:tab/>
        <w:t>Leilão, Pregão e Tomada de Preços;</w:t>
      </w:r>
    </w:p>
    <w:p w:rsidR="005C195D" w:rsidRPr="005C195D" w:rsidRDefault="005C195D" w:rsidP="00071E8F">
      <w:pPr>
        <w:autoSpaceDE w:val="0"/>
        <w:autoSpaceDN w:val="0"/>
        <w:adjustRightInd w:val="0"/>
        <w:jc w:val="both"/>
        <w:rPr>
          <w:sz w:val="22"/>
          <w:szCs w:val="22"/>
        </w:rPr>
      </w:pPr>
      <w:r>
        <w:rPr>
          <w:sz w:val="22"/>
          <w:szCs w:val="22"/>
        </w:rPr>
        <w:t>(B</w:t>
      </w:r>
      <w:proofErr w:type="gramStart"/>
      <w:r w:rsidRPr="005C195D">
        <w:rPr>
          <w:sz w:val="22"/>
          <w:szCs w:val="22"/>
        </w:rPr>
        <w:t>)</w:t>
      </w:r>
      <w:proofErr w:type="gramEnd"/>
      <w:r w:rsidRPr="005C195D">
        <w:rPr>
          <w:sz w:val="22"/>
          <w:szCs w:val="22"/>
        </w:rPr>
        <w:tab/>
      </w:r>
      <w:r>
        <w:rPr>
          <w:sz w:val="22"/>
          <w:szCs w:val="22"/>
        </w:rPr>
        <w:t xml:space="preserve"> </w:t>
      </w:r>
      <w:r w:rsidRPr="005C195D">
        <w:rPr>
          <w:sz w:val="22"/>
          <w:szCs w:val="22"/>
        </w:rPr>
        <w:t>Convite, concurso e contratação integrada;</w:t>
      </w:r>
    </w:p>
    <w:p w:rsidR="005C195D" w:rsidRPr="005C195D" w:rsidRDefault="005C195D" w:rsidP="00071E8F">
      <w:pPr>
        <w:autoSpaceDE w:val="0"/>
        <w:autoSpaceDN w:val="0"/>
        <w:adjustRightInd w:val="0"/>
        <w:jc w:val="both"/>
        <w:rPr>
          <w:sz w:val="22"/>
          <w:szCs w:val="22"/>
        </w:rPr>
      </w:pPr>
      <w:r>
        <w:rPr>
          <w:sz w:val="22"/>
          <w:szCs w:val="22"/>
        </w:rPr>
        <w:t>(C</w:t>
      </w:r>
      <w:r w:rsidRPr="005C195D">
        <w:rPr>
          <w:sz w:val="22"/>
          <w:szCs w:val="22"/>
        </w:rPr>
        <w:t>)</w:t>
      </w:r>
      <w:r>
        <w:rPr>
          <w:sz w:val="22"/>
          <w:szCs w:val="22"/>
        </w:rPr>
        <w:t xml:space="preserve"> </w:t>
      </w:r>
      <w:r w:rsidRPr="005C195D">
        <w:rPr>
          <w:sz w:val="22"/>
          <w:szCs w:val="22"/>
        </w:rPr>
        <w:tab/>
        <w:t>Disputa, concorrência e convite;</w:t>
      </w:r>
    </w:p>
    <w:p w:rsidR="005C195D" w:rsidRPr="005C195D" w:rsidRDefault="005C195D" w:rsidP="00071E8F">
      <w:pPr>
        <w:autoSpaceDE w:val="0"/>
        <w:autoSpaceDN w:val="0"/>
        <w:adjustRightInd w:val="0"/>
        <w:jc w:val="both"/>
        <w:rPr>
          <w:sz w:val="22"/>
          <w:szCs w:val="22"/>
        </w:rPr>
      </w:pPr>
      <w:r>
        <w:rPr>
          <w:sz w:val="22"/>
          <w:szCs w:val="22"/>
        </w:rPr>
        <w:t>(D</w:t>
      </w:r>
      <w:proofErr w:type="gramStart"/>
      <w:r w:rsidRPr="005C195D">
        <w:rPr>
          <w:sz w:val="22"/>
          <w:szCs w:val="22"/>
        </w:rPr>
        <w:t>)</w:t>
      </w:r>
      <w:proofErr w:type="gramEnd"/>
      <w:r w:rsidRPr="005C195D">
        <w:rPr>
          <w:sz w:val="22"/>
          <w:szCs w:val="22"/>
        </w:rPr>
        <w:tab/>
      </w:r>
      <w:r>
        <w:rPr>
          <w:sz w:val="22"/>
          <w:szCs w:val="22"/>
        </w:rPr>
        <w:t xml:space="preserve"> </w:t>
      </w:r>
      <w:r w:rsidRPr="005C195D">
        <w:rPr>
          <w:sz w:val="22"/>
          <w:szCs w:val="22"/>
        </w:rPr>
        <w:t>Concurso, leilão e concorrência.</w:t>
      </w:r>
    </w:p>
    <w:p w:rsidR="005C195D" w:rsidRPr="005C195D" w:rsidRDefault="005C195D" w:rsidP="00071E8F">
      <w:pPr>
        <w:autoSpaceDE w:val="0"/>
        <w:autoSpaceDN w:val="0"/>
        <w:adjustRightInd w:val="0"/>
        <w:jc w:val="both"/>
        <w:rPr>
          <w:b/>
          <w:sz w:val="22"/>
          <w:szCs w:val="22"/>
        </w:rPr>
      </w:pPr>
    </w:p>
    <w:p w:rsidR="005C195D" w:rsidRDefault="005C195D" w:rsidP="00071E8F">
      <w:pPr>
        <w:autoSpaceDE w:val="0"/>
        <w:autoSpaceDN w:val="0"/>
        <w:adjustRightInd w:val="0"/>
        <w:jc w:val="both"/>
        <w:rPr>
          <w:b/>
          <w:sz w:val="22"/>
          <w:szCs w:val="22"/>
        </w:rPr>
      </w:pPr>
      <w:r w:rsidRPr="005C195D">
        <w:rPr>
          <w:b/>
          <w:sz w:val="22"/>
          <w:szCs w:val="22"/>
        </w:rPr>
        <w:t>3</w:t>
      </w:r>
      <w:r>
        <w:rPr>
          <w:b/>
          <w:sz w:val="22"/>
          <w:szCs w:val="22"/>
        </w:rPr>
        <w:t xml:space="preserve">. </w:t>
      </w:r>
      <w:r w:rsidRPr="005C195D">
        <w:rPr>
          <w:b/>
          <w:sz w:val="22"/>
          <w:szCs w:val="22"/>
        </w:rPr>
        <w:tab/>
        <w:t>Sobre o acordo de leniência previsto na Lei federal nº 12.846/13, é correto afirmar que:</w:t>
      </w:r>
    </w:p>
    <w:p w:rsidR="005C195D" w:rsidRPr="005C195D" w:rsidRDefault="005C195D" w:rsidP="00071E8F">
      <w:pPr>
        <w:autoSpaceDE w:val="0"/>
        <w:autoSpaceDN w:val="0"/>
        <w:adjustRightInd w:val="0"/>
        <w:jc w:val="both"/>
        <w:rPr>
          <w:b/>
          <w:sz w:val="22"/>
          <w:szCs w:val="22"/>
        </w:rPr>
      </w:pPr>
    </w:p>
    <w:p w:rsidR="005C195D" w:rsidRPr="005C195D" w:rsidRDefault="005C195D" w:rsidP="00071E8F">
      <w:pPr>
        <w:autoSpaceDE w:val="0"/>
        <w:autoSpaceDN w:val="0"/>
        <w:adjustRightInd w:val="0"/>
        <w:jc w:val="both"/>
        <w:rPr>
          <w:sz w:val="22"/>
          <w:szCs w:val="22"/>
        </w:rPr>
      </w:pPr>
      <w:r>
        <w:rPr>
          <w:sz w:val="22"/>
          <w:szCs w:val="22"/>
        </w:rPr>
        <w:t>(A</w:t>
      </w:r>
      <w:r w:rsidRPr="005C195D">
        <w:rPr>
          <w:sz w:val="22"/>
          <w:szCs w:val="22"/>
        </w:rPr>
        <w:t>)</w:t>
      </w:r>
      <w:r>
        <w:rPr>
          <w:sz w:val="22"/>
          <w:szCs w:val="22"/>
        </w:rPr>
        <w:t xml:space="preserve"> </w:t>
      </w:r>
      <w:r w:rsidRPr="005C195D">
        <w:rPr>
          <w:sz w:val="22"/>
          <w:szCs w:val="22"/>
        </w:rPr>
        <w:tab/>
        <w:t>Importará em reconhecimento da prática do ato ilícito em qualquer hipótese;</w:t>
      </w:r>
    </w:p>
    <w:p w:rsidR="005C195D" w:rsidRPr="005C195D" w:rsidRDefault="005C195D" w:rsidP="00071E8F">
      <w:pPr>
        <w:autoSpaceDE w:val="0"/>
        <w:autoSpaceDN w:val="0"/>
        <w:adjustRightInd w:val="0"/>
        <w:jc w:val="both"/>
        <w:rPr>
          <w:sz w:val="22"/>
          <w:szCs w:val="22"/>
        </w:rPr>
      </w:pPr>
      <w:r>
        <w:rPr>
          <w:sz w:val="22"/>
          <w:szCs w:val="22"/>
        </w:rPr>
        <w:t>(B</w:t>
      </w:r>
      <w:proofErr w:type="gramStart"/>
      <w:r w:rsidRPr="005C195D">
        <w:rPr>
          <w:sz w:val="22"/>
          <w:szCs w:val="22"/>
        </w:rPr>
        <w:t>)</w:t>
      </w:r>
      <w:proofErr w:type="gramEnd"/>
      <w:r w:rsidRPr="005C195D">
        <w:rPr>
          <w:sz w:val="22"/>
          <w:szCs w:val="22"/>
        </w:rPr>
        <w:tab/>
      </w:r>
      <w:r>
        <w:rPr>
          <w:sz w:val="22"/>
          <w:szCs w:val="22"/>
        </w:rPr>
        <w:t xml:space="preserve"> </w:t>
      </w:r>
      <w:r w:rsidRPr="005C195D">
        <w:rPr>
          <w:sz w:val="22"/>
          <w:szCs w:val="22"/>
        </w:rPr>
        <w:t>Terão seus efeitos estendidos às pessoas jurídicas que integram o mesmo grupo econômico, se firmado o acordo em conjunto;</w:t>
      </w:r>
    </w:p>
    <w:p w:rsidR="005C195D" w:rsidRPr="005C195D" w:rsidRDefault="005C195D" w:rsidP="00071E8F">
      <w:pPr>
        <w:autoSpaceDE w:val="0"/>
        <w:autoSpaceDN w:val="0"/>
        <w:adjustRightInd w:val="0"/>
        <w:jc w:val="both"/>
        <w:rPr>
          <w:sz w:val="22"/>
          <w:szCs w:val="22"/>
        </w:rPr>
      </w:pPr>
      <w:r>
        <w:rPr>
          <w:sz w:val="22"/>
          <w:szCs w:val="22"/>
        </w:rPr>
        <w:t>(C</w:t>
      </w:r>
      <w:r w:rsidRPr="005C195D">
        <w:rPr>
          <w:sz w:val="22"/>
          <w:szCs w:val="22"/>
        </w:rPr>
        <w:t>)</w:t>
      </w:r>
      <w:r>
        <w:rPr>
          <w:sz w:val="22"/>
          <w:szCs w:val="22"/>
        </w:rPr>
        <w:t xml:space="preserve"> </w:t>
      </w:r>
      <w:r w:rsidRPr="005C195D">
        <w:rPr>
          <w:sz w:val="22"/>
          <w:szCs w:val="22"/>
        </w:rPr>
        <w:tab/>
        <w:t>Exime a pessoa jurídica de reparar os danos causados;</w:t>
      </w:r>
    </w:p>
    <w:p w:rsidR="005C195D" w:rsidRPr="005C195D" w:rsidRDefault="005C195D" w:rsidP="00071E8F">
      <w:pPr>
        <w:autoSpaceDE w:val="0"/>
        <w:autoSpaceDN w:val="0"/>
        <w:adjustRightInd w:val="0"/>
        <w:jc w:val="both"/>
        <w:rPr>
          <w:sz w:val="22"/>
          <w:szCs w:val="22"/>
        </w:rPr>
      </w:pPr>
      <w:r>
        <w:rPr>
          <w:sz w:val="22"/>
          <w:szCs w:val="22"/>
        </w:rPr>
        <w:t>(D</w:t>
      </w:r>
      <w:proofErr w:type="gramStart"/>
      <w:r w:rsidRPr="005C195D">
        <w:rPr>
          <w:sz w:val="22"/>
          <w:szCs w:val="22"/>
        </w:rPr>
        <w:t>)</w:t>
      </w:r>
      <w:proofErr w:type="gramEnd"/>
      <w:r w:rsidRPr="005C195D">
        <w:rPr>
          <w:sz w:val="22"/>
          <w:szCs w:val="22"/>
        </w:rPr>
        <w:tab/>
      </w:r>
      <w:r>
        <w:rPr>
          <w:sz w:val="22"/>
          <w:szCs w:val="22"/>
        </w:rPr>
        <w:t xml:space="preserve"> </w:t>
      </w:r>
      <w:r w:rsidRPr="005C195D">
        <w:rPr>
          <w:sz w:val="22"/>
          <w:szCs w:val="22"/>
        </w:rPr>
        <w:t>Só pode ser celebrado pela Controladoria geral da União.</w:t>
      </w:r>
    </w:p>
    <w:p w:rsidR="005C195D" w:rsidRPr="005C195D" w:rsidRDefault="005C195D" w:rsidP="00071E8F">
      <w:pPr>
        <w:autoSpaceDE w:val="0"/>
        <w:autoSpaceDN w:val="0"/>
        <w:adjustRightInd w:val="0"/>
        <w:jc w:val="both"/>
        <w:rPr>
          <w:b/>
          <w:sz w:val="22"/>
          <w:szCs w:val="22"/>
        </w:rPr>
      </w:pPr>
    </w:p>
    <w:p w:rsidR="005C195D" w:rsidRPr="005C195D" w:rsidRDefault="005C195D" w:rsidP="00071E8F">
      <w:pPr>
        <w:autoSpaceDE w:val="0"/>
        <w:autoSpaceDN w:val="0"/>
        <w:adjustRightInd w:val="0"/>
        <w:jc w:val="both"/>
        <w:rPr>
          <w:b/>
          <w:sz w:val="22"/>
          <w:szCs w:val="22"/>
        </w:rPr>
      </w:pPr>
      <w:r w:rsidRPr="005C195D">
        <w:rPr>
          <w:b/>
          <w:sz w:val="22"/>
          <w:szCs w:val="22"/>
        </w:rPr>
        <w:t>4</w:t>
      </w:r>
      <w:r>
        <w:rPr>
          <w:b/>
          <w:sz w:val="22"/>
          <w:szCs w:val="22"/>
        </w:rPr>
        <w:t xml:space="preserve">. </w:t>
      </w:r>
      <w:r w:rsidRPr="005C195D">
        <w:rPr>
          <w:b/>
          <w:sz w:val="22"/>
          <w:szCs w:val="22"/>
        </w:rPr>
        <w:tab/>
        <w:t>Mesário convocado para as eleições gerais, no exercício dessa função, é classificado como:</w:t>
      </w:r>
    </w:p>
    <w:p w:rsidR="005C195D" w:rsidRDefault="005C195D" w:rsidP="00071E8F">
      <w:pPr>
        <w:autoSpaceDE w:val="0"/>
        <w:autoSpaceDN w:val="0"/>
        <w:adjustRightInd w:val="0"/>
        <w:jc w:val="both"/>
        <w:rPr>
          <w:b/>
          <w:sz w:val="22"/>
          <w:szCs w:val="22"/>
        </w:rPr>
      </w:pPr>
    </w:p>
    <w:p w:rsidR="005C195D" w:rsidRPr="005C195D" w:rsidRDefault="005C195D" w:rsidP="00071E8F">
      <w:pPr>
        <w:autoSpaceDE w:val="0"/>
        <w:autoSpaceDN w:val="0"/>
        <w:adjustRightInd w:val="0"/>
        <w:jc w:val="both"/>
        <w:rPr>
          <w:sz w:val="22"/>
          <w:szCs w:val="22"/>
        </w:rPr>
      </w:pPr>
      <w:r>
        <w:rPr>
          <w:sz w:val="22"/>
          <w:szCs w:val="22"/>
        </w:rPr>
        <w:t>(A</w:t>
      </w:r>
      <w:r w:rsidRPr="005C195D">
        <w:rPr>
          <w:sz w:val="22"/>
          <w:szCs w:val="22"/>
        </w:rPr>
        <w:t>)</w:t>
      </w:r>
      <w:r>
        <w:rPr>
          <w:sz w:val="22"/>
          <w:szCs w:val="22"/>
        </w:rPr>
        <w:t xml:space="preserve"> </w:t>
      </w:r>
      <w:r w:rsidRPr="005C195D">
        <w:rPr>
          <w:sz w:val="22"/>
          <w:szCs w:val="22"/>
        </w:rPr>
        <w:tab/>
        <w:t>Empregado público;</w:t>
      </w:r>
    </w:p>
    <w:p w:rsidR="005C195D" w:rsidRPr="005C195D" w:rsidRDefault="005C195D" w:rsidP="00071E8F">
      <w:pPr>
        <w:autoSpaceDE w:val="0"/>
        <w:autoSpaceDN w:val="0"/>
        <w:adjustRightInd w:val="0"/>
        <w:jc w:val="both"/>
        <w:rPr>
          <w:sz w:val="22"/>
          <w:szCs w:val="22"/>
        </w:rPr>
      </w:pPr>
      <w:r>
        <w:rPr>
          <w:sz w:val="22"/>
          <w:szCs w:val="22"/>
        </w:rPr>
        <w:t>(B</w:t>
      </w:r>
      <w:proofErr w:type="gramStart"/>
      <w:r w:rsidRPr="005C195D">
        <w:rPr>
          <w:sz w:val="22"/>
          <w:szCs w:val="22"/>
        </w:rPr>
        <w:t>)</w:t>
      </w:r>
      <w:proofErr w:type="gramEnd"/>
      <w:r w:rsidRPr="005C195D">
        <w:rPr>
          <w:sz w:val="22"/>
          <w:szCs w:val="22"/>
        </w:rPr>
        <w:tab/>
      </w:r>
      <w:r>
        <w:rPr>
          <w:sz w:val="22"/>
          <w:szCs w:val="22"/>
        </w:rPr>
        <w:t xml:space="preserve"> </w:t>
      </w:r>
      <w:r w:rsidRPr="005C195D">
        <w:rPr>
          <w:sz w:val="22"/>
          <w:szCs w:val="22"/>
        </w:rPr>
        <w:t>Agente político;</w:t>
      </w:r>
    </w:p>
    <w:p w:rsidR="005C195D" w:rsidRPr="005C195D" w:rsidRDefault="005C195D" w:rsidP="00071E8F">
      <w:pPr>
        <w:autoSpaceDE w:val="0"/>
        <w:autoSpaceDN w:val="0"/>
        <w:adjustRightInd w:val="0"/>
        <w:jc w:val="both"/>
        <w:rPr>
          <w:sz w:val="22"/>
          <w:szCs w:val="22"/>
        </w:rPr>
      </w:pPr>
      <w:r>
        <w:rPr>
          <w:sz w:val="22"/>
          <w:szCs w:val="22"/>
        </w:rPr>
        <w:t>(C</w:t>
      </w:r>
      <w:proofErr w:type="gramStart"/>
      <w:r w:rsidRPr="005C195D">
        <w:rPr>
          <w:sz w:val="22"/>
          <w:szCs w:val="22"/>
        </w:rPr>
        <w:t>)</w:t>
      </w:r>
      <w:proofErr w:type="gramEnd"/>
      <w:r w:rsidRPr="005C195D">
        <w:rPr>
          <w:sz w:val="22"/>
          <w:szCs w:val="22"/>
        </w:rPr>
        <w:tab/>
      </w:r>
      <w:r>
        <w:rPr>
          <w:sz w:val="22"/>
          <w:szCs w:val="22"/>
        </w:rPr>
        <w:t xml:space="preserve"> </w:t>
      </w:r>
      <w:r w:rsidRPr="005C195D">
        <w:rPr>
          <w:sz w:val="22"/>
          <w:szCs w:val="22"/>
        </w:rPr>
        <w:t>Particular em colaboração;</w:t>
      </w:r>
    </w:p>
    <w:p w:rsidR="005C195D" w:rsidRPr="005C195D" w:rsidRDefault="005C195D" w:rsidP="00071E8F">
      <w:pPr>
        <w:autoSpaceDE w:val="0"/>
        <w:autoSpaceDN w:val="0"/>
        <w:adjustRightInd w:val="0"/>
        <w:jc w:val="both"/>
        <w:rPr>
          <w:sz w:val="22"/>
          <w:szCs w:val="22"/>
        </w:rPr>
      </w:pPr>
      <w:r>
        <w:rPr>
          <w:sz w:val="22"/>
          <w:szCs w:val="22"/>
        </w:rPr>
        <w:t>(D</w:t>
      </w:r>
      <w:proofErr w:type="gramStart"/>
      <w:r w:rsidRPr="005C195D">
        <w:rPr>
          <w:sz w:val="22"/>
          <w:szCs w:val="22"/>
        </w:rPr>
        <w:t>)</w:t>
      </w:r>
      <w:proofErr w:type="gramEnd"/>
      <w:r w:rsidRPr="005C195D">
        <w:rPr>
          <w:sz w:val="22"/>
          <w:szCs w:val="22"/>
        </w:rPr>
        <w:tab/>
      </w:r>
      <w:r>
        <w:rPr>
          <w:sz w:val="22"/>
          <w:szCs w:val="22"/>
        </w:rPr>
        <w:t xml:space="preserve"> </w:t>
      </w:r>
      <w:r w:rsidRPr="005C195D">
        <w:rPr>
          <w:sz w:val="22"/>
          <w:szCs w:val="22"/>
        </w:rPr>
        <w:t>Agente de fato.</w:t>
      </w:r>
    </w:p>
    <w:p w:rsidR="005C195D" w:rsidRPr="005C195D" w:rsidRDefault="005C195D" w:rsidP="00071E8F">
      <w:pPr>
        <w:autoSpaceDE w:val="0"/>
        <w:autoSpaceDN w:val="0"/>
        <w:adjustRightInd w:val="0"/>
        <w:jc w:val="both"/>
        <w:rPr>
          <w:b/>
          <w:sz w:val="22"/>
          <w:szCs w:val="22"/>
        </w:rPr>
      </w:pPr>
    </w:p>
    <w:p w:rsidR="005C195D" w:rsidRDefault="005C195D" w:rsidP="00071E8F">
      <w:pPr>
        <w:autoSpaceDE w:val="0"/>
        <w:autoSpaceDN w:val="0"/>
        <w:adjustRightInd w:val="0"/>
        <w:jc w:val="both"/>
        <w:rPr>
          <w:b/>
          <w:sz w:val="22"/>
          <w:szCs w:val="22"/>
        </w:rPr>
      </w:pPr>
      <w:r w:rsidRPr="005C195D">
        <w:rPr>
          <w:b/>
          <w:sz w:val="22"/>
          <w:szCs w:val="22"/>
        </w:rPr>
        <w:t>5</w:t>
      </w:r>
      <w:r>
        <w:rPr>
          <w:b/>
          <w:sz w:val="22"/>
          <w:szCs w:val="22"/>
        </w:rPr>
        <w:t>.</w:t>
      </w:r>
      <w:r w:rsidRPr="005C195D">
        <w:rPr>
          <w:b/>
          <w:sz w:val="22"/>
          <w:szCs w:val="22"/>
        </w:rPr>
        <w:tab/>
        <w:t xml:space="preserve"> A técnica de organização e distribuição interna de competências entre vários órgãos despersonalizados dentro de uma mesma pessoa jurídica e que tem por base a hierarquia denomina-se:</w:t>
      </w:r>
    </w:p>
    <w:p w:rsidR="005C195D" w:rsidRPr="005C195D" w:rsidRDefault="005C195D" w:rsidP="00071E8F">
      <w:pPr>
        <w:autoSpaceDE w:val="0"/>
        <w:autoSpaceDN w:val="0"/>
        <w:adjustRightInd w:val="0"/>
        <w:jc w:val="both"/>
        <w:rPr>
          <w:b/>
          <w:sz w:val="22"/>
          <w:szCs w:val="22"/>
        </w:rPr>
      </w:pPr>
    </w:p>
    <w:p w:rsidR="005C195D" w:rsidRPr="005C195D" w:rsidRDefault="005C195D" w:rsidP="00071E8F">
      <w:pPr>
        <w:autoSpaceDE w:val="0"/>
        <w:autoSpaceDN w:val="0"/>
        <w:adjustRightInd w:val="0"/>
        <w:jc w:val="both"/>
        <w:rPr>
          <w:sz w:val="22"/>
          <w:szCs w:val="22"/>
        </w:rPr>
      </w:pPr>
      <w:r>
        <w:rPr>
          <w:sz w:val="22"/>
          <w:szCs w:val="22"/>
        </w:rPr>
        <w:t>(A</w:t>
      </w:r>
      <w:proofErr w:type="gramStart"/>
      <w:r w:rsidRPr="005C195D">
        <w:rPr>
          <w:sz w:val="22"/>
          <w:szCs w:val="22"/>
        </w:rPr>
        <w:t>)</w:t>
      </w:r>
      <w:proofErr w:type="gramEnd"/>
      <w:r w:rsidRPr="005C195D">
        <w:rPr>
          <w:sz w:val="22"/>
          <w:szCs w:val="22"/>
        </w:rPr>
        <w:tab/>
      </w:r>
      <w:r>
        <w:rPr>
          <w:sz w:val="22"/>
          <w:szCs w:val="22"/>
        </w:rPr>
        <w:t xml:space="preserve"> </w:t>
      </w:r>
      <w:r w:rsidRPr="005C195D">
        <w:rPr>
          <w:sz w:val="22"/>
          <w:szCs w:val="22"/>
        </w:rPr>
        <w:t>descentralização;</w:t>
      </w:r>
    </w:p>
    <w:p w:rsidR="005C195D" w:rsidRPr="005C195D" w:rsidRDefault="005C195D" w:rsidP="00071E8F">
      <w:pPr>
        <w:autoSpaceDE w:val="0"/>
        <w:autoSpaceDN w:val="0"/>
        <w:adjustRightInd w:val="0"/>
        <w:jc w:val="both"/>
        <w:rPr>
          <w:sz w:val="22"/>
          <w:szCs w:val="22"/>
        </w:rPr>
      </w:pPr>
      <w:r>
        <w:rPr>
          <w:sz w:val="22"/>
          <w:szCs w:val="22"/>
        </w:rPr>
        <w:t>(B</w:t>
      </w:r>
      <w:proofErr w:type="gramStart"/>
      <w:r w:rsidRPr="005C195D">
        <w:rPr>
          <w:sz w:val="22"/>
          <w:szCs w:val="22"/>
        </w:rPr>
        <w:t>)</w:t>
      </w:r>
      <w:proofErr w:type="gramEnd"/>
      <w:r w:rsidRPr="005C195D">
        <w:rPr>
          <w:sz w:val="22"/>
          <w:szCs w:val="22"/>
        </w:rPr>
        <w:tab/>
      </w:r>
      <w:r>
        <w:rPr>
          <w:sz w:val="22"/>
          <w:szCs w:val="22"/>
        </w:rPr>
        <w:t xml:space="preserve"> </w:t>
      </w:r>
      <w:r w:rsidRPr="005C195D">
        <w:rPr>
          <w:sz w:val="22"/>
          <w:szCs w:val="22"/>
        </w:rPr>
        <w:t>desconcentração;</w:t>
      </w:r>
    </w:p>
    <w:p w:rsidR="005C195D" w:rsidRPr="005C195D" w:rsidRDefault="005C195D" w:rsidP="00071E8F">
      <w:pPr>
        <w:autoSpaceDE w:val="0"/>
        <w:autoSpaceDN w:val="0"/>
        <w:adjustRightInd w:val="0"/>
        <w:jc w:val="both"/>
        <w:rPr>
          <w:sz w:val="22"/>
          <w:szCs w:val="22"/>
        </w:rPr>
      </w:pPr>
      <w:r>
        <w:rPr>
          <w:sz w:val="22"/>
          <w:szCs w:val="22"/>
        </w:rPr>
        <w:t>(C</w:t>
      </w:r>
      <w:proofErr w:type="gramStart"/>
      <w:r w:rsidRPr="005C195D">
        <w:rPr>
          <w:sz w:val="22"/>
          <w:szCs w:val="22"/>
        </w:rPr>
        <w:t>)</w:t>
      </w:r>
      <w:proofErr w:type="gramEnd"/>
      <w:r w:rsidRPr="005C195D">
        <w:rPr>
          <w:sz w:val="22"/>
          <w:szCs w:val="22"/>
        </w:rPr>
        <w:tab/>
      </w:r>
      <w:r>
        <w:rPr>
          <w:sz w:val="22"/>
          <w:szCs w:val="22"/>
        </w:rPr>
        <w:t xml:space="preserve"> </w:t>
      </w:r>
      <w:r w:rsidRPr="005C195D">
        <w:rPr>
          <w:sz w:val="22"/>
          <w:szCs w:val="22"/>
        </w:rPr>
        <w:t>delegação;</w:t>
      </w:r>
    </w:p>
    <w:p w:rsidR="005C195D" w:rsidRPr="005C195D" w:rsidRDefault="005C195D" w:rsidP="00071E8F">
      <w:pPr>
        <w:autoSpaceDE w:val="0"/>
        <w:autoSpaceDN w:val="0"/>
        <w:adjustRightInd w:val="0"/>
        <w:jc w:val="both"/>
        <w:rPr>
          <w:sz w:val="22"/>
          <w:szCs w:val="22"/>
        </w:rPr>
      </w:pPr>
      <w:r>
        <w:rPr>
          <w:sz w:val="22"/>
          <w:szCs w:val="22"/>
        </w:rPr>
        <w:t>(D</w:t>
      </w:r>
      <w:proofErr w:type="gramStart"/>
      <w:r w:rsidRPr="005C195D">
        <w:rPr>
          <w:sz w:val="22"/>
          <w:szCs w:val="22"/>
        </w:rPr>
        <w:t>)</w:t>
      </w:r>
      <w:proofErr w:type="gramEnd"/>
      <w:r w:rsidRPr="005C195D">
        <w:rPr>
          <w:sz w:val="22"/>
          <w:szCs w:val="22"/>
        </w:rPr>
        <w:tab/>
      </w:r>
      <w:r>
        <w:rPr>
          <w:sz w:val="22"/>
          <w:szCs w:val="22"/>
        </w:rPr>
        <w:t xml:space="preserve"> </w:t>
      </w:r>
      <w:r w:rsidRPr="005C195D">
        <w:rPr>
          <w:sz w:val="22"/>
          <w:szCs w:val="22"/>
        </w:rPr>
        <w:t>outorga.</w:t>
      </w:r>
    </w:p>
    <w:p w:rsidR="005C195D" w:rsidRPr="005C195D" w:rsidRDefault="005C195D" w:rsidP="00071E8F">
      <w:pPr>
        <w:autoSpaceDE w:val="0"/>
        <w:autoSpaceDN w:val="0"/>
        <w:adjustRightInd w:val="0"/>
        <w:jc w:val="both"/>
        <w:rPr>
          <w:b/>
          <w:sz w:val="22"/>
          <w:szCs w:val="22"/>
        </w:rPr>
      </w:pPr>
    </w:p>
    <w:p w:rsidR="005C195D" w:rsidRDefault="005C195D" w:rsidP="00071E8F">
      <w:pPr>
        <w:autoSpaceDE w:val="0"/>
        <w:autoSpaceDN w:val="0"/>
        <w:adjustRightInd w:val="0"/>
        <w:jc w:val="both"/>
        <w:rPr>
          <w:b/>
          <w:sz w:val="22"/>
          <w:szCs w:val="22"/>
        </w:rPr>
      </w:pPr>
      <w:r>
        <w:rPr>
          <w:b/>
          <w:sz w:val="22"/>
          <w:szCs w:val="22"/>
        </w:rPr>
        <w:t xml:space="preserve">6. </w:t>
      </w:r>
      <w:r w:rsidRPr="005C195D">
        <w:rPr>
          <w:b/>
          <w:sz w:val="22"/>
          <w:szCs w:val="22"/>
        </w:rPr>
        <w:tab/>
        <w:t xml:space="preserve">Metrô Lando, empresa pública estadual responsável </w:t>
      </w:r>
      <w:r w:rsidR="00AC0D3E">
        <w:rPr>
          <w:b/>
          <w:sz w:val="22"/>
          <w:szCs w:val="22"/>
        </w:rPr>
        <w:t>pela prestação do</w:t>
      </w:r>
      <w:r w:rsidRPr="005C195D">
        <w:rPr>
          <w:b/>
          <w:sz w:val="22"/>
          <w:szCs w:val="22"/>
        </w:rPr>
        <w:t xml:space="preserve"> serviço de transporte metroviário no município de Lando, está ampliando sua rede de metrô. Para tanto, será necessário desapropriar várias áreas que possibilitarão a instalação das novas estações metroviárias. Sobre as desapropriações em comento, é correto afirmar:</w:t>
      </w:r>
    </w:p>
    <w:p w:rsidR="005C195D" w:rsidRPr="005C195D" w:rsidRDefault="005C195D" w:rsidP="00071E8F">
      <w:pPr>
        <w:autoSpaceDE w:val="0"/>
        <w:autoSpaceDN w:val="0"/>
        <w:adjustRightInd w:val="0"/>
        <w:jc w:val="both"/>
        <w:rPr>
          <w:b/>
          <w:sz w:val="22"/>
          <w:szCs w:val="22"/>
        </w:rPr>
      </w:pPr>
    </w:p>
    <w:p w:rsidR="005C195D" w:rsidRPr="005C195D" w:rsidRDefault="00AC70E0" w:rsidP="00071E8F">
      <w:pPr>
        <w:autoSpaceDE w:val="0"/>
        <w:autoSpaceDN w:val="0"/>
        <w:adjustRightInd w:val="0"/>
        <w:jc w:val="both"/>
        <w:rPr>
          <w:sz w:val="22"/>
          <w:szCs w:val="22"/>
        </w:rPr>
      </w:pPr>
      <w:r>
        <w:rPr>
          <w:sz w:val="22"/>
          <w:szCs w:val="22"/>
        </w:rPr>
        <w:t>(A</w:t>
      </w:r>
      <w:r w:rsidR="005C195D" w:rsidRPr="005C195D">
        <w:rPr>
          <w:sz w:val="22"/>
          <w:szCs w:val="22"/>
        </w:rPr>
        <w:t>)</w:t>
      </w:r>
      <w:r>
        <w:rPr>
          <w:sz w:val="22"/>
          <w:szCs w:val="22"/>
        </w:rPr>
        <w:t xml:space="preserve"> </w:t>
      </w:r>
      <w:r w:rsidR="005C195D" w:rsidRPr="005C195D">
        <w:rPr>
          <w:sz w:val="22"/>
          <w:szCs w:val="22"/>
        </w:rPr>
        <w:tab/>
        <w:t>O decreto que declarará os imóveis de utilidade pública para fins de desapropriação deverá ser expedido pelo Chefe do Executivo Municipal, mas a empresa pública poderá promover os demais atos da desapropriação;</w:t>
      </w:r>
    </w:p>
    <w:p w:rsidR="005C195D" w:rsidRPr="005C195D" w:rsidRDefault="00AC70E0" w:rsidP="00071E8F">
      <w:pPr>
        <w:autoSpaceDE w:val="0"/>
        <w:autoSpaceDN w:val="0"/>
        <w:adjustRightInd w:val="0"/>
        <w:jc w:val="both"/>
        <w:rPr>
          <w:sz w:val="22"/>
          <w:szCs w:val="22"/>
        </w:rPr>
      </w:pPr>
      <w:r>
        <w:rPr>
          <w:sz w:val="22"/>
          <w:szCs w:val="22"/>
        </w:rPr>
        <w:t>(B</w:t>
      </w:r>
      <w:r w:rsidR="005C195D" w:rsidRPr="005C195D">
        <w:rPr>
          <w:sz w:val="22"/>
          <w:szCs w:val="22"/>
        </w:rPr>
        <w:t>)</w:t>
      </w:r>
      <w:r>
        <w:rPr>
          <w:sz w:val="22"/>
          <w:szCs w:val="22"/>
        </w:rPr>
        <w:t xml:space="preserve"> </w:t>
      </w:r>
      <w:r w:rsidR="005C195D" w:rsidRPr="005C195D">
        <w:rPr>
          <w:sz w:val="22"/>
          <w:szCs w:val="22"/>
        </w:rPr>
        <w:tab/>
        <w:t>O decreto que declarará os imóveis de utilidade pública para fins de desapropriação poderá ser expedido pelo Conselho Diretor da empresa pública municipal, a qual também competirá promover os demais atos da desapropriação;</w:t>
      </w:r>
    </w:p>
    <w:p w:rsidR="005C195D" w:rsidRPr="005C195D" w:rsidRDefault="00AC70E0" w:rsidP="00071E8F">
      <w:pPr>
        <w:autoSpaceDE w:val="0"/>
        <w:autoSpaceDN w:val="0"/>
        <w:adjustRightInd w:val="0"/>
        <w:jc w:val="both"/>
        <w:rPr>
          <w:sz w:val="22"/>
          <w:szCs w:val="22"/>
        </w:rPr>
      </w:pPr>
      <w:r>
        <w:rPr>
          <w:sz w:val="22"/>
          <w:szCs w:val="22"/>
        </w:rPr>
        <w:t>(C</w:t>
      </w:r>
      <w:proofErr w:type="gramStart"/>
      <w:r w:rsidR="005C195D" w:rsidRPr="005C195D">
        <w:rPr>
          <w:sz w:val="22"/>
          <w:szCs w:val="22"/>
        </w:rPr>
        <w:t>)</w:t>
      </w:r>
      <w:proofErr w:type="gramEnd"/>
      <w:r w:rsidR="005C195D" w:rsidRPr="005C195D">
        <w:rPr>
          <w:sz w:val="22"/>
          <w:szCs w:val="22"/>
        </w:rPr>
        <w:tab/>
      </w:r>
      <w:r>
        <w:rPr>
          <w:sz w:val="22"/>
          <w:szCs w:val="22"/>
        </w:rPr>
        <w:t xml:space="preserve"> </w:t>
      </w:r>
      <w:r w:rsidR="005C195D" w:rsidRPr="005C195D">
        <w:rPr>
          <w:sz w:val="22"/>
          <w:szCs w:val="22"/>
        </w:rPr>
        <w:t>A desapropriação não precisa ser precedida de prévia indenização aos proprietários pois foi motiva por razão de interesse público;</w:t>
      </w:r>
    </w:p>
    <w:p w:rsidR="005C195D" w:rsidRPr="005C195D" w:rsidRDefault="00AC70E0" w:rsidP="00071E8F">
      <w:pPr>
        <w:autoSpaceDE w:val="0"/>
        <w:autoSpaceDN w:val="0"/>
        <w:adjustRightInd w:val="0"/>
        <w:jc w:val="both"/>
        <w:rPr>
          <w:sz w:val="22"/>
          <w:szCs w:val="22"/>
        </w:rPr>
      </w:pPr>
      <w:r>
        <w:rPr>
          <w:sz w:val="22"/>
          <w:szCs w:val="22"/>
        </w:rPr>
        <w:t>(D</w:t>
      </w:r>
      <w:proofErr w:type="gramStart"/>
      <w:r w:rsidR="005C195D" w:rsidRPr="005C195D">
        <w:rPr>
          <w:sz w:val="22"/>
          <w:szCs w:val="22"/>
        </w:rPr>
        <w:t>)</w:t>
      </w:r>
      <w:proofErr w:type="gramEnd"/>
      <w:r w:rsidR="005C195D" w:rsidRPr="005C195D">
        <w:rPr>
          <w:sz w:val="22"/>
          <w:szCs w:val="22"/>
        </w:rPr>
        <w:tab/>
      </w:r>
      <w:r>
        <w:rPr>
          <w:sz w:val="22"/>
          <w:szCs w:val="22"/>
        </w:rPr>
        <w:t xml:space="preserve"> </w:t>
      </w:r>
      <w:r w:rsidR="005C195D" w:rsidRPr="005C195D">
        <w:rPr>
          <w:sz w:val="22"/>
          <w:szCs w:val="22"/>
        </w:rPr>
        <w:t>A desapropriação deverá ser precedida de prévia e justa indenização pa</w:t>
      </w:r>
      <w:r w:rsidR="001A76B3">
        <w:rPr>
          <w:sz w:val="22"/>
          <w:szCs w:val="22"/>
        </w:rPr>
        <w:t>ga em títulos da dívida agrária.</w:t>
      </w:r>
    </w:p>
    <w:p w:rsidR="005C195D" w:rsidRDefault="005C195D" w:rsidP="00071E8F">
      <w:pPr>
        <w:autoSpaceDE w:val="0"/>
        <w:autoSpaceDN w:val="0"/>
        <w:adjustRightInd w:val="0"/>
        <w:jc w:val="both"/>
        <w:rPr>
          <w:b/>
          <w:sz w:val="22"/>
          <w:szCs w:val="22"/>
        </w:rPr>
      </w:pPr>
      <w:r w:rsidRPr="005C195D">
        <w:rPr>
          <w:b/>
          <w:sz w:val="22"/>
          <w:szCs w:val="22"/>
        </w:rPr>
        <w:lastRenderedPageBreak/>
        <w:t>7</w:t>
      </w:r>
      <w:r w:rsidR="00AC70E0">
        <w:rPr>
          <w:b/>
          <w:sz w:val="22"/>
          <w:szCs w:val="22"/>
        </w:rPr>
        <w:t xml:space="preserve">. </w:t>
      </w:r>
      <w:r w:rsidRPr="005C195D">
        <w:rPr>
          <w:b/>
          <w:sz w:val="22"/>
          <w:szCs w:val="22"/>
        </w:rPr>
        <w:tab/>
        <w:t>Em sede de licitação promovida pelo Município de Foz do Alto, cujo objeto é a seleção de empresa responsável pelas obras de modernização da biblioteca municipal, a sociedade empresária XYZ Ltda. foi declarada inabilitada. Na sessão que declarou sua inabilitação, foi indagado ao representante da empresa se havia interesse em recorrer da inab</w:t>
      </w:r>
      <w:r w:rsidR="00AC70E0">
        <w:rPr>
          <w:b/>
          <w:sz w:val="22"/>
          <w:szCs w:val="22"/>
        </w:rPr>
        <w:t xml:space="preserve">ilitação, tendo </w:t>
      </w:r>
      <w:r w:rsidR="00087834">
        <w:rPr>
          <w:b/>
          <w:sz w:val="22"/>
          <w:szCs w:val="22"/>
        </w:rPr>
        <w:t xml:space="preserve">sido </w:t>
      </w:r>
      <w:r w:rsidR="00AC70E0">
        <w:rPr>
          <w:b/>
          <w:sz w:val="22"/>
          <w:szCs w:val="22"/>
        </w:rPr>
        <w:t xml:space="preserve">a resposta </w:t>
      </w:r>
      <w:r w:rsidRPr="005C195D">
        <w:rPr>
          <w:b/>
          <w:sz w:val="22"/>
          <w:szCs w:val="22"/>
        </w:rPr>
        <w:t>afirmativa. Sobre o recurso cabível:</w:t>
      </w:r>
    </w:p>
    <w:p w:rsidR="00AC70E0" w:rsidRPr="005C195D" w:rsidRDefault="00AC70E0" w:rsidP="00071E8F">
      <w:pPr>
        <w:autoSpaceDE w:val="0"/>
        <w:autoSpaceDN w:val="0"/>
        <w:adjustRightInd w:val="0"/>
        <w:jc w:val="both"/>
        <w:rPr>
          <w:b/>
          <w:sz w:val="22"/>
          <w:szCs w:val="22"/>
        </w:rPr>
      </w:pPr>
    </w:p>
    <w:p w:rsidR="005C195D" w:rsidRPr="00AC70E0" w:rsidRDefault="00AC70E0" w:rsidP="00071E8F">
      <w:pPr>
        <w:autoSpaceDE w:val="0"/>
        <w:autoSpaceDN w:val="0"/>
        <w:adjustRightInd w:val="0"/>
        <w:jc w:val="both"/>
        <w:rPr>
          <w:sz w:val="22"/>
          <w:szCs w:val="22"/>
        </w:rPr>
      </w:pPr>
      <w:r>
        <w:rPr>
          <w:sz w:val="22"/>
          <w:szCs w:val="22"/>
        </w:rPr>
        <w:t>(A</w:t>
      </w:r>
      <w:r w:rsidR="005C195D" w:rsidRPr="00AC70E0">
        <w:rPr>
          <w:sz w:val="22"/>
          <w:szCs w:val="22"/>
        </w:rPr>
        <w:t>)</w:t>
      </w:r>
      <w:r>
        <w:rPr>
          <w:sz w:val="22"/>
          <w:szCs w:val="22"/>
        </w:rPr>
        <w:t xml:space="preserve"> </w:t>
      </w:r>
      <w:r w:rsidR="005C195D" w:rsidRPr="00AC70E0">
        <w:rPr>
          <w:sz w:val="22"/>
          <w:szCs w:val="22"/>
        </w:rPr>
        <w:tab/>
        <w:t xml:space="preserve">Deverá ser interposto no prazo de </w:t>
      </w:r>
      <w:proofErr w:type="gramStart"/>
      <w:r w:rsidR="005C195D" w:rsidRPr="00AC70E0">
        <w:rPr>
          <w:sz w:val="22"/>
          <w:szCs w:val="22"/>
        </w:rPr>
        <w:t>3</w:t>
      </w:r>
      <w:proofErr w:type="gramEnd"/>
      <w:r w:rsidR="005C195D" w:rsidRPr="00AC70E0">
        <w:rPr>
          <w:sz w:val="22"/>
          <w:szCs w:val="22"/>
        </w:rPr>
        <w:t xml:space="preserve"> (três) dias úteis e não terá efeito suspensivo;</w:t>
      </w:r>
    </w:p>
    <w:p w:rsidR="005C195D" w:rsidRPr="00AC70E0" w:rsidRDefault="00AC70E0" w:rsidP="00071E8F">
      <w:pPr>
        <w:autoSpaceDE w:val="0"/>
        <w:autoSpaceDN w:val="0"/>
        <w:adjustRightInd w:val="0"/>
        <w:jc w:val="both"/>
        <w:rPr>
          <w:sz w:val="22"/>
          <w:szCs w:val="22"/>
        </w:rPr>
      </w:pPr>
      <w:r>
        <w:rPr>
          <w:sz w:val="22"/>
          <w:szCs w:val="22"/>
        </w:rPr>
        <w:t>(B</w:t>
      </w:r>
      <w:proofErr w:type="gramStart"/>
      <w:r w:rsidR="005C195D" w:rsidRPr="00AC70E0">
        <w:rPr>
          <w:sz w:val="22"/>
          <w:szCs w:val="22"/>
        </w:rPr>
        <w:t>)</w:t>
      </w:r>
      <w:proofErr w:type="gramEnd"/>
      <w:r w:rsidR="005C195D" w:rsidRPr="00AC70E0">
        <w:rPr>
          <w:sz w:val="22"/>
          <w:szCs w:val="22"/>
        </w:rPr>
        <w:tab/>
      </w:r>
      <w:r>
        <w:rPr>
          <w:sz w:val="22"/>
          <w:szCs w:val="22"/>
        </w:rPr>
        <w:t xml:space="preserve"> </w:t>
      </w:r>
      <w:r w:rsidR="005C195D" w:rsidRPr="00AC70E0">
        <w:rPr>
          <w:sz w:val="22"/>
          <w:szCs w:val="22"/>
        </w:rPr>
        <w:t>Deverá ser interposto no prazo de 3 (três) dias úteis e terá efeito suspensivo;</w:t>
      </w:r>
    </w:p>
    <w:p w:rsidR="005C195D" w:rsidRPr="00AC70E0" w:rsidRDefault="00AC70E0" w:rsidP="00071E8F">
      <w:pPr>
        <w:autoSpaceDE w:val="0"/>
        <w:autoSpaceDN w:val="0"/>
        <w:adjustRightInd w:val="0"/>
        <w:jc w:val="both"/>
        <w:rPr>
          <w:sz w:val="22"/>
          <w:szCs w:val="22"/>
        </w:rPr>
      </w:pPr>
      <w:r>
        <w:rPr>
          <w:sz w:val="22"/>
          <w:szCs w:val="22"/>
        </w:rPr>
        <w:t>(C</w:t>
      </w:r>
      <w:proofErr w:type="gramStart"/>
      <w:r w:rsidR="005C195D" w:rsidRPr="00AC70E0">
        <w:rPr>
          <w:sz w:val="22"/>
          <w:szCs w:val="22"/>
        </w:rPr>
        <w:t>)</w:t>
      </w:r>
      <w:proofErr w:type="gramEnd"/>
      <w:r w:rsidR="005C195D" w:rsidRPr="00AC70E0">
        <w:rPr>
          <w:sz w:val="22"/>
          <w:szCs w:val="22"/>
        </w:rPr>
        <w:tab/>
      </w:r>
      <w:r>
        <w:rPr>
          <w:sz w:val="22"/>
          <w:szCs w:val="22"/>
        </w:rPr>
        <w:t xml:space="preserve"> </w:t>
      </w:r>
      <w:r w:rsidR="005C195D" w:rsidRPr="00AC70E0">
        <w:rPr>
          <w:sz w:val="22"/>
          <w:szCs w:val="22"/>
        </w:rPr>
        <w:t>Deverá ser interposto no prazo de 5 (cinco) dias úteis e não terá efeito suspensivo;</w:t>
      </w:r>
    </w:p>
    <w:p w:rsidR="005C195D" w:rsidRPr="00AC70E0" w:rsidRDefault="00AC70E0" w:rsidP="00071E8F">
      <w:pPr>
        <w:autoSpaceDE w:val="0"/>
        <w:autoSpaceDN w:val="0"/>
        <w:adjustRightInd w:val="0"/>
        <w:jc w:val="both"/>
        <w:rPr>
          <w:sz w:val="22"/>
          <w:szCs w:val="22"/>
        </w:rPr>
      </w:pPr>
      <w:r>
        <w:rPr>
          <w:sz w:val="22"/>
          <w:szCs w:val="22"/>
        </w:rPr>
        <w:t>(D</w:t>
      </w:r>
      <w:proofErr w:type="gramStart"/>
      <w:r w:rsidR="005C195D" w:rsidRPr="00AC70E0">
        <w:rPr>
          <w:sz w:val="22"/>
          <w:szCs w:val="22"/>
        </w:rPr>
        <w:t>)</w:t>
      </w:r>
      <w:proofErr w:type="gramEnd"/>
      <w:r w:rsidR="005C195D" w:rsidRPr="00AC70E0">
        <w:rPr>
          <w:sz w:val="22"/>
          <w:szCs w:val="22"/>
        </w:rPr>
        <w:tab/>
      </w:r>
      <w:r>
        <w:rPr>
          <w:sz w:val="22"/>
          <w:szCs w:val="22"/>
        </w:rPr>
        <w:t xml:space="preserve"> </w:t>
      </w:r>
      <w:r w:rsidR="005C195D" w:rsidRPr="00AC70E0">
        <w:rPr>
          <w:sz w:val="22"/>
          <w:szCs w:val="22"/>
        </w:rPr>
        <w:t>Deverá ser interposto no prazo de 5 (cinco) dias</w:t>
      </w:r>
      <w:r w:rsidR="001A76B3">
        <w:rPr>
          <w:sz w:val="22"/>
          <w:szCs w:val="22"/>
        </w:rPr>
        <w:t xml:space="preserve"> úteis e terá efeito suspensivo.</w:t>
      </w:r>
    </w:p>
    <w:p w:rsidR="00AC70E0" w:rsidRDefault="00AC70E0" w:rsidP="00071E8F">
      <w:pPr>
        <w:autoSpaceDE w:val="0"/>
        <w:autoSpaceDN w:val="0"/>
        <w:adjustRightInd w:val="0"/>
        <w:jc w:val="both"/>
        <w:rPr>
          <w:b/>
          <w:sz w:val="22"/>
          <w:szCs w:val="22"/>
        </w:rPr>
      </w:pPr>
    </w:p>
    <w:p w:rsidR="005C195D" w:rsidRDefault="005C195D" w:rsidP="00071E8F">
      <w:pPr>
        <w:autoSpaceDE w:val="0"/>
        <w:autoSpaceDN w:val="0"/>
        <w:adjustRightInd w:val="0"/>
        <w:jc w:val="both"/>
        <w:rPr>
          <w:b/>
          <w:sz w:val="22"/>
          <w:szCs w:val="22"/>
        </w:rPr>
      </w:pPr>
      <w:r w:rsidRPr="005C195D">
        <w:rPr>
          <w:b/>
          <w:sz w:val="22"/>
          <w:szCs w:val="22"/>
        </w:rPr>
        <w:t>8</w:t>
      </w:r>
      <w:r w:rsidR="006B19B9">
        <w:rPr>
          <w:b/>
          <w:sz w:val="22"/>
          <w:szCs w:val="22"/>
        </w:rPr>
        <w:t xml:space="preserve">. </w:t>
      </w:r>
      <w:r w:rsidRPr="005C195D">
        <w:rPr>
          <w:b/>
          <w:sz w:val="22"/>
          <w:szCs w:val="22"/>
        </w:rPr>
        <w:tab/>
        <w:t>Os consórcios públicos formados por entes federativos, ao assumir natureza jurídica de pessoa de direito público, integrarão:</w:t>
      </w:r>
    </w:p>
    <w:p w:rsidR="006B19B9" w:rsidRPr="005C195D" w:rsidRDefault="006B19B9" w:rsidP="00071E8F">
      <w:pPr>
        <w:autoSpaceDE w:val="0"/>
        <w:autoSpaceDN w:val="0"/>
        <w:adjustRightInd w:val="0"/>
        <w:jc w:val="both"/>
        <w:rPr>
          <w:b/>
          <w:sz w:val="22"/>
          <w:szCs w:val="22"/>
        </w:rPr>
      </w:pPr>
    </w:p>
    <w:p w:rsidR="005C195D" w:rsidRPr="006B19B9" w:rsidRDefault="006B19B9" w:rsidP="00071E8F">
      <w:pPr>
        <w:autoSpaceDE w:val="0"/>
        <w:autoSpaceDN w:val="0"/>
        <w:adjustRightInd w:val="0"/>
        <w:jc w:val="both"/>
        <w:rPr>
          <w:sz w:val="22"/>
          <w:szCs w:val="22"/>
        </w:rPr>
      </w:pPr>
      <w:r>
        <w:rPr>
          <w:sz w:val="22"/>
          <w:szCs w:val="22"/>
        </w:rPr>
        <w:t>(A</w:t>
      </w:r>
      <w:proofErr w:type="gramStart"/>
      <w:r w:rsidR="005C195D" w:rsidRPr="006B19B9">
        <w:rPr>
          <w:sz w:val="22"/>
          <w:szCs w:val="22"/>
        </w:rPr>
        <w:t>)</w:t>
      </w:r>
      <w:proofErr w:type="gramEnd"/>
      <w:r w:rsidR="005C195D" w:rsidRPr="006B19B9">
        <w:rPr>
          <w:sz w:val="22"/>
          <w:szCs w:val="22"/>
        </w:rPr>
        <w:tab/>
      </w:r>
      <w:r>
        <w:rPr>
          <w:sz w:val="22"/>
          <w:szCs w:val="22"/>
        </w:rPr>
        <w:t xml:space="preserve"> </w:t>
      </w:r>
      <w:r w:rsidR="005C195D" w:rsidRPr="006B19B9">
        <w:rPr>
          <w:sz w:val="22"/>
          <w:szCs w:val="22"/>
        </w:rPr>
        <w:t>A Administração Direta de apenas um deles;</w:t>
      </w:r>
    </w:p>
    <w:p w:rsidR="005C195D" w:rsidRPr="006B19B9" w:rsidRDefault="006B19B9" w:rsidP="00071E8F">
      <w:pPr>
        <w:autoSpaceDE w:val="0"/>
        <w:autoSpaceDN w:val="0"/>
        <w:adjustRightInd w:val="0"/>
        <w:jc w:val="both"/>
        <w:rPr>
          <w:sz w:val="22"/>
          <w:szCs w:val="22"/>
        </w:rPr>
      </w:pPr>
      <w:r>
        <w:rPr>
          <w:sz w:val="22"/>
          <w:szCs w:val="22"/>
        </w:rPr>
        <w:t>(B</w:t>
      </w:r>
      <w:proofErr w:type="gramStart"/>
      <w:r w:rsidR="005C195D" w:rsidRPr="006B19B9">
        <w:rPr>
          <w:sz w:val="22"/>
          <w:szCs w:val="22"/>
        </w:rPr>
        <w:t>)</w:t>
      </w:r>
      <w:proofErr w:type="gramEnd"/>
      <w:r w:rsidR="005C195D" w:rsidRPr="006B19B9">
        <w:rPr>
          <w:sz w:val="22"/>
          <w:szCs w:val="22"/>
        </w:rPr>
        <w:tab/>
      </w:r>
      <w:r>
        <w:rPr>
          <w:sz w:val="22"/>
          <w:szCs w:val="22"/>
        </w:rPr>
        <w:t xml:space="preserve"> </w:t>
      </w:r>
      <w:r w:rsidR="005C195D" w:rsidRPr="006B19B9">
        <w:rPr>
          <w:sz w:val="22"/>
          <w:szCs w:val="22"/>
        </w:rPr>
        <w:t>A Administração Indireta de apenas um deles;</w:t>
      </w:r>
    </w:p>
    <w:p w:rsidR="005C195D" w:rsidRPr="006B19B9" w:rsidRDefault="006B19B9" w:rsidP="00071E8F">
      <w:pPr>
        <w:autoSpaceDE w:val="0"/>
        <w:autoSpaceDN w:val="0"/>
        <w:adjustRightInd w:val="0"/>
        <w:jc w:val="both"/>
        <w:rPr>
          <w:sz w:val="22"/>
          <w:szCs w:val="22"/>
        </w:rPr>
      </w:pPr>
      <w:r>
        <w:rPr>
          <w:sz w:val="22"/>
          <w:szCs w:val="22"/>
        </w:rPr>
        <w:t>(C</w:t>
      </w:r>
      <w:proofErr w:type="gramStart"/>
      <w:r w:rsidR="005C195D" w:rsidRPr="006B19B9">
        <w:rPr>
          <w:sz w:val="22"/>
          <w:szCs w:val="22"/>
        </w:rPr>
        <w:t>)</w:t>
      </w:r>
      <w:proofErr w:type="gramEnd"/>
      <w:r w:rsidR="005C195D" w:rsidRPr="006B19B9">
        <w:rPr>
          <w:sz w:val="22"/>
          <w:szCs w:val="22"/>
        </w:rPr>
        <w:tab/>
      </w:r>
      <w:r>
        <w:rPr>
          <w:sz w:val="22"/>
          <w:szCs w:val="22"/>
        </w:rPr>
        <w:t xml:space="preserve"> </w:t>
      </w:r>
      <w:r w:rsidR="005C195D" w:rsidRPr="006B19B9">
        <w:rPr>
          <w:sz w:val="22"/>
          <w:szCs w:val="22"/>
        </w:rPr>
        <w:t>A Administração Indireta de todos os participantes do consórcio;</w:t>
      </w:r>
    </w:p>
    <w:p w:rsidR="005C195D" w:rsidRPr="006B19B9" w:rsidRDefault="006B19B9" w:rsidP="00071E8F">
      <w:pPr>
        <w:autoSpaceDE w:val="0"/>
        <w:autoSpaceDN w:val="0"/>
        <w:adjustRightInd w:val="0"/>
        <w:jc w:val="both"/>
        <w:rPr>
          <w:sz w:val="22"/>
          <w:szCs w:val="22"/>
        </w:rPr>
      </w:pPr>
      <w:r>
        <w:rPr>
          <w:sz w:val="22"/>
          <w:szCs w:val="22"/>
        </w:rPr>
        <w:t>(D</w:t>
      </w:r>
      <w:proofErr w:type="gramStart"/>
      <w:r w:rsidR="005C195D" w:rsidRPr="006B19B9">
        <w:rPr>
          <w:sz w:val="22"/>
          <w:szCs w:val="22"/>
        </w:rPr>
        <w:t>)</w:t>
      </w:r>
      <w:proofErr w:type="gramEnd"/>
      <w:r w:rsidR="005C195D" w:rsidRPr="006B19B9">
        <w:rPr>
          <w:sz w:val="22"/>
          <w:szCs w:val="22"/>
        </w:rPr>
        <w:tab/>
      </w:r>
      <w:r>
        <w:rPr>
          <w:sz w:val="22"/>
          <w:szCs w:val="22"/>
        </w:rPr>
        <w:t xml:space="preserve"> </w:t>
      </w:r>
      <w:r w:rsidR="005C195D" w:rsidRPr="006B19B9">
        <w:rPr>
          <w:sz w:val="22"/>
          <w:szCs w:val="22"/>
        </w:rPr>
        <w:t>A Administração Direta de todo</w:t>
      </w:r>
      <w:r w:rsidR="001A76B3">
        <w:rPr>
          <w:sz w:val="22"/>
          <w:szCs w:val="22"/>
        </w:rPr>
        <w:t>s os participantes do consórcio.</w:t>
      </w:r>
    </w:p>
    <w:p w:rsidR="006B19B9" w:rsidRPr="005C195D" w:rsidRDefault="006B19B9" w:rsidP="00071E8F">
      <w:pPr>
        <w:autoSpaceDE w:val="0"/>
        <w:autoSpaceDN w:val="0"/>
        <w:adjustRightInd w:val="0"/>
        <w:jc w:val="both"/>
        <w:rPr>
          <w:b/>
          <w:sz w:val="22"/>
          <w:szCs w:val="22"/>
        </w:rPr>
      </w:pPr>
    </w:p>
    <w:p w:rsidR="005C195D" w:rsidRDefault="005C195D" w:rsidP="00071E8F">
      <w:pPr>
        <w:autoSpaceDE w:val="0"/>
        <w:autoSpaceDN w:val="0"/>
        <w:adjustRightInd w:val="0"/>
        <w:jc w:val="both"/>
        <w:rPr>
          <w:b/>
          <w:sz w:val="22"/>
          <w:szCs w:val="22"/>
        </w:rPr>
      </w:pPr>
      <w:r w:rsidRPr="005C195D">
        <w:rPr>
          <w:b/>
          <w:sz w:val="22"/>
          <w:szCs w:val="22"/>
        </w:rPr>
        <w:t>9</w:t>
      </w:r>
      <w:r w:rsidR="006B19B9">
        <w:rPr>
          <w:b/>
          <w:sz w:val="22"/>
          <w:szCs w:val="22"/>
        </w:rPr>
        <w:t xml:space="preserve">. </w:t>
      </w:r>
      <w:r w:rsidRPr="005C195D">
        <w:rPr>
          <w:b/>
          <w:sz w:val="22"/>
          <w:szCs w:val="22"/>
        </w:rPr>
        <w:t>É forma de provimento originário de servidor público civil:</w:t>
      </w:r>
    </w:p>
    <w:p w:rsidR="006B19B9" w:rsidRPr="005C195D" w:rsidRDefault="006B19B9" w:rsidP="00071E8F">
      <w:pPr>
        <w:autoSpaceDE w:val="0"/>
        <w:autoSpaceDN w:val="0"/>
        <w:adjustRightInd w:val="0"/>
        <w:jc w:val="both"/>
        <w:rPr>
          <w:b/>
          <w:sz w:val="22"/>
          <w:szCs w:val="22"/>
        </w:rPr>
      </w:pPr>
    </w:p>
    <w:p w:rsidR="005C195D" w:rsidRPr="006B19B9" w:rsidRDefault="006B19B9" w:rsidP="00071E8F">
      <w:pPr>
        <w:autoSpaceDE w:val="0"/>
        <w:autoSpaceDN w:val="0"/>
        <w:adjustRightInd w:val="0"/>
        <w:jc w:val="both"/>
        <w:rPr>
          <w:sz w:val="22"/>
          <w:szCs w:val="22"/>
        </w:rPr>
      </w:pPr>
      <w:r>
        <w:rPr>
          <w:sz w:val="22"/>
          <w:szCs w:val="22"/>
        </w:rPr>
        <w:t>(A</w:t>
      </w:r>
      <w:r w:rsidR="005C195D" w:rsidRPr="006B19B9">
        <w:rPr>
          <w:sz w:val="22"/>
          <w:szCs w:val="22"/>
        </w:rPr>
        <w:t>)</w:t>
      </w:r>
      <w:r>
        <w:rPr>
          <w:sz w:val="22"/>
          <w:szCs w:val="22"/>
        </w:rPr>
        <w:t xml:space="preserve"> </w:t>
      </w:r>
      <w:r w:rsidR="005C195D" w:rsidRPr="006B19B9">
        <w:rPr>
          <w:sz w:val="22"/>
          <w:szCs w:val="22"/>
        </w:rPr>
        <w:tab/>
        <w:t>nomeação;</w:t>
      </w:r>
    </w:p>
    <w:p w:rsidR="005C195D" w:rsidRPr="006B19B9" w:rsidRDefault="006B19B9" w:rsidP="00071E8F">
      <w:pPr>
        <w:autoSpaceDE w:val="0"/>
        <w:autoSpaceDN w:val="0"/>
        <w:adjustRightInd w:val="0"/>
        <w:jc w:val="both"/>
        <w:rPr>
          <w:sz w:val="22"/>
          <w:szCs w:val="22"/>
        </w:rPr>
      </w:pPr>
      <w:r>
        <w:rPr>
          <w:sz w:val="22"/>
          <w:szCs w:val="22"/>
        </w:rPr>
        <w:t>(B</w:t>
      </w:r>
      <w:proofErr w:type="gramStart"/>
      <w:r w:rsidR="005C195D" w:rsidRPr="006B19B9">
        <w:rPr>
          <w:sz w:val="22"/>
          <w:szCs w:val="22"/>
        </w:rPr>
        <w:t>)</w:t>
      </w:r>
      <w:proofErr w:type="gramEnd"/>
      <w:r w:rsidR="005C195D" w:rsidRPr="006B19B9">
        <w:rPr>
          <w:sz w:val="22"/>
          <w:szCs w:val="22"/>
        </w:rPr>
        <w:tab/>
      </w:r>
      <w:r>
        <w:rPr>
          <w:sz w:val="22"/>
          <w:szCs w:val="22"/>
        </w:rPr>
        <w:t xml:space="preserve"> </w:t>
      </w:r>
      <w:r w:rsidR="005C195D" w:rsidRPr="006B19B9">
        <w:rPr>
          <w:sz w:val="22"/>
          <w:szCs w:val="22"/>
        </w:rPr>
        <w:t>ascensão;</w:t>
      </w:r>
    </w:p>
    <w:p w:rsidR="005C195D" w:rsidRPr="006B19B9" w:rsidRDefault="006B19B9" w:rsidP="00071E8F">
      <w:pPr>
        <w:autoSpaceDE w:val="0"/>
        <w:autoSpaceDN w:val="0"/>
        <w:adjustRightInd w:val="0"/>
        <w:jc w:val="both"/>
        <w:rPr>
          <w:sz w:val="22"/>
          <w:szCs w:val="22"/>
        </w:rPr>
      </w:pPr>
      <w:r>
        <w:rPr>
          <w:sz w:val="22"/>
          <w:szCs w:val="22"/>
        </w:rPr>
        <w:t>(C</w:t>
      </w:r>
      <w:proofErr w:type="gramStart"/>
      <w:r w:rsidR="005C195D" w:rsidRPr="006B19B9">
        <w:rPr>
          <w:sz w:val="22"/>
          <w:szCs w:val="22"/>
        </w:rPr>
        <w:t>)</w:t>
      </w:r>
      <w:proofErr w:type="gramEnd"/>
      <w:r w:rsidR="005C195D" w:rsidRPr="006B19B9">
        <w:rPr>
          <w:sz w:val="22"/>
          <w:szCs w:val="22"/>
        </w:rPr>
        <w:tab/>
      </w:r>
      <w:r>
        <w:rPr>
          <w:sz w:val="22"/>
          <w:szCs w:val="22"/>
        </w:rPr>
        <w:t xml:space="preserve"> </w:t>
      </w:r>
      <w:r w:rsidR="005C195D" w:rsidRPr="006B19B9">
        <w:rPr>
          <w:sz w:val="22"/>
          <w:szCs w:val="22"/>
        </w:rPr>
        <w:t>readaptação;</w:t>
      </w:r>
    </w:p>
    <w:p w:rsidR="005C195D" w:rsidRPr="006B19B9" w:rsidRDefault="006B19B9" w:rsidP="00071E8F">
      <w:pPr>
        <w:autoSpaceDE w:val="0"/>
        <w:autoSpaceDN w:val="0"/>
        <w:adjustRightInd w:val="0"/>
        <w:jc w:val="both"/>
        <w:rPr>
          <w:sz w:val="22"/>
          <w:szCs w:val="22"/>
        </w:rPr>
      </w:pPr>
      <w:r>
        <w:rPr>
          <w:sz w:val="22"/>
          <w:szCs w:val="22"/>
        </w:rPr>
        <w:t>(D</w:t>
      </w:r>
      <w:proofErr w:type="gramStart"/>
      <w:r w:rsidR="005C195D" w:rsidRPr="006B19B9">
        <w:rPr>
          <w:sz w:val="22"/>
          <w:szCs w:val="22"/>
        </w:rPr>
        <w:t>)</w:t>
      </w:r>
      <w:proofErr w:type="gramEnd"/>
      <w:r w:rsidR="005C195D" w:rsidRPr="006B19B9">
        <w:rPr>
          <w:sz w:val="22"/>
          <w:szCs w:val="22"/>
        </w:rPr>
        <w:tab/>
      </w:r>
      <w:r>
        <w:rPr>
          <w:sz w:val="22"/>
          <w:szCs w:val="22"/>
        </w:rPr>
        <w:t xml:space="preserve"> </w:t>
      </w:r>
      <w:r w:rsidR="001A76B3">
        <w:rPr>
          <w:sz w:val="22"/>
          <w:szCs w:val="22"/>
        </w:rPr>
        <w:t>remoção.</w:t>
      </w:r>
    </w:p>
    <w:p w:rsidR="006B19B9" w:rsidRPr="005C195D" w:rsidRDefault="006B19B9" w:rsidP="00071E8F">
      <w:pPr>
        <w:autoSpaceDE w:val="0"/>
        <w:autoSpaceDN w:val="0"/>
        <w:adjustRightInd w:val="0"/>
        <w:jc w:val="both"/>
        <w:rPr>
          <w:b/>
          <w:sz w:val="22"/>
          <w:szCs w:val="22"/>
        </w:rPr>
      </w:pPr>
    </w:p>
    <w:p w:rsidR="005C195D" w:rsidRDefault="006B19B9" w:rsidP="00071E8F">
      <w:pPr>
        <w:autoSpaceDE w:val="0"/>
        <w:autoSpaceDN w:val="0"/>
        <w:adjustRightInd w:val="0"/>
        <w:jc w:val="both"/>
        <w:rPr>
          <w:b/>
          <w:sz w:val="22"/>
          <w:szCs w:val="22"/>
        </w:rPr>
      </w:pPr>
      <w:r>
        <w:rPr>
          <w:b/>
          <w:sz w:val="22"/>
          <w:szCs w:val="22"/>
        </w:rPr>
        <w:t>10.</w:t>
      </w:r>
      <w:r w:rsidR="005C195D" w:rsidRPr="005C195D">
        <w:rPr>
          <w:b/>
          <w:sz w:val="22"/>
          <w:szCs w:val="22"/>
        </w:rPr>
        <w:t xml:space="preserve"> A alienação de bens públicos pode se dar pelos seguintes institutos, exceto:</w:t>
      </w:r>
    </w:p>
    <w:p w:rsidR="006B19B9" w:rsidRPr="006B19B9" w:rsidRDefault="006B19B9" w:rsidP="00071E8F">
      <w:pPr>
        <w:autoSpaceDE w:val="0"/>
        <w:autoSpaceDN w:val="0"/>
        <w:adjustRightInd w:val="0"/>
        <w:jc w:val="both"/>
        <w:rPr>
          <w:sz w:val="22"/>
          <w:szCs w:val="22"/>
        </w:rPr>
      </w:pPr>
    </w:p>
    <w:p w:rsidR="005C195D" w:rsidRPr="006B19B9" w:rsidRDefault="006B19B9" w:rsidP="00071E8F">
      <w:pPr>
        <w:autoSpaceDE w:val="0"/>
        <w:autoSpaceDN w:val="0"/>
        <w:adjustRightInd w:val="0"/>
        <w:jc w:val="both"/>
        <w:rPr>
          <w:sz w:val="22"/>
          <w:szCs w:val="22"/>
        </w:rPr>
      </w:pPr>
      <w:r>
        <w:rPr>
          <w:sz w:val="22"/>
          <w:szCs w:val="22"/>
        </w:rPr>
        <w:t>(A</w:t>
      </w:r>
      <w:r w:rsidR="005C195D" w:rsidRPr="006B19B9">
        <w:rPr>
          <w:sz w:val="22"/>
          <w:szCs w:val="22"/>
        </w:rPr>
        <w:t>)</w:t>
      </w:r>
      <w:r>
        <w:rPr>
          <w:sz w:val="22"/>
          <w:szCs w:val="22"/>
        </w:rPr>
        <w:t xml:space="preserve"> </w:t>
      </w:r>
      <w:r w:rsidR="005C195D" w:rsidRPr="006B19B9">
        <w:rPr>
          <w:sz w:val="22"/>
          <w:szCs w:val="22"/>
        </w:rPr>
        <w:tab/>
      </w:r>
      <w:r w:rsidR="006A7F07">
        <w:rPr>
          <w:sz w:val="22"/>
          <w:szCs w:val="22"/>
        </w:rPr>
        <w:t>v</w:t>
      </w:r>
      <w:r w:rsidR="005C195D" w:rsidRPr="006B19B9">
        <w:rPr>
          <w:sz w:val="22"/>
          <w:szCs w:val="22"/>
        </w:rPr>
        <w:t>enda;</w:t>
      </w:r>
    </w:p>
    <w:p w:rsidR="005C195D" w:rsidRPr="006B19B9" w:rsidRDefault="006B19B9" w:rsidP="00071E8F">
      <w:pPr>
        <w:autoSpaceDE w:val="0"/>
        <w:autoSpaceDN w:val="0"/>
        <w:adjustRightInd w:val="0"/>
        <w:jc w:val="both"/>
        <w:rPr>
          <w:sz w:val="22"/>
          <w:szCs w:val="22"/>
        </w:rPr>
      </w:pPr>
      <w:r>
        <w:rPr>
          <w:sz w:val="22"/>
          <w:szCs w:val="22"/>
        </w:rPr>
        <w:t>(B</w:t>
      </w:r>
      <w:r w:rsidR="005C195D" w:rsidRPr="006B19B9">
        <w:rPr>
          <w:sz w:val="22"/>
          <w:szCs w:val="22"/>
        </w:rPr>
        <w:t>)</w:t>
      </w:r>
      <w:r>
        <w:rPr>
          <w:sz w:val="22"/>
          <w:szCs w:val="22"/>
        </w:rPr>
        <w:t xml:space="preserve"> </w:t>
      </w:r>
      <w:r w:rsidR="006A7F07">
        <w:rPr>
          <w:sz w:val="22"/>
          <w:szCs w:val="22"/>
        </w:rPr>
        <w:tab/>
        <w:t>d</w:t>
      </w:r>
      <w:r w:rsidR="005C195D" w:rsidRPr="006B19B9">
        <w:rPr>
          <w:sz w:val="22"/>
          <w:szCs w:val="22"/>
        </w:rPr>
        <w:t>oação a outro órgão público;</w:t>
      </w:r>
    </w:p>
    <w:p w:rsidR="005C195D" w:rsidRPr="006B19B9" w:rsidRDefault="006B19B9" w:rsidP="00071E8F">
      <w:pPr>
        <w:autoSpaceDE w:val="0"/>
        <w:autoSpaceDN w:val="0"/>
        <w:adjustRightInd w:val="0"/>
        <w:jc w:val="both"/>
        <w:rPr>
          <w:sz w:val="22"/>
          <w:szCs w:val="22"/>
        </w:rPr>
      </w:pPr>
      <w:r>
        <w:rPr>
          <w:sz w:val="22"/>
          <w:szCs w:val="22"/>
        </w:rPr>
        <w:t>(C</w:t>
      </w:r>
      <w:proofErr w:type="gramStart"/>
      <w:r w:rsidR="005C195D" w:rsidRPr="006B19B9">
        <w:rPr>
          <w:sz w:val="22"/>
          <w:szCs w:val="22"/>
        </w:rPr>
        <w:t>)</w:t>
      </w:r>
      <w:proofErr w:type="gramEnd"/>
      <w:r w:rsidR="005C195D" w:rsidRPr="006B19B9">
        <w:rPr>
          <w:sz w:val="22"/>
          <w:szCs w:val="22"/>
        </w:rPr>
        <w:tab/>
      </w:r>
      <w:r>
        <w:rPr>
          <w:sz w:val="22"/>
          <w:szCs w:val="22"/>
        </w:rPr>
        <w:t xml:space="preserve"> </w:t>
      </w:r>
      <w:r w:rsidR="006A7F07">
        <w:rPr>
          <w:sz w:val="22"/>
          <w:szCs w:val="22"/>
        </w:rPr>
        <w:t>d</w:t>
      </w:r>
      <w:r w:rsidR="007D45DC">
        <w:rPr>
          <w:sz w:val="22"/>
          <w:szCs w:val="22"/>
        </w:rPr>
        <w:t>oação à ONG</w:t>
      </w:r>
      <w:r w:rsidR="005C195D" w:rsidRPr="006B19B9">
        <w:rPr>
          <w:sz w:val="22"/>
          <w:szCs w:val="22"/>
        </w:rPr>
        <w:t>;</w:t>
      </w:r>
    </w:p>
    <w:p w:rsidR="009C5D9B" w:rsidRPr="006B19B9" w:rsidRDefault="006B19B9" w:rsidP="00071E8F">
      <w:pPr>
        <w:autoSpaceDE w:val="0"/>
        <w:autoSpaceDN w:val="0"/>
        <w:adjustRightInd w:val="0"/>
        <w:jc w:val="both"/>
        <w:rPr>
          <w:sz w:val="22"/>
          <w:szCs w:val="22"/>
        </w:rPr>
      </w:pPr>
      <w:r>
        <w:rPr>
          <w:sz w:val="22"/>
          <w:szCs w:val="22"/>
        </w:rPr>
        <w:t>(D</w:t>
      </w:r>
      <w:proofErr w:type="gramStart"/>
      <w:r w:rsidR="005C195D" w:rsidRPr="006B19B9">
        <w:rPr>
          <w:sz w:val="22"/>
          <w:szCs w:val="22"/>
        </w:rPr>
        <w:t>)</w:t>
      </w:r>
      <w:proofErr w:type="gramEnd"/>
      <w:r w:rsidR="005C195D" w:rsidRPr="006B19B9">
        <w:rPr>
          <w:sz w:val="22"/>
          <w:szCs w:val="22"/>
        </w:rPr>
        <w:tab/>
      </w:r>
      <w:r>
        <w:rPr>
          <w:sz w:val="22"/>
          <w:szCs w:val="22"/>
        </w:rPr>
        <w:t xml:space="preserve"> </w:t>
      </w:r>
      <w:r w:rsidR="001A76B3">
        <w:rPr>
          <w:sz w:val="22"/>
          <w:szCs w:val="22"/>
        </w:rPr>
        <w:t>retrocessão.</w:t>
      </w:r>
    </w:p>
    <w:p w:rsidR="007415BC" w:rsidRPr="007415BC" w:rsidRDefault="007415BC" w:rsidP="007415BC">
      <w:pPr>
        <w:autoSpaceDE w:val="0"/>
        <w:autoSpaceDN w:val="0"/>
        <w:adjustRightInd w:val="0"/>
        <w:jc w:val="both"/>
        <w:rPr>
          <w:b/>
          <w:sz w:val="22"/>
          <w:szCs w:val="22"/>
        </w:rPr>
      </w:pPr>
    </w:p>
    <w:p w:rsidR="00E50449" w:rsidRDefault="00D76C72" w:rsidP="00F36053">
      <w:pPr>
        <w:jc w:val="center"/>
        <w:rPr>
          <w:b/>
          <w:sz w:val="22"/>
          <w:szCs w:val="22"/>
        </w:rPr>
      </w:pPr>
      <w:r w:rsidRPr="00710D17">
        <w:rPr>
          <w:b/>
          <w:sz w:val="22"/>
          <w:szCs w:val="22"/>
        </w:rPr>
        <w:t>Constitucional</w:t>
      </w:r>
    </w:p>
    <w:p w:rsidR="00DA5E00" w:rsidRDefault="00DA5E00" w:rsidP="00F36053">
      <w:pPr>
        <w:jc w:val="center"/>
        <w:rPr>
          <w:b/>
          <w:sz w:val="22"/>
          <w:szCs w:val="22"/>
        </w:rPr>
      </w:pPr>
    </w:p>
    <w:p w:rsidR="00DA5E00" w:rsidRDefault="00DA5E00" w:rsidP="00DA5E00">
      <w:pPr>
        <w:jc w:val="both"/>
        <w:rPr>
          <w:b/>
          <w:sz w:val="22"/>
          <w:szCs w:val="22"/>
        </w:rPr>
      </w:pPr>
      <w:r w:rsidRPr="00DA5E00">
        <w:rPr>
          <w:b/>
          <w:sz w:val="22"/>
          <w:szCs w:val="22"/>
        </w:rPr>
        <w:t>1</w:t>
      </w:r>
      <w:r w:rsidR="003A5363">
        <w:rPr>
          <w:b/>
          <w:sz w:val="22"/>
          <w:szCs w:val="22"/>
        </w:rPr>
        <w:t>1</w:t>
      </w:r>
      <w:r w:rsidRPr="00DA5E00">
        <w:rPr>
          <w:b/>
          <w:sz w:val="22"/>
          <w:szCs w:val="22"/>
        </w:rPr>
        <w:t>. Assinale a alternativa correta de acordo com a Constituição Federal de 1988.</w:t>
      </w:r>
    </w:p>
    <w:p w:rsidR="003A5363" w:rsidRPr="00DA5E00" w:rsidRDefault="003A5363" w:rsidP="00DA5E00">
      <w:pPr>
        <w:jc w:val="both"/>
        <w:rPr>
          <w:b/>
          <w:sz w:val="22"/>
          <w:szCs w:val="22"/>
        </w:rPr>
      </w:pPr>
    </w:p>
    <w:p w:rsidR="00DA5E00" w:rsidRPr="003A5363" w:rsidRDefault="003A5363" w:rsidP="00DA5E00">
      <w:pPr>
        <w:jc w:val="both"/>
        <w:rPr>
          <w:sz w:val="22"/>
          <w:szCs w:val="22"/>
        </w:rPr>
      </w:pPr>
      <w:r>
        <w:rPr>
          <w:sz w:val="22"/>
          <w:szCs w:val="22"/>
        </w:rPr>
        <w:t>(A</w:t>
      </w:r>
      <w:r w:rsidR="00DA5E00" w:rsidRPr="003A5363">
        <w:rPr>
          <w:sz w:val="22"/>
          <w:szCs w:val="22"/>
        </w:rPr>
        <w:t>) O ADCT tem a mesma rigidez e situa-se no mesmo nível hierárquico das demais normas constitucionais, só podendo ser alterado por meio de emenda constitucional.</w:t>
      </w:r>
    </w:p>
    <w:p w:rsidR="00DA5E00" w:rsidRPr="003A5363" w:rsidRDefault="003A5363" w:rsidP="00DA5E00">
      <w:pPr>
        <w:jc w:val="both"/>
        <w:rPr>
          <w:sz w:val="22"/>
          <w:szCs w:val="22"/>
        </w:rPr>
      </w:pPr>
      <w:r>
        <w:rPr>
          <w:sz w:val="22"/>
          <w:szCs w:val="22"/>
        </w:rPr>
        <w:t>(B</w:t>
      </w:r>
      <w:r w:rsidR="00DA5E00" w:rsidRPr="003A5363">
        <w:rPr>
          <w:sz w:val="22"/>
          <w:szCs w:val="22"/>
        </w:rPr>
        <w:t>) As normas constitucionais de eficácia contida são dotadas de aplicabilidade reduzida</w:t>
      </w:r>
      <w:proofErr w:type="gramStart"/>
      <w:r w:rsidR="00DA5E00" w:rsidRPr="003A5363">
        <w:rPr>
          <w:sz w:val="22"/>
          <w:szCs w:val="22"/>
        </w:rPr>
        <w:t xml:space="preserve"> pois</w:t>
      </w:r>
      <w:proofErr w:type="gramEnd"/>
      <w:r w:rsidR="00DA5E00" w:rsidRPr="003A5363">
        <w:rPr>
          <w:sz w:val="22"/>
          <w:szCs w:val="22"/>
        </w:rPr>
        <w:t xml:space="preserve"> necessitam de regulamentação para produzir efeito pleno.</w:t>
      </w:r>
    </w:p>
    <w:p w:rsidR="00DA5E00" w:rsidRPr="003A5363" w:rsidRDefault="003A5363" w:rsidP="00DA5E00">
      <w:pPr>
        <w:jc w:val="both"/>
        <w:rPr>
          <w:sz w:val="22"/>
          <w:szCs w:val="22"/>
        </w:rPr>
      </w:pPr>
      <w:r>
        <w:rPr>
          <w:sz w:val="22"/>
          <w:szCs w:val="22"/>
        </w:rPr>
        <w:t>(C</w:t>
      </w:r>
      <w:r w:rsidR="00DA5E00" w:rsidRPr="003A5363">
        <w:rPr>
          <w:sz w:val="22"/>
          <w:szCs w:val="22"/>
        </w:rPr>
        <w:t xml:space="preserve">) O ADCT não tem natureza de norma constitucional, tratando-se de mera regra de transição, interpretativa e paradigmática. </w:t>
      </w:r>
    </w:p>
    <w:p w:rsidR="00DA5E00" w:rsidRPr="003A5363" w:rsidRDefault="003A5363" w:rsidP="00DA5E00">
      <w:pPr>
        <w:jc w:val="both"/>
        <w:rPr>
          <w:sz w:val="22"/>
          <w:szCs w:val="22"/>
        </w:rPr>
      </w:pPr>
      <w:r>
        <w:rPr>
          <w:sz w:val="22"/>
          <w:szCs w:val="22"/>
        </w:rPr>
        <w:t>(D</w:t>
      </w:r>
      <w:r w:rsidR="00DA5E00" w:rsidRPr="003A5363">
        <w:rPr>
          <w:sz w:val="22"/>
          <w:szCs w:val="22"/>
        </w:rPr>
        <w:t>) No ADCT, não há previsão expressa para que o Brasil envide esforços para a formação de um tribunal internacional dos direitos humanos.</w:t>
      </w:r>
    </w:p>
    <w:p w:rsidR="00DA5E00" w:rsidRPr="00DA5E00" w:rsidRDefault="00DA5E00" w:rsidP="00DA5E00">
      <w:pPr>
        <w:jc w:val="both"/>
        <w:rPr>
          <w:b/>
          <w:sz w:val="22"/>
          <w:szCs w:val="22"/>
        </w:rPr>
      </w:pPr>
    </w:p>
    <w:p w:rsidR="00DA5E00" w:rsidRDefault="003A5363" w:rsidP="00DA5E00">
      <w:pPr>
        <w:jc w:val="both"/>
        <w:rPr>
          <w:b/>
          <w:sz w:val="22"/>
          <w:szCs w:val="22"/>
        </w:rPr>
      </w:pPr>
      <w:r>
        <w:rPr>
          <w:b/>
          <w:sz w:val="22"/>
          <w:szCs w:val="22"/>
        </w:rPr>
        <w:t>1</w:t>
      </w:r>
      <w:r w:rsidR="00DA5E00" w:rsidRPr="00DA5E00">
        <w:rPr>
          <w:b/>
          <w:sz w:val="22"/>
          <w:szCs w:val="22"/>
        </w:rPr>
        <w:t>2. Compete privativamente à União legislar sobre:</w:t>
      </w:r>
    </w:p>
    <w:p w:rsidR="003A5363" w:rsidRPr="00DA5E00" w:rsidRDefault="003A5363" w:rsidP="00DA5E00">
      <w:pPr>
        <w:jc w:val="both"/>
        <w:rPr>
          <w:b/>
          <w:sz w:val="22"/>
          <w:szCs w:val="22"/>
        </w:rPr>
      </w:pPr>
    </w:p>
    <w:p w:rsidR="00DA5E00" w:rsidRPr="003A5363" w:rsidRDefault="003A5363" w:rsidP="00DA5E00">
      <w:pPr>
        <w:jc w:val="both"/>
        <w:rPr>
          <w:sz w:val="22"/>
          <w:szCs w:val="22"/>
        </w:rPr>
      </w:pPr>
      <w:r>
        <w:rPr>
          <w:sz w:val="22"/>
          <w:szCs w:val="22"/>
        </w:rPr>
        <w:t>(A</w:t>
      </w:r>
      <w:r w:rsidR="00DA5E00" w:rsidRPr="003A5363">
        <w:rPr>
          <w:sz w:val="22"/>
          <w:szCs w:val="22"/>
        </w:rPr>
        <w:t xml:space="preserve">) Direito </w:t>
      </w:r>
      <w:proofErr w:type="gramStart"/>
      <w:r w:rsidR="00DA5E00" w:rsidRPr="003A5363">
        <w:rPr>
          <w:sz w:val="22"/>
          <w:szCs w:val="22"/>
        </w:rPr>
        <w:t>financeiro, previdência</w:t>
      </w:r>
      <w:proofErr w:type="gramEnd"/>
      <w:r w:rsidR="00DA5E00" w:rsidRPr="003A5363">
        <w:rPr>
          <w:sz w:val="22"/>
          <w:szCs w:val="22"/>
        </w:rPr>
        <w:t xml:space="preserve"> social, proteção e defesa da saúde.</w:t>
      </w:r>
    </w:p>
    <w:p w:rsidR="00DA5E00" w:rsidRPr="003A5363" w:rsidRDefault="003A5363" w:rsidP="00DA5E00">
      <w:pPr>
        <w:jc w:val="both"/>
        <w:rPr>
          <w:sz w:val="22"/>
          <w:szCs w:val="22"/>
        </w:rPr>
      </w:pPr>
      <w:r>
        <w:rPr>
          <w:sz w:val="22"/>
          <w:szCs w:val="22"/>
        </w:rPr>
        <w:t>(B</w:t>
      </w:r>
      <w:r w:rsidR="00DA5E00" w:rsidRPr="003A5363">
        <w:rPr>
          <w:sz w:val="22"/>
          <w:szCs w:val="22"/>
        </w:rPr>
        <w:t>) Direito tributário, orçamento, produção e consumo.</w:t>
      </w:r>
    </w:p>
    <w:p w:rsidR="00DA5E00" w:rsidRPr="003A5363" w:rsidRDefault="003A5363" w:rsidP="00DA5E00">
      <w:pPr>
        <w:jc w:val="both"/>
        <w:rPr>
          <w:sz w:val="22"/>
          <w:szCs w:val="22"/>
        </w:rPr>
      </w:pPr>
      <w:r>
        <w:rPr>
          <w:sz w:val="22"/>
          <w:szCs w:val="22"/>
        </w:rPr>
        <w:t>(C</w:t>
      </w:r>
      <w:r w:rsidR="00DA5E00" w:rsidRPr="003A5363">
        <w:rPr>
          <w:sz w:val="22"/>
          <w:szCs w:val="22"/>
        </w:rPr>
        <w:t xml:space="preserve">) Direito </w:t>
      </w:r>
      <w:proofErr w:type="gramStart"/>
      <w:r w:rsidR="00DA5E00" w:rsidRPr="003A5363">
        <w:rPr>
          <w:sz w:val="22"/>
          <w:szCs w:val="22"/>
        </w:rPr>
        <w:t>penitenciário, conservação</w:t>
      </w:r>
      <w:proofErr w:type="gramEnd"/>
      <w:r w:rsidR="00DA5E00" w:rsidRPr="003A5363">
        <w:rPr>
          <w:sz w:val="22"/>
          <w:szCs w:val="22"/>
        </w:rPr>
        <w:t xml:space="preserve"> da natureza, educação e cultura.</w:t>
      </w:r>
    </w:p>
    <w:p w:rsidR="00DA5E00" w:rsidRPr="003A5363" w:rsidRDefault="003A5363" w:rsidP="00DA5E00">
      <w:pPr>
        <w:jc w:val="both"/>
        <w:rPr>
          <w:sz w:val="22"/>
          <w:szCs w:val="22"/>
        </w:rPr>
      </w:pPr>
      <w:r>
        <w:rPr>
          <w:sz w:val="22"/>
          <w:szCs w:val="22"/>
        </w:rPr>
        <w:t>(D</w:t>
      </w:r>
      <w:r w:rsidR="00DA5E00" w:rsidRPr="003A5363">
        <w:rPr>
          <w:sz w:val="22"/>
          <w:szCs w:val="22"/>
        </w:rPr>
        <w:t>) Direito penal, processual, agrário e do trabalho.</w:t>
      </w:r>
    </w:p>
    <w:p w:rsidR="00DA5E00" w:rsidRPr="00DA5E00" w:rsidRDefault="00DA5E00" w:rsidP="00DA5E00">
      <w:pPr>
        <w:jc w:val="both"/>
        <w:rPr>
          <w:b/>
          <w:sz w:val="22"/>
          <w:szCs w:val="22"/>
        </w:rPr>
      </w:pPr>
    </w:p>
    <w:p w:rsidR="00DA5E00" w:rsidRDefault="003A5363" w:rsidP="00DA5E00">
      <w:pPr>
        <w:jc w:val="both"/>
        <w:rPr>
          <w:b/>
          <w:sz w:val="22"/>
          <w:szCs w:val="22"/>
        </w:rPr>
      </w:pPr>
      <w:r>
        <w:rPr>
          <w:b/>
          <w:sz w:val="22"/>
          <w:szCs w:val="22"/>
        </w:rPr>
        <w:br w:type="page"/>
      </w:r>
      <w:r>
        <w:rPr>
          <w:b/>
          <w:sz w:val="22"/>
          <w:szCs w:val="22"/>
        </w:rPr>
        <w:lastRenderedPageBreak/>
        <w:t>1</w:t>
      </w:r>
      <w:r w:rsidR="00DA5E00" w:rsidRPr="00DA5E00">
        <w:rPr>
          <w:b/>
          <w:sz w:val="22"/>
          <w:szCs w:val="22"/>
        </w:rPr>
        <w:t>3. A respeito das normas constitucionais que tratam da responsabilidade do Presidente da República, é correto afirmar que este:</w:t>
      </w:r>
    </w:p>
    <w:p w:rsidR="003A5363" w:rsidRPr="00DA5E00" w:rsidRDefault="003A5363" w:rsidP="00DA5E00">
      <w:pPr>
        <w:jc w:val="both"/>
        <w:rPr>
          <w:b/>
          <w:sz w:val="22"/>
          <w:szCs w:val="22"/>
        </w:rPr>
      </w:pPr>
    </w:p>
    <w:p w:rsidR="00DA5E00" w:rsidRPr="003A5363" w:rsidRDefault="003A5363" w:rsidP="00DA5E00">
      <w:pPr>
        <w:jc w:val="both"/>
        <w:rPr>
          <w:sz w:val="22"/>
          <w:szCs w:val="22"/>
        </w:rPr>
      </w:pPr>
      <w:r>
        <w:rPr>
          <w:sz w:val="22"/>
          <w:szCs w:val="22"/>
        </w:rPr>
        <w:t>(A</w:t>
      </w:r>
      <w:r w:rsidR="00DA5E00" w:rsidRPr="003A5363">
        <w:rPr>
          <w:sz w:val="22"/>
          <w:szCs w:val="22"/>
        </w:rPr>
        <w:t>) Nos crimes comuns será submetido a julgamento perante o Senado Federal.</w:t>
      </w:r>
    </w:p>
    <w:p w:rsidR="00DA5E00" w:rsidRPr="003A5363" w:rsidRDefault="003A5363" w:rsidP="00DA5E00">
      <w:pPr>
        <w:jc w:val="both"/>
        <w:rPr>
          <w:sz w:val="22"/>
          <w:szCs w:val="22"/>
        </w:rPr>
      </w:pPr>
      <w:r>
        <w:rPr>
          <w:sz w:val="22"/>
          <w:szCs w:val="22"/>
        </w:rPr>
        <w:t>(B</w:t>
      </w:r>
      <w:r w:rsidR="00DA5E00" w:rsidRPr="003A5363">
        <w:rPr>
          <w:sz w:val="22"/>
          <w:szCs w:val="22"/>
        </w:rPr>
        <w:t>) Não poderá ser responsabilizado, na vigência de seu mandato, por atos pertinentes ao exercício de suas funções como Chefe do Poder Executivo.</w:t>
      </w:r>
    </w:p>
    <w:p w:rsidR="00DA5E00" w:rsidRPr="003A5363" w:rsidRDefault="003A5363" w:rsidP="00DA5E00">
      <w:pPr>
        <w:jc w:val="both"/>
        <w:rPr>
          <w:sz w:val="22"/>
          <w:szCs w:val="22"/>
        </w:rPr>
      </w:pPr>
      <w:r>
        <w:rPr>
          <w:sz w:val="22"/>
          <w:szCs w:val="22"/>
        </w:rPr>
        <w:t>(C</w:t>
      </w:r>
      <w:r w:rsidR="00DA5E00" w:rsidRPr="003A5363">
        <w:rPr>
          <w:sz w:val="22"/>
          <w:szCs w:val="22"/>
        </w:rPr>
        <w:t xml:space="preserve">) Ficará suspenso de suas funções nas infrações penais comuns, se recebida </w:t>
      </w:r>
      <w:proofErr w:type="gramStart"/>
      <w:r w:rsidR="00DA5E00" w:rsidRPr="003A5363">
        <w:rPr>
          <w:sz w:val="22"/>
          <w:szCs w:val="22"/>
        </w:rPr>
        <w:t>a</w:t>
      </w:r>
      <w:proofErr w:type="gramEnd"/>
      <w:r w:rsidR="00DA5E00" w:rsidRPr="003A5363">
        <w:rPr>
          <w:sz w:val="22"/>
          <w:szCs w:val="22"/>
        </w:rPr>
        <w:t xml:space="preserve"> denúncia ou queixa-crime pelo Supremo Tribunal Federal.</w:t>
      </w:r>
    </w:p>
    <w:p w:rsidR="00DA5E00" w:rsidRPr="003A5363" w:rsidRDefault="003A5363" w:rsidP="00DA5E00">
      <w:pPr>
        <w:jc w:val="both"/>
        <w:rPr>
          <w:sz w:val="22"/>
          <w:szCs w:val="22"/>
        </w:rPr>
      </w:pPr>
      <w:r>
        <w:rPr>
          <w:sz w:val="22"/>
          <w:szCs w:val="22"/>
        </w:rPr>
        <w:t>(D</w:t>
      </w:r>
      <w:r w:rsidR="00DA5E00" w:rsidRPr="003A5363">
        <w:rPr>
          <w:sz w:val="22"/>
          <w:szCs w:val="22"/>
        </w:rPr>
        <w:t>) Deverá ter sua acusação por crime de responsabilidade admitida pelo Senado Federal.</w:t>
      </w:r>
    </w:p>
    <w:p w:rsidR="00DA5E00" w:rsidRPr="00DA5E00" w:rsidRDefault="00DA5E00" w:rsidP="00DA5E00">
      <w:pPr>
        <w:jc w:val="both"/>
        <w:rPr>
          <w:b/>
          <w:sz w:val="22"/>
          <w:szCs w:val="22"/>
        </w:rPr>
      </w:pPr>
    </w:p>
    <w:p w:rsidR="00DA5E00" w:rsidRPr="00DA5E00" w:rsidRDefault="003A5363" w:rsidP="00DA5E00">
      <w:pPr>
        <w:jc w:val="both"/>
        <w:rPr>
          <w:b/>
          <w:sz w:val="22"/>
          <w:szCs w:val="22"/>
        </w:rPr>
      </w:pPr>
      <w:r>
        <w:rPr>
          <w:b/>
          <w:sz w:val="22"/>
          <w:szCs w:val="22"/>
        </w:rPr>
        <w:t>1</w:t>
      </w:r>
      <w:r w:rsidR="00DA5E00" w:rsidRPr="00DA5E00">
        <w:rPr>
          <w:b/>
          <w:sz w:val="22"/>
          <w:szCs w:val="22"/>
        </w:rPr>
        <w:t>4. As comissões parlamentares de inquérito serão criadas pela Câmara dos Deputados e pelo Senado Federal, em conjunto ou separadamente. Sobre o tema assinale a alternativa incorreta:</w:t>
      </w:r>
    </w:p>
    <w:p w:rsidR="003A5363" w:rsidRDefault="003A5363" w:rsidP="00DA5E00">
      <w:pPr>
        <w:jc w:val="both"/>
        <w:rPr>
          <w:b/>
          <w:sz w:val="22"/>
          <w:szCs w:val="22"/>
        </w:rPr>
      </w:pPr>
    </w:p>
    <w:p w:rsidR="00DA5E00" w:rsidRPr="003A5363" w:rsidRDefault="00EB160F" w:rsidP="00DA5E00">
      <w:pPr>
        <w:jc w:val="both"/>
        <w:rPr>
          <w:sz w:val="22"/>
          <w:szCs w:val="22"/>
        </w:rPr>
      </w:pPr>
      <w:r>
        <w:rPr>
          <w:sz w:val="22"/>
          <w:szCs w:val="22"/>
        </w:rPr>
        <w:t>(A</w:t>
      </w:r>
      <w:r w:rsidR="00DA5E00" w:rsidRPr="003A5363">
        <w:rPr>
          <w:sz w:val="22"/>
          <w:szCs w:val="22"/>
        </w:rPr>
        <w:t xml:space="preserve">) As comissões dependerão de requisição de um décimo dos membros </w:t>
      </w:r>
      <w:r w:rsidR="007C7BA1">
        <w:rPr>
          <w:sz w:val="22"/>
          <w:szCs w:val="22"/>
        </w:rPr>
        <w:t xml:space="preserve">da cada uma das casas, </w:t>
      </w:r>
      <w:proofErr w:type="gramStart"/>
      <w:r w:rsidR="007C7BA1">
        <w:rPr>
          <w:sz w:val="22"/>
          <w:szCs w:val="22"/>
        </w:rPr>
        <w:t xml:space="preserve">apuração </w:t>
      </w:r>
      <w:r w:rsidR="00DA5E00" w:rsidRPr="003A5363">
        <w:rPr>
          <w:sz w:val="22"/>
          <w:szCs w:val="22"/>
        </w:rPr>
        <w:t>de fato notório</w:t>
      </w:r>
      <w:proofErr w:type="gramEnd"/>
      <w:r w:rsidR="00DA5E00" w:rsidRPr="003A5363">
        <w:rPr>
          <w:sz w:val="22"/>
          <w:szCs w:val="22"/>
        </w:rPr>
        <w:t xml:space="preserve"> e discussão pública com entidades civis.</w:t>
      </w:r>
    </w:p>
    <w:p w:rsidR="00DA5E00" w:rsidRPr="003A5363" w:rsidRDefault="00EB160F" w:rsidP="00DA5E00">
      <w:pPr>
        <w:jc w:val="both"/>
        <w:rPr>
          <w:sz w:val="22"/>
          <w:szCs w:val="22"/>
        </w:rPr>
      </w:pPr>
      <w:r>
        <w:rPr>
          <w:sz w:val="22"/>
          <w:szCs w:val="22"/>
        </w:rPr>
        <w:t>(B</w:t>
      </w:r>
      <w:r w:rsidR="00DA5E00" w:rsidRPr="003A5363">
        <w:rPr>
          <w:sz w:val="22"/>
          <w:szCs w:val="22"/>
        </w:rPr>
        <w:t xml:space="preserve">) As comissões podem ser </w:t>
      </w:r>
      <w:proofErr w:type="spellStart"/>
      <w:r w:rsidR="00DA5E00" w:rsidRPr="003A5363">
        <w:rPr>
          <w:sz w:val="22"/>
          <w:szCs w:val="22"/>
        </w:rPr>
        <w:t>intercamerais</w:t>
      </w:r>
      <w:proofErr w:type="spellEnd"/>
      <w:r w:rsidR="00DA5E00" w:rsidRPr="003A5363">
        <w:rPr>
          <w:sz w:val="22"/>
          <w:szCs w:val="22"/>
        </w:rPr>
        <w:t>, assegurada, tanto quanto possível, a representação proporcional dos partidos ou blocos parlamentares ali atuantes.</w:t>
      </w:r>
    </w:p>
    <w:p w:rsidR="00DA5E00" w:rsidRPr="003A5363" w:rsidRDefault="007A5217" w:rsidP="00DA5E00">
      <w:pPr>
        <w:jc w:val="both"/>
        <w:rPr>
          <w:sz w:val="22"/>
          <w:szCs w:val="22"/>
        </w:rPr>
      </w:pPr>
      <w:r>
        <w:rPr>
          <w:sz w:val="22"/>
          <w:szCs w:val="22"/>
        </w:rPr>
        <w:t>(C</w:t>
      </w:r>
      <w:r w:rsidR="00DA5E00" w:rsidRPr="003A5363">
        <w:rPr>
          <w:sz w:val="22"/>
          <w:szCs w:val="22"/>
        </w:rPr>
        <w:t xml:space="preserve">) As CPIs são criadas pela Câmara dos Deputados e pelo Senado Federal, em conjunto ou separadamente, para </w:t>
      </w:r>
      <w:proofErr w:type="gramStart"/>
      <w:r w:rsidR="00DA5E00" w:rsidRPr="003A5363">
        <w:rPr>
          <w:sz w:val="22"/>
          <w:szCs w:val="22"/>
        </w:rPr>
        <w:t>a apuração de fato determinado</w:t>
      </w:r>
      <w:proofErr w:type="gramEnd"/>
      <w:r w:rsidR="00DA5E00" w:rsidRPr="003A5363">
        <w:rPr>
          <w:sz w:val="22"/>
          <w:szCs w:val="22"/>
        </w:rPr>
        <w:t xml:space="preserve"> e por prazo certo, devendo suas conclusões, se for o caso, ser encaminhadas ao MP, para que promova a responsabilidade civil ou criminal dos infratores.</w:t>
      </w:r>
    </w:p>
    <w:p w:rsidR="00DA5E00" w:rsidRPr="003A5363" w:rsidRDefault="007A5217" w:rsidP="00DA5E00">
      <w:pPr>
        <w:jc w:val="both"/>
        <w:rPr>
          <w:sz w:val="22"/>
          <w:szCs w:val="22"/>
        </w:rPr>
      </w:pPr>
      <w:r>
        <w:rPr>
          <w:sz w:val="22"/>
          <w:szCs w:val="22"/>
        </w:rPr>
        <w:t>(D</w:t>
      </w:r>
      <w:r w:rsidR="00DA5E00" w:rsidRPr="003A5363">
        <w:rPr>
          <w:sz w:val="22"/>
          <w:szCs w:val="22"/>
        </w:rPr>
        <w:t>) Estão autorizadas a determinar a quebra de sigilos bancário, fiscal e de registros telefônicos.</w:t>
      </w:r>
    </w:p>
    <w:p w:rsidR="00DA5E00" w:rsidRPr="00DA5E00" w:rsidRDefault="00DA5E00" w:rsidP="00DA5E00">
      <w:pPr>
        <w:jc w:val="both"/>
        <w:rPr>
          <w:b/>
          <w:sz w:val="22"/>
          <w:szCs w:val="22"/>
        </w:rPr>
      </w:pPr>
    </w:p>
    <w:p w:rsidR="00DA5E00" w:rsidRDefault="00CF5B83" w:rsidP="00DA5E00">
      <w:pPr>
        <w:jc w:val="both"/>
        <w:rPr>
          <w:b/>
          <w:sz w:val="22"/>
          <w:szCs w:val="22"/>
        </w:rPr>
      </w:pPr>
      <w:r>
        <w:rPr>
          <w:b/>
          <w:sz w:val="22"/>
          <w:szCs w:val="22"/>
        </w:rPr>
        <w:t>1</w:t>
      </w:r>
      <w:r w:rsidR="00DA5E00" w:rsidRPr="00DA5E00">
        <w:rPr>
          <w:b/>
          <w:sz w:val="22"/>
          <w:szCs w:val="22"/>
        </w:rPr>
        <w:t>5. Segundo o art. 16 da CRFB/88: “A lei que alterar o processo eleitoral entrará em vigor na data de sua publicação, não se aplicando à eleição que ocorra até um ano da data de sua vigência.” Tal norma pode ser classificada como:</w:t>
      </w:r>
    </w:p>
    <w:p w:rsidR="00CF5B83" w:rsidRPr="00DA5E00" w:rsidRDefault="00CF5B83" w:rsidP="00DA5E00">
      <w:pPr>
        <w:jc w:val="both"/>
        <w:rPr>
          <w:b/>
          <w:sz w:val="22"/>
          <w:szCs w:val="22"/>
        </w:rPr>
      </w:pPr>
    </w:p>
    <w:p w:rsidR="00DA5E00" w:rsidRPr="00CF5B83" w:rsidRDefault="00CF5B83" w:rsidP="00DA5E00">
      <w:pPr>
        <w:jc w:val="both"/>
        <w:rPr>
          <w:sz w:val="22"/>
          <w:szCs w:val="22"/>
        </w:rPr>
      </w:pPr>
      <w:r>
        <w:rPr>
          <w:sz w:val="22"/>
          <w:szCs w:val="22"/>
        </w:rPr>
        <w:t>(A</w:t>
      </w:r>
      <w:r w:rsidR="00DA5E00" w:rsidRPr="00CF5B83">
        <w:rPr>
          <w:sz w:val="22"/>
          <w:szCs w:val="22"/>
        </w:rPr>
        <w:t>) norma constitucional de aplicabilidade imediata e eficácia plena.</w:t>
      </w:r>
    </w:p>
    <w:p w:rsidR="00DA5E00" w:rsidRPr="00CF5B83" w:rsidRDefault="00CF5B83" w:rsidP="00DA5E00">
      <w:pPr>
        <w:jc w:val="both"/>
        <w:rPr>
          <w:sz w:val="22"/>
          <w:szCs w:val="22"/>
        </w:rPr>
      </w:pPr>
      <w:r>
        <w:rPr>
          <w:sz w:val="22"/>
          <w:szCs w:val="22"/>
        </w:rPr>
        <w:t>(B</w:t>
      </w:r>
      <w:r w:rsidR="00DA5E00" w:rsidRPr="00CF5B83">
        <w:rPr>
          <w:sz w:val="22"/>
          <w:szCs w:val="22"/>
        </w:rPr>
        <w:t>) programática.</w:t>
      </w:r>
    </w:p>
    <w:p w:rsidR="00DA5E00" w:rsidRPr="00CF5B83" w:rsidRDefault="00CF5B83" w:rsidP="00DA5E00">
      <w:pPr>
        <w:jc w:val="both"/>
        <w:rPr>
          <w:sz w:val="22"/>
          <w:szCs w:val="22"/>
        </w:rPr>
      </w:pPr>
      <w:r>
        <w:rPr>
          <w:sz w:val="22"/>
          <w:szCs w:val="22"/>
        </w:rPr>
        <w:t>(C</w:t>
      </w:r>
      <w:r w:rsidR="00DA5E00" w:rsidRPr="00CF5B83">
        <w:rPr>
          <w:sz w:val="22"/>
          <w:szCs w:val="22"/>
        </w:rPr>
        <w:t>) norma constitucional de eficácia limitada.</w:t>
      </w:r>
    </w:p>
    <w:p w:rsidR="00DA5E00" w:rsidRPr="00CF5B83" w:rsidRDefault="00CF5B83" w:rsidP="00DA5E00">
      <w:pPr>
        <w:jc w:val="both"/>
        <w:rPr>
          <w:sz w:val="22"/>
          <w:szCs w:val="22"/>
        </w:rPr>
      </w:pPr>
      <w:r>
        <w:rPr>
          <w:sz w:val="22"/>
          <w:szCs w:val="22"/>
        </w:rPr>
        <w:t>(D</w:t>
      </w:r>
      <w:r w:rsidR="00DA5E00" w:rsidRPr="00CF5B83">
        <w:rPr>
          <w:sz w:val="22"/>
          <w:szCs w:val="22"/>
        </w:rPr>
        <w:t xml:space="preserve">) não </w:t>
      </w:r>
      <w:proofErr w:type="spellStart"/>
      <w:r w:rsidR="00DA5E00" w:rsidRPr="00CF5B83">
        <w:rPr>
          <w:sz w:val="22"/>
          <w:szCs w:val="22"/>
        </w:rPr>
        <w:t>autoexecutável</w:t>
      </w:r>
      <w:proofErr w:type="spellEnd"/>
      <w:r w:rsidR="00DA5E00" w:rsidRPr="00CF5B83">
        <w:rPr>
          <w:sz w:val="22"/>
          <w:szCs w:val="22"/>
        </w:rPr>
        <w:t>.</w:t>
      </w:r>
    </w:p>
    <w:p w:rsidR="00DA5E00" w:rsidRPr="00DA5E00" w:rsidRDefault="00DA5E00" w:rsidP="00DA5E00">
      <w:pPr>
        <w:jc w:val="both"/>
        <w:rPr>
          <w:b/>
          <w:sz w:val="22"/>
          <w:szCs w:val="22"/>
        </w:rPr>
      </w:pPr>
    </w:p>
    <w:p w:rsidR="00DA5E00" w:rsidRDefault="00CF5B83" w:rsidP="00DA5E00">
      <w:pPr>
        <w:jc w:val="both"/>
        <w:rPr>
          <w:b/>
          <w:sz w:val="22"/>
          <w:szCs w:val="22"/>
        </w:rPr>
      </w:pPr>
      <w:r>
        <w:rPr>
          <w:b/>
          <w:sz w:val="22"/>
          <w:szCs w:val="22"/>
        </w:rPr>
        <w:t>1</w:t>
      </w:r>
      <w:r w:rsidR="00DA5E00" w:rsidRPr="00DA5E00">
        <w:rPr>
          <w:b/>
          <w:sz w:val="22"/>
          <w:szCs w:val="22"/>
        </w:rPr>
        <w:t>6. Segundo a Constituição Federal, é incorreto afirmar que:</w:t>
      </w:r>
    </w:p>
    <w:p w:rsidR="00CF5B83" w:rsidRPr="00DA5E00" w:rsidRDefault="00CF5B83" w:rsidP="00DA5E00">
      <w:pPr>
        <w:jc w:val="both"/>
        <w:rPr>
          <w:b/>
          <w:sz w:val="22"/>
          <w:szCs w:val="22"/>
        </w:rPr>
      </w:pPr>
    </w:p>
    <w:p w:rsidR="00DA5E00" w:rsidRPr="00CF5B83" w:rsidRDefault="00CF5B83" w:rsidP="00DA5E00">
      <w:pPr>
        <w:jc w:val="both"/>
        <w:rPr>
          <w:sz w:val="22"/>
          <w:szCs w:val="22"/>
        </w:rPr>
      </w:pPr>
      <w:r>
        <w:rPr>
          <w:sz w:val="22"/>
          <w:szCs w:val="22"/>
        </w:rPr>
        <w:t>(A</w:t>
      </w:r>
      <w:r w:rsidR="00DA5E00" w:rsidRPr="00CF5B83">
        <w:rPr>
          <w:sz w:val="22"/>
          <w:szCs w:val="22"/>
        </w:rPr>
        <w:t xml:space="preserve">) A ação popular tem como único legitimado o cidadão, assim considerado aquele registrado como eleitor no pleno gozo de seus direitos políticos, e o seu objeto é a tutela de interesses difusos. </w:t>
      </w:r>
    </w:p>
    <w:p w:rsidR="00DA5E00" w:rsidRPr="00CF5B83" w:rsidRDefault="00CF5B83" w:rsidP="00DA5E00">
      <w:pPr>
        <w:jc w:val="both"/>
        <w:rPr>
          <w:sz w:val="22"/>
          <w:szCs w:val="22"/>
        </w:rPr>
      </w:pPr>
      <w:r>
        <w:rPr>
          <w:sz w:val="22"/>
          <w:szCs w:val="22"/>
        </w:rPr>
        <w:t>(B</w:t>
      </w:r>
      <w:r w:rsidR="00DA5E00" w:rsidRPr="00CF5B83">
        <w:rPr>
          <w:sz w:val="22"/>
          <w:szCs w:val="22"/>
        </w:rPr>
        <w:t xml:space="preserve">) O mandado de segurança coletivo pode ter como objeto interesses individuais homogêneos. </w:t>
      </w:r>
    </w:p>
    <w:p w:rsidR="00DA5E00" w:rsidRPr="00CF5B83" w:rsidRDefault="00CF5B83" w:rsidP="00DA5E00">
      <w:pPr>
        <w:jc w:val="both"/>
        <w:rPr>
          <w:sz w:val="22"/>
          <w:szCs w:val="22"/>
        </w:rPr>
      </w:pPr>
      <w:r>
        <w:rPr>
          <w:sz w:val="22"/>
          <w:szCs w:val="22"/>
        </w:rPr>
        <w:t>(C</w:t>
      </w:r>
      <w:r w:rsidR="00DA5E00" w:rsidRPr="00CF5B83">
        <w:rPr>
          <w:sz w:val="22"/>
          <w:szCs w:val="22"/>
        </w:rPr>
        <w:t>) Qualquer cidadão é parte legítima para impetrar mandado de segurança coletivo.</w:t>
      </w:r>
    </w:p>
    <w:p w:rsidR="00DA5E00" w:rsidRPr="00CF5B83" w:rsidRDefault="00CF5B83" w:rsidP="00DA5E00">
      <w:pPr>
        <w:jc w:val="both"/>
        <w:rPr>
          <w:sz w:val="22"/>
          <w:szCs w:val="22"/>
        </w:rPr>
      </w:pPr>
      <w:r>
        <w:rPr>
          <w:sz w:val="22"/>
          <w:szCs w:val="22"/>
        </w:rPr>
        <w:t>(D</w:t>
      </w:r>
      <w:r w:rsidR="00DA5E00" w:rsidRPr="00CF5B83">
        <w:rPr>
          <w:sz w:val="22"/>
          <w:szCs w:val="22"/>
        </w:rPr>
        <w:t>) Não pode haver prisão civil por dívida, exceto nos termos estabelecidos pela própria Constituição.</w:t>
      </w:r>
    </w:p>
    <w:p w:rsidR="00DA5E00" w:rsidRPr="00DA5E00" w:rsidRDefault="00DA5E00" w:rsidP="00DA5E00">
      <w:pPr>
        <w:jc w:val="both"/>
        <w:rPr>
          <w:b/>
          <w:sz w:val="22"/>
          <w:szCs w:val="22"/>
        </w:rPr>
      </w:pPr>
    </w:p>
    <w:p w:rsidR="00DA5E00" w:rsidRDefault="00CF5B83" w:rsidP="00DA5E00">
      <w:pPr>
        <w:jc w:val="both"/>
        <w:rPr>
          <w:b/>
          <w:sz w:val="22"/>
          <w:szCs w:val="22"/>
        </w:rPr>
      </w:pPr>
      <w:r>
        <w:rPr>
          <w:b/>
          <w:sz w:val="22"/>
          <w:szCs w:val="22"/>
        </w:rPr>
        <w:t>1</w:t>
      </w:r>
      <w:r w:rsidR="00DA5E00" w:rsidRPr="00DA5E00">
        <w:rPr>
          <w:b/>
          <w:sz w:val="22"/>
          <w:szCs w:val="22"/>
        </w:rPr>
        <w:t>7. No que se refere a direitos e garantias fundamentais, assinale a alternativa correta:</w:t>
      </w:r>
    </w:p>
    <w:p w:rsidR="00CF5B83" w:rsidRPr="00DA5E00" w:rsidRDefault="00CF5B83" w:rsidP="00DA5E00">
      <w:pPr>
        <w:jc w:val="both"/>
        <w:rPr>
          <w:b/>
          <w:sz w:val="22"/>
          <w:szCs w:val="22"/>
        </w:rPr>
      </w:pPr>
    </w:p>
    <w:p w:rsidR="00DA5E00" w:rsidRPr="00CF5B83" w:rsidRDefault="00CF5B83" w:rsidP="00DA5E00">
      <w:pPr>
        <w:jc w:val="both"/>
        <w:rPr>
          <w:sz w:val="22"/>
          <w:szCs w:val="22"/>
        </w:rPr>
      </w:pPr>
      <w:r>
        <w:rPr>
          <w:sz w:val="22"/>
          <w:szCs w:val="22"/>
        </w:rPr>
        <w:t>(A</w:t>
      </w:r>
      <w:r w:rsidR="00DA5E00" w:rsidRPr="00CF5B83">
        <w:rPr>
          <w:sz w:val="22"/>
          <w:szCs w:val="22"/>
        </w:rPr>
        <w:t>) Alberto nasceu no estrangeiro, sendo filho de pai brasileiro e mãe estrangeira. Nesse caso, ele poderá optar, em qualquer tempo, depois de atingir dezoito anos de idade, pela nacionalidade brasileira originária, desde que venha residir no Brasil.</w:t>
      </w:r>
    </w:p>
    <w:p w:rsidR="00DA5E00" w:rsidRPr="00CF5B83" w:rsidRDefault="00CF5B83" w:rsidP="00DA5E00">
      <w:pPr>
        <w:jc w:val="both"/>
        <w:rPr>
          <w:sz w:val="22"/>
          <w:szCs w:val="22"/>
        </w:rPr>
      </w:pPr>
      <w:r>
        <w:rPr>
          <w:sz w:val="22"/>
          <w:szCs w:val="22"/>
        </w:rPr>
        <w:t>(B</w:t>
      </w:r>
      <w:r w:rsidR="00DA5E00" w:rsidRPr="00CF5B83">
        <w:rPr>
          <w:sz w:val="22"/>
          <w:szCs w:val="22"/>
        </w:rPr>
        <w:t xml:space="preserve">) A naturalização extraordinária apresenta como requisitos: residência no </w:t>
      </w:r>
      <w:proofErr w:type="gramStart"/>
      <w:r w:rsidR="00DA5E00" w:rsidRPr="00CF5B83">
        <w:rPr>
          <w:sz w:val="22"/>
          <w:szCs w:val="22"/>
        </w:rPr>
        <w:t>Brasil há quinze anos ininterruptos</w:t>
      </w:r>
      <w:proofErr w:type="gramEnd"/>
      <w:r w:rsidR="00DA5E00" w:rsidRPr="00CF5B83">
        <w:rPr>
          <w:sz w:val="22"/>
          <w:szCs w:val="22"/>
        </w:rPr>
        <w:t>, ausência de condenação penal, requerimento do interessado e idoneidade moral.</w:t>
      </w:r>
    </w:p>
    <w:p w:rsidR="00DA5E00" w:rsidRPr="00CF5B83" w:rsidRDefault="00CF5B83" w:rsidP="00DA5E00">
      <w:pPr>
        <w:jc w:val="both"/>
        <w:rPr>
          <w:sz w:val="22"/>
          <w:szCs w:val="22"/>
        </w:rPr>
      </w:pPr>
      <w:r>
        <w:rPr>
          <w:sz w:val="22"/>
          <w:szCs w:val="22"/>
        </w:rPr>
        <w:t>(C</w:t>
      </w:r>
      <w:r w:rsidR="00DA5E00" w:rsidRPr="00CF5B83">
        <w:rPr>
          <w:sz w:val="22"/>
          <w:szCs w:val="22"/>
        </w:rPr>
        <w:t>) São cargos privativos de brasileiros natos: Presidente do Supremo Tribunal Federal, Procurador-Geral da República, Oficial das Forças Armadas e Ministro de Estado da Defesa.</w:t>
      </w:r>
    </w:p>
    <w:p w:rsidR="00DA5E00" w:rsidRPr="00CF5B83" w:rsidRDefault="00CF5B83" w:rsidP="00DA5E00">
      <w:pPr>
        <w:jc w:val="both"/>
        <w:rPr>
          <w:sz w:val="22"/>
          <w:szCs w:val="22"/>
        </w:rPr>
      </w:pPr>
      <w:r>
        <w:rPr>
          <w:sz w:val="22"/>
          <w:szCs w:val="22"/>
        </w:rPr>
        <w:t>(D</w:t>
      </w:r>
      <w:r w:rsidR="00326A5E">
        <w:rPr>
          <w:sz w:val="22"/>
          <w:szCs w:val="22"/>
        </w:rPr>
        <w:t>) O cargo de M</w:t>
      </w:r>
      <w:r w:rsidR="00DA5E00" w:rsidRPr="00CF5B83">
        <w:rPr>
          <w:sz w:val="22"/>
          <w:szCs w:val="22"/>
        </w:rPr>
        <w:t>inistro das Relações Exteriores é privativo de brasileiro nato.</w:t>
      </w:r>
    </w:p>
    <w:p w:rsidR="00DA5E00" w:rsidRPr="00DA5E00" w:rsidRDefault="00DA5E00" w:rsidP="00DA5E00">
      <w:pPr>
        <w:jc w:val="both"/>
        <w:rPr>
          <w:b/>
          <w:sz w:val="22"/>
          <w:szCs w:val="22"/>
        </w:rPr>
      </w:pPr>
    </w:p>
    <w:p w:rsidR="00DA5E00" w:rsidRDefault="00CF5B83" w:rsidP="00DA5E00">
      <w:pPr>
        <w:jc w:val="both"/>
        <w:rPr>
          <w:b/>
          <w:sz w:val="22"/>
          <w:szCs w:val="22"/>
        </w:rPr>
      </w:pPr>
      <w:r>
        <w:rPr>
          <w:b/>
          <w:sz w:val="22"/>
          <w:szCs w:val="22"/>
        </w:rPr>
        <w:br w:type="page"/>
      </w:r>
      <w:r>
        <w:rPr>
          <w:b/>
          <w:sz w:val="22"/>
          <w:szCs w:val="22"/>
        </w:rPr>
        <w:lastRenderedPageBreak/>
        <w:t>1</w:t>
      </w:r>
      <w:r w:rsidR="00DA5E00" w:rsidRPr="00DA5E00">
        <w:rPr>
          <w:b/>
          <w:sz w:val="22"/>
          <w:szCs w:val="22"/>
        </w:rPr>
        <w:t>8. Sobre o controle abstrato de constitucionalidade previsto pela Constituição Federal de 1988, regulamentado pelas leis 9.868/99 e 9.882/99 e interpretado pelo Supremo Tribunal Federal, é correto afirmar que:</w:t>
      </w:r>
    </w:p>
    <w:p w:rsidR="00CF5B83" w:rsidRPr="00DA5E00" w:rsidRDefault="00CF5B83" w:rsidP="00DA5E00">
      <w:pPr>
        <w:jc w:val="both"/>
        <w:rPr>
          <w:b/>
          <w:sz w:val="22"/>
          <w:szCs w:val="22"/>
        </w:rPr>
      </w:pPr>
    </w:p>
    <w:p w:rsidR="00DA5E00" w:rsidRPr="00CF5B83" w:rsidRDefault="00CF758B" w:rsidP="00DA5E00">
      <w:pPr>
        <w:jc w:val="both"/>
        <w:rPr>
          <w:sz w:val="22"/>
          <w:szCs w:val="22"/>
        </w:rPr>
      </w:pPr>
      <w:r>
        <w:rPr>
          <w:sz w:val="22"/>
          <w:szCs w:val="22"/>
        </w:rPr>
        <w:t>(A</w:t>
      </w:r>
      <w:r w:rsidR="00DA5E00" w:rsidRPr="00CF5B83">
        <w:rPr>
          <w:sz w:val="22"/>
          <w:szCs w:val="22"/>
        </w:rPr>
        <w:t>) Podem propor a ação direta de inconstitucionalidade e a ação declaratória de constitucionalidade, o Presidente da República; a Mesa do Senado Federal; a Mesa da Câmara dos Deputados; a Mesa de Assembleia Legislativa ou da Câmara Legislativa do Distrito Federal; o Governador de Estado ou do Distrito Federal; o Procurador-Geral da República; o Conselho Federal da Ordem dos Advogados do Brasil; partido político independente de representação no Congresso Nacional; confederação sindical ou entidade de classe de âmbito nacional.</w:t>
      </w:r>
    </w:p>
    <w:p w:rsidR="00DA5E00" w:rsidRPr="00CF5B83" w:rsidRDefault="00CF758B" w:rsidP="00DA5E00">
      <w:pPr>
        <w:jc w:val="both"/>
        <w:rPr>
          <w:sz w:val="22"/>
          <w:szCs w:val="22"/>
        </w:rPr>
      </w:pPr>
      <w:r>
        <w:rPr>
          <w:sz w:val="22"/>
          <w:szCs w:val="22"/>
        </w:rPr>
        <w:t>(B</w:t>
      </w:r>
      <w:r w:rsidR="00DA5E00" w:rsidRPr="00CF5B83">
        <w:rPr>
          <w:sz w:val="22"/>
          <w:szCs w:val="22"/>
        </w:rPr>
        <w:t>) O controle concentrado de constitucionalidade n</w:t>
      </w:r>
      <w:r w:rsidR="00573409">
        <w:rPr>
          <w:sz w:val="22"/>
          <w:szCs w:val="22"/>
        </w:rPr>
        <w:t>o âmbito dos estados surgiu no o</w:t>
      </w:r>
      <w:r w:rsidR="00DA5E00" w:rsidRPr="00CF5B83">
        <w:rPr>
          <w:sz w:val="22"/>
          <w:szCs w:val="22"/>
        </w:rPr>
        <w:t xml:space="preserve">rdenamento </w:t>
      </w:r>
      <w:r w:rsidR="00573409">
        <w:rPr>
          <w:sz w:val="22"/>
          <w:szCs w:val="22"/>
        </w:rPr>
        <w:t>j</w:t>
      </w:r>
      <w:r w:rsidR="00DA5E00" w:rsidRPr="00CF5B83">
        <w:rPr>
          <w:sz w:val="22"/>
          <w:szCs w:val="22"/>
        </w:rPr>
        <w:t>urídico brasileiro com a Constituição Federal de 1988.</w:t>
      </w:r>
    </w:p>
    <w:p w:rsidR="00DA5E00" w:rsidRPr="00CF5B83" w:rsidRDefault="00CF758B" w:rsidP="00DA5E00">
      <w:pPr>
        <w:jc w:val="both"/>
        <w:rPr>
          <w:sz w:val="22"/>
          <w:szCs w:val="22"/>
        </w:rPr>
      </w:pPr>
      <w:r>
        <w:rPr>
          <w:sz w:val="22"/>
          <w:szCs w:val="22"/>
        </w:rPr>
        <w:t>(C</w:t>
      </w:r>
      <w:r w:rsidR="00DA5E00" w:rsidRPr="00CF5B83">
        <w:rPr>
          <w:sz w:val="22"/>
          <w:szCs w:val="22"/>
        </w:rPr>
        <w:t xml:space="preserve">) Declarada </w:t>
      </w:r>
      <w:proofErr w:type="gramStart"/>
      <w:r w:rsidR="00DA5E00" w:rsidRPr="00CF5B83">
        <w:rPr>
          <w:sz w:val="22"/>
          <w:szCs w:val="22"/>
        </w:rPr>
        <w:t>a</w:t>
      </w:r>
      <w:proofErr w:type="gramEnd"/>
      <w:r w:rsidR="00DA5E00" w:rsidRPr="00CF5B83">
        <w:rPr>
          <w:sz w:val="22"/>
          <w:szCs w:val="22"/>
        </w:rPr>
        <w:t xml:space="preserve"> inconstitucionalidade por omissão de medida para tornar efetiva norma constitucional, será dada ciência ao Poder competente para a adoção das providências necessárias e, em se tratando de órgão administrativo, para fazê-lo em trinta dias.</w:t>
      </w:r>
    </w:p>
    <w:p w:rsidR="00DA5E00" w:rsidRPr="00CF5B83" w:rsidRDefault="00CF758B" w:rsidP="00DA5E00">
      <w:pPr>
        <w:jc w:val="both"/>
        <w:rPr>
          <w:sz w:val="22"/>
          <w:szCs w:val="22"/>
        </w:rPr>
      </w:pPr>
      <w:r>
        <w:rPr>
          <w:sz w:val="22"/>
          <w:szCs w:val="22"/>
        </w:rPr>
        <w:t>(D</w:t>
      </w:r>
      <w:r w:rsidR="00DA5E00" w:rsidRPr="00CF5B83">
        <w:rPr>
          <w:sz w:val="22"/>
          <w:szCs w:val="22"/>
        </w:rPr>
        <w:t>) Assim como ocorre na ADC e na ADI, ato normativo já revogado não pode ser objeto de ADPF.</w:t>
      </w:r>
    </w:p>
    <w:p w:rsidR="00DA5E00" w:rsidRPr="00DA5E00" w:rsidRDefault="00DA5E00" w:rsidP="00DA5E00">
      <w:pPr>
        <w:jc w:val="both"/>
        <w:rPr>
          <w:b/>
          <w:sz w:val="22"/>
          <w:szCs w:val="22"/>
        </w:rPr>
      </w:pPr>
    </w:p>
    <w:p w:rsidR="00DA5E00" w:rsidRDefault="00CF758B" w:rsidP="00DA5E00">
      <w:pPr>
        <w:jc w:val="both"/>
        <w:rPr>
          <w:b/>
          <w:sz w:val="22"/>
          <w:szCs w:val="22"/>
        </w:rPr>
      </w:pPr>
      <w:r>
        <w:rPr>
          <w:b/>
          <w:sz w:val="22"/>
          <w:szCs w:val="22"/>
        </w:rPr>
        <w:t>1</w:t>
      </w:r>
      <w:r w:rsidR="00DA5E00" w:rsidRPr="00DA5E00">
        <w:rPr>
          <w:b/>
          <w:sz w:val="22"/>
          <w:szCs w:val="22"/>
        </w:rPr>
        <w:t>9. A respeito da Constituição e da aplicabilidade das normas constitucionais, assinale a alternativa correta.</w:t>
      </w:r>
    </w:p>
    <w:p w:rsidR="00CF758B" w:rsidRPr="00DA5E00" w:rsidRDefault="00CF758B" w:rsidP="00DA5E00">
      <w:pPr>
        <w:jc w:val="both"/>
        <w:rPr>
          <w:b/>
          <w:sz w:val="22"/>
          <w:szCs w:val="22"/>
        </w:rPr>
      </w:pPr>
    </w:p>
    <w:p w:rsidR="00DA5E00" w:rsidRPr="00CF758B" w:rsidRDefault="00CF758B" w:rsidP="00DA5E00">
      <w:pPr>
        <w:jc w:val="both"/>
        <w:rPr>
          <w:sz w:val="22"/>
          <w:szCs w:val="22"/>
        </w:rPr>
      </w:pPr>
      <w:r>
        <w:rPr>
          <w:sz w:val="22"/>
          <w:szCs w:val="22"/>
        </w:rPr>
        <w:t>(A</w:t>
      </w:r>
      <w:r w:rsidR="00DA5E00" w:rsidRPr="00CF758B">
        <w:rPr>
          <w:sz w:val="22"/>
          <w:szCs w:val="22"/>
        </w:rPr>
        <w:t xml:space="preserve">) O livre exercício de qualquer trabalho, ofício ou profissão, desde que atendidas </w:t>
      </w:r>
      <w:proofErr w:type="gramStart"/>
      <w:r w:rsidR="00DA5E00" w:rsidRPr="00CF758B">
        <w:rPr>
          <w:sz w:val="22"/>
          <w:szCs w:val="22"/>
        </w:rPr>
        <w:t>as</w:t>
      </w:r>
      <w:proofErr w:type="gramEnd"/>
      <w:r w:rsidR="00DA5E00" w:rsidRPr="00CF758B">
        <w:rPr>
          <w:sz w:val="22"/>
          <w:szCs w:val="22"/>
        </w:rPr>
        <w:t xml:space="preserve"> qualificações profissionais que a lei estabelecer, é norma constitucional de eficácia contida; portanto, o legislador ordinário atua para tornar exercitável o direito nela previsto.</w:t>
      </w:r>
    </w:p>
    <w:p w:rsidR="00DA5E00" w:rsidRPr="00CF758B" w:rsidRDefault="00CF758B" w:rsidP="00DA5E00">
      <w:pPr>
        <w:jc w:val="both"/>
        <w:rPr>
          <w:sz w:val="22"/>
          <w:szCs w:val="22"/>
        </w:rPr>
      </w:pPr>
      <w:r>
        <w:rPr>
          <w:sz w:val="22"/>
          <w:szCs w:val="22"/>
        </w:rPr>
        <w:t>(B</w:t>
      </w:r>
      <w:r w:rsidR="00DA5E00" w:rsidRPr="00CF758B">
        <w:rPr>
          <w:sz w:val="22"/>
          <w:szCs w:val="22"/>
        </w:rPr>
        <w:t>) As normas constitucionais de eficácia contida ou relativa restringível têm aplicabilidade plena e imediata, mas podem ter eficácia reduzida ou restringida nos casos e na forma que a lei estabelecer.</w:t>
      </w:r>
    </w:p>
    <w:p w:rsidR="00DA5E00" w:rsidRPr="00CF758B" w:rsidRDefault="00CF758B" w:rsidP="00DA5E00">
      <w:pPr>
        <w:jc w:val="both"/>
        <w:rPr>
          <w:sz w:val="22"/>
          <w:szCs w:val="22"/>
        </w:rPr>
      </w:pPr>
      <w:r>
        <w:rPr>
          <w:sz w:val="22"/>
          <w:szCs w:val="22"/>
        </w:rPr>
        <w:t>(C</w:t>
      </w:r>
      <w:r w:rsidR="00DA5E00" w:rsidRPr="00CF758B">
        <w:rPr>
          <w:sz w:val="22"/>
          <w:szCs w:val="22"/>
        </w:rPr>
        <w:t xml:space="preserve">) São de eficácia limitada </w:t>
      </w:r>
      <w:proofErr w:type="gramStart"/>
      <w:r w:rsidR="00DA5E00" w:rsidRPr="00CF758B">
        <w:rPr>
          <w:sz w:val="22"/>
          <w:szCs w:val="22"/>
        </w:rPr>
        <w:t>aquelas</w:t>
      </w:r>
      <w:proofErr w:type="gramEnd"/>
      <w:r w:rsidR="00DA5E00" w:rsidRPr="00CF758B">
        <w:rPr>
          <w:sz w:val="22"/>
          <w:szCs w:val="22"/>
        </w:rPr>
        <w:t xml:space="preserve"> normas em que o legislador constituinte regula suficientemente os interesses concernentes a determinada matéria, mas deixa margem à atuação restritiva por parte da competência discricionária do poder público, nos termos em que a lei estabelecer ou na forma dos conceitos gerais nela previstos.</w:t>
      </w:r>
    </w:p>
    <w:p w:rsidR="00DA5E00" w:rsidRPr="00CF758B" w:rsidRDefault="00CF758B" w:rsidP="00DA5E00">
      <w:pPr>
        <w:jc w:val="both"/>
        <w:rPr>
          <w:sz w:val="22"/>
          <w:szCs w:val="22"/>
        </w:rPr>
      </w:pPr>
      <w:r>
        <w:rPr>
          <w:sz w:val="22"/>
          <w:szCs w:val="22"/>
        </w:rPr>
        <w:t>(D</w:t>
      </w:r>
      <w:r w:rsidR="00DA5E00" w:rsidRPr="00CF758B">
        <w:rPr>
          <w:sz w:val="22"/>
          <w:szCs w:val="22"/>
        </w:rPr>
        <w:t>) As normas de eficácia contida permanecem inaplicáveis enquanto não advier normatividade para viabilizar o exercício do direito ou benefício que consagram; por isso, são normas de aplicação indireta, mediata ou diferida.</w:t>
      </w:r>
    </w:p>
    <w:p w:rsidR="00DA5E00" w:rsidRPr="00DA5E00" w:rsidRDefault="00DA5E00" w:rsidP="00DA5E00">
      <w:pPr>
        <w:jc w:val="both"/>
        <w:rPr>
          <w:b/>
          <w:sz w:val="22"/>
          <w:szCs w:val="22"/>
        </w:rPr>
      </w:pPr>
    </w:p>
    <w:p w:rsidR="00DA5E00" w:rsidRDefault="00CF758B" w:rsidP="00DA5E00">
      <w:pPr>
        <w:jc w:val="both"/>
        <w:rPr>
          <w:b/>
          <w:sz w:val="22"/>
          <w:szCs w:val="22"/>
        </w:rPr>
      </w:pPr>
      <w:r>
        <w:rPr>
          <w:b/>
          <w:sz w:val="22"/>
          <w:szCs w:val="22"/>
        </w:rPr>
        <w:t>2</w:t>
      </w:r>
      <w:r w:rsidR="00DA5E00" w:rsidRPr="00DA5E00">
        <w:rPr>
          <w:b/>
          <w:sz w:val="22"/>
          <w:szCs w:val="22"/>
        </w:rPr>
        <w:t>0. Sobre a Teoria da Constituição, Poder Constituinte e a mutação constitucional assinale a alternativa correta:</w:t>
      </w:r>
    </w:p>
    <w:p w:rsidR="00CF758B" w:rsidRPr="00DA5E00" w:rsidRDefault="00CF758B" w:rsidP="00DA5E00">
      <w:pPr>
        <w:jc w:val="both"/>
        <w:rPr>
          <w:b/>
          <w:sz w:val="22"/>
          <w:szCs w:val="22"/>
        </w:rPr>
      </w:pPr>
    </w:p>
    <w:p w:rsidR="00DA5E00" w:rsidRPr="00CF758B" w:rsidRDefault="00CF758B" w:rsidP="00DA5E00">
      <w:pPr>
        <w:jc w:val="both"/>
        <w:rPr>
          <w:sz w:val="22"/>
          <w:szCs w:val="22"/>
        </w:rPr>
      </w:pPr>
      <w:r>
        <w:rPr>
          <w:sz w:val="22"/>
          <w:szCs w:val="22"/>
        </w:rPr>
        <w:t>(A</w:t>
      </w:r>
      <w:r w:rsidR="00DA5E00" w:rsidRPr="00CF758B">
        <w:rPr>
          <w:sz w:val="22"/>
          <w:szCs w:val="22"/>
        </w:rPr>
        <w:t>) O poder constituinte difuso é um processo formal de mudança da Constituição, com a alteração da interpretação como consequência da modificação do texto da norma.</w:t>
      </w:r>
    </w:p>
    <w:p w:rsidR="00DA5E00" w:rsidRPr="00CF758B" w:rsidRDefault="00CF758B" w:rsidP="00DA5E00">
      <w:pPr>
        <w:jc w:val="both"/>
        <w:rPr>
          <w:sz w:val="22"/>
          <w:szCs w:val="22"/>
        </w:rPr>
      </w:pPr>
      <w:r>
        <w:rPr>
          <w:sz w:val="22"/>
          <w:szCs w:val="22"/>
        </w:rPr>
        <w:t>(B</w:t>
      </w:r>
      <w:r w:rsidR="00DA5E00" w:rsidRPr="00CF758B">
        <w:rPr>
          <w:sz w:val="22"/>
          <w:szCs w:val="22"/>
        </w:rPr>
        <w:t>) Para que uma lei seja recepcionada pela nova Constituição é indispensável que haja compatibilidade formal e material.</w:t>
      </w:r>
    </w:p>
    <w:p w:rsidR="00DA5E00" w:rsidRPr="00CF758B" w:rsidRDefault="00CF758B" w:rsidP="00DA5E00">
      <w:pPr>
        <w:jc w:val="both"/>
        <w:rPr>
          <w:sz w:val="22"/>
          <w:szCs w:val="22"/>
        </w:rPr>
      </w:pPr>
      <w:r>
        <w:rPr>
          <w:sz w:val="22"/>
          <w:szCs w:val="22"/>
        </w:rPr>
        <w:t>(C</w:t>
      </w:r>
      <w:r w:rsidR="00DA5E00" w:rsidRPr="00CF758B">
        <w:rPr>
          <w:sz w:val="22"/>
          <w:szCs w:val="22"/>
        </w:rPr>
        <w:t>) Pela teoria da desconstitucionalização, ainda que compatíveis com a nova ordem, as normas da Constituição anterior não podem ser recepcionadas com status de norma infraconstitucional.</w:t>
      </w:r>
    </w:p>
    <w:p w:rsidR="00DA5E00" w:rsidRPr="00CF758B" w:rsidRDefault="00CF758B" w:rsidP="00DA5E00">
      <w:pPr>
        <w:jc w:val="both"/>
        <w:rPr>
          <w:sz w:val="22"/>
          <w:szCs w:val="22"/>
        </w:rPr>
      </w:pPr>
      <w:r>
        <w:rPr>
          <w:sz w:val="22"/>
          <w:szCs w:val="22"/>
        </w:rPr>
        <w:t>(D</w:t>
      </w:r>
      <w:r w:rsidR="00DA5E00" w:rsidRPr="00CF758B">
        <w:rPr>
          <w:sz w:val="22"/>
          <w:szCs w:val="22"/>
        </w:rPr>
        <w:t>) O poder constituinte derivado revisor é condicionado e limitado às regras instituídas pelo poder originário.</w:t>
      </w:r>
    </w:p>
    <w:p w:rsidR="00DA5E00" w:rsidRDefault="00DA5E00" w:rsidP="00C425BE">
      <w:pPr>
        <w:jc w:val="both"/>
        <w:rPr>
          <w:b/>
          <w:sz w:val="22"/>
          <w:szCs w:val="22"/>
        </w:rPr>
      </w:pPr>
    </w:p>
    <w:p w:rsidR="00D76C72" w:rsidRDefault="00D76C72" w:rsidP="000550EE">
      <w:pPr>
        <w:jc w:val="center"/>
        <w:rPr>
          <w:b/>
          <w:sz w:val="22"/>
          <w:szCs w:val="22"/>
        </w:rPr>
      </w:pPr>
      <w:r w:rsidRPr="00710D17">
        <w:rPr>
          <w:b/>
          <w:sz w:val="22"/>
          <w:szCs w:val="22"/>
        </w:rPr>
        <w:t>Deontologia</w:t>
      </w:r>
    </w:p>
    <w:p w:rsidR="00117D1B" w:rsidRDefault="00117D1B" w:rsidP="00865978">
      <w:pPr>
        <w:jc w:val="center"/>
        <w:rPr>
          <w:b/>
          <w:sz w:val="22"/>
          <w:szCs w:val="22"/>
        </w:rPr>
      </w:pPr>
    </w:p>
    <w:p w:rsidR="003D7F63" w:rsidRPr="003D7F63" w:rsidRDefault="003D7F63" w:rsidP="00071E8F">
      <w:pPr>
        <w:jc w:val="both"/>
        <w:rPr>
          <w:b/>
          <w:sz w:val="22"/>
          <w:szCs w:val="22"/>
        </w:rPr>
      </w:pPr>
      <w:r>
        <w:rPr>
          <w:b/>
          <w:sz w:val="22"/>
          <w:szCs w:val="22"/>
        </w:rPr>
        <w:t>2</w:t>
      </w:r>
      <w:r w:rsidRPr="003D7F63">
        <w:rPr>
          <w:b/>
          <w:sz w:val="22"/>
          <w:szCs w:val="22"/>
        </w:rPr>
        <w:t>1</w:t>
      </w:r>
      <w:r>
        <w:rPr>
          <w:b/>
          <w:sz w:val="22"/>
          <w:szCs w:val="22"/>
        </w:rPr>
        <w:t xml:space="preserve">. </w:t>
      </w:r>
      <w:r w:rsidRPr="003D7F63">
        <w:rPr>
          <w:b/>
          <w:sz w:val="22"/>
          <w:szCs w:val="22"/>
        </w:rPr>
        <w:t>Entre as hipóteses abaixo, qualifica-se como de impedimento o exercício da advocacia:</w:t>
      </w:r>
    </w:p>
    <w:p w:rsidR="003D7F63" w:rsidRPr="003D7F63" w:rsidRDefault="003D7F63" w:rsidP="00071E8F">
      <w:pPr>
        <w:jc w:val="both"/>
        <w:rPr>
          <w:b/>
          <w:sz w:val="22"/>
          <w:szCs w:val="22"/>
        </w:rPr>
      </w:pPr>
    </w:p>
    <w:p w:rsidR="003D7F63" w:rsidRPr="003D7F63" w:rsidRDefault="003D7F63" w:rsidP="00071E8F">
      <w:pPr>
        <w:jc w:val="both"/>
        <w:rPr>
          <w:sz w:val="22"/>
          <w:szCs w:val="22"/>
        </w:rPr>
      </w:pPr>
      <w:r w:rsidRPr="003D7F63">
        <w:rPr>
          <w:sz w:val="22"/>
          <w:szCs w:val="22"/>
        </w:rPr>
        <w:t>(A) por militares de qualquer natureza, na ativa.</w:t>
      </w:r>
    </w:p>
    <w:p w:rsidR="003D7F63" w:rsidRPr="003D7F63" w:rsidRDefault="003D7F63" w:rsidP="00071E8F">
      <w:pPr>
        <w:jc w:val="both"/>
        <w:rPr>
          <w:sz w:val="22"/>
          <w:szCs w:val="22"/>
        </w:rPr>
      </w:pPr>
      <w:r w:rsidRPr="003D7F63">
        <w:rPr>
          <w:sz w:val="22"/>
          <w:szCs w:val="22"/>
        </w:rPr>
        <w:t>(B) por ocupantes de cargos ou funções de direção em órgãos da Administração Pública.</w:t>
      </w:r>
    </w:p>
    <w:p w:rsidR="003D7F63" w:rsidRPr="003D7F63" w:rsidRDefault="003D7F63" w:rsidP="00071E8F">
      <w:pPr>
        <w:jc w:val="both"/>
        <w:rPr>
          <w:sz w:val="22"/>
          <w:szCs w:val="22"/>
        </w:rPr>
      </w:pPr>
      <w:r w:rsidRPr="003D7F63">
        <w:rPr>
          <w:sz w:val="22"/>
          <w:szCs w:val="22"/>
        </w:rPr>
        <w:t>(C) por ocupantes de cargos ou funções que tenham competência para a fiscalização de tributos.</w:t>
      </w:r>
    </w:p>
    <w:p w:rsidR="003D7F63" w:rsidRPr="003D7F63" w:rsidRDefault="003D7F63" w:rsidP="00071E8F">
      <w:pPr>
        <w:jc w:val="both"/>
        <w:rPr>
          <w:sz w:val="22"/>
          <w:szCs w:val="22"/>
        </w:rPr>
      </w:pPr>
      <w:r w:rsidRPr="003D7F63">
        <w:rPr>
          <w:sz w:val="22"/>
          <w:szCs w:val="22"/>
        </w:rPr>
        <w:t>(D) pelos membros do Poder Legislativo, contra ou a favor das pessoas jurídicas de direito público.</w:t>
      </w:r>
    </w:p>
    <w:p w:rsidR="003D7F63" w:rsidRPr="003D7F63" w:rsidRDefault="003D7F63" w:rsidP="00071E8F">
      <w:pPr>
        <w:jc w:val="both"/>
        <w:rPr>
          <w:b/>
          <w:sz w:val="22"/>
          <w:szCs w:val="22"/>
        </w:rPr>
      </w:pPr>
    </w:p>
    <w:p w:rsidR="003D7F63" w:rsidRPr="003D7F63" w:rsidRDefault="003D7F63" w:rsidP="00071E8F">
      <w:pPr>
        <w:jc w:val="both"/>
        <w:rPr>
          <w:b/>
          <w:sz w:val="22"/>
          <w:szCs w:val="22"/>
        </w:rPr>
      </w:pPr>
      <w:r>
        <w:rPr>
          <w:b/>
          <w:sz w:val="22"/>
          <w:szCs w:val="22"/>
        </w:rPr>
        <w:br w:type="page"/>
      </w:r>
      <w:r>
        <w:rPr>
          <w:b/>
          <w:sz w:val="22"/>
          <w:szCs w:val="22"/>
        </w:rPr>
        <w:lastRenderedPageBreak/>
        <w:t>2</w:t>
      </w:r>
      <w:r w:rsidRPr="003D7F63">
        <w:rPr>
          <w:b/>
          <w:sz w:val="22"/>
          <w:szCs w:val="22"/>
        </w:rPr>
        <w:t>2</w:t>
      </w:r>
      <w:r>
        <w:rPr>
          <w:b/>
          <w:sz w:val="22"/>
          <w:szCs w:val="22"/>
        </w:rPr>
        <w:t>.</w:t>
      </w:r>
      <w:r w:rsidRPr="003D7F63">
        <w:rPr>
          <w:b/>
          <w:sz w:val="22"/>
          <w:szCs w:val="22"/>
        </w:rPr>
        <w:t xml:space="preserve"> Não constitui direito do advogado:</w:t>
      </w:r>
    </w:p>
    <w:p w:rsidR="003D7F63" w:rsidRPr="003D7F63" w:rsidRDefault="003D7F63" w:rsidP="00071E8F">
      <w:pPr>
        <w:jc w:val="both"/>
        <w:rPr>
          <w:b/>
          <w:sz w:val="22"/>
          <w:szCs w:val="22"/>
        </w:rPr>
      </w:pPr>
    </w:p>
    <w:p w:rsidR="003D7F63" w:rsidRPr="003D7F63" w:rsidRDefault="003D7F63" w:rsidP="00071E8F">
      <w:pPr>
        <w:jc w:val="both"/>
        <w:rPr>
          <w:sz w:val="22"/>
          <w:szCs w:val="22"/>
        </w:rPr>
      </w:pPr>
      <w:r w:rsidRPr="003D7F63">
        <w:rPr>
          <w:sz w:val="22"/>
          <w:szCs w:val="22"/>
        </w:rPr>
        <w:t>(A) retirar, como regra, autos de processos findos, mesmo sem procuração, pelo prazo de dez dias.</w:t>
      </w:r>
    </w:p>
    <w:p w:rsidR="003D7F63" w:rsidRPr="003D7F63" w:rsidRDefault="003D7F63" w:rsidP="00071E8F">
      <w:pPr>
        <w:jc w:val="both"/>
        <w:rPr>
          <w:sz w:val="22"/>
          <w:szCs w:val="22"/>
        </w:rPr>
      </w:pPr>
      <w:r w:rsidRPr="003D7F63">
        <w:rPr>
          <w:sz w:val="22"/>
          <w:szCs w:val="22"/>
        </w:rPr>
        <w:t>(B) reclamar, verbalmente ou por escrito, perante qualquer juízo, tribunal ou autoridade, contra a inobservância de preceito de lei, regulamento ou regimento.</w:t>
      </w:r>
    </w:p>
    <w:p w:rsidR="003D7F63" w:rsidRPr="003D7F63" w:rsidRDefault="003D7F63" w:rsidP="00071E8F">
      <w:pPr>
        <w:jc w:val="both"/>
        <w:rPr>
          <w:sz w:val="22"/>
          <w:szCs w:val="22"/>
        </w:rPr>
      </w:pPr>
      <w:r w:rsidRPr="003D7F63">
        <w:rPr>
          <w:sz w:val="22"/>
          <w:szCs w:val="22"/>
        </w:rPr>
        <w:t>(C) ser publicamente desagravado, quando ofendido no exercício da profissão ou em razão dela.</w:t>
      </w:r>
    </w:p>
    <w:p w:rsidR="003D7F63" w:rsidRPr="003D7F63" w:rsidRDefault="003D7F63" w:rsidP="00071E8F">
      <w:pPr>
        <w:jc w:val="both"/>
        <w:rPr>
          <w:sz w:val="22"/>
          <w:szCs w:val="22"/>
        </w:rPr>
      </w:pPr>
      <w:r w:rsidRPr="003D7F63">
        <w:rPr>
          <w:sz w:val="22"/>
          <w:szCs w:val="22"/>
        </w:rPr>
        <w:t>(D) não ser recolhido preso, antes de sentença transitada em julgado, senão em sala de Estado Maior, com instalações e comodidades condignas, assim reconhecidas pela OAB, e, na sua falta, em prisão domiciliar.</w:t>
      </w:r>
    </w:p>
    <w:p w:rsidR="003D7F63" w:rsidRPr="003D7F63" w:rsidRDefault="003D7F63" w:rsidP="00071E8F">
      <w:pPr>
        <w:jc w:val="both"/>
        <w:rPr>
          <w:b/>
          <w:sz w:val="22"/>
          <w:szCs w:val="22"/>
        </w:rPr>
      </w:pPr>
    </w:p>
    <w:p w:rsidR="003D7F63" w:rsidRPr="003D7F63" w:rsidRDefault="003D7F63" w:rsidP="00071E8F">
      <w:pPr>
        <w:jc w:val="both"/>
        <w:rPr>
          <w:b/>
          <w:sz w:val="22"/>
          <w:szCs w:val="22"/>
        </w:rPr>
      </w:pPr>
      <w:r>
        <w:rPr>
          <w:b/>
          <w:sz w:val="22"/>
          <w:szCs w:val="22"/>
        </w:rPr>
        <w:t>2</w:t>
      </w:r>
      <w:r w:rsidRPr="003D7F63">
        <w:rPr>
          <w:b/>
          <w:sz w:val="22"/>
          <w:szCs w:val="22"/>
        </w:rPr>
        <w:t>3</w:t>
      </w:r>
      <w:r>
        <w:rPr>
          <w:b/>
          <w:sz w:val="22"/>
          <w:szCs w:val="22"/>
        </w:rPr>
        <w:t>.</w:t>
      </w:r>
      <w:r w:rsidRPr="003D7F63">
        <w:rPr>
          <w:b/>
          <w:sz w:val="22"/>
          <w:szCs w:val="22"/>
        </w:rPr>
        <w:t xml:space="preserve"> É correto afirmar que o advogado?</w:t>
      </w:r>
    </w:p>
    <w:p w:rsidR="003D7F63" w:rsidRPr="003D7F63" w:rsidRDefault="003D7F63" w:rsidP="00071E8F">
      <w:pPr>
        <w:jc w:val="both"/>
        <w:rPr>
          <w:b/>
          <w:sz w:val="22"/>
          <w:szCs w:val="22"/>
        </w:rPr>
      </w:pPr>
    </w:p>
    <w:p w:rsidR="003D7F63" w:rsidRPr="003D7F63" w:rsidRDefault="006B32A5" w:rsidP="00071E8F">
      <w:pPr>
        <w:jc w:val="both"/>
        <w:rPr>
          <w:sz w:val="22"/>
          <w:szCs w:val="22"/>
        </w:rPr>
      </w:pPr>
      <w:r>
        <w:rPr>
          <w:sz w:val="22"/>
          <w:szCs w:val="22"/>
        </w:rPr>
        <w:t>(A) T</w:t>
      </w:r>
      <w:r w:rsidR="003D7F63" w:rsidRPr="003D7F63">
        <w:rPr>
          <w:sz w:val="22"/>
          <w:szCs w:val="22"/>
        </w:rPr>
        <w:t>em imunidade profissional, não constituindo desacato punível qualquer manifestação de sua parte, no exercício de sua atividade.</w:t>
      </w:r>
    </w:p>
    <w:p w:rsidR="003D7F63" w:rsidRPr="003D7F63" w:rsidRDefault="006B32A5" w:rsidP="00071E8F">
      <w:pPr>
        <w:jc w:val="both"/>
        <w:rPr>
          <w:sz w:val="22"/>
          <w:szCs w:val="22"/>
        </w:rPr>
      </w:pPr>
      <w:r>
        <w:rPr>
          <w:sz w:val="22"/>
          <w:szCs w:val="22"/>
        </w:rPr>
        <w:t>(B) P</w:t>
      </w:r>
      <w:r w:rsidR="003D7F63" w:rsidRPr="003D7F63">
        <w:rPr>
          <w:sz w:val="22"/>
          <w:szCs w:val="22"/>
        </w:rPr>
        <w:t>ode ser preso em flagrante, por motivo de exercício da profissão, em caso de crime grave contra a honra.</w:t>
      </w:r>
    </w:p>
    <w:p w:rsidR="003D7F63" w:rsidRPr="003D7F63" w:rsidRDefault="003D7F63" w:rsidP="00071E8F">
      <w:pPr>
        <w:jc w:val="both"/>
        <w:rPr>
          <w:sz w:val="22"/>
          <w:szCs w:val="22"/>
        </w:rPr>
      </w:pPr>
      <w:r w:rsidRPr="003D7F63">
        <w:rPr>
          <w:sz w:val="22"/>
          <w:szCs w:val="22"/>
        </w:rPr>
        <w:t xml:space="preserve">(C) </w:t>
      </w:r>
      <w:r w:rsidR="006B32A5">
        <w:rPr>
          <w:sz w:val="22"/>
          <w:szCs w:val="22"/>
        </w:rPr>
        <w:t>P</w:t>
      </w:r>
      <w:r w:rsidRPr="003D7F63">
        <w:rPr>
          <w:sz w:val="22"/>
          <w:szCs w:val="22"/>
        </w:rPr>
        <w:t xml:space="preserve">ode, no caso de infração, sujeitar-se às sanções de advertência, </w:t>
      </w:r>
      <w:proofErr w:type="gramStart"/>
      <w:r w:rsidRPr="003D7F63">
        <w:rPr>
          <w:sz w:val="22"/>
          <w:szCs w:val="22"/>
        </w:rPr>
        <w:t>censura,</w:t>
      </w:r>
      <w:proofErr w:type="gramEnd"/>
      <w:r w:rsidRPr="003D7F63">
        <w:rPr>
          <w:sz w:val="22"/>
          <w:szCs w:val="22"/>
        </w:rPr>
        <w:t xml:space="preserve"> multa, suspensão ou exclusão.</w:t>
      </w:r>
    </w:p>
    <w:p w:rsidR="003D7F63" w:rsidRPr="003D7F63" w:rsidRDefault="003D7F63" w:rsidP="00071E8F">
      <w:pPr>
        <w:jc w:val="both"/>
        <w:rPr>
          <w:sz w:val="22"/>
          <w:szCs w:val="22"/>
        </w:rPr>
      </w:pPr>
      <w:r w:rsidRPr="003D7F63">
        <w:rPr>
          <w:sz w:val="22"/>
          <w:szCs w:val="22"/>
        </w:rPr>
        <w:t xml:space="preserve">(D) </w:t>
      </w:r>
      <w:r w:rsidR="006B32A5">
        <w:rPr>
          <w:sz w:val="22"/>
          <w:szCs w:val="22"/>
        </w:rPr>
        <w:t>N</w:t>
      </w:r>
      <w:r w:rsidRPr="003D7F63">
        <w:rPr>
          <w:sz w:val="22"/>
          <w:szCs w:val="22"/>
        </w:rPr>
        <w:t xml:space="preserve">ão tem direito a vista de processo judicial que tramite </w:t>
      </w:r>
      <w:proofErr w:type="gramStart"/>
      <w:r w:rsidRPr="003D7F63">
        <w:rPr>
          <w:sz w:val="22"/>
          <w:szCs w:val="22"/>
        </w:rPr>
        <w:t>sob regime</w:t>
      </w:r>
      <w:proofErr w:type="gramEnd"/>
      <w:r w:rsidRPr="003D7F63">
        <w:rPr>
          <w:sz w:val="22"/>
          <w:szCs w:val="22"/>
        </w:rPr>
        <w:t xml:space="preserve"> de segredo de justiça.</w:t>
      </w:r>
    </w:p>
    <w:p w:rsidR="003D7F63" w:rsidRPr="003D7F63" w:rsidRDefault="003D7F63" w:rsidP="00071E8F">
      <w:pPr>
        <w:jc w:val="both"/>
        <w:rPr>
          <w:b/>
          <w:sz w:val="22"/>
          <w:szCs w:val="22"/>
        </w:rPr>
      </w:pPr>
    </w:p>
    <w:p w:rsidR="003D7F63" w:rsidRPr="003D7F63" w:rsidRDefault="00B66C6E" w:rsidP="00071E8F">
      <w:pPr>
        <w:jc w:val="both"/>
        <w:rPr>
          <w:b/>
          <w:sz w:val="22"/>
          <w:szCs w:val="22"/>
        </w:rPr>
      </w:pPr>
      <w:r>
        <w:rPr>
          <w:b/>
          <w:sz w:val="22"/>
          <w:szCs w:val="22"/>
        </w:rPr>
        <w:t>2</w:t>
      </w:r>
      <w:r w:rsidR="003D7F63" w:rsidRPr="003D7F63">
        <w:rPr>
          <w:b/>
          <w:sz w:val="22"/>
          <w:szCs w:val="22"/>
        </w:rPr>
        <w:t>4</w:t>
      </w:r>
      <w:r>
        <w:rPr>
          <w:b/>
          <w:sz w:val="22"/>
          <w:szCs w:val="22"/>
        </w:rPr>
        <w:t>.</w:t>
      </w:r>
      <w:r w:rsidR="003D7F63" w:rsidRPr="003D7F63">
        <w:rPr>
          <w:b/>
          <w:sz w:val="22"/>
          <w:szCs w:val="22"/>
        </w:rPr>
        <w:t xml:space="preserve"> Sobre órgãos da OAB, de acordo com o EAOAB, é incorreto afirmar:</w:t>
      </w:r>
    </w:p>
    <w:p w:rsidR="003D7F63" w:rsidRPr="003D7F63" w:rsidRDefault="003D7F63" w:rsidP="00071E8F">
      <w:pPr>
        <w:jc w:val="both"/>
        <w:rPr>
          <w:b/>
          <w:sz w:val="22"/>
          <w:szCs w:val="22"/>
        </w:rPr>
      </w:pPr>
    </w:p>
    <w:p w:rsidR="003D7F63" w:rsidRPr="00B66C6E" w:rsidRDefault="003D7F63" w:rsidP="00071E8F">
      <w:pPr>
        <w:jc w:val="both"/>
        <w:rPr>
          <w:sz w:val="22"/>
          <w:szCs w:val="22"/>
        </w:rPr>
      </w:pPr>
      <w:r w:rsidRPr="00B66C6E">
        <w:rPr>
          <w:sz w:val="22"/>
          <w:szCs w:val="22"/>
        </w:rPr>
        <w:t>(A) De acordo com o atual EAOAB, o Conselho Federal é formado por conselheiros federais integrantes das delegações de cada unidade federativa mais os ex-presidentes que tomaram posse até 1994, pois, de acordo com a nova Lei, não mais integrarão o Conselho Federal aqueles ex-presidentes que passaram a exercer a atividade após o mesmo ano.</w:t>
      </w:r>
    </w:p>
    <w:p w:rsidR="003D7F63" w:rsidRPr="00B66C6E" w:rsidRDefault="003D7F63" w:rsidP="00071E8F">
      <w:pPr>
        <w:jc w:val="both"/>
        <w:rPr>
          <w:sz w:val="22"/>
          <w:szCs w:val="22"/>
        </w:rPr>
      </w:pPr>
      <w:r w:rsidRPr="00B66C6E">
        <w:rPr>
          <w:sz w:val="22"/>
          <w:szCs w:val="22"/>
        </w:rPr>
        <w:t>(B) Todos os órgãos possuem personalidade jurídica, exceto as subseções.</w:t>
      </w:r>
    </w:p>
    <w:p w:rsidR="003D7F63" w:rsidRPr="00B66C6E" w:rsidRDefault="003D7F63" w:rsidP="00071E8F">
      <w:pPr>
        <w:jc w:val="both"/>
        <w:rPr>
          <w:sz w:val="22"/>
          <w:szCs w:val="22"/>
        </w:rPr>
      </w:pPr>
      <w:r w:rsidRPr="00B66C6E">
        <w:rPr>
          <w:sz w:val="22"/>
          <w:szCs w:val="22"/>
        </w:rPr>
        <w:t>(C) A Caixa de Assistência dos Advogados tem como base territorial a mesma dos Conselhos Seccionais, ou seja, estados, DF e territórios.</w:t>
      </w:r>
    </w:p>
    <w:p w:rsidR="003D7F63" w:rsidRPr="00B66C6E" w:rsidRDefault="003D7F63" w:rsidP="00071E8F">
      <w:pPr>
        <w:jc w:val="both"/>
        <w:rPr>
          <w:sz w:val="22"/>
          <w:szCs w:val="22"/>
        </w:rPr>
      </w:pPr>
      <w:r w:rsidRPr="00B66C6E">
        <w:rPr>
          <w:sz w:val="22"/>
          <w:szCs w:val="22"/>
        </w:rPr>
        <w:t>(D) O Conselho Seccional é composto pelos conselheiros seccionais em número proporcional ao número de advogados inscritos, bem como pelos ex-presidentes do Conselho Seccional.</w:t>
      </w:r>
    </w:p>
    <w:p w:rsidR="003D7F63" w:rsidRPr="003D7F63" w:rsidRDefault="003D7F63" w:rsidP="00071E8F">
      <w:pPr>
        <w:jc w:val="both"/>
        <w:rPr>
          <w:b/>
          <w:sz w:val="22"/>
          <w:szCs w:val="22"/>
        </w:rPr>
      </w:pPr>
    </w:p>
    <w:p w:rsidR="003D7F63" w:rsidRPr="003D7F63" w:rsidRDefault="00B66C6E" w:rsidP="00071E8F">
      <w:pPr>
        <w:jc w:val="both"/>
        <w:rPr>
          <w:b/>
          <w:sz w:val="22"/>
          <w:szCs w:val="22"/>
        </w:rPr>
      </w:pPr>
      <w:r>
        <w:rPr>
          <w:b/>
          <w:sz w:val="22"/>
          <w:szCs w:val="22"/>
        </w:rPr>
        <w:t>2</w:t>
      </w:r>
      <w:r w:rsidR="003D7F63" w:rsidRPr="003D7F63">
        <w:rPr>
          <w:b/>
          <w:sz w:val="22"/>
          <w:szCs w:val="22"/>
        </w:rPr>
        <w:t>5</w:t>
      </w:r>
      <w:r>
        <w:rPr>
          <w:b/>
          <w:sz w:val="22"/>
          <w:szCs w:val="22"/>
        </w:rPr>
        <w:t xml:space="preserve">. </w:t>
      </w:r>
      <w:r w:rsidR="003D7F63" w:rsidRPr="003D7F63">
        <w:rPr>
          <w:b/>
          <w:sz w:val="22"/>
          <w:szCs w:val="22"/>
        </w:rPr>
        <w:t>De acordo com o Regulamento Geral são comissões obrigatórias:</w:t>
      </w:r>
    </w:p>
    <w:p w:rsidR="003D7F63" w:rsidRPr="003D7F63" w:rsidRDefault="003D7F63" w:rsidP="00071E8F">
      <w:pPr>
        <w:jc w:val="both"/>
        <w:rPr>
          <w:b/>
          <w:sz w:val="22"/>
          <w:szCs w:val="22"/>
        </w:rPr>
      </w:pPr>
    </w:p>
    <w:p w:rsidR="003D7F63" w:rsidRPr="00B66C6E" w:rsidRDefault="003D7F63" w:rsidP="00071E8F">
      <w:pPr>
        <w:jc w:val="both"/>
        <w:rPr>
          <w:sz w:val="22"/>
          <w:szCs w:val="22"/>
        </w:rPr>
      </w:pPr>
      <w:r w:rsidRPr="00B66C6E">
        <w:rPr>
          <w:sz w:val="22"/>
          <w:szCs w:val="22"/>
        </w:rPr>
        <w:t xml:space="preserve">(A) Comissão OAB </w:t>
      </w:r>
      <w:proofErr w:type="gramStart"/>
      <w:r w:rsidRPr="00B66C6E">
        <w:rPr>
          <w:sz w:val="22"/>
          <w:szCs w:val="22"/>
        </w:rPr>
        <w:t>Jovem, Comissão</w:t>
      </w:r>
      <w:proofErr w:type="gramEnd"/>
      <w:r w:rsidRPr="00B66C6E">
        <w:rPr>
          <w:sz w:val="22"/>
          <w:szCs w:val="22"/>
        </w:rPr>
        <w:t xml:space="preserve"> de Direitos Humanos e Comissão de Exame de Ordem.</w:t>
      </w:r>
    </w:p>
    <w:p w:rsidR="003D7F63" w:rsidRPr="00B66C6E" w:rsidRDefault="003D7F63" w:rsidP="00071E8F">
      <w:pPr>
        <w:jc w:val="both"/>
        <w:rPr>
          <w:sz w:val="22"/>
          <w:szCs w:val="22"/>
        </w:rPr>
      </w:pPr>
      <w:r w:rsidRPr="00B66C6E">
        <w:rPr>
          <w:sz w:val="22"/>
          <w:szCs w:val="22"/>
        </w:rPr>
        <w:t xml:space="preserve">(B) Comissão OAB </w:t>
      </w:r>
      <w:proofErr w:type="gramStart"/>
      <w:r w:rsidRPr="00B66C6E">
        <w:rPr>
          <w:sz w:val="22"/>
          <w:szCs w:val="22"/>
        </w:rPr>
        <w:t>Jovem, Comissão</w:t>
      </w:r>
      <w:proofErr w:type="gramEnd"/>
      <w:r w:rsidRPr="00B66C6E">
        <w:rPr>
          <w:sz w:val="22"/>
          <w:szCs w:val="22"/>
        </w:rPr>
        <w:t xml:space="preserve"> da Advogada Mulher e Comissão de Advogados Idosos.</w:t>
      </w:r>
    </w:p>
    <w:p w:rsidR="003D7F63" w:rsidRPr="00B66C6E" w:rsidRDefault="003D7F63" w:rsidP="00071E8F">
      <w:pPr>
        <w:jc w:val="both"/>
        <w:rPr>
          <w:sz w:val="22"/>
          <w:szCs w:val="22"/>
        </w:rPr>
      </w:pPr>
      <w:r w:rsidRPr="00B66C6E">
        <w:rPr>
          <w:sz w:val="22"/>
          <w:szCs w:val="22"/>
        </w:rPr>
        <w:t>(C) Comissão de Direitos Humanos, Comissão de Orçamentos e Contas e Comissão de Estágio e Exame de Ordem.</w:t>
      </w:r>
    </w:p>
    <w:p w:rsidR="003D7F63" w:rsidRPr="00B66C6E" w:rsidRDefault="003D7F63" w:rsidP="00071E8F">
      <w:pPr>
        <w:jc w:val="both"/>
        <w:rPr>
          <w:sz w:val="22"/>
          <w:szCs w:val="22"/>
        </w:rPr>
      </w:pPr>
      <w:r w:rsidRPr="00B66C6E">
        <w:rPr>
          <w:sz w:val="22"/>
          <w:szCs w:val="22"/>
        </w:rPr>
        <w:t>(D) Comissão de Direitos Humanos, Comissão de Orçamentos e Contas, Comissão de Estágio e Exame de Ordem e Comissão OAB Jovem.</w:t>
      </w:r>
    </w:p>
    <w:p w:rsidR="003D7F63" w:rsidRPr="003D7F63" w:rsidRDefault="003D7F63" w:rsidP="00071E8F">
      <w:pPr>
        <w:jc w:val="both"/>
        <w:rPr>
          <w:b/>
          <w:sz w:val="22"/>
          <w:szCs w:val="22"/>
        </w:rPr>
      </w:pPr>
    </w:p>
    <w:p w:rsidR="003D7F63" w:rsidRPr="003D7F63" w:rsidRDefault="00B66C6E" w:rsidP="00071E8F">
      <w:pPr>
        <w:jc w:val="both"/>
        <w:rPr>
          <w:b/>
          <w:sz w:val="22"/>
          <w:szCs w:val="22"/>
        </w:rPr>
      </w:pPr>
      <w:r>
        <w:rPr>
          <w:b/>
          <w:sz w:val="22"/>
          <w:szCs w:val="22"/>
        </w:rPr>
        <w:t>2</w:t>
      </w:r>
      <w:r w:rsidR="003D7F63" w:rsidRPr="003D7F63">
        <w:rPr>
          <w:b/>
          <w:sz w:val="22"/>
          <w:szCs w:val="22"/>
        </w:rPr>
        <w:t>6</w:t>
      </w:r>
      <w:r>
        <w:rPr>
          <w:b/>
          <w:sz w:val="22"/>
          <w:szCs w:val="22"/>
        </w:rPr>
        <w:t>.</w:t>
      </w:r>
      <w:r w:rsidR="003D7F63" w:rsidRPr="003D7F63">
        <w:rPr>
          <w:b/>
          <w:sz w:val="22"/>
          <w:szCs w:val="22"/>
        </w:rPr>
        <w:t xml:space="preserve"> Constitui direito do advogado:</w:t>
      </w:r>
    </w:p>
    <w:p w:rsidR="003D7F63" w:rsidRPr="003D7F63" w:rsidRDefault="003D7F63" w:rsidP="00071E8F">
      <w:pPr>
        <w:jc w:val="both"/>
        <w:rPr>
          <w:b/>
          <w:sz w:val="22"/>
          <w:szCs w:val="22"/>
        </w:rPr>
      </w:pPr>
    </w:p>
    <w:p w:rsidR="003D7F63" w:rsidRPr="00B66C6E" w:rsidRDefault="003D7F63" w:rsidP="00071E8F">
      <w:pPr>
        <w:jc w:val="both"/>
        <w:rPr>
          <w:sz w:val="22"/>
          <w:szCs w:val="22"/>
        </w:rPr>
      </w:pPr>
      <w:r w:rsidRPr="00B66C6E">
        <w:rPr>
          <w:sz w:val="22"/>
          <w:szCs w:val="22"/>
        </w:rPr>
        <w:t>(A) visitar seu cliente que esteja preso em estabelecimento penitenciário, desde que tenha procuração;</w:t>
      </w:r>
    </w:p>
    <w:p w:rsidR="003D7F63" w:rsidRPr="00B66C6E" w:rsidRDefault="003D7F63" w:rsidP="00071E8F">
      <w:pPr>
        <w:jc w:val="both"/>
        <w:rPr>
          <w:sz w:val="22"/>
          <w:szCs w:val="22"/>
        </w:rPr>
      </w:pPr>
      <w:r w:rsidRPr="00B66C6E">
        <w:rPr>
          <w:sz w:val="22"/>
          <w:szCs w:val="22"/>
        </w:rPr>
        <w:t xml:space="preserve">(B) obter vista dos autos de um processo </w:t>
      </w:r>
      <w:proofErr w:type="gramStart"/>
      <w:r w:rsidRPr="00B66C6E">
        <w:rPr>
          <w:sz w:val="22"/>
          <w:szCs w:val="22"/>
        </w:rPr>
        <w:t>sob segredo</w:t>
      </w:r>
      <w:proofErr w:type="gramEnd"/>
      <w:r w:rsidRPr="00B66C6E">
        <w:rPr>
          <w:sz w:val="22"/>
          <w:szCs w:val="22"/>
        </w:rPr>
        <w:t xml:space="preserve"> de justiça, mesmo sem procuração;</w:t>
      </w:r>
    </w:p>
    <w:p w:rsidR="003D7F63" w:rsidRPr="00B66C6E" w:rsidRDefault="003D7F63" w:rsidP="00071E8F">
      <w:pPr>
        <w:jc w:val="both"/>
        <w:rPr>
          <w:sz w:val="22"/>
          <w:szCs w:val="22"/>
        </w:rPr>
      </w:pPr>
      <w:r w:rsidRPr="00B66C6E">
        <w:rPr>
          <w:sz w:val="22"/>
          <w:szCs w:val="22"/>
        </w:rPr>
        <w:t>(C) exercer a profissão em todo o território nacional, independentemente do número de causas em cada estado.</w:t>
      </w:r>
    </w:p>
    <w:p w:rsidR="003D7F63" w:rsidRPr="00B66C6E" w:rsidRDefault="003D7F63" w:rsidP="00071E8F">
      <w:pPr>
        <w:jc w:val="both"/>
        <w:rPr>
          <w:sz w:val="22"/>
          <w:szCs w:val="22"/>
        </w:rPr>
      </w:pPr>
      <w:r w:rsidRPr="00B66C6E">
        <w:rPr>
          <w:sz w:val="22"/>
          <w:szCs w:val="22"/>
        </w:rPr>
        <w:t>(D) usar a expressão “pela ordem” em qualquer juízo para replicar censura que lhe for feita durante o julgamento.</w:t>
      </w:r>
    </w:p>
    <w:p w:rsidR="003D7F63" w:rsidRPr="003D7F63" w:rsidRDefault="003D7F63" w:rsidP="00071E8F">
      <w:pPr>
        <w:jc w:val="both"/>
        <w:rPr>
          <w:b/>
          <w:sz w:val="22"/>
          <w:szCs w:val="22"/>
        </w:rPr>
      </w:pPr>
    </w:p>
    <w:p w:rsidR="003D7F63" w:rsidRDefault="00B66C6E" w:rsidP="00071E8F">
      <w:pPr>
        <w:jc w:val="both"/>
        <w:rPr>
          <w:b/>
          <w:sz w:val="22"/>
          <w:szCs w:val="22"/>
        </w:rPr>
      </w:pPr>
      <w:r>
        <w:rPr>
          <w:b/>
          <w:sz w:val="22"/>
          <w:szCs w:val="22"/>
        </w:rPr>
        <w:br w:type="page"/>
      </w:r>
      <w:r>
        <w:rPr>
          <w:b/>
          <w:sz w:val="22"/>
          <w:szCs w:val="22"/>
        </w:rPr>
        <w:lastRenderedPageBreak/>
        <w:t>2</w:t>
      </w:r>
      <w:r w:rsidR="003D7F63" w:rsidRPr="003D7F63">
        <w:rPr>
          <w:b/>
          <w:sz w:val="22"/>
          <w:szCs w:val="22"/>
        </w:rPr>
        <w:t>7</w:t>
      </w:r>
      <w:r>
        <w:rPr>
          <w:b/>
          <w:sz w:val="22"/>
          <w:szCs w:val="22"/>
        </w:rPr>
        <w:t>.</w:t>
      </w:r>
      <w:r w:rsidR="003D7F63" w:rsidRPr="003D7F63">
        <w:rPr>
          <w:b/>
          <w:sz w:val="22"/>
          <w:szCs w:val="22"/>
        </w:rPr>
        <w:t xml:space="preserve"> Um advogado, regularmente inscrito na OAB-RJ, foi aprovado em concurso e empossado no cargo de Fiscal de Tributos do Estado do Rio de Janeiro. Como fica a situação daquele advogado:</w:t>
      </w:r>
    </w:p>
    <w:p w:rsidR="00B66C6E" w:rsidRPr="003D7F63" w:rsidRDefault="00B66C6E" w:rsidP="00071E8F">
      <w:pPr>
        <w:jc w:val="both"/>
        <w:rPr>
          <w:b/>
          <w:sz w:val="22"/>
          <w:szCs w:val="22"/>
        </w:rPr>
      </w:pPr>
    </w:p>
    <w:p w:rsidR="00B66C6E" w:rsidRDefault="00B66C6E" w:rsidP="00071E8F">
      <w:pPr>
        <w:jc w:val="both"/>
        <w:rPr>
          <w:sz w:val="22"/>
          <w:szCs w:val="22"/>
        </w:rPr>
      </w:pPr>
      <w:r>
        <w:rPr>
          <w:sz w:val="22"/>
          <w:szCs w:val="22"/>
        </w:rPr>
        <w:t xml:space="preserve">(A) </w:t>
      </w:r>
      <w:r w:rsidR="003D7F63" w:rsidRPr="00B66C6E">
        <w:rPr>
          <w:sz w:val="22"/>
          <w:szCs w:val="22"/>
        </w:rPr>
        <w:tab/>
        <w:t>Continuar inscrito na OAB – RJ, porém totalmente proibido de advogar;</w:t>
      </w:r>
    </w:p>
    <w:p w:rsidR="00B66C6E" w:rsidRDefault="00B66C6E" w:rsidP="00071E8F">
      <w:pPr>
        <w:jc w:val="both"/>
        <w:rPr>
          <w:sz w:val="22"/>
          <w:szCs w:val="22"/>
        </w:rPr>
      </w:pPr>
      <w:r>
        <w:rPr>
          <w:sz w:val="22"/>
          <w:szCs w:val="22"/>
        </w:rPr>
        <w:t xml:space="preserve">(B) </w:t>
      </w:r>
      <w:r w:rsidR="003D7F63" w:rsidRPr="00B66C6E">
        <w:rPr>
          <w:sz w:val="22"/>
          <w:szCs w:val="22"/>
        </w:rPr>
        <w:tab/>
        <w:t>Continuará inscrito na OAB-RJ ficando, porém, proibido de advogar apenas contra a Fazenda Pública que o remunera;</w:t>
      </w:r>
    </w:p>
    <w:p w:rsidR="00B66C6E" w:rsidRDefault="00B66C6E" w:rsidP="00071E8F">
      <w:pPr>
        <w:jc w:val="both"/>
        <w:rPr>
          <w:sz w:val="22"/>
          <w:szCs w:val="22"/>
        </w:rPr>
      </w:pPr>
      <w:r>
        <w:rPr>
          <w:sz w:val="22"/>
          <w:szCs w:val="22"/>
        </w:rPr>
        <w:t xml:space="preserve">(C) </w:t>
      </w:r>
      <w:r w:rsidR="003D7F63" w:rsidRPr="00B66C6E">
        <w:rPr>
          <w:sz w:val="22"/>
          <w:szCs w:val="22"/>
        </w:rPr>
        <w:tab/>
        <w:t>Terá sua inscrição na OAB-RJ cancelada;</w:t>
      </w:r>
    </w:p>
    <w:p w:rsidR="003D7F63" w:rsidRPr="00B66C6E" w:rsidRDefault="00B66C6E" w:rsidP="00071E8F">
      <w:pPr>
        <w:jc w:val="both"/>
        <w:rPr>
          <w:sz w:val="22"/>
          <w:szCs w:val="22"/>
        </w:rPr>
      </w:pPr>
      <w:r>
        <w:rPr>
          <w:sz w:val="22"/>
          <w:szCs w:val="22"/>
        </w:rPr>
        <w:t xml:space="preserve">(D) </w:t>
      </w:r>
      <w:r w:rsidR="003D7F63" w:rsidRPr="00B66C6E">
        <w:rPr>
          <w:sz w:val="22"/>
          <w:szCs w:val="22"/>
        </w:rPr>
        <w:tab/>
        <w:t>Ficará licenciado da advocacia durante o tempo em que exercer a atividade de Fiscal de Tributos.</w:t>
      </w:r>
    </w:p>
    <w:p w:rsidR="003D7F63" w:rsidRPr="003D7F63" w:rsidRDefault="003D7F63" w:rsidP="00071E8F">
      <w:pPr>
        <w:jc w:val="both"/>
        <w:rPr>
          <w:b/>
          <w:sz w:val="22"/>
          <w:szCs w:val="22"/>
        </w:rPr>
      </w:pPr>
    </w:p>
    <w:p w:rsidR="003D7F63" w:rsidRPr="003D7F63" w:rsidRDefault="00634957" w:rsidP="00071E8F">
      <w:pPr>
        <w:jc w:val="both"/>
        <w:rPr>
          <w:b/>
          <w:sz w:val="22"/>
          <w:szCs w:val="22"/>
        </w:rPr>
      </w:pPr>
      <w:r>
        <w:rPr>
          <w:b/>
          <w:sz w:val="22"/>
          <w:szCs w:val="22"/>
        </w:rPr>
        <w:t>2</w:t>
      </w:r>
      <w:r w:rsidR="003D7F63" w:rsidRPr="003D7F63">
        <w:rPr>
          <w:b/>
          <w:sz w:val="22"/>
          <w:szCs w:val="22"/>
        </w:rPr>
        <w:t>8</w:t>
      </w:r>
      <w:r>
        <w:rPr>
          <w:b/>
          <w:sz w:val="22"/>
          <w:szCs w:val="22"/>
        </w:rPr>
        <w:t>.</w:t>
      </w:r>
      <w:r w:rsidR="003D7F63" w:rsidRPr="003D7F63">
        <w:rPr>
          <w:b/>
          <w:sz w:val="22"/>
          <w:szCs w:val="22"/>
        </w:rPr>
        <w:t xml:space="preserve"> Atualmente, em que casos uma pessoa - que não é advogada - pode defender seus interesses em juízo pessoalmente, ou seja, sem que se faça representar por um advogado?</w:t>
      </w:r>
    </w:p>
    <w:p w:rsidR="003D7F63" w:rsidRPr="003D7F63" w:rsidRDefault="003D7F63" w:rsidP="00071E8F">
      <w:pPr>
        <w:jc w:val="both"/>
        <w:rPr>
          <w:b/>
          <w:sz w:val="22"/>
          <w:szCs w:val="22"/>
        </w:rPr>
      </w:pPr>
    </w:p>
    <w:p w:rsidR="003D7F63" w:rsidRPr="00634957" w:rsidRDefault="00634957" w:rsidP="00071E8F">
      <w:pPr>
        <w:jc w:val="both"/>
        <w:rPr>
          <w:sz w:val="22"/>
          <w:szCs w:val="22"/>
        </w:rPr>
      </w:pPr>
      <w:r>
        <w:rPr>
          <w:sz w:val="22"/>
          <w:szCs w:val="22"/>
        </w:rPr>
        <w:t xml:space="preserve">(A) </w:t>
      </w:r>
      <w:r w:rsidR="003D7F63" w:rsidRPr="00634957">
        <w:rPr>
          <w:sz w:val="22"/>
          <w:szCs w:val="22"/>
        </w:rPr>
        <w:tab/>
        <w:t xml:space="preserve">Na impetração de </w:t>
      </w:r>
      <w:r w:rsidR="003D7F63" w:rsidRPr="00831326">
        <w:rPr>
          <w:i/>
          <w:sz w:val="22"/>
          <w:szCs w:val="22"/>
        </w:rPr>
        <w:t>habeas corpus</w:t>
      </w:r>
      <w:r w:rsidR="003D7F63" w:rsidRPr="00634957">
        <w:rPr>
          <w:sz w:val="22"/>
          <w:szCs w:val="22"/>
        </w:rPr>
        <w:t xml:space="preserve">, nos Juizados Especiais Cíveis e Criminais, nos dissídios coletivos na Justiça do Trabalho e </w:t>
      </w:r>
      <w:proofErr w:type="gramStart"/>
      <w:r w:rsidR="003D7F63" w:rsidRPr="00634957">
        <w:rPr>
          <w:sz w:val="22"/>
          <w:szCs w:val="22"/>
        </w:rPr>
        <w:t>no Juizados</w:t>
      </w:r>
      <w:proofErr w:type="gramEnd"/>
      <w:r w:rsidR="003D7F63" w:rsidRPr="00634957">
        <w:rPr>
          <w:sz w:val="22"/>
          <w:szCs w:val="22"/>
        </w:rPr>
        <w:t xml:space="preserve"> de Paz;</w:t>
      </w:r>
    </w:p>
    <w:p w:rsidR="00634957" w:rsidRDefault="00634957" w:rsidP="00071E8F">
      <w:pPr>
        <w:jc w:val="both"/>
        <w:rPr>
          <w:sz w:val="22"/>
          <w:szCs w:val="22"/>
        </w:rPr>
      </w:pPr>
      <w:r>
        <w:rPr>
          <w:sz w:val="22"/>
          <w:szCs w:val="22"/>
        </w:rPr>
        <w:t xml:space="preserve">(B) </w:t>
      </w:r>
      <w:r w:rsidR="003D7F63" w:rsidRPr="00634957">
        <w:rPr>
          <w:sz w:val="22"/>
          <w:szCs w:val="22"/>
        </w:rPr>
        <w:tab/>
        <w:t xml:space="preserve">Na impetração de </w:t>
      </w:r>
      <w:r w:rsidR="003D7F63" w:rsidRPr="00831326">
        <w:rPr>
          <w:i/>
          <w:sz w:val="22"/>
          <w:szCs w:val="22"/>
        </w:rPr>
        <w:t>habeas corpus</w:t>
      </w:r>
      <w:r w:rsidR="003D7F63" w:rsidRPr="00634957">
        <w:rPr>
          <w:sz w:val="22"/>
          <w:szCs w:val="22"/>
        </w:rPr>
        <w:t>, nos Juizados Especiais Cíveis e Criminais, nos dissídios individuais na Justiça do Trabalho e na Ação Popular;</w:t>
      </w:r>
    </w:p>
    <w:p w:rsidR="00634957" w:rsidRDefault="00634957" w:rsidP="00071E8F">
      <w:pPr>
        <w:jc w:val="both"/>
        <w:rPr>
          <w:sz w:val="22"/>
          <w:szCs w:val="22"/>
        </w:rPr>
      </w:pPr>
      <w:r>
        <w:rPr>
          <w:sz w:val="22"/>
          <w:szCs w:val="22"/>
        </w:rPr>
        <w:t xml:space="preserve">(C) </w:t>
      </w:r>
      <w:r w:rsidR="003D7F63" w:rsidRPr="00634957">
        <w:rPr>
          <w:sz w:val="22"/>
          <w:szCs w:val="22"/>
        </w:rPr>
        <w:tab/>
        <w:t xml:space="preserve">Na impetração de </w:t>
      </w:r>
      <w:r w:rsidR="003D7F63" w:rsidRPr="00831326">
        <w:rPr>
          <w:i/>
          <w:sz w:val="22"/>
          <w:szCs w:val="22"/>
        </w:rPr>
        <w:t>habeas corpus</w:t>
      </w:r>
      <w:r w:rsidR="003D7F63" w:rsidRPr="00634957">
        <w:rPr>
          <w:sz w:val="22"/>
          <w:szCs w:val="22"/>
        </w:rPr>
        <w:t>, nos Juizados Especiais Cíveis e Criminais, na impetração de Mandado de Segurança e na Justiça do Trabalho;</w:t>
      </w:r>
    </w:p>
    <w:p w:rsidR="003D7F63" w:rsidRPr="00634957" w:rsidRDefault="00634957" w:rsidP="00071E8F">
      <w:pPr>
        <w:jc w:val="both"/>
        <w:rPr>
          <w:sz w:val="22"/>
          <w:szCs w:val="22"/>
        </w:rPr>
      </w:pPr>
      <w:r>
        <w:rPr>
          <w:sz w:val="22"/>
          <w:szCs w:val="22"/>
        </w:rPr>
        <w:t xml:space="preserve">(D) </w:t>
      </w:r>
      <w:r w:rsidR="003D7F63" w:rsidRPr="00634957">
        <w:rPr>
          <w:sz w:val="22"/>
          <w:szCs w:val="22"/>
        </w:rPr>
        <w:tab/>
        <w:t xml:space="preserve">Na impetração de </w:t>
      </w:r>
      <w:r w:rsidR="003D7F63" w:rsidRPr="00831326">
        <w:rPr>
          <w:i/>
          <w:sz w:val="22"/>
          <w:szCs w:val="22"/>
        </w:rPr>
        <w:t>habeas corpus</w:t>
      </w:r>
      <w:r w:rsidR="003D7F63" w:rsidRPr="00634957">
        <w:rPr>
          <w:sz w:val="22"/>
          <w:szCs w:val="22"/>
        </w:rPr>
        <w:t>, nos Juizados Especiais Cíveis e Criminais, nos dissídios individuais na Justiça do Trabalho e nos Juizados de Paz.</w:t>
      </w:r>
    </w:p>
    <w:p w:rsidR="003D7F63" w:rsidRPr="003D7F63" w:rsidRDefault="003D7F63" w:rsidP="00071E8F">
      <w:pPr>
        <w:jc w:val="both"/>
        <w:rPr>
          <w:b/>
          <w:sz w:val="22"/>
          <w:szCs w:val="22"/>
        </w:rPr>
      </w:pPr>
    </w:p>
    <w:p w:rsidR="003D7F63" w:rsidRPr="003D7F63" w:rsidRDefault="00C83E3C" w:rsidP="00071E8F">
      <w:pPr>
        <w:jc w:val="both"/>
        <w:rPr>
          <w:b/>
          <w:sz w:val="22"/>
          <w:szCs w:val="22"/>
        </w:rPr>
      </w:pPr>
      <w:r>
        <w:rPr>
          <w:b/>
          <w:sz w:val="22"/>
          <w:szCs w:val="22"/>
        </w:rPr>
        <w:t>2</w:t>
      </w:r>
      <w:r w:rsidR="003D7F63" w:rsidRPr="003D7F63">
        <w:rPr>
          <w:b/>
          <w:sz w:val="22"/>
          <w:szCs w:val="22"/>
        </w:rPr>
        <w:t>9</w:t>
      </w:r>
      <w:r>
        <w:rPr>
          <w:b/>
          <w:sz w:val="22"/>
          <w:szCs w:val="22"/>
        </w:rPr>
        <w:t>.</w:t>
      </w:r>
      <w:r w:rsidR="003D7F63" w:rsidRPr="003D7F63">
        <w:rPr>
          <w:b/>
          <w:sz w:val="22"/>
          <w:szCs w:val="22"/>
        </w:rPr>
        <w:t xml:space="preserve"> </w:t>
      </w:r>
      <w:r w:rsidR="003D7F63" w:rsidRPr="003D7F63">
        <w:rPr>
          <w:b/>
          <w:sz w:val="22"/>
          <w:szCs w:val="22"/>
        </w:rPr>
        <w:tab/>
        <w:t xml:space="preserve">De acordo com o entendimento do STF, qual é a natureza jurídica da Ordem dos Advogados do Brasil? </w:t>
      </w:r>
    </w:p>
    <w:p w:rsidR="003D7F63" w:rsidRPr="003D7F63" w:rsidRDefault="003D7F63" w:rsidP="00071E8F">
      <w:pPr>
        <w:jc w:val="both"/>
        <w:rPr>
          <w:b/>
          <w:sz w:val="22"/>
          <w:szCs w:val="22"/>
        </w:rPr>
      </w:pPr>
    </w:p>
    <w:p w:rsidR="00E83C1F" w:rsidRDefault="00C83E3C" w:rsidP="00071E8F">
      <w:pPr>
        <w:jc w:val="both"/>
        <w:rPr>
          <w:sz w:val="22"/>
          <w:szCs w:val="22"/>
        </w:rPr>
      </w:pPr>
      <w:r>
        <w:rPr>
          <w:sz w:val="22"/>
          <w:szCs w:val="22"/>
        </w:rPr>
        <w:t xml:space="preserve">(A) </w:t>
      </w:r>
      <w:r w:rsidR="003D7F63" w:rsidRPr="00C83E3C">
        <w:rPr>
          <w:sz w:val="22"/>
          <w:szCs w:val="22"/>
        </w:rPr>
        <w:tab/>
        <w:t>É uma Autarquia, com personalidade jurídica de forma federativa;</w:t>
      </w:r>
    </w:p>
    <w:p w:rsidR="00E83C1F" w:rsidRDefault="00C83E3C" w:rsidP="00071E8F">
      <w:pPr>
        <w:jc w:val="both"/>
        <w:rPr>
          <w:sz w:val="22"/>
          <w:szCs w:val="22"/>
        </w:rPr>
      </w:pPr>
      <w:r>
        <w:rPr>
          <w:sz w:val="22"/>
          <w:szCs w:val="22"/>
        </w:rPr>
        <w:t xml:space="preserve">(B) </w:t>
      </w:r>
      <w:r w:rsidR="003D7F63" w:rsidRPr="00C83E3C">
        <w:rPr>
          <w:sz w:val="22"/>
          <w:szCs w:val="22"/>
        </w:rPr>
        <w:tab/>
        <w:t>É uma Associação de Classe, com personalidade jurídica própria;</w:t>
      </w:r>
    </w:p>
    <w:p w:rsidR="00E83C1F" w:rsidRDefault="00C83E3C" w:rsidP="00071E8F">
      <w:pPr>
        <w:jc w:val="both"/>
        <w:rPr>
          <w:sz w:val="22"/>
          <w:szCs w:val="22"/>
        </w:rPr>
      </w:pPr>
      <w:r>
        <w:rPr>
          <w:sz w:val="22"/>
          <w:szCs w:val="22"/>
        </w:rPr>
        <w:t xml:space="preserve">(C) </w:t>
      </w:r>
      <w:r w:rsidR="003D7F63" w:rsidRPr="00C83E3C">
        <w:rPr>
          <w:sz w:val="22"/>
          <w:szCs w:val="22"/>
        </w:rPr>
        <w:tab/>
        <w:t>É uma Instituição sui generis, com personalidade jurídica de forma federativa;</w:t>
      </w:r>
    </w:p>
    <w:p w:rsidR="003D7F63" w:rsidRPr="00C83E3C" w:rsidRDefault="00C83E3C" w:rsidP="00071E8F">
      <w:pPr>
        <w:jc w:val="both"/>
        <w:rPr>
          <w:sz w:val="22"/>
          <w:szCs w:val="22"/>
        </w:rPr>
      </w:pPr>
      <w:r>
        <w:rPr>
          <w:sz w:val="22"/>
          <w:szCs w:val="22"/>
        </w:rPr>
        <w:t xml:space="preserve">(D) </w:t>
      </w:r>
      <w:r w:rsidR="003D7F63" w:rsidRPr="00C83E3C">
        <w:rPr>
          <w:sz w:val="22"/>
          <w:szCs w:val="22"/>
        </w:rPr>
        <w:tab/>
        <w:t>É um Sindicato Especial com personalidade jurídica de forma federativa.</w:t>
      </w:r>
    </w:p>
    <w:p w:rsidR="003D7F63" w:rsidRPr="003D7F63" w:rsidRDefault="003D7F63" w:rsidP="00071E8F">
      <w:pPr>
        <w:jc w:val="both"/>
        <w:rPr>
          <w:b/>
          <w:sz w:val="22"/>
          <w:szCs w:val="22"/>
        </w:rPr>
      </w:pPr>
    </w:p>
    <w:p w:rsidR="003D7F63" w:rsidRPr="003D7F63" w:rsidRDefault="008B22E3" w:rsidP="00071E8F">
      <w:pPr>
        <w:jc w:val="both"/>
        <w:rPr>
          <w:b/>
          <w:sz w:val="22"/>
          <w:szCs w:val="22"/>
        </w:rPr>
      </w:pPr>
      <w:r>
        <w:rPr>
          <w:b/>
          <w:sz w:val="22"/>
          <w:szCs w:val="22"/>
        </w:rPr>
        <w:t>3</w:t>
      </w:r>
      <w:r w:rsidR="003D7F63" w:rsidRPr="003D7F63">
        <w:rPr>
          <w:b/>
          <w:sz w:val="22"/>
          <w:szCs w:val="22"/>
        </w:rPr>
        <w:t>0</w:t>
      </w:r>
      <w:r>
        <w:rPr>
          <w:b/>
          <w:sz w:val="22"/>
          <w:szCs w:val="22"/>
        </w:rPr>
        <w:t xml:space="preserve">. </w:t>
      </w:r>
      <w:r w:rsidR="003D7F63" w:rsidRPr="003D7F63">
        <w:rPr>
          <w:b/>
          <w:sz w:val="22"/>
          <w:szCs w:val="22"/>
        </w:rPr>
        <w:t>O fato de o advogado passar a exercer, em caráter temporário, atividade incompatível com a advocacia, é motivo para:</w:t>
      </w:r>
    </w:p>
    <w:p w:rsidR="00E72726" w:rsidRDefault="00E72726" w:rsidP="00071E8F">
      <w:pPr>
        <w:jc w:val="both"/>
        <w:rPr>
          <w:b/>
          <w:sz w:val="22"/>
          <w:szCs w:val="22"/>
        </w:rPr>
      </w:pPr>
    </w:p>
    <w:p w:rsidR="00E72726" w:rsidRDefault="00E72726" w:rsidP="00071E8F">
      <w:pPr>
        <w:jc w:val="both"/>
        <w:rPr>
          <w:sz w:val="22"/>
          <w:szCs w:val="22"/>
        </w:rPr>
      </w:pPr>
      <w:r>
        <w:rPr>
          <w:sz w:val="22"/>
          <w:szCs w:val="22"/>
        </w:rPr>
        <w:t xml:space="preserve">(A) </w:t>
      </w:r>
      <w:r w:rsidR="003D7F63" w:rsidRPr="00E72726">
        <w:rPr>
          <w:sz w:val="22"/>
          <w:szCs w:val="22"/>
        </w:rPr>
        <w:tab/>
        <w:t>Ser declarado suspenso pela OAB;</w:t>
      </w:r>
    </w:p>
    <w:p w:rsidR="00E72726" w:rsidRDefault="00E72726" w:rsidP="00071E8F">
      <w:pPr>
        <w:jc w:val="both"/>
        <w:rPr>
          <w:sz w:val="22"/>
          <w:szCs w:val="22"/>
        </w:rPr>
      </w:pPr>
      <w:r>
        <w:rPr>
          <w:sz w:val="22"/>
          <w:szCs w:val="22"/>
        </w:rPr>
        <w:t xml:space="preserve">(B) </w:t>
      </w:r>
      <w:r w:rsidR="003D7F63" w:rsidRPr="00E72726">
        <w:rPr>
          <w:sz w:val="22"/>
          <w:szCs w:val="22"/>
        </w:rPr>
        <w:tab/>
        <w:t>Ser declarado licenciado da OAB;</w:t>
      </w:r>
    </w:p>
    <w:p w:rsidR="00E72726" w:rsidRDefault="00E72726" w:rsidP="00071E8F">
      <w:pPr>
        <w:jc w:val="both"/>
        <w:rPr>
          <w:sz w:val="22"/>
          <w:szCs w:val="22"/>
        </w:rPr>
      </w:pPr>
      <w:r>
        <w:rPr>
          <w:sz w:val="22"/>
          <w:szCs w:val="22"/>
        </w:rPr>
        <w:t xml:space="preserve">(C) </w:t>
      </w:r>
      <w:r w:rsidR="003D7F63" w:rsidRPr="00E72726">
        <w:rPr>
          <w:sz w:val="22"/>
          <w:szCs w:val="22"/>
        </w:rPr>
        <w:tab/>
        <w:t>Ter a sua inscrição cancelada;</w:t>
      </w:r>
    </w:p>
    <w:p w:rsidR="00083673" w:rsidRPr="00E72726" w:rsidRDefault="00E72726" w:rsidP="00071E8F">
      <w:pPr>
        <w:jc w:val="both"/>
        <w:rPr>
          <w:sz w:val="22"/>
          <w:szCs w:val="22"/>
        </w:rPr>
      </w:pPr>
      <w:r>
        <w:rPr>
          <w:sz w:val="22"/>
          <w:szCs w:val="22"/>
        </w:rPr>
        <w:t xml:space="preserve">(D) </w:t>
      </w:r>
      <w:r w:rsidR="003D7F63" w:rsidRPr="00E72726">
        <w:rPr>
          <w:sz w:val="22"/>
          <w:szCs w:val="22"/>
        </w:rPr>
        <w:tab/>
        <w:t>Ter a sua inscrição considerada insubsistente.</w:t>
      </w:r>
    </w:p>
    <w:p w:rsidR="00083673" w:rsidRDefault="00083673" w:rsidP="00865978">
      <w:pPr>
        <w:jc w:val="center"/>
        <w:rPr>
          <w:b/>
          <w:sz w:val="22"/>
          <w:szCs w:val="22"/>
        </w:rPr>
      </w:pPr>
    </w:p>
    <w:p w:rsidR="00326FAF" w:rsidRDefault="00D76C72" w:rsidP="00883628">
      <w:pPr>
        <w:jc w:val="center"/>
        <w:rPr>
          <w:b/>
          <w:sz w:val="22"/>
          <w:szCs w:val="22"/>
        </w:rPr>
      </w:pPr>
      <w:r w:rsidRPr="00710D17">
        <w:rPr>
          <w:b/>
          <w:sz w:val="22"/>
          <w:szCs w:val="22"/>
        </w:rPr>
        <w:t>Direito e Processo Penal</w:t>
      </w:r>
    </w:p>
    <w:p w:rsidR="006D1B6E" w:rsidRDefault="006D1B6E" w:rsidP="004851A8">
      <w:pPr>
        <w:jc w:val="center"/>
        <w:rPr>
          <w:b/>
          <w:sz w:val="22"/>
          <w:szCs w:val="22"/>
        </w:rPr>
      </w:pPr>
    </w:p>
    <w:p w:rsidR="00960DF8" w:rsidRPr="00960DF8" w:rsidRDefault="00960DF8" w:rsidP="00960DF8">
      <w:pPr>
        <w:jc w:val="both"/>
        <w:rPr>
          <w:b/>
          <w:sz w:val="22"/>
          <w:szCs w:val="22"/>
        </w:rPr>
      </w:pPr>
      <w:r w:rsidRPr="00960DF8">
        <w:rPr>
          <w:b/>
          <w:sz w:val="22"/>
          <w:szCs w:val="22"/>
        </w:rPr>
        <w:t>31</w:t>
      </w:r>
      <w:r>
        <w:rPr>
          <w:b/>
          <w:sz w:val="22"/>
          <w:szCs w:val="22"/>
        </w:rPr>
        <w:t>.</w:t>
      </w:r>
      <w:r w:rsidRPr="00960DF8">
        <w:rPr>
          <w:b/>
          <w:sz w:val="22"/>
          <w:szCs w:val="22"/>
        </w:rPr>
        <w:t xml:space="preserve"> Relativamente aos princípios de direito penal, assinale a afirmativa incorreta. </w:t>
      </w:r>
    </w:p>
    <w:p w:rsidR="00960DF8" w:rsidRDefault="00960DF8" w:rsidP="00960DF8">
      <w:pPr>
        <w:jc w:val="both"/>
        <w:rPr>
          <w:sz w:val="22"/>
          <w:szCs w:val="22"/>
        </w:rPr>
      </w:pPr>
      <w:r w:rsidRPr="00960DF8">
        <w:rPr>
          <w:sz w:val="22"/>
          <w:szCs w:val="22"/>
        </w:rPr>
        <w:t xml:space="preserve">  </w:t>
      </w:r>
    </w:p>
    <w:p w:rsidR="00960DF8" w:rsidRPr="00960DF8" w:rsidRDefault="00960DF8" w:rsidP="00960DF8">
      <w:pPr>
        <w:jc w:val="both"/>
        <w:rPr>
          <w:sz w:val="22"/>
          <w:szCs w:val="22"/>
        </w:rPr>
      </w:pPr>
      <w:r>
        <w:rPr>
          <w:sz w:val="22"/>
          <w:szCs w:val="22"/>
        </w:rPr>
        <w:t>(A</w:t>
      </w:r>
      <w:r w:rsidRPr="00960DF8">
        <w:rPr>
          <w:sz w:val="22"/>
          <w:szCs w:val="22"/>
        </w:rPr>
        <w:t>) Não há crime sem lei anterior que o defina.</w:t>
      </w:r>
    </w:p>
    <w:p w:rsidR="00960DF8" w:rsidRPr="00960DF8" w:rsidRDefault="00960DF8" w:rsidP="00960DF8">
      <w:pPr>
        <w:jc w:val="both"/>
        <w:rPr>
          <w:sz w:val="22"/>
          <w:szCs w:val="22"/>
        </w:rPr>
      </w:pPr>
      <w:r>
        <w:rPr>
          <w:sz w:val="22"/>
          <w:szCs w:val="22"/>
        </w:rPr>
        <w:t>(B</w:t>
      </w:r>
      <w:r w:rsidRPr="00960DF8">
        <w:rPr>
          <w:sz w:val="22"/>
          <w:szCs w:val="22"/>
        </w:rPr>
        <w:t>) Não há pena sem prévia cominação legal.</w:t>
      </w:r>
    </w:p>
    <w:p w:rsidR="00960DF8" w:rsidRPr="00960DF8" w:rsidRDefault="00960DF8" w:rsidP="00960DF8">
      <w:pPr>
        <w:jc w:val="both"/>
        <w:rPr>
          <w:sz w:val="22"/>
          <w:szCs w:val="22"/>
        </w:rPr>
      </w:pPr>
      <w:r>
        <w:rPr>
          <w:sz w:val="22"/>
          <w:szCs w:val="22"/>
        </w:rPr>
        <w:t>(C</w:t>
      </w:r>
      <w:r w:rsidRPr="00960DF8">
        <w:rPr>
          <w:sz w:val="22"/>
          <w:szCs w:val="22"/>
        </w:rPr>
        <w:t>) Crimes hediondos não estão sujeitos ao princípio da anterioridade da lei penal.</w:t>
      </w:r>
    </w:p>
    <w:p w:rsidR="00960DF8" w:rsidRPr="00960DF8" w:rsidRDefault="00960DF8" w:rsidP="00960DF8">
      <w:pPr>
        <w:jc w:val="both"/>
        <w:rPr>
          <w:sz w:val="22"/>
          <w:szCs w:val="22"/>
        </w:rPr>
      </w:pPr>
      <w:r>
        <w:rPr>
          <w:sz w:val="22"/>
          <w:szCs w:val="22"/>
        </w:rPr>
        <w:t>(D</w:t>
      </w:r>
      <w:r w:rsidRPr="00960DF8">
        <w:rPr>
          <w:sz w:val="22"/>
          <w:szCs w:val="22"/>
        </w:rPr>
        <w:t>) Ninguém pode ser punido por fato que a lei posterior deixa de considerar crime.</w:t>
      </w:r>
    </w:p>
    <w:p w:rsidR="00960DF8" w:rsidRPr="00960DF8" w:rsidRDefault="00960DF8" w:rsidP="00960DF8">
      <w:pPr>
        <w:jc w:val="both"/>
        <w:rPr>
          <w:sz w:val="22"/>
          <w:szCs w:val="22"/>
        </w:rPr>
      </w:pPr>
    </w:p>
    <w:p w:rsidR="00960DF8" w:rsidRPr="00960DF8" w:rsidRDefault="00960DF8" w:rsidP="00960DF8">
      <w:pPr>
        <w:jc w:val="both"/>
        <w:rPr>
          <w:b/>
          <w:sz w:val="22"/>
          <w:szCs w:val="22"/>
        </w:rPr>
      </w:pPr>
      <w:r w:rsidRPr="00960DF8">
        <w:rPr>
          <w:b/>
          <w:sz w:val="22"/>
          <w:szCs w:val="22"/>
        </w:rPr>
        <w:t xml:space="preserve">32. Em matéria de princípios constitucionais de Direito Penal, é correto afirmar que: </w:t>
      </w:r>
    </w:p>
    <w:p w:rsidR="00960DF8" w:rsidRPr="00960DF8" w:rsidRDefault="00960DF8" w:rsidP="00960DF8">
      <w:pPr>
        <w:jc w:val="both"/>
        <w:rPr>
          <w:sz w:val="22"/>
          <w:szCs w:val="22"/>
        </w:rPr>
      </w:pPr>
    </w:p>
    <w:p w:rsidR="00960DF8" w:rsidRPr="00960DF8" w:rsidRDefault="00960DF8" w:rsidP="00960DF8">
      <w:pPr>
        <w:jc w:val="both"/>
        <w:rPr>
          <w:sz w:val="22"/>
          <w:szCs w:val="22"/>
        </w:rPr>
      </w:pPr>
      <w:r>
        <w:rPr>
          <w:sz w:val="22"/>
          <w:szCs w:val="22"/>
        </w:rPr>
        <w:t>(A</w:t>
      </w:r>
      <w:r w:rsidRPr="00960DF8">
        <w:rPr>
          <w:sz w:val="22"/>
          <w:szCs w:val="22"/>
        </w:rPr>
        <w:t>) a lei penal não retroagirá mesmo que seja para beneficiar o réu.</w:t>
      </w:r>
    </w:p>
    <w:p w:rsidR="00960DF8" w:rsidRPr="00960DF8" w:rsidRDefault="00960DF8" w:rsidP="00960DF8">
      <w:pPr>
        <w:jc w:val="both"/>
        <w:rPr>
          <w:sz w:val="22"/>
          <w:szCs w:val="22"/>
        </w:rPr>
      </w:pPr>
      <w:r>
        <w:rPr>
          <w:sz w:val="22"/>
          <w:szCs w:val="22"/>
        </w:rPr>
        <w:t>(B</w:t>
      </w:r>
      <w:r w:rsidRPr="00960DF8">
        <w:rPr>
          <w:sz w:val="22"/>
          <w:szCs w:val="22"/>
        </w:rPr>
        <w:t>) a prática de racismo não é considerada crime, salvo se a vítima for detentor de função pública.</w:t>
      </w:r>
    </w:p>
    <w:p w:rsidR="00960DF8" w:rsidRPr="00960DF8" w:rsidRDefault="00960DF8" w:rsidP="00960DF8">
      <w:pPr>
        <w:jc w:val="both"/>
        <w:rPr>
          <w:sz w:val="22"/>
          <w:szCs w:val="22"/>
        </w:rPr>
      </w:pPr>
      <w:r>
        <w:rPr>
          <w:sz w:val="22"/>
          <w:szCs w:val="22"/>
        </w:rPr>
        <w:t>(C</w:t>
      </w:r>
      <w:r w:rsidRPr="00960DF8">
        <w:rPr>
          <w:sz w:val="22"/>
          <w:szCs w:val="22"/>
        </w:rPr>
        <w:t>) os presos têm assegurado o respeito à sua integridade física, mas não à integridade moral.</w:t>
      </w:r>
    </w:p>
    <w:p w:rsidR="00960DF8" w:rsidRPr="00960DF8" w:rsidRDefault="00960DF8" w:rsidP="00960DF8">
      <w:pPr>
        <w:jc w:val="both"/>
        <w:rPr>
          <w:sz w:val="22"/>
          <w:szCs w:val="22"/>
        </w:rPr>
      </w:pPr>
      <w:r>
        <w:rPr>
          <w:sz w:val="22"/>
          <w:szCs w:val="22"/>
        </w:rPr>
        <w:t>(D</w:t>
      </w:r>
      <w:r w:rsidRPr="00960DF8">
        <w:rPr>
          <w:sz w:val="22"/>
          <w:szCs w:val="22"/>
        </w:rPr>
        <w:t>) a Constituição não autoriza a criação de penas de trabalhos forçados.</w:t>
      </w:r>
    </w:p>
    <w:p w:rsidR="00960DF8" w:rsidRPr="00960DF8" w:rsidRDefault="00960DF8" w:rsidP="00960DF8">
      <w:pPr>
        <w:jc w:val="both"/>
        <w:rPr>
          <w:sz w:val="22"/>
          <w:szCs w:val="22"/>
        </w:rPr>
      </w:pPr>
    </w:p>
    <w:p w:rsidR="00960DF8" w:rsidRDefault="00960DF8" w:rsidP="00960DF8">
      <w:pPr>
        <w:jc w:val="both"/>
        <w:rPr>
          <w:b/>
          <w:sz w:val="22"/>
          <w:szCs w:val="22"/>
        </w:rPr>
      </w:pPr>
      <w:r>
        <w:rPr>
          <w:sz w:val="22"/>
          <w:szCs w:val="22"/>
        </w:rPr>
        <w:br w:type="page"/>
      </w:r>
      <w:r w:rsidRPr="00960DF8">
        <w:rPr>
          <w:b/>
          <w:sz w:val="22"/>
          <w:szCs w:val="22"/>
        </w:rPr>
        <w:lastRenderedPageBreak/>
        <w:t>33</w:t>
      </w:r>
      <w:r>
        <w:rPr>
          <w:b/>
          <w:sz w:val="22"/>
          <w:szCs w:val="22"/>
        </w:rPr>
        <w:t>.</w:t>
      </w:r>
      <w:r w:rsidRPr="00960DF8">
        <w:rPr>
          <w:b/>
          <w:sz w:val="22"/>
          <w:szCs w:val="22"/>
        </w:rPr>
        <w:t xml:space="preserve"> Assinale a alternativa correta. </w:t>
      </w:r>
    </w:p>
    <w:p w:rsidR="00960DF8" w:rsidRPr="00960DF8" w:rsidRDefault="00960DF8" w:rsidP="00960DF8">
      <w:pPr>
        <w:jc w:val="both"/>
        <w:rPr>
          <w:b/>
          <w:sz w:val="22"/>
          <w:szCs w:val="22"/>
        </w:rPr>
      </w:pPr>
    </w:p>
    <w:p w:rsidR="00960DF8" w:rsidRPr="00960DF8" w:rsidRDefault="00960DF8" w:rsidP="00960DF8">
      <w:pPr>
        <w:jc w:val="both"/>
        <w:rPr>
          <w:sz w:val="22"/>
          <w:szCs w:val="22"/>
        </w:rPr>
      </w:pPr>
      <w:r>
        <w:rPr>
          <w:sz w:val="22"/>
          <w:szCs w:val="22"/>
        </w:rPr>
        <w:t>(A</w:t>
      </w:r>
      <w:r w:rsidRPr="00960DF8">
        <w:rPr>
          <w:sz w:val="22"/>
          <w:szCs w:val="22"/>
        </w:rPr>
        <w:t>) Expirado o prazo de validade da lei temporária, não se poderá impor prisão em flagrante àqueles que pratiquem o crime após a expiração, mas ainda será possível a instauração de processo criminal.</w:t>
      </w:r>
    </w:p>
    <w:p w:rsidR="00960DF8" w:rsidRPr="00960DF8" w:rsidRDefault="00960DF8" w:rsidP="00960DF8">
      <w:pPr>
        <w:jc w:val="both"/>
        <w:rPr>
          <w:sz w:val="22"/>
          <w:szCs w:val="22"/>
        </w:rPr>
      </w:pPr>
      <w:r>
        <w:rPr>
          <w:sz w:val="22"/>
          <w:szCs w:val="22"/>
        </w:rPr>
        <w:t>(B</w:t>
      </w:r>
      <w:r w:rsidRPr="00960DF8">
        <w:rPr>
          <w:sz w:val="22"/>
          <w:szCs w:val="22"/>
        </w:rPr>
        <w:t>) Todos aqueles que praticaram o crime durante a vigência da lei temporária poderão ser processados, mesmo depois de expirado seu prazo de vigência.</w:t>
      </w:r>
    </w:p>
    <w:p w:rsidR="00960DF8" w:rsidRPr="00960DF8" w:rsidRDefault="00960DF8" w:rsidP="00960DF8">
      <w:pPr>
        <w:jc w:val="both"/>
        <w:rPr>
          <w:sz w:val="22"/>
          <w:szCs w:val="22"/>
        </w:rPr>
      </w:pPr>
      <w:r>
        <w:rPr>
          <w:sz w:val="22"/>
          <w:szCs w:val="22"/>
        </w:rPr>
        <w:t>(C</w:t>
      </w:r>
      <w:r w:rsidRPr="00960DF8">
        <w:rPr>
          <w:sz w:val="22"/>
          <w:szCs w:val="22"/>
        </w:rPr>
        <w:t>) Cessada a vigência da lei temporária, consideram-se prescritos os crimes praticados durante sua vigência.</w:t>
      </w:r>
    </w:p>
    <w:p w:rsidR="00960DF8" w:rsidRPr="00960DF8" w:rsidRDefault="00960DF8" w:rsidP="00960DF8">
      <w:pPr>
        <w:jc w:val="both"/>
        <w:rPr>
          <w:sz w:val="22"/>
          <w:szCs w:val="22"/>
        </w:rPr>
      </w:pPr>
      <w:r>
        <w:rPr>
          <w:sz w:val="22"/>
          <w:szCs w:val="22"/>
        </w:rPr>
        <w:t>(D</w:t>
      </w:r>
      <w:r w:rsidRPr="00960DF8">
        <w:rPr>
          <w:sz w:val="22"/>
          <w:szCs w:val="22"/>
        </w:rPr>
        <w:t xml:space="preserve">) O princípio da </w:t>
      </w:r>
      <w:proofErr w:type="spellStart"/>
      <w:r w:rsidRPr="00960DF8">
        <w:rPr>
          <w:sz w:val="22"/>
          <w:szCs w:val="22"/>
        </w:rPr>
        <w:t>ultra-atividade</w:t>
      </w:r>
      <w:proofErr w:type="spellEnd"/>
      <w:r w:rsidRPr="00960DF8">
        <w:rPr>
          <w:sz w:val="22"/>
          <w:szCs w:val="22"/>
        </w:rPr>
        <w:t xml:space="preserve"> da lei penal permite que todos aqueles que pratiquem o crime no intervalo de três anos a partir do fim do prazo de vigência da lei temporária sejam processados criminalmente.</w:t>
      </w:r>
    </w:p>
    <w:p w:rsidR="00960DF8" w:rsidRPr="00960DF8" w:rsidRDefault="00960DF8" w:rsidP="00960DF8">
      <w:pPr>
        <w:jc w:val="both"/>
        <w:rPr>
          <w:sz w:val="22"/>
          <w:szCs w:val="22"/>
        </w:rPr>
      </w:pPr>
    </w:p>
    <w:p w:rsidR="00960DF8" w:rsidRPr="008D7038" w:rsidRDefault="008D7038" w:rsidP="00960DF8">
      <w:pPr>
        <w:jc w:val="both"/>
        <w:rPr>
          <w:b/>
          <w:sz w:val="22"/>
          <w:szCs w:val="22"/>
        </w:rPr>
      </w:pPr>
      <w:r w:rsidRPr="008D7038">
        <w:rPr>
          <w:b/>
          <w:sz w:val="22"/>
          <w:szCs w:val="22"/>
        </w:rPr>
        <w:t>3</w:t>
      </w:r>
      <w:r w:rsidR="00960DF8" w:rsidRPr="008D7038">
        <w:rPr>
          <w:b/>
          <w:sz w:val="22"/>
          <w:szCs w:val="22"/>
        </w:rPr>
        <w:t>4</w:t>
      </w:r>
      <w:r w:rsidRPr="008D7038">
        <w:rPr>
          <w:b/>
          <w:sz w:val="22"/>
          <w:szCs w:val="22"/>
        </w:rPr>
        <w:t>.</w:t>
      </w:r>
      <w:r w:rsidR="00960DF8" w:rsidRPr="008D7038">
        <w:rPr>
          <w:b/>
          <w:sz w:val="22"/>
          <w:szCs w:val="22"/>
        </w:rPr>
        <w:t xml:space="preserve"> Um fato criminoso praticado no interior de uma embarcação privada brasileira que esteja em alto-mar, fora das águas territoriais de qualquer país, está sujeito à aplicação da seguinte lei penal: </w:t>
      </w:r>
    </w:p>
    <w:p w:rsidR="008D7038" w:rsidRPr="00960DF8" w:rsidRDefault="008D7038" w:rsidP="00960DF8">
      <w:pPr>
        <w:jc w:val="both"/>
        <w:rPr>
          <w:sz w:val="22"/>
          <w:szCs w:val="22"/>
        </w:rPr>
      </w:pPr>
    </w:p>
    <w:p w:rsidR="00960DF8" w:rsidRPr="00960DF8" w:rsidRDefault="008D7038" w:rsidP="00960DF8">
      <w:pPr>
        <w:jc w:val="both"/>
        <w:rPr>
          <w:sz w:val="22"/>
          <w:szCs w:val="22"/>
        </w:rPr>
      </w:pPr>
      <w:r>
        <w:rPr>
          <w:sz w:val="22"/>
          <w:szCs w:val="22"/>
        </w:rPr>
        <w:t>(A</w:t>
      </w:r>
      <w:r w:rsidR="00960DF8" w:rsidRPr="00960DF8">
        <w:rPr>
          <w:sz w:val="22"/>
          <w:szCs w:val="22"/>
        </w:rPr>
        <w:t>) brasileira.</w:t>
      </w:r>
    </w:p>
    <w:p w:rsidR="00960DF8" w:rsidRPr="00960DF8" w:rsidRDefault="008D7038" w:rsidP="00960DF8">
      <w:pPr>
        <w:jc w:val="both"/>
        <w:rPr>
          <w:sz w:val="22"/>
          <w:szCs w:val="22"/>
        </w:rPr>
      </w:pPr>
      <w:r>
        <w:rPr>
          <w:sz w:val="22"/>
          <w:szCs w:val="22"/>
        </w:rPr>
        <w:t>(B</w:t>
      </w:r>
      <w:r w:rsidR="00960DF8" w:rsidRPr="00960DF8">
        <w:rPr>
          <w:sz w:val="22"/>
          <w:szCs w:val="22"/>
        </w:rPr>
        <w:t>) do país de onde a embarcação tiver partido.</w:t>
      </w:r>
    </w:p>
    <w:p w:rsidR="00960DF8" w:rsidRPr="00960DF8" w:rsidRDefault="008D7038" w:rsidP="00960DF8">
      <w:pPr>
        <w:jc w:val="both"/>
        <w:rPr>
          <w:sz w:val="22"/>
          <w:szCs w:val="22"/>
        </w:rPr>
      </w:pPr>
      <w:r>
        <w:rPr>
          <w:sz w:val="22"/>
          <w:szCs w:val="22"/>
        </w:rPr>
        <w:t>(C</w:t>
      </w:r>
      <w:r w:rsidR="00960DF8" w:rsidRPr="00960DF8">
        <w:rPr>
          <w:sz w:val="22"/>
          <w:szCs w:val="22"/>
        </w:rPr>
        <w:t>) do país para onde a embarcação estiver se dirigindo.</w:t>
      </w:r>
    </w:p>
    <w:p w:rsidR="00960DF8" w:rsidRPr="00960DF8" w:rsidRDefault="008D7038" w:rsidP="00960DF8">
      <w:pPr>
        <w:jc w:val="both"/>
        <w:rPr>
          <w:sz w:val="22"/>
          <w:szCs w:val="22"/>
        </w:rPr>
      </w:pPr>
      <w:r>
        <w:rPr>
          <w:sz w:val="22"/>
          <w:szCs w:val="22"/>
        </w:rPr>
        <w:t>(D</w:t>
      </w:r>
      <w:r w:rsidR="00960DF8" w:rsidRPr="00960DF8">
        <w:rPr>
          <w:sz w:val="22"/>
          <w:szCs w:val="22"/>
        </w:rPr>
        <w:t>) do país mais próximo de onde estiver a embarcação.</w:t>
      </w:r>
    </w:p>
    <w:p w:rsidR="00960DF8" w:rsidRPr="00960DF8" w:rsidRDefault="00960DF8" w:rsidP="00960DF8">
      <w:pPr>
        <w:jc w:val="both"/>
        <w:rPr>
          <w:sz w:val="22"/>
          <w:szCs w:val="22"/>
        </w:rPr>
      </w:pPr>
    </w:p>
    <w:p w:rsidR="00960DF8" w:rsidRPr="008D7038" w:rsidRDefault="008D7038" w:rsidP="00960DF8">
      <w:pPr>
        <w:jc w:val="both"/>
        <w:rPr>
          <w:b/>
          <w:sz w:val="22"/>
          <w:szCs w:val="22"/>
        </w:rPr>
      </w:pPr>
      <w:r w:rsidRPr="008D7038">
        <w:rPr>
          <w:b/>
          <w:sz w:val="22"/>
          <w:szCs w:val="22"/>
        </w:rPr>
        <w:t>3</w:t>
      </w:r>
      <w:r w:rsidR="00960DF8" w:rsidRPr="008D7038">
        <w:rPr>
          <w:b/>
          <w:sz w:val="22"/>
          <w:szCs w:val="22"/>
        </w:rPr>
        <w:t>5</w:t>
      </w:r>
      <w:r w:rsidRPr="008D7038">
        <w:rPr>
          <w:b/>
          <w:sz w:val="22"/>
          <w:szCs w:val="22"/>
        </w:rPr>
        <w:t xml:space="preserve">. </w:t>
      </w:r>
      <w:r w:rsidR="00960DF8" w:rsidRPr="008D7038">
        <w:rPr>
          <w:b/>
          <w:sz w:val="22"/>
          <w:szCs w:val="22"/>
        </w:rPr>
        <w:t xml:space="preserve">Considera-se em legítima defesa quem: </w:t>
      </w:r>
    </w:p>
    <w:p w:rsidR="008D7038" w:rsidRPr="00960DF8" w:rsidRDefault="008D7038" w:rsidP="00960DF8">
      <w:pPr>
        <w:jc w:val="both"/>
        <w:rPr>
          <w:sz w:val="22"/>
          <w:szCs w:val="22"/>
        </w:rPr>
      </w:pPr>
    </w:p>
    <w:p w:rsidR="00960DF8" w:rsidRPr="00960DF8" w:rsidRDefault="008D7038" w:rsidP="00960DF8">
      <w:pPr>
        <w:jc w:val="both"/>
        <w:rPr>
          <w:sz w:val="22"/>
          <w:szCs w:val="22"/>
        </w:rPr>
      </w:pPr>
      <w:r>
        <w:rPr>
          <w:sz w:val="22"/>
          <w:szCs w:val="22"/>
        </w:rPr>
        <w:t>(A</w:t>
      </w:r>
      <w:r w:rsidR="00960DF8" w:rsidRPr="00960DF8">
        <w:rPr>
          <w:sz w:val="22"/>
          <w:szCs w:val="22"/>
        </w:rPr>
        <w:t xml:space="preserve">) pratica o fato </w:t>
      </w:r>
      <w:proofErr w:type="gramStart"/>
      <w:r w:rsidR="00960DF8" w:rsidRPr="00960DF8">
        <w:rPr>
          <w:sz w:val="22"/>
          <w:szCs w:val="22"/>
        </w:rPr>
        <w:t>sob coação</w:t>
      </w:r>
      <w:proofErr w:type="gramEnd"/>
      <w:r w:rsidR="00960DF8" w:rsidRPr="00960DF8">
        <w:rPr>
          <w:sz w:val="22"/>
          <w:szCs w:val="22"/>
        </w:rPr>
        <w:t xml:space="preserve"> irresistível.</w:t>
      </w:r>
    </w:p>
    <w:p w:rsidR="00960DF8" w:rsidRPr="00960DF8" w:rsidRDefault="008D7038" w:rsidP="00960DF8">
      <w:pPr>
        <w:jc w:val="both"/>
        <w:rPr>
          <w:sz w:val="22"/>
          <w:szCs w:val="22"/>
        </w:rPr>
      </w:pPr>
      <w:r>
        <w:rPr>
          <w:sz w:val="22"/>
          <w:szCs w:val="22"/>
        </w:rPr>
        <w:t>(B</w:t>
      </w:r>
      <w:r w:rsidR="00960DF8" w:rsidRPr="00960DF8">
        <w:rPr>
          <w:sz w:val="22"/>
          <w:szCs w:val="22"/>
        </w:rPr>
        <w:t>) pratica o fato para salvar-se de perigo que ele próprio provocou.</w:t>
      </w:r>
    </w:p>
    <w:p w:rsidR="00960DF8" w:rsidRPr="00960DF8" w:rsidRDefault="008D7038" w:rsidP="00960DF8">
      <w:pPr>
        <w:jc w:val="both"/>
        <w:rPr>
          <w:sz w:val="22"/>
          <w:szCs w:val="22"/>
        </w:rPr>
      </w:pPr>
      <w:r>
        <w:rPr>
          <w:sz w:val="22"/>
          <w:szCs w:val="22"/>
        </w:rPr>
        <w:t>(C</w:t>
      </w:r>
      <w:r w:rsidR="00960DF8" w:rsidRPr="00960DF8">
        <w:rPr>
          <w:sz w:val="22"/>
          <w:szCs w:val="22"/>
        </w:rPr>
        <w:t>) pratica o fato para salvar de perigo atual, que não provocou por sua vontade, nem podia de outro modo evitar, direito próprio ou alheio cujo sacrifício não era razoável exigir-se.</w:t>
      </w:r>
    </w:p>
    <w:p w:rsidR="002C042E" w:rsidRDefault="008D7038" w:rsidP="00960DF8">
      <w:pPr>
        <w:jc w:val="both"/>
        <w:rPr>
          <w:sz w:val="22"/>
          <w:szCs w:val="22"/>
        </w:rPr>
      </w:pPr>
      <w:r>
        <w:rPr>
          <w:sz w:val="22"/>
          <w:szCs w:val="22"/>
        </w:rPr>
        <w:t>(D</w:t>
      </w:r>
      <w:r w:rsidR="00960DF8" w:rsidRPr="00960DF8">
        <w:rPr>
          <w:sz w:val="22"/>
          <w:szCs w:val="22"/>
        </w:rPr>
        <w:t>) pratica o fato utilizando moderadamente dos meios necessários para repelir uma agressão injusta a direito próprio ou de outrem, desde que a agressão seja atual ou iminente.</w:t>
      </w:r>
    </w:p>
    <w:p w:rsidR="008D7038" w:rsidRDefault="008D7038" w:rsidP="00960DF8">
      <w:pPr>
        <w:jc w:val="both"/>
        <w:rPr>
          <w:sz w:val="22"/>
          <w:szCs w:val="22"/>
        </w:rPr>
      </w:pPr>
    </w:p>
    <w:p w:rsidR="008D7038" w:rsidRPr="00505696" w:rsidRDefault="00505696" w:rsidP="008D7038">
      <w:pPr>
        <w:jc w:val="both"/>
        <w:rPr>
          <w:b/>
          <w:sz w:val="22"/>
          <w:szCs w:val="22"/>
        </w:rPr>
      </w:pPr>
      <w:r w:rsidRPr="00505696">
        <w:rPr>
          <w:b/>
          <w:sz w:val="22"/>
          <w:szCs w:val="22"/>
        </w:rPr>
        <w:t>36.</w:t>
      </w:r>
      <w:r w:rsidR="008D7038" w:rsidRPr="00505696">
        <w:rPr>
          <w:b/>
          <w:sz w:val="22"/>
          <w:szCs w:val="22"/>
        </w:rPr>
        <w:t xml:space="preserve"> São traços profundamente marcantes no processo do tipo acusatório:</w:t>
      </w:r>
    </w:p>
    <w:p w:rsidR="008D7038" w:rsidRPr="008D7038" w:rsidRDefault="008D7038" w:rsidP="008D7038">
      <w:pPr>
        <w:jc w:val="both"/>
        <w:rPr>
          <w:sz w:val="22"/>
          <w:szCs w:val="22"/>
        </w:rPr>
      </w:pPr>
    </w:p>
    <w:p w:rsidR="008D7038" w:rsidRPr="008D7038" w:rsidRDefault="00505696" w:rsidP="008D7038">
      <w:pPr>
        <w:jc w:val="both"/>
        <w:rPr>
          <w:sz w:val="22"/>
          <w:szCs w:val="22"/>
        </w:rPr>
      </w:pPr>
      <w:r>
        <w:rPr>
          <w:sz w:val="22"/>
          <w:szCs w:val="22"/>
        </w:rPr>
        <w:t>(A</w:t>
      </w:r>
      <w:r w:rsidR="008D7038" w:rsidRPr="008D7038">
        <w:rPr>
          <w:sz w:val="22"/>
          <w:szCs w:val="22"/>
        </w:rPr>
        <w:t xml:space="preserve">) o contraditório, separação das partes acusadora e acusada, que estão no mesmo pé de igualdade; processo público, em regra; funções de defender, acusar e julgadas ligadas a pessoas diferentes; processo escrito ou verbal; igualdade de direitos entre as partes; processo </w:t>
      </w:r>
      <w:proofErr w:type="spellStart"/>
      <w:r w:rsidR="008D7038" w:rsidRPr="008D7038">
        <w:rPr>
          <w:sz w:val="22"/>
          <w:szCs w:val="22"/>
        </w:rPr>
        <w:t>judicialiforme</w:t>
      </w:r>
      <w:proofErr w:type="spellEnd"/>
      <w:r w:rsidR="008D7038" w:rsidRPr="008D7038">
        <w:rPr>
          <w:sz w:val="22"/>
          <w:szCs w:val="22"/>
        </w:rPr>
        <w:t>;</w:t>
      </w:r>
    </w:p>
    <w:p w:rsidR="008D7038" w:rsidRPr="008D7038" w:rsidRDefault="00505696" w:rsidP="008D7038">
      <w:pPr>
        <w:jc w:val="both"/>
        <w:rPr>
          <w:sz w:val="22"/>
          <w:szCs w:val="22"/>
        </w:rPr>
      </w:pPr>
      <w:r>
        <w:rPr>
          <w:sz w:val="22"/>
          <w:szCs w:val="22"/>
        </w:rPr>
        <w:t>(B</w:t>
      </w:r>
      <w:r w:rsidR="008D7038" w:rsidRPr="008D7038">
        <w:rPr>
          <w:sz w:val="22"/>
          <w:szCs w:val="22"/>
        </w:rPr>
        <w:t>) o contraditório, união das partes acusadora e acusada, que estão no mesmo pé de igualdade; processo público, em regra; funções de defender, acusar e julgadas ligadas a pessoas diferentes; processo escrito ou verbal; igualdade de direitos entre as partes; iniciativa do processo pela parte acusadora;</w:t>
      </w:r>
    </w:p>
    <w:p w:rsidR="008D7038" w:rsidRPr="008D7038" w:rsidRDefault="00505696" w:rsidP="008D7038">
      <w:pPr>
        <w:jc w:val="both"/>
        <w:rPr>
          <w:sz w:val="22"/>
          <w:szCs w:val="22"/>
        </w:rPr>
      </w:pPr>
      <w:r>
        <w:rPr>
          <w:sz w:val="22"/>
          <w:szCs w:val="22"/>
        </w:rPr>
        <w:t>(C</w:t>
      </w:r>
      <w:r w:rsidR="008D7038" w:rsidRPr="008D7038">
        <w:rPr>
          <w:sz w:val="22"/>
          <w:szCs w:val="22"/>
        </w:rPr>
        <w:t>) o contraditório, separação das partes acusadora e acusada, que estão no mesmo pé de igualdade; processo público, em regra; funções de defender, acusar e julgadas ligadas a uma mesma pessoa; processo escrito ou verbal; igualdade de direitos entre as partes; iniciativa do processo pela parte acusadora;</w:t>
      </w:r>
    </w:p>
    <w:p w:rsidR="008D7038" w:rsidRPr="008D7038" w:rsidRDefault="00505696" w:rsidP="008D7038">
      <w:pPr>
        <w:jc w:val="both"/>
        <w:rPr>
          <w:sz w:val="22"/>
          <w:szCs w:val="22"/>
        </w:rPr>
      </w:pPr>
      <w:r>
        <w:rPr>
          <w:sz w:val="22"/>
          <w:szCs w:val="22"/>
        </w:rPr>
        <w:t>(D</w:t>
      </w:r>
      <w:r w:rsidR="008D7038" w:rsidRPr="008D7038">
        <w:rPr>
          <w:sz w:val="22"/>
          <w:szCs w:val="22"/>
        </w:rPr>
        <w:t>) o contraditório, separação das partes acusadora e acusada, que estão no mesmo pé de igualdade; processo público, em regra; funções de defender, acusar e julgar ligadas a pessoas diferentes; processo escrito ou verbal; igualdade de direitos entre as partes; iniciativa d</w:t>
      </w:r>
      <w:r w:rsidR="006F1082">
        <w:rPr>
          <w:sz w:val="22"/>
          <w:szCs w:val="22"/>
        </w:rPr>
        <w:t>o processo pela parte acusadora.</w:t>
      </w:r>
    </w:p>
    <w:p w:rsidR="008D7038" w:rsidRPr="008D7038" w:rsidRDefault="008D7038" w:rsidP="008D7038">
      <w:pPr>
        <w:jc w:val="both"/>
        <w:rPr>
          <w:sz w:val="22"/>
          <w:szCs w:val="22"/>
        </w:rPr>
      </w:pPr>
    </w:p>
    <w:p w:rsidR="008D7038" w:rsidRPr="00505696" w:rsidRDefault="00505696" w:rsidP="008D7038">
      <w:pPr>
        <w:jc w:val="both"/>
        <w:rPr>
          <w:b/>
          <w:sz w:val="22"/>
          <w:szCs w:val="22"/>
        </w:rPr>
      </w:pPr>
      <w:r>
        <w:rPr>
          <w:b/>
          <w:sz w:val="22"/>
          <w:szCs w:val="22"/>
        </w:rPr>
        <w:br w:type="page"/>
      </w:r>
      <w:r w:rsidRPr="00505696">
        <w:rPr>
          <w:b/>
          <w:sz w:val="22"/>
          <w:szCs w:val="22"/>
        </w:rPr>
        <w:lastRenderedPageBreak/>
        <w:t>37.</w:t>
      </w:r>
      <w:r w:rsidR="008D7038" w:rsidRPr="00505696">
        <w:rPr>
          <w:b/>
          <w:sz w:val="22"/>
          <w:szCs w:val="22"/>
        </w:rPr>
        <w:t xml:space="preserve"> Analise as assertivas:</w:t>
      </w:r>
    </w:p>
    <w:p w:rsidR="008D7038" w:rsidRPr="008D7038" w:rsidRDefault="008D7038" w:rsidP="008D7038">
      <w:pPr>
        <w:jc w:val="both"/>
        <w:rPr>
          <w:sz w:val="22"/>
          <w:szCs w:val="22"/>
        </w:rPr>
      </w:pPr>
    </w:p>
    <w:p w:rsidR="008D7038" w:rsidRPr="00505696" w:rsidRDefault="008D7038" w:rsidP="008D7038">
      <w:pPr>
        <w:jc w:val="both"/>
        <w:rPr>
          <w:b/>
          <w:sz w:val="22"/>
          <w:szCs w:val="22"/>
        </w:rPr>
      </w:pPr>
      <w:r w:rsidRPr="00505696">
        <w:rPr>
          <w:b/>
          <w:sz w:val="22"/>
          <w:szCs w:val="22"/>
        </w:rPr>
        <w:t>I. O inquérito policial deve ser instaurado através de relatório e encerrado mediante p</w:t>
      </w:r>
      <w:r w:rsidR="00505696" w:rsidRPr="00505696">
        <w:rPr>
          <w:b/>
          <w:sz w:val="22"/>
          <w:szCs w:val="22"/>
        </w:rPr>
        <w:t>ortaria da autoridade policial.</w:t>
      </w:r>
    </w:p>
    <w:p w:rsidR="008D7038" w:rsidRPr="00505696" w:rsidRDefault="008D7038" w:rsidP="008D7038">
      <w:pPr>
        <w:jc w:val="both"/>
        <w:rPr>
          <w:b/>
          <w:sz w:val="22"/>
          <w:szCs w:val="22"/>
        </w:rPr>
      </w:pPr>
      <w:r w:rsidRPr="00505696">
        <w:rPr>
          <w:b/>
          <w:sz w:val="22"/>
          <w:szCs w:val="22"/>
        </w:rPr>
        <w:t>II. Em razão do princípio da oralidade do processo, não há necessidade de serem as peças do inquérito policial reduzidas a escrito ou datilografadas.</w:t>
      </w:r>
    </w:p>
    <w:p w:rsidR="008D7038" w:rsidRDefault="008D7038" w:rsidP="008D7038">
      <w:pPr>
        <w:jc w:val="both"/>
        <w:rPr>
          <w:b/>
          <w:sz w:val="22"/>
          <w:szCs w:val="22"/>
        </w:rPr>
      </w:pPr>
      <w:r w:rsidRPr="00505696">
        <w:rPr>
          <w:b/>
          <w:sz w:val="22"/>
          <w:szCs w:val="22"/>
        </w:rPr>
        <w:t>III. No inquérito policial, o ofendido, ou seu representante legal, e o indiciado poderão requerer qualquer diligência, que será realizada, ou não, a juízo da autoridade.</w:t>
      </w:r>
    </w:p>
    <w:p w:rsidR="00505696" w:rsidRPr="00505696" w:rsidRDefault="00505696" w:rsidP="008D7038">
      <w:pPr>
        <w:jc w:val="both"/>
        <w:rPr>
          <w:b/>
          <w:sz w:val="22"/>
          <w:szCs w:val="22"/>
        </w:rPr>
      </w:pPr>
    </w:p>
    <w:p w:rsidR="008D7038" w:rsidRPr="00505696" w:rsidRDefault="008D7038" w:rsidP="008D7038">
      <w:pPr>
        <w:jc w:val="both"/>
        <w:rPr>
          <w:b/>
          <w:sz w:val="22"/>
          <w:szCs w:val="22"/>
        </w:rPr>
      </w:pPr>
      <w:r w:rsidRPr="00505696">
        <w:rPr>
          <w:b/>
          <w:sz w:val="22"/>
          <w:szCs w:val="22"/>
        </w:rPr>
        <w:t>Está correto o que consta SOMENTE em:</w:t>
      </w:r>
    </w:p>
    <w:p w:rsidR="008D7038" w:rsidRPr="008D7038" w:rsidRDefault="008D7038" w:rsidP="008D7038">
      <w:pPr>
        <w:jc w:val="both"/>
        <w:rPr>
          <w:sz w:val="22"/>
          <w:szCs w:val="22"/>
        </w:rPr>
      </w:pPr>
    </w:p>
    <w:p w:rsidR="008D7038" w:rsidRPr="008D7038" w:rsidRDefault="008D7038" w:rsidP="008D7038">
      <w:pPr>
        <w:jc w:val="both"/>
        <w:rPr>
          <w:sz w:val="22"/>
          <w:szCs w:val="22"/>
        </w:rPr>
      </w:pPr>
      <w:r w:rsidRPr="008D7038">
        <w:rPr>
          <w:sz w:val="22"/>
          <w:szCs w:val="22"/>
        </w:rPr>
        <w:t>(A) I e II.</w:t>
      </w:r>
    </w:p>
    <w:p w:rsidR="008D7038" w:rsidRPr="008D7038" w:rsidRDefault="008D7038" w:rsidP="008D7038">
      <w:pPr>
        <w:jc w:val="both"/>
        <w:rPr>
          <w:sz w:val="22"/>
          <w:szCs w:val="22"/>
        </w:rPr>
      </w:pPr>
      <w:r w:rsidRPr="008D7038">
        <w:rPr>
          <w:sz w:val="22"/>
          <w:szCs w:val="22"/>
        </w:rPr>
        <w:t>(B) I e III.</w:t>
      </w:r>
    </w:p>
    <w:p w:rsidR="008D7038" w:rsidRPr="008D7038" w:rsidRDefault="008D7038" w:rsidP="008D7038">
      <w:pPr>
        <w:jc w:val="both"/>
        <w:rPr>
          <w:sz w:val="22"/>
          <w:szCs w:val="22"/>
        </w:rPr>
      </w:pPr>
      <w:r w:rsidRPr="008D7038">
        <w:rPr>
          <w:sz w:val="22"/>
          <w:szCs w:val="22"/>
        </w:rPr>
        <w:t>(C) II.</w:t>
      </w:r>
    </w:p>
    <w:p w:rsidR="008D7038" w:rsidRPr="008D7038" w:rsidRDefault="008D7038" w:rsidP="008D7038">
      <w:pPr>
        <w:jc w:val="both"/>
        <w:rPr>
          <w:sz w:val="22"/>
          <w:szCs w:val="22"/>
        </w:rPr>
      </w:pPr>
      <w:r w:rsidRPr="008D7038">
        <w:rPr>
          <w:sz w:val="22"/>
          <w:szCs w:val="22"/>
        </w:rPr>
        <w:t>(D) III.</w:t>
      </w:r>
    </w:p>
    <w:p w:rsidR="008D7038" w:rsidRPr="008D7038" w:rsidRDefault="008D7038" w:rsidP="008D7038">
      <w:pPr>
        <w:jc w:val="both"/>
        <w:rPr>
          <w:sz w:val="22"/>
          <w:szCs w:val="22"/>
        </w:rPr>
      </w:pPr>
    </w:p>
    <w:p w:rsidR="008D7038" w:rsidRPr="00505696" w:rsidRDefault="008D7038" w:rsidP="008D7038">
      <w:pPr>
        <w:jc w:val="both"/>
        <w:rPr>
          <w:b/>
          <w:sz w:val="22"/>
          <w:szCs w:val="22"/>
        </w:rPr>
      </w:pPr>
      <w:r w:rsidRPr="00505696">
        <w:rPr>
          <w:b/>
          <w:sz w:val="22"/>
          <w:szCs w:val="22"/>
        </w:rPr>
        <w:t>3</w:t>
      </w:r>
      <w:r w:rsidR="00505696" w:rsidRPr="00505696">
        <w:rPr>
          <w:b/>
          <w:sz w:val="22"/>
          <w:szCs w:val="22"/>
        </w:rPr>
        <w:t xml:space="preserve">8. </w:t>
      </w:r>
      <w:r w:rsidRPr="00505696">
        <w:rPr>
          <w:b/>
          <w:sz w:val="22"/>
          <w:szCs w:val="22"/>
        </w:rPr>
        <w:t>Sentença absolutória imprópria é a que:</w:t>
      </w:r>
    </w:p>
    <w:p w:rsidR="008D7038" w:rsidRPr="008D7038" w:rsidRDefault="008D7038" w:rsidP="008D7038">
      <w:pPr>
        <w:jc w:val="both"/>
        <w:rPr>
          <w:sz w:val="22"/>
          <w:szCs w:val="22"/>
        </w:rPr>
      </w:pPr>
    </w:p>
    <w:p w:rsidR="008D7038" w:rsidRPr="008D7038" w:rsidRDefault="008D7038" w:rsidP="008D7038">
      <w:pPr>
        <w:jc w:val="both"/>
        <w:rPr>
          <w:sz w:val="22"/>
          <w:szCs w:val="22"/>
        </w:rPr>
      </w:pPr>
      <w:r w:rsidRPr="008D7038">
        <w:rPr>
          <w:sz w:val="22"/>
          <w:szCs w:val="22"/>
        </w:rPr>
        <w:t>(A) concede ao acusado a suspensão condicional da pena.</w:t>
      </w:r>
    </w:p>
    <w:p w:rsidR="008D7038" w:rsidRPr="008D7038" w:rsidRDefault="008D7038" w:rsidP="008D7038">
      <w:pPr>
        <w:jc w:val="both"/>
        <w:rPr>
          <w:sz w:val="22"/>
          <w:szCs w:val="22"/>
        </w:rPr>
      </w:pPr>
      <w:r w:rsidRPr="008D7038">
        <w:rPr>
          <w:sz w:val="22"/>
          <w:szCs w:val="22"/>
        </w:rPr>
        <w:t xml:space="preserve">(B) impõe ao </w:t>
      </w:r>
      <w:proofErr w:type="gramStart"/>
      <w:r w:rsidRPr="008D7038">
        <w:rPr>
          <w:sz w:val="22"/>
          <w:szCs w:val="22"/>
        </w:rPr>
        <w:t>acusado somente medida de segurança</w:t>
      </w:r>
      <w:proofErr w:type="gramEnd"/>
      <w:r w:rsidRPr="008D7038">
        <w:rPr>
          <w:sz w:val="22"/>
          <w:szCs w:val="22"/>
        </w:rPr>
        <w:t>.</w:t>
      </w:r>
    </w:p>
    <w:p w:rsidR="008D7038" w:rsidRPr="008D7038" w:rsidRDefault="008D7038" w:rsidP="008D7038">
      <w:pPr>
        <w:jc w:val="both"/>
        <w:rPr>
          <w:sz w:val="22"/>
          <w:szCs w:val="22"/>
        </w:rPr>
      </w:pPr>
      <w:r w:rsidRPr="008D7038">
        <w:rPr>
          <w:sz w:val="22"/>
          <w:szCs w:val="22"/>
        </w:rPr>
        <w:t>(C) substitui a pena privativa da liberdade por multa.</w:t>
      </w:r>
    </w:p>
    <w:p w:rsidR="008D7038" w:rsidRPr="008D7038" w:rsidRDefault="008D7038" w:rsidP="008D7038">
      <w:pPr>
        <w:jc w:val="both"/>
        <w:rPr>
          <w:sz w:val="22"/>
          <w:szCs w:val="22"/>
        </w:rPr>
      </w:pPr>
      <w:r w:rsidRPr="008D7038">
        <w:rPr>
          <w:sz w:val="22"/>
          <w:szCs w:val="22"/>
        </w:rPr>
        <w:t>(D) substitui a pena privativa da liberdade por pena restritiva de direitos.</w:t>
      </w:r>
    </w:p>
    <w:p w:rsidR="008D7038" w:rsidRPr="008D7038" w:rsidRDefault="008D7038" w:rsidP="008D7038">
      <w:pPr>
        <w:jc w:val="both"/>
        <w:rPr>
          <w:sz w:val="22"/>
          <w:szCs w:val="22"/>
        </w:rPr>
      </w:pPr>
    </w:p>
    <w:p w:rsidR="008D7038" w:rsidRPr="00505696" w:rsidRDefault="00505696" w:rsidP="008D7038">
      <w:pPr>
        <w:jc w:val="both"/>
        <w:rPr>
          <w:b/>
          <w:sz w:val="22"/>
          <w:szCs w:val="22"/>
        </w:rPr>
      </w:pPr>
      <w:r w:rsidRPr="00505696">
        <w:rPr>
          <w:b/>
          <w:sz w:val="22"/>
          <w:szCs w:val="22"/>
        </w:rPr>
        <w:t>39.</w:t>
      </w:r>
      <w:r w:rsidR="008D7038" w:rsidRPr="00505696">
        <w:rPr>
          <w:b/>
          <w:sz w:val="22"/>
          <w:szCs w:val="22"/>
        </w:rPr>
        <w:t xml:space="preserve"> Considere os recursos abaixo.</w:t>
      </w:r>
    </w:p>
    <w:p w:rsidR="008D7038" w:rsidRPr="008D7038" w:rsidRDefault="008D7038" w:rsidP="008D7038">
      <w:pPr>
        <w:jc w:val="both"/>
        <w:rPr>
          <w:sz w:val="22"/>
          <w:szCs w:val="22"/>
        </w:rPr>
      </w:pPr>
    </w:p>
    <w:p w:rsidR="008D7038" w:rsidRPr="00505696" w:rsidRDefault="008D7038" w:rsidP="008D7038">
      <w:pPr>
        <w:jc w:val="both"/>
        <w:rPr>
          <w:b/>
          <w:sz w:val="22"/>
          <w:szCs w:val="22"/>
        </w:rPr>
      </w:pPr>
      <w:r w:rsidRPr="00505696">
        <w:rPr>
          <w:b/>
          <w:sz w:val="22"/>
          <w:szCs w:val="22"/>
        </w:rPr>
        <w:t>I. Apelação.</w:t>
      </w:r>
    </w:p>
    <w:p w:rsidR="008D7038" w:rsidRPr="00505696" w:rsidRDefault="008D7038" w:rsidP="008D7038">
      <w:pPr>
        <w:jc w:val="both"/>
        <w:rPr>
          <w:b/>
          <w:sz w:val="22"/>
          <w:szCs w:val="22"/>
        </w:rPr>
      </w:pPr>
      <w:r w:rsidRPr="00505696">
        <w:rPr>
          <w:b/>
          <w:sz w:val="22"/>
          <w:szCs w:val="22"/>
        </w:rPr>
        <w:t>II. Recurso em Sentido Estrito.</w:t>
      </w:r>
    </w:p>
    <w:p w:rsidR="008D7038" w:rsidRPr="00505696" w:rsidRDefault="008D7038" w:rsidP="008D7038">
      <w:pPr>
        <w:jc w:val="both"/>
        <w:rPr>
          <w:b/>
          <w:sz w:val="22"/>
          <w:szCs w:val="22"/>
        </w:rPr>
      </w:pPr>
      <w:r w:rsidRPr="00505696">
        <w:rPr>
          <w:b/>
          <w:sz w:val="22"/>
          <w:szCs w:val="22"/>
        </w:rPr>
        <w:t>III. Protesto por Novo Júri.</w:t>
      </w:r>
    </w:p>
    <w:p w:rsidR="008D7038" w:rsidRPr="00505696" w:rsidRDefault="008D7038" w:rsidP="008D7038">
      <w:pPr>
        <w:jc w:val="both"/>
        <w:rPr>
          <w:b/>
          <w:sz w:val="22"/>
          <w:szCs w:val="22"/>
        </w:rPr>
      </w:pPr>
      <w:r w:rsidRPr="00505696">
        <w:rPr>
          <w:b/>
          <w:sz w:val="22"/>
          <w:szCs w:val="22"/>
        </w:rPr>
        <w:t>IV. Agravo de Petição.</w:t>
      </w:r>
    </w:p>
    <w:p w:rsidR="008D7038" w:rsidRPr="00505696" w:rsidRDefault="008D7038" w:rsidP="008D7038">
      <w:pPr>
        <w:jc w:val="both"/>
        <w:rPr>
          <w:b/>
          <w:sz w:val="22"/>
          <w:szCs w:val="22"/>
        </w:rPr>
      </w:pPr>
      <w:r w:rsidRPr="00505696">
        <w:rPr>
          <w:b/>
          <w:sz w:val="22"/>
          <w:szCs w:val="22"/>
        </w:rPr>
        <w:t>V. Recurso Especial.</w:t>
      </w:r>
    </w:p>
    <w:p w:rsidR="008D7038" w:rsidRPr="00505696" w:rsidRDefault="008D7038" w:rsidP="008D7038">
      <w:pPr>
        <w:jc w:val="both"/>
        <w:rPr>
          <w:b/>
          <w:sz w:val="22"/>
          <w:szCs w:val="22"/>
        </w:rPr>
      </w:pPr>
      <w:r w:rsidRPr="00505696">
        <w:rPr>
          <w:b/>
          <w:sz w:val="22"/>
          <w:szCs w:val="22"/>
        </w:rPr>
        <w:t>VI. Recurso Extraordinário.</w:t>
      </w:r>
    </w:p>
    <w:p w:rsidR="008D7038" w:rsidRPr="00505696" w:rsidRDefault="008D7038" w:rsidP="008D7038">
      <w:pPr>
        <w:jc w:val="both"/>
        <w:rPr>
          <w:b/>
          <w:sz w:val="22"/>
          <w:szCs w:val="22"/>
        </w:rPr>
      </w:pPr>
    </w:p>
    <w:p w:rsidR="008D7038" w:rsidRPr="00505696" w:rsidRDefault="008D7038" w:rsidP="008D7038">
      <w:pPr>
        <w:jc w:val="both"/>
        <w:rPr>
          <w:b/>
          <w:sz w:val="22"/>
          <w:szCs w:val="22"/>
        </w:rPr>
      </w:pPr>
      <w:r w:rsidRPr="00505696">
        <w:rPr>
          <w:b/>
          <w:sz w:val="22"/>
          <w:szCs w:val="22"/>
        </w:rPr>
        <w:t>São cabíveis, dentre outros, no âmbito do processo penal brasileiro, os indicados APENAS em</w:t>
      </w:r>
      <w:r w:rsidR="00505696" w:rsidRPr="00505696">
        <w:rPr>
          <w:b/>
          <w:sz w:val="22"/>
          <w:szCs w:val="22"/>
        </w:rPr>
        <w:t>:</w:t>
      </w:r>
    </w:p>
    <w:p w:rsidR="008D7038" w:rsidRPr="008D7038" w:rsidRDefault="008D7038" w:rsidP="008D7038">
      <w:pPr>
        <w:jc w:val="both"/>
        <w:rPr>
          <w:sz w:val="22"/>
          <w:szCs w:val="22"/>
        </w:rPr>
      </w:pPr>
    </w:p>
    <w:p w:rsidR="008D7038" w:rsidRPr="008D7038" w:rsidRDefault="008D7038" w:rsidP="008D7038">
      <w:pPr>
        <w:jc w:val="both"/>
        <w:rPr>
          <w:sz w:val="22"/>
          <w:szCs w:val="22"/>
        </w:rPr>
      </w:pPr>
      <w:r w:rsidRPr="008D7038">
        <w:rPr>
          <w:sz w:val="22"/>
          <w:szCs w:val="22"/>
        </w:rPr>
        <w:t>(A) I, III, IV e V.</w:t>
      </w:r>
    </w:p>
    <w:p w:rsidR="008D7038" w:rsidRPr="008D7038" w:rsidRDefault="008D7038" w:rsidP="008D7038">
      <w:pPr>
        <w:jc w:val="both"/>
        <w:rPr>
          <w:sz w:val="22"/>
          <w:szCs w:val="22"/>
        </w:rPr>
      </w:pPr>
      <w:r w:rsidRPr="008D7038">
        <w:rPr>
          <w:sz w:val="22"/>
          <w:szCs w:val="22"/>
        </w:rPr>
        <w:t>(B) I, II, V e VI.</w:t>
      </w:r>
    </w:p>
    <w:p w:rsidR="008D7038" w:rsidRPr="008D7038" w:rsidRDefault="008D7038" w:rsidP="008D7038">
      <w:pPr>
        <w:jc w:val="both"/>
        <w:rPr>
          <w:sz w:val="22"/>
          <w:szCs w:val="22"/>
        </w:rPr>
      </w:pPr>
      <w:r w:rsidRPr="008D7038">
        <w:rPr>
          <w:sz w:val="22"/>
          <w:szCs w:val="22"/>
        </w:rPr>
        <w:t>(C) I, II, IV, V e VI.</w:t>
      </w:r>
    </w:p>
    <w:p w:rsidR="008D7038" w:rsidRPr="008D7038" w:rsidRDefault="008D7038" w:rsidP="008D7038">
      <w:pPr>
        <w:jc w:val="both"/>
        <w:rPr>
          <w:sz w:val="22"/>
          <w:szCs w:val="22"/>
        </w:rPr>
      </w:pPr>
      <w:r w:rsidRPr="008D7038">
        <w:rPr>
          <w:sz w:val="22"/>
          <w:szCs w:val="22"/>
        </w:rPr>
        <w:t>(D) II, III, IV e VI.</w:t>
      </w:r>
    </w:p>
    <w:p w:rsidR="008D7038" w:rsidRPr="008D7038" w:rsidRDefault="008D7038" w:rsidP="008D7038">
      <w:pPr>
        <w:jc w:val="both"/>
        <w:rPr>
          <w:sz w:val="22"/>
          <w:szCs w:val="22"/>
        </w:rPr>
      </w:pPr>
    </w:p>
    <w:p w:rsidR="008D7038" w:rsidRPr="00061960" w:rsidRDefault="00061960" w:rsidP="008D7038">
      <w:pPr>
        <w:jc w:val="both"/>
        <w:rPr>
          <w:b/>
          <w:sz w:val="22"/>
          <w:szCs w:val="22"/>
        </w:rPr>
      </w:pPr>
      <w:r w:rsidRPr="00061960">
        <w:rPr>
          <w:b/>
          <w:sz w:val="22"/>
          <w:szCs w:val="22"/>
        </w:rPr>
        <w:t>40.</w:t>
      </w:r>
      <w:r w:rsidR="008D7038" w:rsidRPr="00061960">
        <w:rPr>
          <w:b/>
          <w:sz w:val="22"/>
          <w:szCs w:val="22"/>
        </w:rPr>
        <w:t xml:space="preserve"> Considere as decisões abaixo proferidas no juízo criminal.</w:t>
      </w:r>
    </w:p>
    <w:p w:rsidR="00061960" w:rsidRPr="00061960" w:rsidRDefault="00061960" w:rsidP="008D7038">
      <w:pPr>
        <w:jc w:val="both"/>
        <w:rPr>
          <w:b/>
          <w:sz w:val="22"/>
          <w:szCs w:val="22"/>
        </w:rPr>
      </w:pPr>
    </w:p>
    <w:p w:rsidR="008D7038" w:rsidRPr="00061960" w:rsidRDefault="008D7038" w:rsidP="008D7038">
      <w:pPr>
        <w:jc w:val="both"/>
        <w:rPr>
          <w:b/>
          <w:sz w:val="22"/>
          <w:szCs w:val="22"/>
        </w:rPr>
      </w:pPr>
      <w:r w:rsidRPr="00061960">
        <w:rPr>
          <w:b/>
          <w:sz w:val="22"/>
          <w:szCs w:val="22"/>
        </w:rPr>
        <w:t>I. Sentença que reconhece categoricamente a inexistência material do fato.</w:t>
      </w:r>
    </w:p>
    <w:p w:rsidR="008D7038" w:rsidRPr="00061960" w:rsidRDefault="008D7038" w:rsidP="008D7038">
      <w:pPr>
        <w:jc w:val="both"/>
        <w:rPr>
          <w:b/>
          <w:sz w:val="22"/>
          <w:szCs w:val="22"/>
        </w:rPr>
      </w:pPr>
      <w:r w:rsidRPr="00061960">
        <w:rPr>
          <w:b/>
          <w:sz w:val="22"/>
          <w:szCs w:val="22"/>
        </w:rPr>
        <w:t>II. Sentença que decide que o fato imputado ao réu não constitui crime.</w:t>
      </w:r>
    </w:p>
    <w:p w:rsidR="008D7038" w:rsidRPr="00061960" w:rsidRDefault="008D7038" w:rsidP="008D7038">
      <w:pPr>
        <w:jc w:val="both"/>
        <w:rPr>
          <w:b/>
          <w:sz w:val="22"/>
          <w:szCs w:val="22"/>
        </w:rPr>
      </w:pPr>
      <w:r w:rsidRPr="00061960">
        <w:rPr>
          <w:b/>
          <w:sz w:val="22"/>
          <w:szCs w:val="22"/>
        </w:rPr>
        <w:t>III. Decisão que julga extinta a punibilidade do réu.</w:t>
      </w:r>
    </w:p>
    <w:p w:rsidR="008D7038" w:rsidRPr="00061960" w:rsidRDefault="008D7038" w:rsidP="008D7038">
      <w:pPr>
        <w:jc w:val="both"/>
        <w:rPr>
          <w:b/>
          <w:sz w:val="22"/>
          <w:szCs w:val="22"/>
        </w:rPr>
      </w:pPr>
      <w:r w:rsidRPr="00061960">
        <w:rPr>
          <w:b/>
          <w:sz w:val="22"/>
          <w:szCs w:val="22"/>
        </w:rPr>
        <w:t>IV. Despacho que determina o arquivamento do inquérito policial.</w:t>
      </w:r>
    </w:p>
    <w:p w:rsidR="008D7038" w:rsidRPr="00061960" w:rsidRDefault="008D7038" w:rsidP="008D7038">
      <w:pPr>
        <w:jc w:val="both"/>
        <w:rPr>
          <w:b/>
          <w:sz w:val="22"/>
          <w:szCs w:val="22"/>
        </w:rPr>
      </w:pPr>
    </w:p>
    <w:p w:rsidR="008D7038" w:rsidRPr="00061960" w:rsidRDefault="008D7038" w:rsidP="008D7038">
      <w:pPr>
        <w:jc w:val="both"/>
        <w:rPr>
          <w:b/>
          <w:sz w:val="22"/>
          <w:szCs w:val="22"/>
        </w:rPr>
      </w:pPr>
      <w:r w:rsidRPr="00061960">
        <w:rPr>
          <w:b/>
          <w:sz w:val="22"/>
          <w:szCs w:val="22"/>
        </w:rPr>
        <w:t>Faz coisa julgada no cível, impedindo a propositura da ação civil para ressarcimento do dano contra o autor do fato e, se for o caso, contra o responsável civil, a(s) indicada (s) APENAS em:</w:t>
      </w:r>
    </w:p>
    <w:p w:rsidR="00061960" w:rsidRPr="008D7038" w:rsidRDefault="00061960" w:rsidP="008D7038">
      <w:pPr>
        <w:jc w:val="both"/>
        <w:rPr>
          <w:sz w:val="22"/>
          <w:szCs w:val="22"/>
        </w:rPr>
      </w:pPr>
    </w:p>
    <w:p w:rsidR="008D7038" w:rsidRPr="008D7038" w:rsidRDefault="008D7038" w:rsidP="008D7038">
      <w:pPr>
        <w:jc w:val="both"/>
        <w:rPr>
          <w:sz w:val="22"/>
          <w:szCs w:val="22"/>
        </w:rPr>
      </w:pPr>
      <w:r w:rsidRPr="008D7038">
        <w:rPr>
          <w:sz w:val="22"/>
          <w:szCs w:val="22"/>
        </w:rPr>
        <w:t>(A) I.</w:t>
      </w:r>
    </w:p>
    <w:p w:rsidR="008D7038" w:rsidRPr="008D7038" w:rsidRDefault="008D7038" w:rsidP="008D7038">
      <w:pPr>
        <w:jc w:val="both"/>
        <w:rPr>
          <w:sz w:val="22"/>
          <w:szCs w:val="22"/>
        </w:rPr>
      </w:pPr>
      <w:r w:rsidRPr="008D7038">
        <w:rPr>
          <w:sz w:val="22"/>
          <w:szCs w:val="22"/>
        </w:rPr>
        <w:t>(B) II.</w:t>
      </w:r>
    </w:p>
    <w:p w:rsidR="008D7038" w:rsidRPr="008D7038" w:rsidRDefault="008D7038" w:rsidP="008D7038">
      <w:pPr>
        <w:jc w:val="both"/>
        <w:rPr>
          <w:sz w:val="22"/>
          <w:szCs w:val="22"/>
        </w:rPr>
      </w:pPr>
      <w:r w:rsidRPr="008D7038">
        <w:rPr>
          <w:sz w:val="22"/>
          <w:szCs w:val="22"/>
        </w:rPr>
        <w:t>(C) I e II.</w:t>
      </w:r>
    </w:p>
    <w:p w:rsidR="008D7038" w:rsidRPr="009B0BC0" w:rsidRDefault="008D7038" w:rsidP="008D7038">
      <w:pPr>
        <w:jc w:val="both"/>
        <w:rPr>
          <w:sz w:val="22"/>
          <w:szCs w:val="22"/>
        </w:rPr>
      </w:pPr>
      <w:r w:rsidRPr="008D7038">
        <w:rPr>
          <w:sz w:val="22"/>
          <w:szCs w:val="22"/>
        </w:rPr>
        <w:t>(D) II e III.</w:t>
      </w:r>
    </w:p>
    <w:p w:rsidR="00B80604" w:rsidRPr="009872DE" w:rsidRDefault="009872DE" w:rsidP="009872DE">
      <w:pPr>
        <w:jc w:val="center"/>
        <w:rPr>
          <w:sz w:val="22"/>
          <w:szCs w:val="22"/>
        </w:rPr>
      </w:pPr>
      <w:r>
        <w:rPr>
          <w:sz w:val="22"/>
          <w:szCs w:val="22"/>
        </w:rPr>
        <w:br w:type="page"/>
      </w:r>
      <w:r w:rsidR="00D76C72" w:rsidRPr="00001828">
        <w:rPr>
          <w:b/>
          <w:sz w:val="22"/>
          <w:szCs w:val="22"/>
        </w:rPr>
        <w:lastRenderedPageBreak/>
        <w:t>Empresarial</w:t>
      </w:r>
    </w:p>
    <w:p w:rsidR="00FC7F22" w:rsidRDefault="00FC7F22" w:rsidP="004E3A0B">
      <w:pPr>
        <w:jc w:val="center"/>
        <w:rPr>
          <w:b/>
          <w:sz w:val="22"/>
          <w:szCs w:val="22"/>
        </w:rPr>
      </w:pPr>
    </w:p>
    <w:p w:rsidR="00FC7F22" w:rsidRPr="00FC7F22" w:rsidRDefault="00FC7F22" w:rsidP="00C723BA">
      <w:pPr>
        <w:jc w:val="both"/>
        <w:rPr>
          <w:b/>
          <w:sz w:val="22"/>
          <w:szCs w:val="22"/>
        </w:rPr>
      </w:pPr>
      <w:r>
        <w:rPr>
          <w:b/>
          <w:sz w:val="22"/>
          <w:szCs w:val="22"/>
        </w:rPr>
        <w:t xml:space="preserve">41. </w:t>
      </w:r>
      <w:r w:rsidRPr="00FC7F22">
        <w:rPr>
          <w:b/>
          <w:sz w:val="22"/>
          <w:szCs w:val="22"/>
        </w:rPr>
        <w:t xml:space="preserve">Cinco pessoas naturais residentes no município X decidiram constituir uma sociedade cooperativa e procuraram uma advogada para a elaboração do estatuto social. Com base nas disposições para esta espécie societária previstas no Código Civil, é correto afirmar que: </w:t>
      </w:r>
    </w:p>
    <w:p w:rsidR="00FC7F22" w:rsidRPr="00FC7F22" w:rsidRDefault="00FC7F22" w:rsidP="00C723BA">
      <w:pPr>
        <w:jc w:val="both"/>
        <w:rPr>
          <w:b/>
          <w:sz w:val="22"/>
          <w:szCs w:val="22"/>
        </w:rPr>
      </w:pPr>
    </w:p>
    <w:p w:rsidR="00FC7F22" w:rsidRPr="00FC7F22" w:rsidRDefault="00FC7F22" w:rsidP="00C723BA">
      <w:pPr>
        <w:jc w:val="both"/>
        <w:rPr>
          <w:sz w:val="22"/>
          <w:szCs w:val="22"/>
        </w:rPr>
      </w:pPr>
      <w:r>
        <w:rPr>
          <w:sz w:val="22"/>
          <w:szCs w:val="22"/>
        </w:rPr>
        <w:t>(</w:t>
      </w:r>
      <w:r w:rsidRPr="00FC7F22">
        <w:rPr>
          <w:sz w:val="22"/>
          <w:szCs w:val="22"/>
        </w:rPr>
        <w:t>A) o estatuto deverá conter cláusula indicativa do valor do capital social, que será fixo durante toda a existência da sociedade.</w:t>
      </w:r>
    </w:p>
    <w:p w:rsidR="00FC7F22" w:rsidRPr="00FC7F22" w:rsidRDefault="00FC7F22" w:rsidP="00C723BA">
      <w:pPr>
        <w:jc w:val="both"/>
        <w:rPr>
          <w:sz w:val="22"/>
          <w:szCs w:val="22"/>
        </w:rPr>
      </w:pPr>
      <w:r>
        <w:rPr>
          <w:sz w:val="22"/>
          <w:szCs w:val="22"/>
        </w:rPr>
        <w:t>(</w:t>
      </w:r>
      <w:r w:rsidRPr="00FC7F22">
        <w:rPr>
          <w:sz w:val="22"/>
          <w:szCs w:val="22"/>
        </w:rPr>
        <w:t xml:space="preserve">B) aplicam-se </w:t>
      </w:r>
      <w:proofErr w:type="gramStart"/>
      <w:r w:rsidRPr="00FC7F22">
        <w:rPr>
          <w:sz w:val="22"/>
          <w:szCs w:val="22"/>
        </w:rPr>
        <w:t>às</w:t>
      </w:r>
      <w:proofErr w:type="gramEnd"/>
      <w:r w:rsidRPr="00FC7F22">
        <w:rPr>
          <w:sz w:val="22"/>
          <w:szCs w:val="22"/>
        </w:rPr>
        <w:t xml:space="preserve"> cooperativas as disposições do Código Civil referentes às sociedades anônimas, na omissão da legislação especial.</w:t>
      </w:r>
    </w:p>
    <w:p w:rsidR="00FC7F22" w:rsidRPr="00FC7F22" w:rsidRDefault="00FC7F22" w:rsidP="00C723BA">
      <w:pPr>
        <w:jc w:val="both"/>
        <w:rPr>
          <w:sz w:val="22"/>
          <w:szCs w:val="22"/>
        </w:rPr>
      </w:pPr>
      <w:r>
        <w:rPr>
          <w:sz w:val="22"/>
          <w:szCs w:val="22"/>
        </w:rPr>
        <w:t>(</w:t>
      </w:r>
      <w:r w:rsidRPr="00FC7F22">
        <w:rPr>
          <w:sz w:val="22"/>
          <w:szCs w:val="22"/>
        </w:rPr>
        <w:t>C) os sócios responderão sempre de forma solidária, ilimitada e subsidiária pelas obrigações sociais, por ser a cooperativa uma sociedade de pessoas.</w:t>
      </w:r>
    </w:p>
    <w:p w:rsidR="0011073E" w:rsidRPr="00FC7F22" w:rsidRDefault="00FC7F22" w:rsidP="00C723BA">
      <w:pPr>
        <w:jc w:val="both"/>
        <w:rPr>
          <w:sz w:val="22"/>
          <w:szCs w:val="22"/>
        </w:rPr>
      </w:pPr>
      <w:r>
        <w:rPr>
          <w:sz w:val="22"/>
          <w:szCs w:val="22"/>
        </w:rPr>
        <w:t>(</w:t>
      </w:r>
      <w:r w:rsidRPr="00FC7F22">
        <w:rPr>
          <w:sz w:val="22"/>
          <w:szCs w:val="22"/>
        </w:rPr>
        <w:t>D) se a cooperativa possuir capital social, as quotas serão intransferíveis a terceiros estranhos à sociedade, ainda que por direito hereditário.</w:t>
      </w:r>
    </w:p>
    <w:p w:rsidR="00FC7F22" w:rsidRDefault="00FC7F22" w:rsidP="00C723BA">
      <w:pPr>
        <w:jc w:val="both"/>
        <w:rPr>
          <w:b/>
          <w:sz w:val="22"/>
          <w:szCs w:val="22"/>
        </w:rPr>
      </w:pPr>
    </w:p>
    <w:p w:rsidR="00FC7F22" w:rsidRPr="00FC7F22" w:rsidRDefault="00FC7F22" w:rsidP="00C723BA">
      <w:pPr>
        <w:jc w:val="both"/>
        <w:rPr>
          <w:b/>
          <w:sz w:val="22"/>
          <w:szCs w:val="22"/>
        </w:rPr>
      </w:pPr>
      <w:r>
        <w:rPr>
          <w:b/>
          <w:sz w:val="22"/>
          <w:szCs w:val="22"/>
        </w:rPr>
        <w:t xml:space="preserve">42. </w:t>
      </w:r>
      <w:r w:rsidRPr="00FC7F22">
        <w:rPr>
          <w:b/>
          <w:sz w:val="22"/>
          <w:szCs w:val="22"/>
        </w:rPr>
        <w:t xml:space="preserve">Uma sociedade empresária atuante no mercado imobiliário, com sede e principal estabelecimento na cidade de Pedro Afonso, obteve concessão de sua recuperação judicial. Diante da necessidade de alienação de bens do ativo permanente, não relacionados previamente no plano de recuperação, foi convocada assembleia geral de credores. A proposta de alienação foi aprovada em razão do voto decisivo da credora Tuntum Imperatriz Representações Ltda., cujo sócio majoritário tem participação de 25% no capital da sociedade </w:t>
      </w:r>
      <w:proofErr w:type="spellStart"/>
      <w:r w:rsidRPr="00FC7F22">
        <w:rPr>
          <w:b/>
          <w:sz w:val="22"/>
          <w:szCs w:val="22"/>
        </w:rPr>
        <w:t>recuperanda</w:t>
      </w:r>
      <w:proofErr w:type="spellEnd"/>
      <w:r w:rsidRPr="00FC7F22">
        <w:rPr>
          <w:b/>
          <w:sz w:val="22"/>
          <w:szCs w:val="22"/>
        </w:rPr>
        <w:t>.</w:t>
      </w:r>
    </w:p>
    <w:p w:rsidR="00FC7F22" w:rsidRPr="00FC7F22" w:rsidRDefault="00FC7F22" w:rsidP="00C723BA">
      <w:pPr>
        <w:jc w:val="both"/>
        <w:rPr>
          <w:b/>
          <w:sz w:val="22"/>
          <w:szCs w:val="22"/>
        </w:rPr>
      </w:pPr>
      <w:r w:rsidRPr="00FC7F22">
        <w:rPr>
          <w:b/>
          <w:sz w:val="22"/>
          <w:szCs w:val="22"/>
        </w:rPr>
        <w:t>Com base nas disposições da Lei n. 11.101/2005 (Lei de Falências e Recuperação Judicial de Empresas), assinale a afirmativa correta.</w:t>
      </w:r>
    </w:p>
    <w:p w:rsidR="00FC7F22" w:rsidRPr="00FC7F22" w:rsidRDefault="00FC7F22" w:rsidP="00C723BA">
      <w:pPr>
        <w:jc w:val="both"/>
        <w:rPr>
          <w:b/>
          <w:sz w:val="22"/>
          <w:szCs w:val="22"/>
        </w:rPr>
      </w:pPr>
    </w:p>
    <w:p w:rsidR="00FC7F22" w:rsidRPr="00FC7F22" w:rsidRDefault="00FC7F22" w:rsidP="00C723BA">
      <w:pPr>
        <w:jc w:val="both"/>
        <w:rPr>
          <w:sz w:val="22"/>
          <w:szCs w:val="22"/>
        </w:rPr>
      </w:pPr>
      <w:r>
        <w:rPr>
          <w:sz w:val="22"/>
          <w:szCs w:val="22"/>
        </w:rPr>
        <w:t>(</w:t>
      </w:r>
      <w:r w:rsidRPr="00FC7F22">
        <w:rPr>
          <w:sz w:val="22"/>
          <w:szCs w:val="22"/>
        </w:rPr>
        <w:t>A) A decisão é nula de pleno direito, pois a pretensão de alienação de bens do ativo permanente, não relacionados no plano, enseja a convolação da recuperação judicial em falência.</w:t>
      </w:r>
    </w:p>
    <w:p w:rsidR="00FC7F22" w:rsidRPr="00FC7F22" w:rsidRDefault="00FC7F22" w:rsidP="00C723BA">
      <w:pPr>
        <w:jc w:val="both"/>
        <w:rPr>
          <w:sz w:val="22"/>
          <w:szCs w:val="22"/>
        </w:rPr>
      </w:pPr>
      <w:r>
        <w:rPr>
          <w:sz w:val="22"/>
          <w:szCs w:val="22"/>
        </w:rPr>
        <w:t>(</w:t>
      </w:r>
      <w:r w:rsidRPr="00FC7F22">
        <w:rPr>
          <w:sz w:val="22"/>
          <w:szCs w:val="22"/>
        </w:rPr>
        <w:t>B) A autorização para a alienação de bens do ativo permanente, não relacionados no plano de recuperação judicial, é uma prerrogativa exclusiva do administrador judicial.</w:t>
      </w:r>
    </w:p>
    <w:p w:rsidR="00FC7F22" w:rsidRPr="00FC7F22" w:rsidRDefault="00FC7F22" w:rsidP="00C723BA">
      <w:pPr>
        <w:jc w:val="both"/>
        <w:rPr>
          <w:sz w:val="22"/>
          <w:szCs w:val="22"/>
        </w:rPr>
      </w:pPr>
      <w:r>
        <w:rPr>
          <w:sz w:val="22"/>
          <w:szCs w:val="22"/>
        </w:rPr>
        <w:t>(</w:t>
      </w:r>
      <w:r w:rsidRPr="00FC7F22">
        <w:rPr>
          <w:sz w:val="22"/>
          <w:szCs w:val="22"/>
        </w:rPr>
        <w:t xml:space="preserve">C) O voto de Tuntum Imperatriz Representações Ltda. não poderia ter sido considerado para fins de verificação do </w:t>
      </w:r>
      <w:r w:rsidR="00AF1DF4" w:rsidRPr="00FC7F22">
        <w:rPr>
          <w:sz w:val="22"/>
          <w:szCs w:val="22"/>
        </w:rPr>
        <w:t>quórum</w:t>
      </w:r>
      <w:r w:rsidRPr="00FC7F22">
        <w:rPr>
          <w:sz w:val="22"/>
          <w:szCs w:val="22"/>
        </w:rPr>
        <w:t xml:space="preserve"> de instalação e de deliberação da assembleia geral.</w:t>
      </w:r>
    </w:p>
    <w:p w:rsidR="00FC7F22" w:rsidRPr="00FC7F22" w:rsidRDefault="00FC7F22" w:rsidP="00C723BA">
      <w:pPr>
        <w:jc w:val="both"/>
        <w:rPr>
          <w:sz w:val="22"/>
          <w:szCs w:val="22"/>
        </w:rPr>
      </w:pPr>
      <w:r>
        <w:rPr>
          <w:sz w:val="22"/>
          <w:szCs w:val="22"/>
        </w:rPr>
        <w:t>(</w:t>
      </w:r>
      <w:r w:rsidRPr="00FC7F22">
        <w:rPr>
          <w:sz w:val="22"/>
          <w:szCs w:val="22"/>
        </w:rPr>
        <w:t xml:space="preserve">D) A decisão </w:t>
      </w:r>
      <w:proofErr w:type="spellStart"/>
      <w:r w:rsidRPr="00FC7F22">
        <w:rPr>
          <w:sz w:val="22"/>
          <w:szCs w:val="22"/>
        </w:rPr>
        <w:t>assemblear</w:t>
      </w:r>
      <w:proofErr w:type="spellEnd"/>
      <w:r w:rsidRPr="00FC7F22">
        <w:rPr>
          <w:sz w:val="22"/>
          <w:szCs w:val="22"/>
        </w:rPr>
        <w:t xml:space="preserve"> é anulável, pois a sociedade Tuntum Imperatriz Representações Ltda. como credora, não poderia ter participado da assembleia geral.</w:t>
      </w:r>
    </w:p>
    <w:p w:rsidR="00FC7F22" w:rsidRDefault="00FC7F22" w:rsidP="00C723BA">
      <w:pPr>
        <w:jc w:val="both"/>
        <w:rPr>
          <w:b/>
          <w:sz w:val="22"/>
          <w:szCs w:val="22"/>
        </w:rPr>
      </w:pPr>
    </w:p>
    <w:p w:rsidR="00FC7F22" w:rsidRPr="00FC7F22" w:rsidRDefault="00FC7F22" w:rsidP="00C723BA">
      <w:pPr>
        <w:jc w:val="both"/>
        <w:rPr>
          <w:b/>
          <w:sz w:val="22"/>
          <w:szCs w:val="22"/>
        </w:rPr>
      </w:pPr>
      <w:r>
        <w:rPr>
          <w:b/>
          <w:sz w:val="22"/>
          <w:szCs w:val="22"/>
        </w:rPr>
        <w:t xml:space="preserve">43. </w:t>
      </w:r>
      <w:r w:rsidRPr="00FC7F22">
        <w:rPr>
          <w:b/>
          <w:sz w:val="22"/>
          <w:szCs w:val="22"/>
        </w:rPr>
        <w:t>Laurentino recebeu um cheque nominal sacado na praça de “Z” no valor de R$ 20.000,00 (vinte mil reais) e pagável na praça de “A”. Vinte dias após a emissão e ante da apresentação ao sacado foram furtados vários documentos da residência do tomador, dentre eles o referido cheque. Com base nessas informações, assinale a afirmativa correta.</w:t>
      </w:r>
    </w:p>
    <w:p w:rsidR="00FC7F22" w:rsidRPr="00FC7F22" w:rsidRDefault="00FC7F22" w:rsidP="00C723BA">
      <w:pPr>
        <w:jc w:val="both"/>
        <w:rPr>
          <w:b/>
          <w:sz w:val="22"/>
          <w:szCs w:val="22"/>
        </w:rPr>
      </w:pPr>
    </w:p>
    <w:p w:rsidR="00FC7F22" w:rsidRPr="00C53E4F" w:rsidRDefault="00C53E4F" w:rsidP="00C723BA">
      <w:pPr>
        <w:jc w:val="both"/>
        <w:rPr>
          <w:sz w:val="22"/>
          <w:szCs w:val="22"/>
        </w:rPr>
      </w:pPr>
      <w:r w:rsidRPr="00C53E4F">
        <w:rPr>
          <w:sz w:val="22"/>
          <w:szCs w:val="22"/>
        </w:rPr>
        <w:t>(A</w:t>
      </w:r>
      <w:r w:rsidR="00FC7F22" w:rsidRPr="00C53E4F">
        <w:rPr>
          <w:sz w:val="22"/>
          <w:szCs w:val="22"/>
        </w:rPr>
        <w:t xml:space="preserve">) A medida judicial cabível para impedir o pagamento do cheque pelo sacado é a </w:t>
      </w:r>
      <w:proofErr w:type="spellStart"/>
      <w:proofErr w:type="gramStart"/>
      <w:r w:rsidR="00FC7F22" w:rsidRPr="00C53E4F">
        <w:rPr>
          <w:sz w:val="22"/>
          <w:szCs w:val="22"/>
        </w:rPr>
        <w:t>contra-ordem</w:t>
      </w:r>
      <w:proofErr w:type="spellEnd"/>
      <w:proofErr w:type="gramEnd"/>
      <w:r w:rsidR="00FC7F22" w:rsidRPr="00C53E4F">
        <w:rPr>
          <w:sz w:val="22"/>
          <w:szCs w:val="22"/>
        </w:rPr>
        <w:t xml:space="preserve"> ou oposição, que produz efeitos durante o prazo de apresentação.</w:t>
      </w:r>
    </w:p>
    <w:p w:rsidR="00FC7F22" w:rsidRPr="00C53E4F" w:rsidRDefault="00C53E4F" w:rsidP="00C723BA">
      <w:pPr>
        <w:jc w:val="both"/>
        <w:rPr>
          <w:sz w:val="22"/>
          <w:szCs w:val="22"/>
        </w:rPr>
      </w:pPr>
      <w:r w:rsidRPr="00C53E4F">
        <w:rPr>
          <w:sz w:val="22"/>
          <w:szCs w:val="22"/>
        </w:rPr>
        <w:t>(B</w:t>
      </w:r>
      <w:r w:rsidR="00FC7F22" w:rsidRPr="00C53E4F">
        <w:rPr>
          <w:sz w:val="22"/>
          <w:szCs w:val="22"/>
        </w:rPr>
        <w:t>) A medida extrajudicial cabível para impedir o pagamento do cheque pelo sacado é a sustação ou oposição, que depende da prova da existência de fundos disponíveis.</w:t>
      </w:r>
    </w:p>
    <w:p w:rsidR="00FC7F22" w:rsidRPr="00C53E4F" w:rsidRDefault="00C53E4F" w:rsidP="00C723BA">
      <w:pPr>
        <w:jc w:val="both"/>
        <w:rPr>
          <w:sz w:val="22"/>
          <w:szCs w:val="22"/>
        </w:rPr>
      </w:pPr>
      <w:r w:rsidRPr="00C53E4F">
        <w:rPr>
          <w:sz w:val="22"/>
          <w:szCs w:val="22"/>
        </w:rPr>
        <w:t>(C</w:t>
      </w:r>
      <w:r w:rsidR="00FC7F22" w:rsidRPr="00C53E4F">
        <w:rPr>
          <w:sz w:val="22"/>
          <w:szCs w:val="22"/>
        </w:rPr>
        <w:t>) A medida judicial cabível para impedir o pagamento do cheque pelo sacado é a sustação ou oposição, que produz efeitos apenas após o prazo de apresentação.</w:t>
      </w:r>
    </w:p>
    <w:p w:rsidR="00FC7F22" w:rsidRPr="00C53E4F" w:rsidRDefault="00C53E4F" w:rsidP="00C723BA">
      <w:pPr>
        <w:jc w:val="both"/>
        <w:rPr>
          <w:sz w:val="22"/>
          <w:szCs w:val="22"/>
        </w:rPr>
      </w:pPr>
      <w:r w:rsidRPr="00C53E4F">
        <w:rPr>
          <w:sz w:val="22"/>
          <w:szCs w:val="22"/>
        </w:rPr>
        <w:t>(D</w:t>
      </w:r>
      <w:r w:rsidR="00FC7F22" w:rsidRPr="00C53E4F">
        <w:rPr>
          <w:sz w:val="22"/>
          <w:szCs w:val="22"/>
        </w:rPr>
        <w:t>) A medida extrajudicial cabível para impedir o pagamento do cheque pelo sacado é a sustação ou oposição, que está fundada em relevante razão de direito.</w:t>
      </w:r>
    </w:p>
    <w:p w:rsidR="00FC7F22" w:rsidRDefault="00FC7F22" w:rsidP="00C723BA">
      <w:pPr>
        <w:jc w:val="both"/>
        <w:rPr>
          <w:b/>
          <w:sz w:val="22"/>
          <w:szCs w:val="22"/>
        </w:rPr>
      </w:pPr>
    </w:p>
    <w:p w:rsidR="00FC7F22" w:rsidRPr="00FC7F22" w:rsidRDefault="00863469" w:rsidP="00C723BA">
      <w:pPr>
        <w:jc w:val="both"/>
        <w:rPr>
          <w:b/>
          <w:sz w:val="22"/>
          <w:szCs w:val="22"/>
        </w:rPr>
      </w:pPr>
      <w:r>
        <w:rPr>
          <w:b/>
          <w:sz w:val="22"/>
          <w:szCs w:val="22"/>
        </w:rPr>
        <w:br w:type="page"/>
      </w:r>
      <w:r w:rsidR="00FC7F22">
        <w:rPr>
          <w:b/>
          <w:sz w:val="22"/>
          <w:szCs w:val="22"/>
        </w:rPr>
        <w:lastRenderedPageBreak/>
        <w:t xml:space="preserve">44. </w:t>
      </w:r>
      <w:r w:rsidR="00FC7F22" w:rsidRPr="00FC7F22">
        <w:rPr>
          <w:b/>
          <w:sz w:val="22"/>
          <w:szCs w:val="22"/>
        </w:rPr>
        <w:t>Com relação às sociedades anônimas, assinale a opção correta.</w:t>
      </w:r>
    </w:p>
    <w:p w:rsidR="00FC7F22" w:rsidRPr="00FC7F22" w:rsidRDefault="00FC7F22" w:rsidP="00C723BA">
      <w:pPr>
        <w:jc w:val="both"/>
        <w:rPr>
          <w:b/>
          <w:sz w:val="22"/>
          <w:szCs w:val="22"/>
        </w:rPr>
      </w:pPr>
    </w:p>
    <w:p w:rsidR="00FC7F22" w:rsidRPr="006E7E12" w:rsidRDefault="006E7E12" w:rsidP="00C723BA">
      <w:pPr>
        <w:jc w:val="both"/>
        <w:rPr>
          <w:sz w:val="22"/>
          <w:szCs w:val="22"/>
        </w:rPr>
      </w:pPr>
      <w:r w:rsidRPr="006E7E12">
        <w:rPr>
          <w:sz w:val="22"/>
          <w:szCs w:val="22"/>
        </w:rPr>
        <w:t>(</w:t>
      </w:r>
      <w:r w:rsidR="00FC7F22" w:rsidRPr="006E7E12">
        <w:rPr>
          <w:sz w:val="22"/>
          <w:szCs w:val="22"/>
        </w:rPr>
        <w:t>A) As ações preferenciais são sempre ações sem direito de voto e com prioridade no recebimento de dividendos fixos e cumulativos.</w:t>
      </w:r>
    </w:p>
    <w:p w:rsidR="00FC7F22" w:rsidRPr="006E7E12" w:rsidRDefault="006E7E12" w:rsidP="00C723BA">
      <w:pPr>
        <w:jc w:val="both"/>
        <w:rPr>
          <w:sz w:val="22"/>
          <w:szCs w:val="22"/>
        </w:rPr>
      </w:pPr>
      <w:r w:rsidRPr="006E7E12">
        <w:rPr>
          <w:sz w:val="22"/>
          <w:szCs w:val="22"/>
        </w:rPr>
        <w:t>(</w:t>
      </w:r>
      <w:r w:rsidR="00FC7F22" w:rsidRPr="006E7E12">
        <w:rPr>
          <w:sz w:val="22"/>
          <w:szCs w:val="22"/>
        </w:rPr>
        <w:t>B) A vantagem das ações preferenciais de companhia fechada pode consistir exclusivamente em prioridade no reembolso do capital.</w:t>
      </w:r>
    </w:p>
    <w:p w:rsidR="00FC7F22" w:rsidRPr="006E7E12" w:rsidRDefault="006E7E12" w:rsidP="00C723BA">
      <w:pPr>
        <w:jc w:val="both"/>
        <w:rPr>
          <w:sz w:val="22"/>
          <w:szCs w:val="22"/>
        </w:rPr>
      </w:pPr>
      <w:r w:rsidRPr="006E7E12">
        <w:rPr>
          <w:sz w:val="22"/>
          <w:szCs w:val="22"/>
        </w:rPr>
        <w:t>(</w:t>
      </w:r>
      <w:r w:rsidR="00FC7F22" w:rsidRPr="006E7E12">
        <w:rPr>
          <w:sz w:val="22"/>
          <w:szCs w:val="22"/>
        </w:rPr>
        <w:t>C) A primeira convocação de assembleia geral de companhia fechada deverá ser feita no prazo de 15 (quinze) dias antes de sua realização.</w:t>
      </w:r>
    </w:p>
    <w:p w:rsidR="00FC7F22" w:rsidRPr="006E7E12" w:rsidRDefault="006E7E12" w:rsidP="00C723BA">
      <w:pPr>
        <w:jc w:val="both"/>
        <w:rPr>
          <w:sz w:val="22"/>
          <w:szCs w:val="22"/>
        </w:rPr>
      </w:pPr>
      <w:r w:rsidRPr="006E7E12">
        <w:rPr>
          <w:sz w:val="22"/>
          <w:szCs w:val="22"/>
        </w:rPr>
        <w:t>(</w:t>
      </w:r>
      <w:r w:rsidR="00FC7F22" w:rsidRPr="006E7E12">
        <w:rPr>
          <w:sz w:val="22"/>
          <w:szCs w:val="22"/>
        </w:rPr>
        <w:t>D) O conselho de administração é órgão obrigatório em todas as sociedades anônimas fechadas, com capital autorizado e de economia mista.</w:t>
      </w:r>
    </w:p>
    <w:p w:rsidR="00FC7F22" w:rsidRDefault="00FC7F22" w:rsidP="00C723BA">
      <w:pPr>
        <w:jc w:val="both"/>
        <w:rPr>
          <w:b/>
          <w:sz w:val="22"/>
          <w:szCs w:val="22"/>
        </w:rPr>
      </w:pPr>
    </w:p>
    <w:p w:rsidR="00FC7F22" w:rsidRPr="00FC7F22" w:rsidRDefault="00FC7F22" w:rsidP="00C723BA">
      <w:pPr>
        <w:jc w:val="both"/>
        <w:rPr>
          <w:b/>
          <w:sz w:val="22"/>
          <w:szCs w:val="22"/>
        </w:rPr>
      </w:pPr>
      <w:r>
        <w:rPr>
          <w:b/>
          <w:sz w:val="22"/>
          <w:szCs w:val="22"/>
        </w:rPr>
        <w:t xml:space="preserve">45. </w:t>
      </w:r>
      <w:r w:rsidRPr="00FC7F22">
        <w:rPr>
          <w:b/>
          <w:sz w:val="22"/>
          <w:szCs w:val="22"/>
        </w:rPr>
        <w:t>Sobre o desenho industrial e seu registro no Instituto Nacional da Propriedade Industrial (INPI), assinale a afirmativa correta.</w:t>
      </w:r>
    </w:p>
    <w:p w:rsidR="00FC7F22" w:rsidRPr="00FC7F22" w:rsidRDefault="00FC7F22" w:rsidP="00C723BA">
      <w:pPr>
        <w:jc w:val="both"/>
        <w:rPr>
          <w:b/>
          <w:sz w:val="22"/>
          <w:szCs w:val="22"/>
        </w:rPr>
      </w:pPr>
    </w:p>
    <w:p w:rsidR="00FC7F22" w:rsidRPr="006E7E12" w:rsidRDefault="006E7E12" w:rsidP="00C723BA">
      <w:pPr>
        <w:jc w:val="both"/>
        <w:rPr>
          <w:sz w:val="22"/>
          <w:szCs w:val="22"/>
        </w:rPr>
      </w:pPr>
      <w:r w:rsidRPr="006E7E12">
        <w:rPr>
          <w:sz w:val="22"/>
          <w:szCs w:val="22"/>
        </w:rPr>
        <w:t>(</w:t>
      </w:r>
      <w:r w:rsidR="00FC7F22" w:rsidRPr="006E7E12">
        <w:rPr>
          <w:sz w:val="22"/>
          <w:szCs w:val="22"/>
        </w:rPr>
        <w:t>A) É registrável como desenho industrial qualquer obra ornamental de caráter puramente artístico, ou o conjunto ornamental de linhas e cores que pode ser aplicado a um produto, proporcionando resultado visual novo e original na sua configuração externa.</w:t>
      </w:r>
    </w:p>
    <w:p w:rsidR="00FC7F22" w:rsidRPr="006E7E12" w:rsidRDefault="006E7E12" w:rsidP="00C723BA">
      <w:pPr>
        <w:jc w:val="both"/>
        <w:rPr>
          <w:sz w:val="22"/>
          <w:szCs w:val="22"/>
        </w:rPr>
      </w:pPr>
      <w:r w:rsidRPr="006E7E12">
        <w:rPr>
          <w:sz w:val="22"/>
          <w:szCs w:val="22"/>
        </w:rPr>
        <w:t>(</w:t>
      </w:r>
      <w:r w:rsidR="00FC7F22" w:rsidRPr="006E7E12">
        <w:rPr>
          <w:sz w:val="22"/>
          <w:szCs w:val="22"/>
        </w:rPr>
        <w:t xml:space="preserve">B) O registro de desenho industrial vigorará pelo prazo de 20 (vinte) anos contados da data do depósito, prorrogável por até </w:t>
      </w:r>
      <w:proofErr w:type="gramStart"/>
      <w:r w:rsidR="00FC7F22" w:rsidRPr="006E7E12">
        <w:rPr>
          <w:sz w:val="22"/>
          <w:szCs w:val="22"/>
        </w:rPr>
        <w:t>2</w:t>
      </w:r>
      <w:proofErr w:type="gramEnd"/>
      <w:r w:rsidR="00FC7F22" w:rsidRPr="006E7E12">
        <w:rPr>
          <w:sz w:val="22"/>
          <w:szCs w:val="22"/>
        </w:rPr>
        <w:t xml:space="preserve"> (dois) períodos sucessivos de 10 (anos) anos cada, desde que seja requerida a prorrogação durante o último ano de vigência do registro.</w:t>
      </w:r>
    </w:p>
    <w:p w:rsidR="00FC7F22" w:rsidRPr="006E7E12" w:rsidRDefault="006E7E12" w:rsidP="00C723BA">
      <w:pPr>
        <w:jc w:val="both"/>
        <w:rPr>
          <w:sz w:val="22"/>
          <w:szCs w:val="22"/>
        </w:rPr>
      </w:pPr>
      <w:r w:rsidRPr="006E7E12">
        <w:rPr>
          <w:sz w:val="22"/>
          <w:szCs w:val="22"/>
        </w:rPr>
        <w:t>(</w:t>
      </w:r>
      <w:r w:rsidR="00FC7F22" w:rsidRPr="006E7E12">
        <w:rPr>
          <w:sz w:val="22"/>
          <w:szCs w:val="22"/>
        </w:rPr>
        <w:t>C) A ação de nulidade de registro de desenho industrial será ajuizada no foro da Justiça Estadual do domicílio do titular do registro, devendo o INPI ser notificado da propositura da ação para avaliar se tem interesse ou não em intervir no feito, quando não for autor.</w:t>
      </w:r>
    </w:p>
    <w:p w:rsidR="00FC7F22" w:rsidRPr="006E7E12" w:rsidRDefault="006E7E12" w:rsidP="00C723BA">
      <w:pPr>
        <w:jc w:val="both"/>
        <w:rPr>
          <w:sz w:val="22"/>
          <w:szCs w:val="22"/>
        </w:rPr>
      </w:pPr>
      <w:r w:rsidRPr="006E7E12">
        <w:rPr>
          <w:sz w:val="22"/>
          <w:szCs w:val="22"/>
        </w:rPr>
        <w:t>(</w:t>
      </w:r>
      <w:r w:rsidR="00FC7F22" w:rsidRPr="006E7E12">
        <w:rPr>
          <w:sz w:val="22"/>
          <w:szCs w:val="22"/>
        </w:rPr>
        <w:t xml:space="preserve">D) O pedido de registro que não atender às condições estabelecidas pelo INPI, mas contiver dados suficientes relativos ao depositante, ao desenho industrial e ao autor, poderá ser recebido, desde que sejam cumpridas, em </w:t>
      </w:r>
      <w:proofErr w:type="gramStart"/>
      <w:r w:rsidR="00FC7F22" w:rsidRPr="006E7E12">
        <w:rPr>
          <w:sz w:val="22"/>
          <w:szCs w:val="22"/>
        </w:rPr>
        <w:t>5</w:t>
      </w:r>
      <w:proofErr w:type="gramEnd"/>
      <w:r w:rsidR="00FC7F22" w:rsidRPr="006E7E12">
        <w:rPr>
          <w:sz w:val="22"/>
          <w:szCs w:val="22"/>
        </w:rPr>
        <w:t xml:space="preserve"> (cinco) dias, as exigências do INPI.</w:t>
      </w:r>
    </w:p>
    <w:p w:rsidR="00472D20" w:rsidRDefault="00472D20" w:rsidP="003A04A9">
      <w:pPr>
        <w:autoSpaceDE w:val="0"/>
        <w:autoSpaceDN w:val="0"/>
        <w:adjustRightInd w:val="0"/>
        <w:rPr>
          <w:b/>
          <w:sz w:val="22"/>
          <w:szCs w:val="22"/>
        </w:rPr>
      </w:pPr>
    </w:p>
    <w:p w:rsidR="00D76C72" w:rsidRDefault="00D76C72" w:rsidP="000453BA">
      <w:pPr>
        <w:autoSpaceDE w:val="0"/>
        <w:autoSpaceDN w:val="0"/>
        <w:adjustRightInd w:val="0"/>
        <w:jc w:val="center"/>
        <w:rPr>
          <w:b/>
          <w:sz w:val="22"/>
          <w:szCs w:val="22"/>
        </w:rPr>
      </w:pPr>
      <w:r w:rsidRPr="00001828">
        <w:rPr>
          <w:b/>
          <w:sz w:val="22"/>
          <w:szCs w:val="22"/>
        </w:rPr>
        <w:t>Direito e Processo Civil</w:t>
      </w:r>
    </w:p>
    <w:p w:rsidR="00471335" w:rsidRDefault="00471335" w:rsidP="000453BA">
      <w:pPr>
        <w:autoSpaceDE w:val="0"/>
        <w:autoSpaceDN w:val="0"/>
        <w:adjustRightInd w:val="0"/>
        <w:jc w:val="center"/>
        <w:rPr>
          <w:b/>
          <w:sz w:val="22"/>
          <w:szCs w:val="22"/>
        </w:rPr>
      </w:pPr>
    </w:p>
    <w:p w:rsidR="00471335" w:rsidRPr="00471335" w:rsidRDefault="00471335" w:rsidP="00750101">
      <w:pPr>
        <w:autoSpaceDE w:val="0"/>
        <w:autoSpaceDN w:val="0"/>
        <w:adjustRightInd w:val="0"/>
        <w:jc w:val="both"/>
        <w:rPr>
          <w:b/>
          <w:sz w:val="22"/>
          <w:szCs w:val="22"/>
        </w:rPr>
      </w:pPr>
      <w:r>
        <w:rPr>
          <w:b/>
          <w:sz w:val="22"/>
          <w:szCs w:val="22"/>
        </w:rPr>
        <w:t>46</w:t>
      </w:r>
      <w:r w:rsidRPr="00471335">
        <w:rPr>
          <w:b/>
          <w:sz w:val="22"/>
          <w:szCs w:val="22"/>
        </w:rPr>
        <w:t>. Clarissa, na época com 16 (dezesseis) anos de idade e autorizada</w:t>
      </w:r>
      <w:r w:rsidR="00750101">
        <w:rPr>
          <w:b/>
          <w:sz w:val="22"/>
          <w:szCs w:val="22"/>
        </w:rPr>
        <w:t xml:space="preserve"> por seus pais, casou com Nero, </w:t>
      </w:r>
      <w:r w:rsidRPr="00471335">
        <w:rPr>
          <w:b/>
          <w:sz w:val="22"/>
          <w:szCs w:val="22"/>
        </w:rPr>
        <w:t xml:space="preserve">25 (vinte e cinco anos) de idade; não tendo os nubentes celebrado pacto antenupcial. Antes de completar o primeiro ano do casamento, sem filhos, Clarissa apaixonou-se por </w:t>
      </w:r>
      <w:proofErr w:type="spellStart"/>
      <w:r w:rsidRPr="00471335">
        <w:rPr>
          <w:b/>
          <w:sz w:val="22"/>
          <w:szCs w:val="22"/>
        </w:rPr>
        <w:t>Kenia</w:t>
      </w:r>
      <w:proofErr w:type="spellEnd"/>
      <w:r w:rsidRPr="00471335">
        <w:rPr>
          <w:b/>
          <w:sz w:val="22"/>
          <w:szCs w:val="22"/>
        </w:rPr>
        <w:t xml:space="preserve"> e com ela começou a se relacionar afetivamente. Desejando casar-se com essa amiga, Clarissa decidiu se separar do marido. Saiu de casa levando seus objetos pessoais e ajuizou ação de divórcio com vistas a romper o vínculo conjugal. Na petição inicial alegou não mais ser possível a reconciliação entre as partes. Ressalvou que os pais de Nero, quando do casamento, doaram ao casal um bem imóvel. Além disso, durante o casamento, Nero ganhou um prêmio de R$ 1.000.000,00 em uma loteria. Nesses termos, Clarissa requereu o divórcio e a partilha dos bens. Nos termos da legislação vigente, assinale a opção correta:</w:t>
      </w:r>
    </w:p>
    <w:p w:rsidR="00471335" w:rsidRPr="00471335" w:rsidRDefault="00471335" w:rsidP="00750101">
      <w:pPr>
        <w:autoSpaceDE w:val="0"/>
        <w:autoSpaceDN w:val="0"/>
        <w:adjustRightInd w:val="0"/>
        <w:jc w:val="both"/>
        <w:rPr>
          <w:b/>
          <w:sz w:val="22"/>
          <w:szCs w:val="22"/>
        </w:rPr>
      </w:pPr>
    </w:p>
    <w:p w:rsidR="00471335" w:rsidRPr="00471335" w:rsidRDefault="00471335" w:rsidP="00750101">
      <w:pPr>
        <w:autoSpaceDE w:val="0"/>
        <w:autoSpaceDN w:val="0"/>
        <w:adjustRightInd w:val="0"/>
        <w:jc w:val="both"/>
        <w:rPr>
          <w:sz w:val="22"/>
          <w:szCs w:val="22"/>
        </w:rPr>
      </w:pPr>
      <w:r>
        <w:rPr>
          <w:sz w:val="22"/>
          <w:szCs w:val="22"/>
        </w:rPr>
        <w:t>(</w:t>
      </w:r>
      <w:r w:rsidRPr="00471335">
        <w:rPr>
          <w:sz w:val="22"/>
          <w:szCs w:val="22"/>
        </w:rPr>
        <w:t>A) Tanto o bem imóvel quanto o prêmio lotérico entram na comunhão de bens do casal, sendo, portanto, bens passíveis de partilha.</w:t>
      </w:r>
    </w:p>
    <w:p w:rsidR="00471335" w:rsidRPr="00471335" w:rsidRDefault="00471335" w:rsidP="00750101">
      <w:pPr>
        <w:autoSpaceDE w:val="0"/>
        <w:autoSpaceDN w:val="0"/>
        <w:adjustRightInd w:val="0"/>
        <w:jc w:val="both"/>
        <w:rPr>
          <w:sz w:val="22"/>
          <w:szCs w:val="22"/>
        </w:rPr>
      </w:pPr>
      <w:r>
        <w:rPr>
          <w:sz w:val="22"/>
          <w:szCs w:val="22"/>
        </w:rPr>
        <w:t>(</w:t>
      </w:r>
      <w:r w:rsidRPr="00471335">
        <w:rPr>
          <w:sz w:val="22"/>
          <w:szCs w:val="22"/>
        </w:rPr>
        <w:t>B) Tendo Clarissa se casado com autorização dos pais, vigora o regime de bens da separação obrigatória, não havendo, portanto, bens a partilhar.</w:t>
      </w:r>
    </w:p>
    <w:p w:rsidR="00471335" w:rsidRPr="00471335" w:rsidRDefault="00471335" w:rsidP="00750101">
      <w:pPr>
        <w:autoSpaceDE w:val="0"/>
        <w:autoSpaceDN w:val="0"/>
        <w:adjustRightInd w:val="0"/>
        <w:jc w:val="both"/>
        <w:rPr>
          <w:sz w:val="22"/>
          <w:szCs w:val="22"/>
        </w:rPr>
      </w:pPr>
      <w:r>
        <w:rPr>
          <w:sz w:val="22"/>
          <w:szCs w:val="22"/>
        </w:rPr>
        <w:t>(</w:t>
      </w:r>
      <w:r w:rsidRPr="00471335">
        <w:rPr>
          <w:sz w:val="22"/>
          <w:szCs w:val="22"/>
        </w:rPr>
        <w:t xml:space="preserve">C) O Código Civil não permite o casamento do menor de dezoito anos de idade, ainda que com autorização dos pais. Dessa forma, em vez do divórcio, Clarissa deveria ter pleiteado a anulação de seu matrimônio com Nero. </w:t>
      </w:r>
    </w:p>
    <w:p w:rsidR="00471335" w:rsidRPr="00471335" w:rsidRDefault="00471335" w:rsidP="00750101">
      <w:pPr>
        <w:autoSpaceDE w:val="0"/>
        <w:autoSpaceDN w:val="0"/>
        <w:adjustRightInd w:val="0"/>
        <w:jc w:val="both"/>
        <w:rPr>
          <w:sz w:val="22"/>
          <w:szCs w:val="22"/>
        </w:rPr>
      </w:pPr>
      <w:r>
        <w:rPr>
          <w:sz w:val="22"/>
          <w:szCs w:val="22"/>
        </w:rPr>
        <w:t>(</w:t>
      </w:r>
      <w:r w:rsidRPr="00471335">
        <w:rPr>
          <w:sz w:val="22"/>
          <w:szCs w:val="22"/>
        </w:rPr>
        <w:t>D) O casamento civil pode ser dissolvido pelo divórcio, após prévia separação judicial por mais de um ano nos casos expressos em lei, ou comprovada separação de fato por mais de dois anos. Dessa forma, o pedido de divórcio formulado por Clarissa não poderia ser acolhido, pois o casal não estava</w:t>
      </w:r>
      <w:r>
        <w:rPr>
          <w:sz w:val="22"/>
          <w:szCs w:val="22"/>
        </w:rPr>
        <w:t xml:space="preserve"> </w:t>
      </w:r>
      <w:r w:rsidRPr="00471335">
        <w:rPr>
          <w:sz w:val="22"/>
          <w:szCs w:val="22"/>
        </w:rPr>
        <w:t>separado judicialmente por mais de um ano ou separado de fato há mais de dois anos.</w:t>
      </w:r>
    </w:p>
    <w:p w:rsidR="00471335" w:rsidRPr="00471335" w:rsidRDefault="00471335" w:rsidP="00750101">
      <w:pPr>
        <w:autoSpaceDE w:val="0"/>
        <w:autoSpaceDN w:val="0"/>
        <w:adjustRightInd w:val="0"/>
        <w:jc w:val="both"/>
        <w:rPr>
          <w:b/>
          <w:sz w:val="22"/>
          <w:szCs w:val="22"/>
        </w:rPr>
      </w:pPr>
    </w:p>
    <w:p w:rsidR="00471335" w:rsidRPr="00471335" w:rsidRDefault="00F171B1" w:rsidP="00750101">
      <w:pPr>
        <w:autoSpaceDE w:val="0"/>
        <w:autoSpaceDN w:val="0"/>
        <w:adjustRightInd w:val="0"/>
        <w:jc w:val="both"/>
        <w:rPr>
          <w:b/>
          <w:sz w:val="22"/>
          <w:szCs w:val="22"/>
        </w:rPr>
      </w:pPr>
      <w:r>
        <w:rPr>
          <w:b/>
          <w:sz w:val="22"/>
          <w:szCs w:val="22"/>
        </w:rPr>
        <w:br w:type="page"/>
      </w:r>
      <w:r w:rsidR="00471335">
        <w:rPr>
          <w:b/>
          <w:sz w:val="22"/>
          <w:szCs w:val="22"/>
        </w:rPr>
        <w:lastRenderedPageBreak/>
        <w:t>47.</w:t>
      </w:r>
      <w:r w:rsidR="00471335" w:rsidRPr="00471335">
        <w:rPr>
          <w:b/>
          <w:sz w:val="22"/>
          <w:szCs w:val="22"/>
        </w:rPr>
        <w:t xml:space="preserve"> Arthur, menor de 17 anos, não emancipado, órfão de mãe, reside com o pai. Por culpa, Arthur lesiona pessoa capaz, acarretando danos materiais. Nesse caso, Arthur:</w:t>
      </w:r>
    </w:p>
    <w:p w:rsidR="00471335" w:rsidRDefault="00471335" w:rsidP="00750101">
      <w:pPr>
        <w:autoSpaceDE w:val="0"/>
        <w:autoSpaceDN w:val="0"/>
        <w:adjustRightInd w:val="0"/>
        <w:jc w:val="both"/>
        <w:rPr>
          <w:b/>
          <w:sz w:val="22"/>
          <w:szCs w:val="22"/>
        </w:rPr>
      </w:pPr>
    </w:p>
    <w:p w:rsidR="00471335" w:rsidRPr="00471335" w:rsidRDefault="00471335" w:rsidP="00750101">
      <w:pPr>
        <w:autoSpaceDE w:val="0"/>
        <w:autoSpaceDN w:val="0"/>
        <w:adjustRightInd w:val="0"/>
        <w:jc w:val="both"/>
        <w:rPr>
          <w:sz w:val="22"/>
          <w:szCs w:val="22"/>
        </w:rPr>
      </w:pPr>
      <w:r>
        <w:rPr>
          <w:sz w:val="22"/>
          <w:szCs w:val="22"/>
        </w:rPr>
        <w:t>(</w:t>
      </w:r>
      <w:r w:rsidRPr="00471335">
        <w:rPr>
          <w:sz w:val="22"/>
          <w:szCs w:val="22"/>
        </w:rPr>
        <w:t>A) Responde de forma subsidiária e equitativa pelos prejuízos, caso o pai não disponha de meios suficientes.</w:t>
      </w:r>
    </w:p>
    <w:p w:rsidR="00471335" w:rsidRPr="00471335" w:rsidRDefault="00471335" w:rsidP="00750101">
      <w:pPr>
        <w:autoSpaceDE w:val="0"/>
        <w:autoSpaceDN w:val="0"/>
        <w:adjustRightInd w:val="0"/>
        <w:jc w:val="both"/>
        <w:rPr>
          <w:sz w:val="22"/>
          <w:szCs w:val="22"/>
        </w:rPr>
      </w:pPr>
      <w:r>
        <w:rPr>
          <w:sz w:val="22"/>
          <w:szCs w:val="22"/>
        </w:rPr>
        <w:t>(</w:t>
      </w:r>
      <w:r w:rsidRPr="00471335">
        <w:rPr>
          <w:sz w:val="22"/>
          <w:szCs w:val="22"/>
        </w:rPr>
        <w:t>B) Responde de forma subsidiária pela totalidade dos prejuízos, caso o pai não disponha de meios suficientes.</w:t>
      </w:r>
    </w:p>
    <w:p w:rsidR="00471335" w:rsidRPr="00471335" w:rsidRDefault="00471335" w:rsidP="00750101">
      <w:pPr>
        <w:autoSpaceDE w:val="0"/>
        <w:autoSpaceDN w:val="0"/>
        <w:adjustRightInd w:val="0"/>
        <w:jc w:val="both"/>
        <w:rPr>
          <w:sz w:val="22"/>
          <w:szCs w:val="22"/>
        </w:rPr>
      </w:pPr>
      <w:r>
        <w:rPr>
          <w:sz w:val="22"/>
          <w:szCs w:val="22"/>
        </w:rPr>
        <w:t>(</w:t>
      </w:r>
      <w:r w:rsidRPr="00471335">
        <w:rPr>
          <w:sz w:val="22"/>
          <w:szCs w:val="22"/>
        </w:rPr>
        <w:t>C) Responde de forma solidária e equitativa pelos prejuízos.</w:t>
      </w:r>
    </w:p>
    <w:p w:rsidR="00471335" w:rsidRPr="00471335" w:rsidRDefault="00471335" w:rsidP="00750101">
      <w:pPr>
        <w:autoSpaceDE w:val="0"/>
        <w:autoSpaceDN w:val="0"/>
        <w:adjustRightInd w:val="0"/>
        <w:jc w:val="both"/>
        <w:rPr>
          <w:sz w:val="22"/>
          <w:szCs w:val="22"/>
        </w:rPr>
      </w:pPr>
      <w:r>
        <w:rPr>
          <w:sz w:val="22"/>
          <w:szCs w:val="22"/>
        </w:rPr>
        <w:t>(</w:t>
      </w:r>
      <w:r w:rsidRPr="00471335">
        <w:rPr>
          <w:sz w:val="22"/>
          <w:szCs w:val="22"/>
        </w:rPr>
        <w:t>D) Responde de forma solidária pela totalidade dos prejuízos.</w:t>
      </w:r>
    </w:p>
    <w:p w:rsidR="00471335" w:rsidRPr="00471335" w:rsidRDefault="00471335" w:rsidP="00750101">
      <w:pPr>
        <w:autoSpaceDE w:val="0"/>
        <w:autoSpaceDN w:val="0"/>
        <w:adjustRightInd w:val="0"/>
        <w:jc w:val="both"/>
        <w:rPr>
          <w:b/>
          <w:sz w:val="22"/>
          <w:szCs w:val="22"/>
        </w:rPr>
      </w:pPr>
    </w:p>
    <w:p w:rsidR="00471335" w:rsidRDefault="00FA5265" w:rsidP="00750101">
      <w:pPr>
        <w:autoSpaceDE w:val="0"/>
        <w:autoSpaceDN w:val="0"/>
        <w:adjustRightInd w:val="0"/>
        <w:jc w:val="both"/>
        <w:rPr>
          <w:b/>
          <w:sz w:val="22"/>
          <w:szCs w:val="22"/>
        </w:rPr>
      </w:pPr>
      <w:r>
        <w:rPr>
          <w:b/>
          <w:sz w:val="22"/>
          <w:szCs w:val="22"/>
        </w:rPr>
        <w:t>48</w:t>
      </w:r>
      <w:r w:rsidR="00471335" w:rsidRPr="00471335">
        <w:rPr>
          <w:b/>
          <w:sz w:val="22"/>
          <w:szCs w:val="22"/>
        </w:rPr>
        <w:t xml:space="preserve">. Luiza firmou contrato com Bianca obrigando-se a entregar-lhe um vestido da marca </w:t>
      </w:r>
      <w:r w:rsidR="00471335" w:rsidRPr="00613896">
        <w:rPr>
          <w:b/>
          <w:i/>
          <w:sz w:val="22"/>
          <w:szCs w:val="22"/>
        </w:rPr>
        <w:t>Gucci</w:t>
      </w:r>
      <w:r w:rsidR="00471335" w:rsidRPr="00471335">
        <w:rPr>
          <w:b/>
          <w:sz w:val="22"/>
          <w:szCs w:val="22"/>
        </w:rPr>
        <w:t>, modelo “</w:t>
      </w:r>
      <w:proofErr w:type="spellStart"/>
      <w:r w:rsidR="00471335" w:rsidRPr="00613896">
        <w:rPr>
          <w:b/>
          <w:i/>
          <w:sz w:val="22"/>
          <w:szCs w:val="22"/>
        </w:rPr>
        <w:t>sleeveless</w:t>
      </w:r>
      <w:proofErr w:type="spellEnd"/>
      <w:r w:rsidR="00471335" w:rsidRPr="00613896">
        <w:rPr>
          <w:b/>
          <w:i/>
          <w:sz w:val="22"/>
          <w:szCs w:val="22"/>
        </w:rPr>
        <w:t xml:space="preserve"> lace </w:t>
      </w:r>
      <w:proofErr w:type="spellStart"/>
      <w:r w:rsidR="00471335" w:rsidRPr="00613896">
        <w:rPr>
          <w:b/>
          <w:i/>
          <w:sz w:val="22"/>
          <w:szCs w:val="22"/>
        </w:rPr>
        <w:t>dress</w:t>
      </w:r>
      <w:proofErr w:type="spellEnd"/>
      <w:r w:rsidR="00471335" w:rsidRPr="00471335">
        <w:rPr>
          <w:b/>
          <w:sz w:val="22"/>
          <w:szCs w:val="22"/>
        </w:rPr>
        <w:t xml:space="preserve">”. Porém, antes de entregar o vestido, Luiza utilizou o vestido em uma festa de casamento e derrubou uma taça de </w:t>
      </w:r>
      <w:proofErr w:type="spellStart"/>
      <w:r w:rsidR="00471335" w:rsidRPr="00613896">
        <w:rPr>
          <w:b/>
          <w:i/>
          <w:sz w:val="22"/>
          <w:szCs w:val="22"/>
        </w:rPr>
        <w:t>prosecco</w:t>
      </w:r>
      <w:proofErr w:type="spellEnd"/>
      <w:r w:rsidR="00471335" w:rsidRPr="00471335">
        <w:rPr>
          <w:b/>
          <w:sz w:val="22"/>
          <w:szCs w:val="22"/>
        </w:rPr>
        <w:t xml:space="preserve"> da marca </w:t>
      </w:r>
      <w:proofErr w:type="spellStart"/>
      <w:r w:rsidR="00471335" w:rsidRPr="00613896">
        <w:rPr>
          <w:b/>
          <w:i/>
          <w:sz w:val="22"/>
          <w:szCs w:val="22"/>
        </w:rPr>
        <w:t>Bisol</w:t>
      </w:r>
      <w:proofErr w:type="spellEnd"/>
      <w:r w:rsidR="00471335" w:rsidRPr="00471335">
        <w:rPr>
          <w:b/>
          <w:sz w:val="22"/>
          <w:szCs w:val="22"/>
        </w:rPr>
        <w:t>, causando manchas no vestido. Nessa hipótese, Bianca poderá:</w:t>
      </w:r>
    </w:p>
    <w:p w:rsidR="00FA5265" w:rsidRPr="00471335" w:rsidRDefault="00FA5265" w:rsidP="00750101">
      <w:pPr>
        <w:autoSpaceDE w:val="0"/>
        <w:autoSpaceDN w:val="0"/>
        <w:adjustRightInd w:val="0"/>
        <w:jc w:val="both"/>
        <w:rPr>
          <w:b/>
          <w:sz w:val="22"/>
          <w:szCs w:val="22"/>
        </w:rPr>
      </w:pPr>
    </w:p>
    <w:p w:rsidR="00471335" w:rsidRPr="00FA5265" w:rsidRDefault="00FA5265" w:rsidP="00750101">
      <w:pPr>
        <w:autoSpaceDE w:val="0"/>
        <w:autoSpaceDN w:val="0"/>
        <w:adjustRightInd w:val="0"/>
        <w:jc w:val="both"/>
        <w:rPr>
          <w:sz w:val="22"/>
          <w:szCs w:val="22"/>
        </w:rPr>
      </w:pPr>
      <w:r>
        <w:rPr>
          <w:sz w:val="22"/>
          <w:szCs w:val="22"/>
        </w:rPr>
        <w:t>(</w:t>
      </w:r>
      <w:r w:rsidR="00471335" w:rsidRPr="00FA5265">
        <w:rPr>
          <w:sz w:val="22"/>
          <w:szCs w:val="22"/>
        </w:rPr>
        <w:t>A) apenas postular perdas e danos.</w:t>
      </w:r>
    </w:p>
    <w:p w:rsidR="00471335" w:rsidRPr="00FA5265" w:rsidRDefault="00FA5265" w:rsidP="00750101">
      <w:pPr>
        <w:autoSpaceDE w:val="0"/>
        <w:autoSpaceDN w:val="0"/>
        <w:adjustRightInd w:val="0"/>
        <w:jc w:val="both"/>
        <w:rPr>
          <w:sz w:val="22"/>
          <w:szCs w:val="22"/>
        </w:rPr>
      </w:pPr>
      <w:r>
        <w:rPr>
          <w:sz w:val="22"/>
          <w:szCs w:val="22"/>
        </w:rPr>
        <w:t>(</w:t>
      </w:r>
      <w:r w:rsidR="00471335" w:rsidRPr="00FA5265">
        <w:rPr>
          <w:sz w:val="22"/>
          <w:szCs w:val="22"/>
        </w:rPr>
        <w:t>B) aceitar o vestido, ou o equivalente em dinheiro, desde que renuncie às perdas e danos.</w:t>
      </w:r>
    </w:p>
    <w:p w:rsidR="00471335" w:rsidRPr="00FA5265" w:rsidRDefault="00FA5265" w:rsidP="00750101">
      <w:pPr>
        <w:autoSpaceDE w:val="0"/>
        <w:autoSpaceDN w:val="0"/>
        <w:adjustRightInd w:val="0"/>
        <w:jc w:val="both"/>
        <w:rPr>
          <w:sz w:val="22"/>
          <w:szCs w:val="22"/>
        </w:rPr>
      </w:pPr>
      <w:r>
        <w:rPr>
          <w:sz w:val="22"/>
          <w:szCs w:val="22"/>
        </w:rPr>
        <w:t>(</w:t>
      </w:r>
      <w:r w:rsidR="00471335" w:rsidRPr="00FA5265">
        <w:rPr>
          <w:sz w:val="22"/>
          <w:szCs w:val="22"/>
        </w:rPr>
        <w:t>C) aceitar o vestido, ou o equivalente em dinheiro, além de postular perdas e danos.</w:t>
      </w:r>
    </w:p>
    <w:p w:rsidR="00471335" w:rsidRPr="00FA5265" w:rsidRDefault="00FA5265" w:rsidP="00750101">
      <w:pPr>
        <w:autoSpaceDE w:val="0"/>
        <w:autoSpaceDN w:val="0"/>
        <w:adjustRightInd w:val="0"/>
        <w:jc w:val="both"/>
        <w:rPr>
          <w:sz w:val="22"/>
          <w:szCs w:val="22"/>
        </w:rPr>
      </w:pPr>
      <w:r>
        <w:rPr>
          <w:sz w:val="22"/>
          <w:szCs w:val="22"/>
        </w:rPr>
        <w:t>(</w:t>
      </w:r>
      <w:r w:rsidR="00471335" w:rsidRPr="00FA5265">
        <w:rPr>
          <w:sz w:val="22"/>
          <w:szCs w:val="22"/>
        </w:rPr>
        <w:t>D) postular somente o equivalente em dinheiro, desde que renuncie ao recebimento do vestido.</w:t>
      </w:r>
    </w:p>
    <w:p w:rsidR="00471335" w:rsidRPr="00471335" w:rsidRDefault="00471335" w:rsidP="00750101">
      <w:pPr>
        <w:autoSpaceDE w:val="0"/>
        <w:autoSpaceDN w:val="0"/>
        <w:adjustRightInd w:val="0"/>
        <w:jc w:val="both"/>
        <w:rPr>
          <w:b/>
          <w:sz w:val="22"/>
          <w:szCs w:val="22"/>
        </w:rPr>
      </w:pPr>
    </w:p>
    <w:p w:rsidR="00471335" w:rsidRDefault="00471335" w:rsidP="00750101">
      <w:pPr>
        <w:autoSpaceDE w:val="0"/>
        <w:autoSpaceDN w:val="0"/>
        <w:adjustRightInd w:val="0"/>
        <w:jc w:val="both"/>
        <w:rPr>
          <w:b/>
          <w:sz w:val="22"/>
          <w:szCs w:val="22"/>
        </w:rPr>
      </w:pPr>
      <w:r w:rsidRPr="00471335">
        <w:rPr>
          <w:b/>
          <w:sz w:val="22"/>
          <w:szCs w:val="22"/>
        </w:rPr>
        <w:t>4</w:t>
      </w:r>
      <w:r w:rsidR="00FA5265">
        <w:rPr>
          <w:b/>
          <w:sz w:val="22"/>
          <w:szCs w:val="22"/>
        </w:rPr>
        <w:t>9</w:t>
      </w:r>
      <w:r w:rsidRPr="00471335">
        <w:rPr>
          <w:b/>
          <w:sz w:val="22"/>
          <w:szCs w:val="22"/>
        </w:rPr>
        <w:t>. Sobre o Direito das Sucessões do direito brasileiro, é correto afirmar:</w:t>
      </w:r>
    </w:p>
    <w:p w:rsidR="00FA5265" w:rsidRPr="00471335" w:rsidRDefault="00FA5265" w:rsidP="00750101">
      <w:pPr>
        <w:autoSpaceDE w:val="0"/>
        <w:autoSpaceDN w:val="0"/>
        <w:adjustRightInd w:val="0"/>
        <w:jc w:val="both"/>
        <w:rPr>
          <w:b/>
          <w:sz w:val="22"/>
          <w:szCs w:val="22"/>
        </w:rPr>
      </w:pPr>
    </w:p>
    <w:p w:rsidR="00471335" w:rsidRPr="00FA5265" w:rsidRDefault="00FA5265" w:rsidP="00750101">
      <w:pPr>
        <w:autoSpaceDE w:val="0"/>
        <w:autoSpaceDN w:val="0"/>
        <w:adjustRightInd w:val="0"/>
        <w:jc w:val="both"/>
        <w:rPr>
          <w:sz w:val="22"/>
          <w:szCs w:val="22"/>
        </w:rPr>
      </w:pPr>
      <w:r>
        <w:rPr>
          <w:sz w:val="22"/>
          <w:szCs w:val="22"/>
        </w:rPr>
        <w:t>(</w:t>
      </w:r>
      <w:r w:rsidR="00471335" w:rsidRPr="00FA5265">
        <w:rPr>
          <w:sz w:val="22"/>
          <w:szCs w:val="22"/>
        </w:rPr>
        <w:t>A) Regula a sucessão e a legitimação para suceder a lei vigente ao tempo da abertura do testamento ou do início do inventário.</w:t>
      </w:r>
    </w:p>
    <w:p w:rsidR="00471335" w:rsidRPr="00FA5265" w:rsidRDefault="00FA5265" w:rsidP="00750101">
      <w:pPr>
        <w:autoSpaceDE w:val="0"/>
        <w:autoSpaceDN w:val="0"/>
        <w:adjustRightInd w:val="0"/>
        <w:jc w:val="both"/>
        <w:rPr>
          <w:sz w:val="22"/>
          <w:szCs w:val="22"/>
        </w:rPr>
      </w:pPr>
      <w:r>
        <w:rPr>
          <w:sz w:val="22"/>
          <w:szCs w:val="22"/>
        </w:rPr>
        <w:t>(</w:t>
      </w:r>
      <w:r w:rsidR="00471335" w:rsidRPr="00FA5265">
        <w:rPr>
          <w:sz w:val="22"/>
          <w:szCs w:val="22"/>
        </w:rPr>
        <w:t>B) Havendo herdeiros necessários, o testador só poderá dispor de 1/3 (um terço) da herança.</w:t>
      </w:r>
    </w:p>
    <w:p w:rsidR="00471335" w:rsidRPr="00FA5265" w:rsidRDefault="00FA5265" w:rsidP="00750101">
      <w:pPr>
        <w:autoSpaceDE w:val="0"/>
        <w:autoSpaceDN w:val="0"/>
        <w:adjustRightInd w:val="0"/>
        <w:jc w:val="both"/>
        <w:rPr>
          <w:sz w:val="22"/>
          <w:szCs w:val="22"/>
        </w:rPr>
      </w:pPr>
      <w:r>
        <w:rPr>
          <w:sz w:val="22"/>
          <w:szCs w:val="22"/>
        </w:rPr>
        <w:t>(</w:t>
      </w:r>
      <w:r w:rsidR="00471335" w:rsidRPr="00FA5265">
        <w:rPr>
          <w:sz w:val="22"/>
          <w:szCs w:val="22"/>
        </w:rPr>
        <w:t xml:space="preserve">C) O </w:t>
      </w:r>
      <w:proofErr w:type="spellStart"/>
      <w:proofErr w:type="gramStart"/>
      <w:r w:rsidR="00471335" w:rsidRPr="00FA5265">
        <w:rPr>
          <w:sz w:val="22"/>
          <w:szCs w:val="22"/>
        </w:rPr>
        <w:t>co-herdeiro</w:t>
      </w:r>
      <w:proofErr w:type="spellEnd"/>
      <w:proofErr w:type="gramEnd"/>
      <w:r w:rsidR="00471335" w:rsidRPr="00FA5265">
        <w:rPr>
          <w:sz w:val="22"/>
          <w:szCs w:val="22"/>
        </w:rPr>
        <w:t xml:space="preserve"> poderá ceder a sua quota hereditária a pessoa estranha à sucessão, se nenhum </w:t>
      </w:r>
      <w:proofErr w:type="spellStart"/>
      <w:r w:rsidR="00471335" w:rsidRPr="00FA5265">
        <w:rPr>
          <w:sz w:val="22"/>
          <w:szCs w:val="22"/>
        </w:rPr>
        <w:t>co-herdeiro</w:t>
      </w:r>
      <w:proofErr w:type="spellEnd"/>
      <w:r w:rsidR="00471335" w:rsidRPr="00FA5265">
        <w:rPr>
          <w:sz w:val="22"/>
          <w:szCs w:val="22"/>
        </w:rPr>
        <w:t xml:space="preserve"> a quiser, tanto por tanto.</w:t>
      </w:r>
    </w:p>
    <w:p w:rsidR="00471335" w:rsidRPr="00FA5265" w:rsidRDefault="00FA5265" w:rsidP="00750101">
      <w:pPr>
        <w:autoSpaceDE w:val="0"/>
        <w:autoSpaceDN w:val="0"/>
        <w:adjustRightInd w:val="0"/>
        <w:jc w:val="both"/>
        <w:rPr>
          <w:sz w:val="22"/>
          <w:szCs w:val="22"/>
        </w:rPr>
      </w:pPr>
      <w:r>
        <w:rPr>
          <w:sz w:val="22"/>
          <w:szCs w:val="22"/>
        </w:rPr>
        <w:t>(</w:t>
      </w:r>
      <w:r w:rsidR="00471335" w:rsidRPr="00FA5265">
        <w:rPr>
          <w:sz w:val="22"/>
          <w:szCs w:val="22"/>
        </w:rPr>
        <w:t>D) A companheira ou companheiro participará da sucessão do outro, quanto a todos os bens adquiridos na vigência da união estável, sendo certo que se concorrer com filhos comuns, terá direito a uma quota equivalente à que por lei for atribuída ao filho.</w:t>
      </w:r>
    </w:p>
    <w:p w:rsidR="00471335" w:rsidRPr="00471335" w:rsidRDefault="00471335" w:rsidP="00750101">
      <w:pPr>
        <w:autoSpaceDE w:val="0"/>
        <w:autoSpaceDN w:val="0"/>
        <w:adjustRightInd w:val="0"/>
        <w:jc w:val="both"/>
        <w:rPr>
          <w:b/>
          <w:sz w:val="22"/>
          <w:szCs w:val="22"/>
        </w:rPr>
      </w:pPr>
    </w:p>
    <w:p w:rsidR="00471335" w:rsidRPr="00471335" w:rsidRDefault="00471335" w:rsidP="00750101">
      <w:pPr>
        <w:autoSpaceDE w:val="0"/>
        <w:autoSpaceDN w:val="0"/>
        <w:adjustRightInd w:val="0"/>
        <w:jc w:val="both"/>
        <w:rPr>
          <w:b/>
          <w:sz w:val="22"/>
          <w:szCs w:val="22"/>
        </w:rPr>
      </w:pPr>
      <w:r w:rsidRPr="00471335">
        <w:rPr>
          <w:b/>
          <w:sz w:val="22"/>
          <w:szCs w:val="22"/>
        </w:rPr>
        <w:t>5</w:t>
      </w:r>
      <w:r w:rsidR="00FA5265">
        <w:rPr>
          <w:b/>
          <w:sz w:val="22"/>
          <w:szCs w:val="22"/>
        </w:rPr>
        <w:t>0</w:t>
      </w:r>
      <w:r w:rsidRPr="00471335">
        <w:rPr>
          <w:b/>
          <w:sz w:val="22"/>
          <w:szCs w:val="22"/>
        </w:rPr>
        <w:t>. Mariana alugou um apartamento no primeiro andar de um prédio e, dois dias após sua mudança, sentiu-se incomodada por ruído excessivo advindo de um assoalho de madeira de um apartamento do quarto andar. Diante da situação apresentada, assinale a opção correta:</w:t>
      </w:r>
    </w:p>
    <w:p w:rsidR="00FA5265" w:rsidRDefault="00FA5265" w:rsidP="00750101">
      <w:pPr>
        <w:autoSpaceDE w:val="0"/>
        <w:autoSpaceDN w:val="0"/>
        <w:adjustRightInd w:val="0"/>
        <w:jc w:val="both"/>
        <w:rPr>
          <w:b/>
          <w:sz w:val="22"/>
          <w:szCs w:val="22"/>
        </w:rPr>
      </w:pPr>
    </w:p>
    <w:p w:rsidR="00471335" w:rsidRPr="00FA5265" w:rsidRDefault="00FA5265" w:rsidP="00750101">
      <w:pPr>
        <w:autoSpaceDE w:val="0"/>
        <w:autoSpaceDN w:val="0"/>
        <w:adjustRightInd w:val="0"/>
        <w:jc w:val="both"/>
        <w:rPr>
          <w:sz w:val="22"/>
          <w:szCs w:val="22"/>
        </w:rPr>
      </w:pPr>
      <w:r>
        <w:rPr>
          <w:sz w:val="22"/>
          <w:szCs w:val="22"/>
        </w:rPr>
        <w:t>(</w:t>
      </w:r>
      <w:r w:rsidR="00471335" w:rsidRPr="00FA5265">
        <w:rPr>
          <w:sz w:val="22"/>
          <w:szCs w:val="22"/>
        </w:rPr>
        <w:t>A) O ruído excessivo que incomoda Mariana, na verdade, constitui um ato ilícito que desencadeia responsabilidade civil, independentemente da aplicação das regras do direito de vizinhança.</w:t>
      </w:r>
    </w:p>
    <w:p w:rsidR="00471335" w:rsidRPr="00FA5265" w:rsidRDefault="00FA5265" w:rsidP="00750101">
      <w:pPr>
        <w:autoSpaceDE w:val="0"/>
        <w:autoSpaceDN w:val="0"/>
        <w:adjustRightInd w:val="0"/>
        <w:jc w:val="both"/>
        <w:rPr>
          <w:sz w:val="22"/>
          <w:szCs w:val="22"/>
        </w:rPr>
      </w:pPr>
      <w:r>
        <w:rPr>
          <w:sz w:val="22"/>
          <w:szCs w:val="22"/>
        </w:rPr>
        <w:t>(</w:t>
      </w:r>
      <w:r w:rsidR="00471335" w:rsidRPr="00FA5265">
        <w:rPr>
          <w:sz w:val="22"/>
          <w:szCs w:val="22"/>
        </w:rPr>
        <w:t>B) A ação cabível deve versar sobre direito de vizinhança, sendo que a responsabilidade pelo distúrbio deve ser apurada sob o critério objetivo.</w:t>
      </w:r>
    </w:p>
    <w:p w:rsidR="00471335" w:rsidRPr="00FA5265" w:rsidRDefault="00FA5265" w:rsidP="00750101">
      <w:pPr>
        <w:autoSpaceDE w:val="0"/>
        <w:autoSpaceDN w:val="0"/>
        <w:adjustRightInd w:val="0"/>
        <w:jc w:val="both"/>
        <w:rPr>
          <w:sz w:val="22"/>
          <w:szCs w:val="22"/>
        </w:rPr>
      </w:pPr>
      <w:r>
        <w:rPr>
          <w:sz w:val="22"/>
          <w:szCs w:val="22"/>
        </w:rPr>
        <w:t>(</w:t>
      </w:r>
      <w:r w:rsidR="00471335" w:rsidRPr="00FA5265">
        <w:rPr>
          <w:sz w:val="22"/>
          <w:szCs w:val="22"/>
        </w:rPr>
        <w:t>C) Não existe, nessa hipótese, típica situação que envolva direito de vizinhança, até porque os andares do prédio não são confinantes.</w:t>
      </w:r>
    </w:p>
    <w:p w:rsidR="00471335" w:rsidRPr="00FA5265" w:rsidRDefault="00FA5265" w:rsidP="00750101">
      <w:pPr>
        <w:autoSpaceDE w:val="0"/>
        <w:autoSpaceDN w:val="0"/>
        <w:adjustRightInd w:val="0"/>
        <w:jc w:val="both"/>
        <w:rPr>
          <w:sz w:val="22"/>
          <w:szCs w:val="22"/>
        </w:rPr>
      </w:pPr>
      <w:r>
        <w:rPr>
          <w:sz w:val="22"/>
          <w:szCs w:val="22"/>
        </w:rPr>
        <w:t>(</w:t>
      </w:r>
      <w:r w:rsidR="00471335" w:rsidRPr="00FA5265">
        <w:rPr>
          <w:sz w:val="22"/>
          <w:szCs w:val="22"/>
        </w:rPr>
        <w:t>D) Mariana deve procurar a locadora, para que esta proponha a ação cabível, já que detém apenas a posse do bem e esta é uma questão de vizinhança.</w:t>
      </w:r>
    </w:p>
    <w:p w:rsidR="00471335" w:rsidRPr="00471335" w:rsidRDefault="00471335" w:rsidP="00750101">
      <w:pPr>
        <w:autoSpaceDE w:val="0"/>
        <w:autoSpaceDN w:val="0"/>
        <w:adjustRightInd w:val="0"/>
        <w:jc w:val="both"/>
        <w:rPr>
          <w:b/>
          <w:sz w:val="22"/>
          <w:szCs w:val="22"/>
        </w:rPr>
      </w:pPr>
    </w:p>
    <w:p w:rsidR="00471335" w:rsidRDefault="0046125D" w:rsidP="00750101">
      <w:pPr>
        <w:autoSpaceDE w:val="0"/>
        <w:autoSpaceDN w:val="0"/>
        <w:adjustRightInd w:val="0"/>
        <w:jc w:val="both"/>
        <w:rPr>
          <w:b/>
          <w:sz w:val="22"/>
          <w:szCs w:val="22"/>
        </w:rPr>
      </w:pPr>
      <w:r>
        <w:rPr>
          <w:b/>
          <w:sz w:val="22"/>
          <w:szCs w:val="22"/>
        </w:rPr>
        <w:t>5</w:t>
      </w:r>
      <w:r w:rsidR="00471335" w:rsidRPr="00471335">
        <w:rPr>
          <w:b/>
          <w:sz w:val="22"/>
          <w:szCs w:val="22"/>
        </w:rPr>
        <w:t>1. De acordo com as normas do Código de Processo Civil:</w:t>
      </w:r>
    </w:p>
    <w:p w:rsidR="0046125D" w:rsidRPr="00471335" w:rsidRDefault="0046125D" w:rsidP="00750101">
      <w:pPr>
        <w:autoSpaceDE w:val="0"/>
        <w:autoSpaceDN w:val="0"/>
        <w:adjustRightInd w:val="0"/>
        <w:jc w:val="both"/>
        <w:rPr>
          <w:b/>
          <w:sz w:val="22"/>
          <w:szCs w:val="22"/>
        </w:rPr>
      </w:pP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A) o juiz poderá nomear mais de um perito e a parte indicar mais de um assistente técnico quando se tratar</w:t>
      </w:r>
      <w:r>
        <w:rPr>
          <w:sz w:val="22"/>
          <w:szCs w:val="22"/>
        </w:rPr>
        <w:t xml:space="preserve"> </w:t>
      </w:r>
      <w:r w:rsidR="00471335" w:rsidRPr="0046125D">
        <w:rPr>
          <w:sz w:val="22"/>
          <w:szCs w:val="22"/>
        </w:rPr>
        <w:t>de perícia complexa, ainda que abranja uma única área do conhecimento.</w:t>
      </w: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B) incumbe o ônus da prova quando se tratar de contestação de assinatura, à parte que pretende a invalidação</w:t>
      </w:r>
      <w:r>
        <w:rPr>
          <w:sz w:val="22"/>
          <w:szCs w:val="22"/>
        </w:rPr>
        <w:t xml:space="preserve"> </w:t>
      </w:r>
      <w:r w:rsidR="00471335" w:rsidRPr="0046125D">
        <w:rPr>
          <w:sz w:val="22"/>
          <w:szCs w:val="22"/>
        </w:rPr>
        <w:t>do contrato.</w:t>
      </w: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C) a nota escrita pelo credor em qualquer parte do documento representativo da obrigação, ainda que não</w:t>
      </w:r>
      <w:r>
        <w:rPr>
          <w:sz w:val="22"/>
          <w:szCs w:val="22"/>
        </w:rPr>
        <w:t xml:space="preserve"> </w:t>
      </w:r>
      <w:r w:rsidR="00471335" w:rsidRPr="0046125D">
        <w:rPr>
          <w:sz w:val="22"/>
          <w:szCs w:val="22"/>
        </w:rPr>
        <w:t>assinada, faz prova em benefício do devedor.</w:t>
      </w: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D) a possibilidade de se comprovar vício do consentimento através de prova exclusivamente testemunhal</w:t>
      </w:r>
      <w:r>
        <w:rPr>
          <w:sz w:val="22"/>
          <w:szCs w:val="22"/>
        </w:rPr>
        <w:t xml:space="preserve"> </w:t>
      </w:r>
      <w:r w:rsidR="00471335" w:rsidRPr="0046125D">
        <w:rPr>
          <w:sz w:val="22"/>
          <w:szCs w:val="22"/>
        </w:rPr>
        <w:t>dependerá do valor do contrato discutido em juízo.</w:t>
      </w:r>
    </w:p>
    <w:p w:rsidR="00471335" w:rsidRPr="0046125D" w:rsidRDefault="00471335" w:rsidP="00750101">
      <w:pPr>
        <w:autoSpaceDE w:val="0"/>
        <w:autoSpaceDN w:val="0"/>
        <w:adjustRightInd w:val="0"/>
        <w:jc w:val="both"/>
        <w:rPr>
          <w:sz w:val="22"/>
          <w:szCs w:val="22"/>
        </w:rPr>
      </w:pPr>
    </w:p>
    <w:p w:rsidR="00471335" w:rsidRDefault="0046125D" w:rsidP="00750101">
      <w:pPr>
        <w:autoSpaceDE w:val="0"/>
        <w:autoSpaceDN w:val="0"/>
        <w:adjustRightInd w:val="0"/>
        <w:jc w:val="both"/>
        <w:rPr>
          <w:b/>
          <w:sz w:val="22"/>
          <w:szCs w:val="22"/>
        </w:rPr>
      </w:pPr>
      <w:r>
        <w:rPr>
          <w:b/>
          <w:sz w:val="22"/>
          <w:szCs w:val="22"/>
        </w:rPr>
        <w:lastRenderedPageBreak/>
        <w:t>5</w:t>
      </w:r>
      <w:r w:rsidR="00471335" w:rsidRPr="00471335">
        <w:rPr>
          <w:b/>
          <w:sz w:val="22"/>
          <w:szCs w:val="22"/>
        </w:rPr>
        <w:t>2. Eduardo ajuizou ação de reintegração de posse de imóvel contra Vitor. Na contestação, Vitor alegou ser possuidor legítimo e negou o esbulho possessório. Comprovadas as alegações da contestação, o juiz julgou improcedente a pretensão do Eduardo, e, a sentença transitou em julgado. Após, Eduardo ajuizou ação reivindicatória do mesmo imóvel contra Vitor, sem provar o pagamento das custas e dos honorários da ação de reintegração de posse. Na contestação, em preliminar, Vitor alegou a existência de coisa julgada da ação de reintegração de posse para a ação reivindicatória, e que não houve pagamento das custas e dos honorários decorrentes da ação de reintegração de posse. Em seguida, Vitor afirmou que era titular de</w:t>
      </w:r>
      <w:r>
        <w:rPr>
          <w:b/>
          <w:sz w:val="22"/>
          <w:szCs w:val="22"/>
        </w:rPr>
        <w:t xml:space="preserve"> posse justa. O juiz acolheu </w:t>
      </w:r>
      <w:r w:rsidR="00D20856">
        <w:rPr>
          <w:b/>
          <w:sz w:val="22"/>
          <w:szCs w:val="22"/>
        </w:rPr>
        <w:t>à</w:t>
      </w:r>
      <w:r>
        <w:rPr>
          <w:b/>
          <w:sz w:val="22"/>
          <w:szCs w:val="22"/>
        </w:rPr>
        <w:t xml:space="preserve">s </w:t>
      </w:r>
      <w:r w:rsidR="00471335" w:rsidRPr="00471335">
        <w:rPr>
          <w:b/>
          <w:sz w:val="22"/>
          <w:szCs w:val="22"/>
        </w:rPr>
        <w:t>preliminares e extinguiu o processo sem a resolução do mérito. A sentença proferida na ação reivindicatória está</w:t>
      </w:r>
      <w:r>
        <w:rPr>
          <w:b/>
          <w:sz w:val="22"/>
          <w:szCs w:val="22"/>
        </w:rPr>
        <w:t>:</w:t>
      </w:r>
    </w:p>
    <w:p w:rsidR="0046125D" w:rsidRPr="00471335" w:rsidRDefault="0046125D" w:rsidP="00750101">
      <w:pPr>
        <w:autoSpaceDE w:val="0"/>
        <w:autoSpaceDN w:val="0"/>
        <w:adjustRightInd w:val="0"/>
        <w:jc w:val="both"/>
        <w:rPr>
          <w:b/>
          <w:sz w:val="22"/>
          <w:szCs w:val="22"/>
        </w:rPr>
      </w:pP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A) correta porque a ação de reintegração de posse foi julgada favoravelmente a Vitor, o que revela que ele tem posse justa</w:t>
      </w:r>
      <w:r w:rsidRPr="0046125D">
        <w:rPr>
          <w:sz w:val="22"/>
          <w:szCs w:val="22"/>
        </w:rPr>
        <w:t>.</w:t>
      </w:r>
      <w:r w:rsidR="00471335" w:rsidRPr="0046125D">
        <w:rPr>
          <w:sz w:val="22"/>
          <w:szCs w:val="22"/>
        </w:rPr>
        <w:t xml:space="preserve"> </w:t>
      </w: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B) correta por haver identidade dos elementos das ações possessória e reivindicatória e por falta do recolhimento das verbas de sucumbência do processo possessório.</w:t>
      </w: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C) incorreta, porque não há identidade dos elementos das ações possessória e reivindicatória, e descabe o recolhimento das custas e honorários do processo possessório para a parte promover a ação reivindicatória.</w:t>
      </w: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D) incorreta, somente por não haver identidade dos elementos das ações possessória e reivindicatória.</w:t>
      </w:r>
    </w:p>
    <w:p w:rsidR="00471335" w:rsidRPr="00471335" w:rsidRDefault="00471335" w:rsidP="00750101">
      <w:pPr>
        <w:autoSpaceDE w:val="0"/>
        <w:autoSpaceDN w:val="0"/>
        <w:adjustRightInd w:val="0"/>
        <w:jc w:val="both"/>
        <w:rPr>
          <w:b/>
          <w:sz w:val="22"/>
          <w:szCs w:val="22"/>
        </w:rPr>
      </w:pPr>
    </w:p>
    <w:p w:rsidR="00471335" w:rsidRDefault="0046125D" w:rsidP="00750101">
      <w:pPr>
        <w:autoSpaceDE w:val="0"/>
        <w:autoSpaceDN w:val="0"/>
        <w:adjustRightInd w:val="0"/>
        <w:jc w:val="both"/>
        <w:rPr>
          <w:b/>
          <w:sz w:val="22"/>
          <w:szCs w:val="22"/>
        </w:rPr>
      </w:pPr>
      <w:r>
        <w:rPr>
          <w:b/>
          <w:sz w:val="22"/>
          <w:szCs w:val="22"/>
        </w:rPr>
        <w:t>5</w:t>
      </w:r>
      <w:r w:rsidR="00471335" w:rsidRPr="00471335">
        <w:rPr>
          <w:b/>
          <w:sz w:val="22"/>
          <w:szCs w:val="22"/>
        </w:rPr>
        <w:t>3. Walter e Pedro, no pleno exercício da capacidade civil, firmaram contrato de compra e venda de imóvel. Estabeleceram, por escrito, cláusula compromissória para a hipótese de eventual litígio. Em ação de rescisão contratual cumulada com indenização por danos morais e patrimoniais, o réu ofertou resposta sem objeção processual, postulando pela improcedência da ação. O juiz, após apreciar as alegações finais das partes, julgou o processo extinto, sem resolução de mérito, nos termos do artigo 267, inciso VII do Código de Processo Civil, remetendo as partes para discussão do contrato em sede de juízo arbitral. Na hipótese, o juiz está</w:t>
      </w:r>
      <w:r>
        <w:rPr>
          <w:b/>
          <w:sz w:val="22"/>
          <w:szCs w:val="22"/>
        </w:rPr>
        <w:t>:</w:t>
      </w:r>
    </w:p>
    <w:p w:rsidR="0046125D" w:rsidRPr="00471335" w:rsidRDefault="0046125D" w:rsidP="00750101">
      <w:pPr>
        <w:autoSpaceDE w:val="0"/>
        <w:autoSpaceDN w:val="0"/>
        <w:adjustRightInd w:val="0"/>
        <w:jc w:val="both"/>
        <w:rPr>
          <w:b/>
          <w:sz w:val="22"/>
          <w:szCs w:val="22"/>
        </w:rPr>
      </w:pP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A) certo, pois se as partes firmaram cláusula compromissória, devem respeitar o pactuado.</w:t>
      </w: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B) errado, pois ainda que devesse conhecer de ofício a matéria, o réu deveria ter alegado a convenção arbitral em preliminar de contestação e, ao deixar de fazê-lo, sujeitou-se ao pagamento das custas de retardamento, que incumbia ao julgador ter fixado na sentença extintiva.</w:t>
      </w: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C) errado, pois estava encerrada a fase probatória e o processo maduro para julgamento de mérito, aplicando-se ao caso os princípios da economia e da celeridade processual.</w:t>
      </w: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D) errado, pois não poderia ter conhecido essa matéria de ofício.</w:t>
      </w:r>
    </w:p>
    <w:p w:rsidR="00471335" w:rsidRPr="00471335" w:rsidRDefault="00471335" w:rsidP="00750101">
      <w:pPr>
        <w:autoSpaceDE w:val="0"/>
        <w:autoSpaceDN w:val="0"/>
        <w:adjustRightInd w:val="0"/>
        <w:jc w:val="both"/>
        <w:rPr>
          <w:b/>
          <w:sz w:val="22"/>
          <w:szCs w:val="22"/>
        </w:rPr>
      </w:pPr>
    </w:p>
    <w:p w:rsidR="00471335" w:rsidRPr="00471335" w:rsidRDefault="0046125D" w:rsidP="00750101">
      <w:pPr>
        <w:autoSpaceDE w:val="0"/>
        <w:autoSpaceDN w:val="0"/>
        <w:adjustRightInd w:val="0"/>
        <w:jc w:val="both"/>
        <w:rPr>
          <w:b/>
          <w:sz w:val="22"/>
          <w:szCs w:val="22"/>
        </w:rPr>
      </w:pPr>
      <w:r>
        <w:rPr>
          <w:b/>
          <w:sz w:val="22"/>
          <w:szCs w:val="22"/>
        </w:rPr>
        <w:t>5</w:t>
      </w:r>
      <w:r w:rsidR="00471335" w:rsidRPr="00471335">
        <w:rPr>
          <w:b/>
          <w:sz w:val="22"/>
          <w:szCs w:val="22"/>
        </w:rPr>
        <w:t xml:space="preserve">4. Acerca dos recursos admitidos no direito processual civil brasileiro, assinale a opção correta. </w:t>
      </w:r>
    </w:p>
    <w:p w:rsidR="00471335" w:rsidRPr="00471335" w:rsidRDefault="00471335" w:rsidP="00750101">
      <w:pPr>
        <w:autoSpaceDE w:val="0"/>
        <w:autoSpaceDN w:val="0"/>
        <w:adjustRightInd w:val="0"/>
        <w:jc w:val="both"/>
        <w:rPr>
          <w:b/>
          <w:sz w:val="22"/>
          <w:szCs w:val="22"/>
        </w:rPr>
      </w:pPr>
    </w:p>
    <w:p w:rsidR="00471335" w:rsidRPr="0046125D" w:rsidRDefault="0046125D" w:rsidP="00750101">
      <w:pPr>
        <w:autoSpaceDE w:val="0"/>
        <w:autoSpaceDN w:val="0"/>
        <w:adjustRightInd w:val="0"/>
        <w:jc w:val="both"/>
        <w:rPr>
          <w:sz w:val="22"/>
          <w:szCs w:val="22"/>
        </w:rPr>
      </w:pPr>
      <w:r w:rsidRPr="0046125D">
        <w:rPr>
          <w:sz w:val="22"/>
          <w:szCs w:val="22"/>
        </w:rPr>
        <w:t>(</w:t>
      </w:r>
      <w:r w:rsidR="00471335" w:rsidRPr="0046125D">
        <w:rPr>
          <w:sz w:val="22"/>
          <w:szCs w:val="22"/>
        </w:rPr>
        <w:t xml:space="preserve">A) A apresentação de contrarrazões e de recurso adesivo pela mesma parte, em momentos distintos, é inadmissível no sistema recursal, dada a ocorrência da preclusão </w:t>
      </w:r>
      <w:proofErr w:type="spellStart"/>
      <w:r w:rsidR="00471335" w:rsidRPr="0046125D">
        <w:rPr>
          <w:sz w:val="22"/>
          <w:szCs w:val="22"/>
        </w:rPr>
        <w:t>consumativa</w:t>
      </w:r>
      <w:proofErr w:type="spellEnd"/>
      <w:r w:rsidR="00471335" w:rsidRPr="0046125D">
        <w:rPr>
          <w:sz w:val="22"/>
          <w:szCs w:val="22"/>
        </w:rPr>
        <w:t xml:space="preserve"> decorrente da interposição primeira de um deles.</w:t>
      </w:r>
    </w:p>
    <w:p w:rsidR="00471335" w:rsidRPr="0046125D" w:rsidRDefault="0046125D" w:rsidP="00750101">
      <w:pPr>
        <w:autoSpaceDE w:val="0"/>
        <w:autoSpaceDN w:val="0"/>
        <w:adjustRightInd w:val="0"/>
        <w:jc w:val="both"/>
        <w:rPr>
          <w:sz w:val="22"/>
          <w:szCs w:val="22"/>
        </w:rPr>
      </w:pPr>
      <w:r w:rsidRPr="0046125D">
        <w:rPr>
          <w:sz w:val="22"/>
          <w:szCs w:val="22"/>
        </w:rPr>
        <w:t>(</w:t>
      </w:r>
      <w:r w:rsidR="00471335" w:rsidRPr="0046125D">
        <w:rPr>
          <w:sz w:val="22"/>
          <w:szCs w:val="22"/>
        </w:rPr>
        <w:t>B) Não se admite recurso adesivo no recurso extraordinário nem no recurso especial.</w:t>
      </w:r>
    </w:p>
    <w:p w:rsidR="00471335" w:rsidRPr="0046125D" w:rsidRDefault="0046125D" w:rsidP="00750101">
      <w:pPr>
        <w:autoSpaceDE w:val="0"/>
        <w:autoSpaceDN w:val="0"/>
        <w:adjustRightInd w:val="0"/>
        <w:jc w:val="both"/>
        <w:rPr>
          <w:sz w:val="22"/>
          <w:szCs w:val="22"/>
        </w:rPr>
      </w:pPr>
      <w:r w:rsidRPr="0046125D">
        <w:rPr>
          <w:sz w:val="22"/>
          <w:szCs w:val="22"/>
        </w:rPr>
        <w:t>(</w:t>
      </w:r>
      <w:r w:rsidR="00471335" w:rsidRPr="0046125D">
        <w:rPr>
          <w:sz w:val="22"/>
          <w:szCs w:val="22"/>
        </w:rPr>
        <w:t>C) Na hipótese de litisconsórcio unitário, o recurso interposto por apenas um dos litisconsortes terá efeito expansivo subjetivo.</w:t>
      </w:r>
    </w:p>
    <w:p w:rsidR="00471335" w:rsidRPr="0046125D" w:rsidRDefault="0046125D" w:rsidP="00750101">
      <w:pPr>
        <w:autoSpaceDE w:val="0"/>
        <w:autoSpaceDN w:val="0"/>
        <w:adjustRightInd w:val="0"/>
        <w:jc w:val="both"/>
        <w:rPr>
          <w:sz w:val="22"/>
          <w:szCs w:val="22"/>
        </w:rPr>
      </w:pPr>
      <w:r w:rsidRPr="0046125D">
        <w:rPr>
          <w:sz w:val="22"/>
          <w:szCs w:val="22"/>
        </w:rPr>
        <w:t>(</w:t>
      </w:r>
      <w:r w:rsidR="00471335" w:rsidRPr="0046125D">
        <w:rPr>
          <w:sz w:val="22"/>
          <w:szCs w:val="22"/>
        </w:rPr>
        <w:t>D) Constitui supressão de instância, não sendo, por isso, admitido no sistema processual civil brasileiro, o fato de o Tribunal ad quem, ao apreciar recurso contra sentença que extinguiu o processo sem julgamento do mérito, julgar desde logo a lide.</w:t>
      </w:r>
    </w:p>
    <w:p w:rsidR="00471335" w:rsidRPr="00471335" w:rsidRDefault="00471335" w:rsidP="00750101">
      <w:pPr>
        <w:autoSpaceDE w:val="0"/>
        <w:autoSpaceDN w:val="0"/>
        <w:adjustRightInd w:val="0"/>
        <w:jc w:val="both"/>
        <w:rPr>
          <w:b/>
          <w:sz w:val="22"/>
          <w:szCs w:val="22"/>
        </w:rPr>
      </w:pPr>
    </w:p>
    <w:p w:rsidR="00471335" w:rsidRDefault="00BB4879" w:rsidP="00750101">
      <w:pPr>
        <w:autoSpaceDE w:val="0"/>
        <w:autoSpaceDN w:val="0"/>
        <w:adjustRightInd w:val="0"/>
        <w:jc w:val="both"/>
        <w:rPr>
          <w:b/>
          <w:sz w:val="22"/>
          <w:szCs w:val="22"/>
        </w:rPr>
      </w:pPr>
      <w:r>
        <w:rPr>
          <w:b/>
          <w:sz w:val="22"/>
          <w:szCs w:val="22"/>
        </w:rPr>
        <w:br w:type="page"/>
      </w:r>
      <w:r w:rsidR="0046125D">
        <w:rPr>
          <w:b/>
          <w:sz w:val="22"/>
          <w:szCs w:val="22"/>
        </w:rPr>
        <w:lastRenderedPageBreak/>
        <w:t>5</w:t>
      </w:r>
      <w:r w:rsidR="00471335" w:rsidRPr="00471335">
        <w:rPr>
          <w:b/>
          <w:sz w:val="22"/>
          <w:szCs w:val="22"/>
        </w:rPr>
        <w:t>5. Acerca dos procedimentos processuais e da efetividade da tutela jurisdicional no sistema processual civil brasileiro, assinale a opção correta.</w:t>
      </w:r>
    </w:p>
    <w:p w:rsidR="0046125D" w:rsidRPr="00471335" w:rsidRDefault="0046125D" w:rsidP="00750101">
      <w:pPr>
        <w:autoSpaceDE w:val="0"/>
        <w:autoSpaceDN w:val="0"/>
        <w:adjustRightInd w:val="0"/>
        <w:jc w:val="both"/>
        <w:rPr>
          <w:b/>
          <w:sz w:val="22"/>
          <w:szCs w:val="22"/>
        </w:rPr>
      </w:pP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 xml:space="preserve">A) A prisão civil por alimentos afigura-se, no direito civil pátrio, como método de remissão da dívida exequenda. </w:t>
      </w: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 xml:space="preserve">B) A apelação contra a sentença que julga improcedentes os embargos recebidos sem efeito suspensivo torna provisória a execução fundada em título extrajudicial. </w:t>
      </w: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 xml:space="preserve">C) A intimação pessoal do devedor é necessária para início do prazo para cumprimento da obrigação de fazer fixada em sentença transitada em julgado. </w:t>
      </w:r>
    </w:p>
    <w:p w:rsidR="00471335" w:rsidRPr="0046125D" w:rsidRDefault="0046125D" w:rsidP="00750101">
      <w:pPr>
        <w:autoSpaceDE w:val="0"/>
        <w:autoSpaceDN w:val="0"/>
        <w:adjustRightInd w:val="0"/>
        <w:jc w:val="both"/>
        <w:rPr>
          <w:sz w:val="22"/>
          <w:szCs w:val="22"/>
        </w:rPr>
      </w:pPr>
      <w:r>
        <w:rPr>
          <w:sz w:val="22"/>
          <w:szCs w:val="22"/>
        </w:rPr>
        <w:t>(</w:t>
      </w:r>
      <w:r w:rsidR="00471335" w:rsidRPr="0046125D">
        <w:rPr>
          <w:sz w:val="22"/>
          <w:szCs w:val="22"/>
        </w:rPr>
        <w:t xml:space="preserve">D) O julgamento imediato das causas repetitivas poderá ocorrer quando a matéria controvertida for unicamente de direito e no juízo já tiver sido proferida sentença de total improcedência em processos idênticos, caso em que o julgador poderá reproduzir o teor do decisum, desde que com prévia citação do réu. </w:t>
      </w:r>
    </w:p>
    <w:p w:rsidR="00A056AE" w:rsidRDefault="00A056AE" w:rsidP="00846C65">
      <w:pPr>
        <w:autoSpaceDE w:val="0"/>
        <w:autoSpaceDN w:val="0"/>
        <w:adjustRightInd w:val="0"/>
        <w:rPr>
          <w:b/>
          <w:sz w:val="22"/>
          <w:szCs w:val="22"/>
        </w:rPr>
      </w:pPr>
    </w:p>
    <w:p w:rsidR="00036EBC" w:rsidRDefault="00D76C72" w:rsidP="0046125D">
      <w:pPr>
        <w:autoSpaceDE w:val="0"/>
        <w:autoSpaceDN w:val="0"/>
        <w:adjustRightInd w:val="0"/>
        <w:jc w:val="center"/>
        <w:rPr>
          <w:b/>
          <w:sz w:val="22"/>
          <w:szCs w:val="22"/>
        </w:rPr>
      </w:pPr>
      <w:r w:rsidRPr="00710D17">
        <w:rPr>
          <w:b/>
          <w:sz w:val="22"/>
          <w:szCs w:val="22"/>
        </w:rPr>
        <w:t>Direito e Processo do Trabalho</w:t>
      </w:r>
      <w:bookmarkStart w:id="0" w:name="0.1_graphic23"/>
      <w:bookmarkEnd w:id="0"/>
    </w:p>
    <w:p w:rsidR="007C5591" w:rsidRDefault="007C5591" w:rsidP="007C5591">
      <w:pPr>
        <w:jc w:val="center"/>
        <w:rPr>
          <w:b/>
          <w:sz w:val="22"/>
          <w:szCs w:val="22"/>
        </w:rPr>
      </w:pPr>
    </w:p>
    <w:p w:rsidR="00655E6E" w:rsidRPr="009F7257" w:rsidRDefault="00655E6E" w:rsidP="00750101">
      <w:pPr>
        <w:jc w:val="both"/>
        <w:rPr>
          <w:b/>
          <w:sz w:val="22"/>
          <w:szCs w:val="22"/>
        </w:rPr>
      </w:pPr>
      <w:r w:rsidRPr="009F7257">
        <w:rPr>
          <w:b/>
          <w:sz w:val="22"/>
          <w:szCs w:val="22"/>
        </w:rPr>
        <w:t xml:space="preserve">56. Ariel, mãe de </w:t>
      </w:r>
      <w:proofErr w:type="spellStart"/>
      <w:r w:rsidRPr="009F7257">
        <w:rPr>
          <w:b/>
          <w:sz w:val="22"/>
          <w:szCs w:val="22"/>
        </w:rPr>
        <w:t>Melody</w:t>
      </w:r>
      <w:proofErr w:type="spellEnd"/>
      <w:r w:rsidRPr="009F7257">
        <w:rPr>
          <w:b/>
          <w:sz w:val="22"/>
          <w:szCs w:val="22"/>
        </w:rPr>
        <w:t xml:space="preserve">, foi acometida por grave doença que a incapacitou, exigindo cuidados especiais e o acompanhamento contínuo. Ambas residem na mesma casa. </w:t>
      </w:r>
      <w:proofErr w:type="spellStart"/>
      <w:r w:rsidRPr="009F7257">
        <w:rPr>
          <w:b/>
          <w:sz w:val="22"/>
          <w:szCs w:val="22"/>
        </w:rPr>
        <w:t>Melody</w:t>
      </w:r>
      <w:proofErr w:type="spellEnd"/>
      <w:r w:rsidRPr="009F7257">
        <w:rPr>
          <w:b/>
          <w:sz w:val="22"/>
          <w:szCs w:val="22"/>
        </w:rPr>
        <w:t xml:space="preserve"> contratou </w:t>
      </w:r>
      <w:proofErr w:type="spellStart"/>
      <w:r w:rsidRPr="009F7257">
        <w:rPr>
          <w:b/>
          <w:sz w:val="22"/>
          <w:szCs w:val="22"/>
        </w:rPr>
        <w:t>Ursula</w:t>
      </w:r>
      <w:proofErr w:type="spellEnd"/>
      <w:r w:rsidRPr="009F7257">
        <w:rPr>
          <w:b/>
          <w:sz w:val="22"/>
          <w:szCs w:val="22"/>
        </w:rPr>
        <w:t xml:space="preserve">, aluna do primeiro ano do curso de enfermagem, por meio de contrato, escrito, de prestação de serviços autônomos. A jornada diária era de </w:t>
      </w:r>
      <w:proofErr w:type="gramStart"/>
      <w:r w:rsidRPr="009F7257">
        <w:rPr>
          <w:b/>
          <w:sz w:val="22"/>
          <w:szCs w:val="22"/>
        </w:rPr>
        <w:t>6</w:t>
      </w:r>
      <w:proofErr w:type="gramEnd"/>
      <w:r w:rsidRPr="009F7257">
        <w:rPr>
          <w:b/>
          <w:sz w:val="22"/>
          <w:szCs w:val="22"/>
        </w:rPr>
        <w:t xml:space="preserve"> (seis) horas de trabalho, com 2 (duas) folgas mensais. </w:t>
      </w:r>
      <w:proofErr w:type="spellStart"/>
      <w:r w:rsidRPr="009F7257">
        <w:rPr>
          <w:b/>
          <w:sz w:val="22"/>
          <w:szCs w:val="22"/>
        </w:rPr>
        <w:t>Ursula</w:t>
      </w:r>
      <w:proofErr w:type="spellEnd"/>
      <w:r w:rsidRPr="009F7257">
        <w:rPr>
          <w:b/>
          <w:sz w:val="22"/>
          <w:szCs w:val="22"/>
        </w:rPr>
        <w:t xml:space="preserve"> almoçava na casa de </w:t>
      </w:r>
      <w:proofErr w:type="spellStart"/>
      <w:r w:rsidRPr="009F7257">
        <w:rPr>
          <w:b/>
          <w:sz w:val="22"/>
          <w:szCs w:val="22"/>
        </w:rPr>
        <w:t>Melody</w:t>
      </w:r>
      <w:proofErr w:type="spellEnd"/>
      <w:r w:rsidRPr="009F7257">
        <w:rPr>
          <w:b/>
          <w:sz w:val="22"/>
          <w:szCs w:val="22"/>
        </w:rPr>
        <w:t xml:space="preserve">, sendo ajustado o desconto do valor de 5% (cinco por cento) sobre a remuneração, que era paga de forma quinzenal. </w:t>
      </w:r>
      <w:proofErr w:type="spellStart"/>
      <w:r w:rsidRPr="009F7257">
        <w:rPr>
          <w:b/>
          <w:sz w:val="22"/>
          <w:szCs w:val="22"/>
        </w:rPr>
        <w:t>Melody</w:t>
      </w:r>
      <w:proofErr w:type="spellEnd"/>
      <w:r w:rsidRPr="009F7257">
        <w:rPr>
          <w:b/>
          <w:sz w:val="22"/>
          <w:szCs w:val="22"/>
        </w:rPr>
        <w:t xml:space="preserve"> fornecia uniforme, substituído mensalmente, bem como todo o material de higiene pessoal para </w:t>
      </w:r>
      <w:proofErr w:type="spellStart"/>
      <w:r w:rsidRPr="009F7257">
        <w:rPr>
          <w:b/>
          <w:sz w:val="22"/>
          <w:szCs w:val="22"/>
        </w:rPr>
        <w:t>Ursula</w:t>
      </w:r>
      <w:proofErr w:type="spellEnd"/>
      <w:r w:rsidRPr="009F7257">
        <w:rPr>
          <w:b/>
          <w:sz w:val="22"/>
          <w:szCs w:val="22"/>
        </w:rPr>
        <w:t xml:space="preserve">. A prestação dos serviços durou 07 (sete) meses. </w:t>
      </w:r>
      <w:proofErr w:type="spellStart"/>
      <w:r w:rsidRPr="009F7257">
        <w:rPr>
          <w:b/>
          <w:sz w:val="22"/>
          <w:szCs w:val="22"/>
        </w:rPr>
        <w:t>Ursula</w:t>
      </w:r>
      <w:proofErr w:type="spellEnd"/>
      <w:r w:rsidRPr="009F7257">
        <w:rPr>
          <w:b/>
          <w:sz w:val="22"/>
          <w:szCs w:val="22"/>
        </w:rPr>
        <w:t xml:space="preserve"> foi dispensada em razão da habitual negociação de </w:t>
      </w:r>
      <w:r w:rsidR="009F7257" w:rsidRPr="009F7257">
        <w:rPr>
          <w:b/>
          <w:sz w:val="22"/>
          <w:szCs w:val="22"/>
        </w:rPr>
        <w:t>bijuterias</w:t>
      </w:r>
      <w:r w:rsidRPr="009F7257">
        <w:rPr>
          <w:b/>
          <w:sz w:val="22"/>
          <w:szCs w:val="22"/>
        </w:rPr>
        <w:t xml:space="preserve"> com as vizinhas de </w:t>
      </w:r>
      <w:proofErr w:type="spellStart"/>
      <w:r w:rsidRPr="009F7257">
        <w:rPr>
          <w:b/>
          <w:sz w:val="22"/>
          <w:szCs w:val="22"/>
        </w:rPr>
        <w:t>Melody</w:t>
      </w:r>
      <w:proofErr w:type="spellEnd"/>
      <w:r w:rsidRPr="009F7257">
        <w:rPr>
          <w:b/>
          <w:sz w:val="22"/>
          <w:szCs w:val="22"/>
        </w:rPr>
        <w:t xml:space="preserve">, em horário de trabalho, sem a prévia autorização. Diante do caso hipotético, assinale a alternativa correta. </w:t>
      </w:r>
    </w:p>
    <w:p w:rsidR="00655E6E" w:rsidRDefault="00655E6E" w:rsidP="00750101">
      <w:pPr>
        <w:jc w:val="both"/>
        <w:rPr>
          <w:sz w:val="22"/>
          <w:szCs w:val="22"/>
        </w:rPr>
      </w:pPr>
    </w:p>
    <w:p w:rsidR="00655E6E" w:rsidRPr="00655E6E" w:rsidRDefault="00B17B94" w:rsidP="00750101">
      <w:pPr>
        <w:jc w:val="both"/>
        <w:rPr>
          <w:sz w:val="22"/>
          <w:szCs w:val="22"/>
        </w:rPr>
      </w:pPr>
      <w:r>
        <w:rPr>
          <w:sz w:val="22"/>
          <w:szCs w:val="22"/>
        </w:rPr>
        <w:t>(</w:t>
      </w:r>
      <w:r w:rsidR="00655E6E" w:rsidRPr="00655E6E">
        <w:rPr>
          <w:sz w:val="22"/>
          <w:szCs w:val="22"/>
        </w:rPr>
        <w:t xml:space="preserve">A) Encontram-se verificados os requisitos legais da relação de emprego, devendo ser efetuado o registro do contrato na CTPS da trabalhadora como empregada urbana, em razão das suas atividades como enfermeira.  Não é devido o aviso prévio em razão da dispensa por justa causa, nos termos do artigo 482, alínea “c”, da CLT. </w:t>
      </w:r>
    </w:p>
    <w:p w:rsidR="00655E6E" w:rsidRPr="00655E6E" w:rsidRDefault="00B17B94" w:rsidP="00750101">
      <w:pPr>
        <w:jc w:val="both"/>
        <w:rPr>
          <w:sz w:val="22"/>
          <w:szCs w:val="22"/>
        </w:rPr>
      </w:pPr>
      <w:r>
        <w:rPr>
          <w:sz w:val="22"/>
          <w:szCs w:val="22"/>
        </w:rPr>
        <w:t>(</w:t>
      </w:r>
      <w:r w:rsidR="00655E6E" w:rsidRPr="00655E6E">
        <w:rPr>
          <w:sz w:val="22"/>
          <w:szCs w:val="22"/>
        </w:rPr>
        <w:t xml:space="preserve">B) Encontram-se verificados os requisitos legais da relação de emprego, devendo ser efetuado o registro do contrato na CTPS da trabalhadora como empregada doméstica. A negociação habitual não configura justa causa na relação de emprego doméstico. </w:t>
      </w:r>
    </w:p>
    <w:p w:rsidR="00655E6E" w:rsidRPr="00655E6E" w:rsidRDefault="00B17B94" w:rsidP="00750101">
      <w:pPr>
        <w:jc w:val="both"/>
        <w:rPr>
          <w:sz w:val="22"/>
          <w:szCs w:val="22"/>
        </w:rPr>
      </w:pPr>
      <w:r>
        <w:rPr>
          <w:sz w:val="22"/>
          <w:szCs w:val="22"/>
        </w:rPr>
        <w:t>(</w:t>
      </w:r>
      <w:r w:rsidR="00655E6E" w:rsidRPr="00655E6E">
        <w:rPr>
          <w:sz w:val="22"/>
          <w:szCs w:val="22"/>
        </w:rPr>
        <w:t xml:space="preserve">C) Encontram-se verificados os requisitos legais da relação de emprego, devendo ser efetuado o registro do contrato na CTPS da trabalhadora como empregada doméstica. Os descontos efetuados com alimentação são considerados válidos, visto que expressamente permitidos pela legislação aplicável aos empregados domésticos. </w:t>
      </w:r>
    </w:p>
    <w:p w:rsidR="00655E6E" w:rsidRPr="00655E6E" w:rsidRDefault="00B17B94" w:rsidP="00750101">
      <w:pPr>
        <w:jc w:val="both"/>
        <w:rPr>
          <w:sz w:val="22"/>
          <w:szCs w:val="22"/>
        </w:rPr>
      </w:pPr>
      <w:r>
        <w:rPr>
          <w:sz w:val="22"/>
          <w:szCs w:val="22"/>
        </w:rPr>
        <w:t>(</w:t>
      </w:r>
      <w:r w:rsidR="00655E6E" w:rsidRPr="00655E6E">
        <w:rPr>
          <w:sz w:val="22"/>
          <w:szCs w:val="22"/>
        </w:rPr>
        <w:t xml:space="preserve">D) </w:t>
      </w:r>
      <w:proofErr w:type="spellStart"/>
      <w:r w:rsidR="00655E6E" w:rsidRPr="00655E6E">
        <w:rPr>
          <w:sz w:val="22"/>
          <w:szCs w:val="22"/>
        </w:rPr>
        <w:t>Ursula</w:t>
      </w:r>
      <w:proofErr w:type="spellEnd"/>
      <w:r w:rsidR="00655E6E" w:rsidRPr="00655E6E">
        <w:rPr>
          <w:sz w:val="22"/>
          <w:szCs w:val="22"/>
        </w:rPr>
        <w:t xml:space="preserve"> não pode ser considerada empregada de </w:t>
      </w:r>
      <w:proofErr w:type="spellStart"/>
      <w:r w:rsidR="00655E6E" w:rsidRPr="00655E6E">
        <w:rPr>
          <w:sz w:val="22"/>
          <w:szCs w:val="22"/>
        </w:rPr>
        <w:t>Melody</w:t>
      </w:r>
      <w:proofErr w:type="spellEnd"/>
      <w:r w:rsidR="00655E6E" w:rsidRPr="00655E6E">
        <w:rPr>
          <w:sz w:val="22"/>
          <w:szCs w:val="22"/>
        </w:rPr>
        <w:t xml:space="preserve"> porque foi firmado contrato escrito de prestação de serviços autônomos, prevalecendo </w:t>
      </w:r>
      <w:proofErr w:type="gramStart"/>
      <w:r w:rsidR="00655E6E" w:rsidRPr="00655E6E">
        <w:rPr>
          <w:sz w:val="22"/>
          <w:szCs w:val="22"/>
        </w:rPr>
        <w:t>a</w:t>
      </w:r>
      <w:proofErr w:type="gramEnd"/>
      <w:r w:rsidR="00655E6E" w:rsidRPr="00655E6E">
        <w:rPr>
          <w:sz w:val="22"/>
          <w:szCs w:val="22"/>
        </w:rPr>
        <w:t xml:space="preserve"> autonomia da vontade das partes. Além disso, a prestadora das atividades não possuía habilitação necessária para as funções de enfermeira, sendo, portanto, considerado trabalho proibido e invalidando eventual contrato de emprego. </w:t>
      </w:r>
    </w:p>
    <w:p w:rsidR="00655E6E" w:rsidRPr="00655E6E" w:rsidRDefault="00655E6E" w:rsidP="00750101">
      <w:pPr>
        <w:jc w:val="both"/>
        <w:rPr>
          <w:sz w:val="22"/>
          <w:szCs w:val="22"/>
        </w:rPr>
      </w:pPr>
    </w:p>
    <w:p w:rsidR="00655E6E" w:rsidRPr="008E535E" w:rsidRDefault="000D0950" w:rsidP="00750101">
      <w:pPr>
        <w:jc w:val="both"/>
        <w:rPr>
          <w:b/>
          <w:sz w:val="22"/>
          <w:szCs w:val="22"/>
        </w:rPr>
      </w:pPr>
      <w:r>
        <w:rPr>
          <w:b/>
          <w:sz w:val="22"/>
          <w:szCs w:val="22"/>
        </w:rPr>
        <w:br w:type="page"/>
      </w:r>
      <w:r w:rsidR="008E535E" w:rsidRPr="008E535E">
        <w:rPr>
          <w:b/>
          <w:sz w:val="22"/>
          <w:szCs w:val="22"/>
        </w:rPr>
        <w:lastRenderedPageBreak/>
        <w:t>57</w:t>
      </w:r>
      <w:r w:rsidR="00655E6E" w:rsidRPr="008E535E">
        <w:rPr>
          <w:b/>
          <w:sz w:val="22"/>
          <w:szCs w:val="22"/>
        </w:rPr>
        <w:t>. De acordo com a Consolidação das Leis do Trabalho, sobre o trabalho do aprendiz,</w:t>
      </w:r>
      <w:r w:rsidR="008E535E" w:rsidRPr="008E535E">
        <w:rPr>
          <w:b/>
          <w:sz w:val="22"/>
          <w:szCs w:val="22"/>
        </w:rPr>
        <w:t xml:space="preserve"> é correto afirmar que:</w:t>
      </w:r>
    </w:p>
    <w:p w:rsidR="008E535E" w:rsidRPr="00655E6E" w:rsidRDefault="008E535E" w:rsidP="00750101">
      <w:pPr>
        <w:jc w:val="both"/>
        <w:rPr>
          <w:sz w:val="22"/>
          <w:szCs w:val="22"/>
        </w:rPr>
      </w:pPr>
    </w:p>
    <w:p w:rsidR="00655E6E" w:rsidRPr="00655E6E" w:rsidRDefault="008E535E" w:rsidP="00750101">
      <w:pPr>
        <w:jc w:val="both"/>
        <w:rPr>
          <w:sz w:val="22"/>
          <w:szCs w:val="22"/>
        </w:rPr>
      </w:pPr>
      <w:r>
        <w:rPr>
          <w:sz w:val="22"/>
          <w:szCs w:val="22"/>
        </w:rPr>
        <w:t>(</w:t>
      </w:r>
      <w:r w:rsidR="00655E6E" w:rsidRPr="00655E6E">
        <w:rPr>
          <w:sz w:val="22"/>
          <w:szCs w:val="22"/>
        </w:rPr>
        <w:t xml:space="preserve">A) o contrato de aprendizagem não poderá ser estipulado por mais de </w:t>
      </w:r>
      <w:proofErr w:type="gramStart"/>
      <w:r w:rsidR="00655E6E" w:rsidRPr="00655E6E">
        <w:rPr>
          <w:sz w:val="22"/>
          <w:szCs w:val="22"/>
        </w:rPr>
        <w:t>2</w:t>
      </w:r>
      <w:proofErr w:type="gramEnd"/>
      <w:r w:rsidR="00655E6E" w:rsidRPr="00655E6E">
        <w:rPr>
          <w:sz w:val="22"/>
          <w:szCs w:val="22"/>
        </w:rPr>
        <w:t xml:space="preserve"> anos, exceto quando se tratar de aprendiz portador de deficiência.</w:t>
      </w:r>
    </w:p>
    <w:p w:rsidR="00655E6E" w:rsidRPr="00655E6E" w:rsidRDefault="008E535E" w:rsidP="00750101">
      <w:pPr>
        <w:jc w:val="both"/>
        <w:rPr>
          <w:sz w:val="22"/>
          <w:szCs w:val="22"/>
        </w:rPr>
      </w:pPr>
      <w:r>
        <w:rPr>
          <w:sz w:val="22"/>
          <w:szCs w:val="22"/>
        </w:rPr>
        <w:t>(</w:t>
      </w:r>
      <w:r w:rsidR="00655E6E" w:rsidRPr="00655E6E">
        <w:rPr>
          <w:sz w:val="22"/>
          <w:szCs w:val="22"/>
        </w:rPr>
        <w:t xml:space="preserve">B) o contrato de aprendizagem é o contrato de trabalho especial, ajustado por escrito e por prazo determinado, em que o empregador se compromete a assegurar ao maior de 12 e menor de 21 anos, inscrito em programa de aprendizagem, </w:t>
      </w:r>
      <w:proofErr w:type="gramStart"/>
      <w:r w:rsidR="00655E6E" w:rsidRPr="00655E6E">
        <w:rPr>
          <w:sz w:val="22"/>
          <w:szCs w:val="22"/>
        </w:rPr>
        <w:t>formação técnico profissional metódica, compatível</w:t>
      </w:r>
      <w:proofErr w:type="gramEnd"/>
      <w:r w:rsidR="00655E6E" w:rsidRPr="00655E6E">
        <w:rPr>
          <w:sz w:val="22"/>
          <w:szCs w:val="22"/>
        </w:rPr>
        <w:t xml:space="preserve"> com o seu desenvolvimento físico, moral e psicológico, e o aprendiz, a executar com zelo e diligência as tarefas necessárias a essa formação.</w:t>
      </w:r>
    </w:p>
    <w:p w:rsidR="00655E6E" w:rsidRPr="00655E6E" w:rsidRDefault="008E535E" w:rsidP="00750101">
      <w:pPr>
        <w:jc w:val="both"/>
        <w:rPr>
          <w:sz w:val="22"/>
          <w:szCs w:val="22"/>
        </w:rPr>
      </w:pPr>
      <w:r>
        <w:rPr>
          <w:sz w:val="22"/>
          <w:szCs w:val="22"/>
        </w:rPr>
        <w:t>(</w:t>
      </w:r>
      <w:r w:rsidR="00655E6E" w:rsidRPr="00655E6E">
        <w:rPr>
          <w:sz w:val="22"/>
          <w:szCs w:val="22"/>
        </w:rPr>
        <w:t>C) o contrato de aprendizagem extinguir-se-á no seu termo, não podendo ser rescindido antecipadamente por desempenho insuficiente ou inadaptação do aprendiz, mas somente por falta disciplinar grave.</w:t>
      </w:r>
    </w:p>
    <w:p w:rsidR="00655E6E" w:rsidRPr="00655E6E" w:rsidRDefault="008E535E" w:rsidP="00750101">
      <w:pPr>
        <w:jc w:val="both"/>
        <w:rPr>
          <w:sz w:val="22"/>
          <w:szCs w:val="22"/>
        </w:rPr>
      </w:pPr>
      <w:r>
        <w:rPr>
          <w:sz w:val="22"/>
          <w:szCs w:val="22"/>
        </w:rPr>
        <w:t>(</w:t>
      </w:r>
      <w:r w:rsidR="00655E6E" w:rsidRPr="00655E6E">
        <w:rPr>
          <w:sz w:val="22"/>
          <w:szCs w:val="22"/>
        </w:rPr>
        <w:t>D) a duração do trabalho do aprendiz não excederá de 4 horas diárias, sendo vedadas a prorrogação e a compensação de jornada.</w:t>
      </w:r>
    </w:p>
    <w:p w:rsidR="00655E6E" w:rsidRPr="00655E6E" w:rsidRDefault="00655E6E" w:rsidP="00750101">
      <w:pPr>
        <w:jc w:val="both"/>
        <w:rPr>
          <w:sz w:val="22"/>
          <w:szCs w:val="22"/>
        </w:rPr>
      </w:pPr>
    </w:p>
    <w:p w:rsidR="00655E6E" w:rsidRPr="008E535E" w:rsidRDefault="008E535E" w:rsidP="00750101">
      <w:pPr>
        <w:jc w:val="both"/>
        <w:rPr>
          <w:b/>
          <w:sz w:val="22"/>
          <w:szCs w:val="22"/>
        </w:rPr>
      </w:pPr>
      <w:r w:rsidRPr="008E535E">
        <w:rPr>
          <w:b/>
          <w:sz w:val="22"/>
          <w:szCs w:val="22"/>
        </w:rPr>
        <w:t>58</w:t>
      </w:r>
      <w:r w:rsidR="00655E6E" w:rsidRPr="008E535E">
        <w:rPr>
          <w:b/>
          <w:sz w:val="22"/>
          <w:szCs w:val="22"/>
        </w:rPr>
        <w:t>. Quanto ao trabalho da mulher, assinale a resposta incorreta.</w:t>
      </w:r>
    </w:p>
    <w:p w:rsidR="008E535E" w:rsidRPr="00655E6E" w:rsidRDefault="008E535E" w:rsidP="00750101">
      <w:pPr>
        <w:jc w:val="both"/>
        <w:rPr>
          <w:sz w:val="22"/>
          <w:szCs w:val="22"/>
        </w:rPr>
      </w:pPr>
    </w:p>
    <w:p w:rsidR="00655E6E" w:rsidRPr="00655E6E" w:rsidRDefault="008E535E" w:rsidP="00750101">
      <w:pPr>
        <w:jc w:val="both"/>
        <w:rPr>
          <w:sz w:val="22"/>
          <w:szCs w:val="22"/>
        </w:rPr>
      </w:pPr>
      <w:r>
        <w:rPr>
          <w:sz w:val="22"/>
          <w:szCs w:val="22"/>
        </w:rPr>
        <w:t>(</w:t>
      </w:r>
      <w:r w:rsidR="00655E6E" w:rsidRPr="00655E6E">
        <w:rPr>
          <w:sz w:val="22"/>
          <w:szCs w:val="22"/>
        </w:rPr>
        <w:t>A) É vedado publicar ou fazer publicar anúncio de emprego no qual haja referência ao sexo, à idade, à cor ou situação familiar, salvo quando a natureza da atividade, pública e notoriamente, assim o exigir.</w:t>
      </w:r>
    </w:p>
    <w:p w:rsidR="00655E6E" w:rsidRPr="00655E6E" w:rsidRDefault="008E535E" w:rsidP="00750101">
      <w:pPr>
        <w:jc w:val="both"/>
        <w:rPr>
          <w:sz w:val="22"/>
          <w:szCs w:val="22"/>
        </w:rPr>
      </w:pPr>
      <w:r>
        <w:rPr>
          <w:sz w:val="22"/>
          <w:szCs w:val="22"/>
        </w:rPr>
        <w:t>(</w:t>
      </w:r>
      <w:r w:rsidR="00655E6E" w:rsidRPr="00655E6E">
        <w:rPr>
          <w:sz w:val="22"/>
          <w:szCs w:val="22"/>
        </w:rPr>
        <w:t xml:space="preserve">B) É vedado empregar a mulher em serviço que demande o emprego de força muscular superior a 20 (vinte) quilos de trabalho contínuo, ou 25 (vinte e cinco) quilos para o trabalho ocasional, excluída da proibição </w:t>
      </w:r>
      <w:proofErr w:type="gramStart"/>
      <w:r w:rsidR="00655E6E" w:rsidRPr="00655E6E">
        <w:rPr>
          <w:sz w:val="22"/>
          <w:szCs w:val="22"/>
        </w:rPr>
        <w:t>a</w:t>
      </w:r>
      <w:proofErr w:type="gramEnd"/>
      <w:r w:rsidR="00655E6E" w:rsidRPr="00655E6E">
        <w:rPr>
          <w:sz w:val="22"/>
          <w:szCs w:val="22"/>
        </w:rPr>
        <w:t xml:space="preserve"> remoção de materiais feita por impulsão ou tração de vagonetes sobre trilhos, de carros de mão ou quaisquer aparelhos mecânicos.</w:t>
      </w:r>
    </w:p>
    <w:p w:rsidR="00655E6E" w:rsidRPr="00655E6E" w:rsidRDefault="008E535E" w:rsidP="00750101">
      <w:pPr>
        <w:jc w:val="both"/>
        <w:rPr>
          <w:sz w:val="22"/>
          <w:szCs w:val="22"/>
        </w:rPr>
      </w:pPr>
      <w:r>
        <w:rPr>
          <w:sz w:val="22"/>
          <w:szCs w:val="22"/>
        </w:rPr>
        <w:t>(</w:t>
      </w:r>
      <w:r w:rsidR="00655E6E" w:rsidRPr="00655E6E">
        <w:rPr>
          <w:sz w:val="22"/>
          <w:szCs w:val="22"/>
        </w:rPr>
        <w:t>C) É vedado exigir atestado ou exame, de qualquer natureza, para comprovação de esterilidade ou gravidez, na admissão ou permanência no emprego.</w:t>
      </w:r>
    </w:p>
    <w:p w:rsidR="00655E6E" w:rsidRPr="00655E6E" w:rsidRDefault="008E535E" w:rsidP="00750101">
      <w:pPr>
        <w:jc w:val="both"/>
        <w:rPr>
          <w:sz w:val="22"/>
          <w:szCs w:val="22"/>
        </w:rPr>
      </w:pPr>
      <w:r>
        <w:rPr>
          <w:sz w:val="22"/>
          <w:szCs w:val="22"/>
        </w:rPr>
        <w:t>(</w:t>
      </w:r>
      <w:r w:rsidR="00655E6E" w:rsidRPr="00655E6E">
        <w:rPr>
          <w:sz w:val="22"/>
          <w:szCs w:val="22"/>
        </w:rPr>
        <w:t>D) Em caso de aborto não criminoso, comprovado por atestado médico oficial, a mulher terá um repouso remunerado de 04 (quatro) semanas, ficando-lhe assegurado o direito de retornar à função que ocupava antes do afastamento.</w:t>
      </w:r>
    </w:p>
    <w:p w:rsidR="00655E6E" w:rsidRPr="00655E6E" w:rsidRDefault="00655E6E" w:rsidP="00750101">
      <w:pPr>
        <w:jc w:val="both"/>
        <w:rPr>
          <w:sz w:val="22"/>
          <w:szCs w:val="22"/>
        </w:rPr>
      </w:pPr>
    </w:p>
    <w:p w:rsidR="00655E6E" w:rsidRPr="008E535E" w:rsidRDefault="008E535E" w:rsidP="00750101">
      <w:pPr>
        <w:jc w:val="both"/>
        <w:rPr>
          <w:b/>
          <w:sz w:val="22"/>
          <w:szCs w:val="22"/>
        </w:rPr>
      </w:pPr>
      <w:r w:rsidRPr="008E535E">
        <w:rPr>
          <w:b/>
          <w:sz w:val="22"/>
          <w:szCs w:val="22"/>
        </w:rPr>
        <w:t>59</w:t>
      </w:r>
      <w:r w:rsidR="00655E6E" w:rsidRPr="008E535E">
        <w:rPr>
          <w:b/>
          <w:sz w:val="22"/>
          <w:szCs w:val="22"/>
        </w:rPr>
        <w:t>. Relativamente ao contrato de trabalho em regime de tempo parcial, é incorreto afirmar:</w:t>
      </w:r>
    </w:p>
    <w:p w:rsidR="008E535E" w:rsidRPr="00655E6E" w:rsidRDefault="008E535E" w:rsidP="00750101">
      <w:pPr>
        <w:jc w:val="both"/>
        <w:rPr>
          <w:sz w:val="22"/>
          <w:szCs w:val="22"/>
        </w:rPr>
      </w:pPr>
    </w:p>
    <w:p w:rsidR="00655E6E" w:rsidRPr="00655E6E" w:rsidRDefault="008E535E" w:rsidP="00750101">
      <w:pPr>
        <w:jc w:val="both"/>
        <w:rPr>
          <w:sz w:val="22"/>
          <w:szCs w:val="22"/>
        </w:rPr>
      </w:pPr>
      <w:r>
        <w:rPr>
          <w:sz w:val="22"/>
          <w:szCs w:val="22"/>
        </w:rPr>
        <w:t>(</w:t>
      </w:r>
      <w:r w:rsidR="00655E6E" w:rsidRPr="00655E6E">
        <w:rPr>
          <w:sz w:val="22"/>
          <w:szCs w:val="22"/>
        </w:rPr>
        <w:t>A) O período de férias anuais remuneradas será menor que o padrão estabelecido para os demais trabalhadores.</w:t>
      </w:r>
    </w:p>
    <w:p w:rsidR="00655E6E" w:rsidRPr="00655E6E" w:rsidRDefault="008E535E" w:rsidP="00750101">
      <w:pPr>
        <w:jc w:val="both"/>
        <w:rPr>
          <w:sz w:val="22"/>
          <w:szCs w:val="22"/>
        </w:rPr>
      </w:pPr>
      <w:r>
        <w:rPr>
          <w:sz w:val="22"/>
          <w:szCs w:val="22"/>
        </w:rPr>
        <w:t>(</w:t>
      </w:r>
      <w:r w:rsidR="00655E6E" w:rsidRPr="00655E6E">
        <w:rPr>
          <w:sz w:val="22"/>
          <w:szCs w:val="22"/>
        </w:rPr>
        <w:t>B) O contrato de trabalho com duração semanal de 30 horas, ainda que abaixo do padrão vigorante no Brasil de 44 horas semanais, não se submete ao regime do contrato de tempo parcial.</w:t>
      </w:r>
    </w:p>
    <w:p w:rsidR="00655E6E" w:rsidRPr="00655E6E" w:rsidRDefault="008E535E" w:rsidP="00750101">
      <w:pPr>
        <w:jc w:val="both"/>
        <w:rPr>
          <w:sz w:val="22"/>
          <w:szCs w:val="22"/>
        </w:rPr>
      </w:pPr>
      <w:r>
        <w:rPr>
          <w:sz w:val="22"/>
          <w:szCs w:val="22"/>
        </w:rPr>
        <w:t>(</w:t>
      </w:r>
      <w:r w:rsidR="00655E6E" w:rsidRPr="00655E6E">
        <w:rPr>
          <w:sz w:val="22"/>
          <w:szCs w:val="22"/>
        </w:rPr>
        <w:t>C) Os empregados sob o regime de tempo parcial não poderão prestar serviços no horário noturno.</w:t>
      </w:r>
    </w:p>
    <w:p w:rsidR="00655E6E" w:rsidRPr="00655E6E" w:rsidRDefault="008E535E" w:rsidP="00750101">
      <w:pPr>
        <w:jc w:val="both"/>
        <w:rPr>
          <w:sz w:val="22"/>
          <w:szCs w:val="22"/>
        </w:rPr>
      </w:pPr>
      <w:r>
        <w:rPr>
          <w:sz w:val="22"/>
          <w:szCs w:val="22"/>
        </w:rPr>
        <w:t>(</w:t>
      </w:r>
      <w:r w:rsidR="00655E6E" w:rsidRPr="00655E6E">
        <w:rPr>
          <w:sz w:val="22"/>
          <w:szCs w:val="22"/>
        </w:rPr>
        <w:t>D) O salário a ser pago aos empregados sob o regime de tempo parcial será proporcional à sua jornada, em relação aos empregados que cumprem, nas mesmas funções, tempo integral.</w:t>
      </w:r>
    </w:p>
    <w:p w:rsidR="00655E6E" w:rsidRPr="00655E6E" w:rsidRDefault="00655E6E" w:rsidP="00750101">
      <w:pPr>
        <w:jc w:val="both"/>
        <w:rPr>
          <w:sz w:val="22"/>
          <w:szCs w:val="22"/>
        </w:rPr>
      </w:pPr>
    </w:p>
    <w:p w:rsidR="00B76140" w:rsidRPr="00045921" w:rsidRDefault="00045921" w:rsidP="00B76140">
      <w:pPr>
        <w:jc w:val="both"/>
        <w:rPr>
          <w:b/>
          <w:sz w:val="22"/>
          <w:szCs w:val="22"/>
        </w:rPr>
      </w:pPr>
      <w:r w:rsidRPr="00045921">
        <w:rPr>
          <w:b/>
          <w:sz w:val="22"/>
          <w:szCs w:val="22"/>
        </w:rPr>
        <w:t>60</w:t>
      </w:r>
      <w:r w:rsidR="00655E6E" w:rsidRPr="00045921">
        <w:rPr>
          <w:b/>
          <w:sz w:val="22"/>
          <w:szCs w:val="22"/>
        </w:rPr>
        <w:t xml:space="preserve">. </w:t>
      </w:r>
      <w:r w:rsidR="00B76140" w:rsidRPr="00045921">
        <w:rPr>
          <w:b/>
          <w:sz w:val="22"/>
          <w:szCs w:val="22"/>
        </w:rPr>
        <w:t xml:space="preserve">Leia as assertivas abaixo e marque a resposta INCORRETA sobre a representação processual no Processo do Trabalho perante os Tribunais, tendo em vista a jurisprudência sumulada do C. Tribunal Superior do Trabalho: </w:t>
      </w:r>
    </w:p>
    <w:p w:rsidR="00B76140" w:rsidRPr="00655E6E" w:rsidRDefault="00B76140" w:rsidP="00B76140">
      <w:pPr>
        <w:jc w:val="both"/>
        <w:rPr>
          <w:sz w:val="22"/>
          <w:szCs w:val="22"/>
        </w:rPr>
      </w:pPr>
    </w:p>
    <w:p w:rsidR="00B76140" w:rsidRPr="00655E6E" w:rsidRDefault="00B76140" w:rsidP="00B76140">
      <w:pPr>
        <w:jc w:val="both"/>
        <w:rPr>
          <w:sz w:val="22"/>
          <w:szCs w:val="22"/>
        </w:rPr>
      </w:pPr>
      <w:r>
        <w:rPr>
          <w:sz w:val="22"/>
          <w:szCs w:val="22"/>
        </w:rPr>
        <w:t>(</w:t>
      </w:r>
      <w:r w:rsidRPr="00655E6E">
        <w:rPr>
          <w:sz w:val="22"/>
          <w:szCs w:val="22"/>
        </w:rPr>
        <w:t xml:space="preserve">A) Para a propositura de ação rescisória, a ação cautelar e o mandado de segurança, exige-se que a parte esteja representada por advogado. </w:t>
      </w:r>
    </w:p>
    <w:p w:rsidR="00B76140" w:rsidRPr="00655E6E" w:rsidRDefault="00B76140" w:rsidP="00B76140">
      <w:pPr>
        <w:jc w:val="both"/>
        <w:rPr>
          <w:sz w:val="22"/>
          <w:szCs w:val="22"/>
        </w:rPr>
      </w:pPr>
      <w:r>
        <w:rPr>
          <w:sz w:val="22"/>
          <w:szCs w:val="22"/>
        </w:rPr>
        <w:t>(</w:t>
      </w:r>
      <w:r w:rsidRPr="00655E6E">
        <w:rPr>
          <w:sz w:val="22"/>
          <w:szCs w:val="22"/>
        </w:rPr>
        <w:t>B) Interposto o recurso para o Tribunal, não é possível ao recorrente protestar pela juntada posterior da procuração.</w:t>
      </w:r>
    </w:p>
    <w:p w:rsidR="00B76140" w:rsidRPr="00655E6E" w:rsidRDefault="00B76140" w:rsidP="00B76140">
      <w:pPr>
        <w:jc w:val="both"/>
        <w:rPr>
          <w:sz w:val="22"/>
          <w:szCs w:val="22"/>
        </w:rPr>
      </w:pPr>
      <w:r>
        <w:rPr>
          <w:sz w:val="22"/>
          <w:szCs w:val="22"/>
        </w:rPr>
        <w:t>(</w:t>
      </w:r>
      <w:r w:rsidRPr="00655E6E">
        <w:rPr>
          <w:sz w:val="22"/>
          <w:szCs w:val="22"/>
        </w:rPr>
        <w:t xml:space="preserve">C) Conquanto o art. 791 da Consolidação das Leis do Trabalho (CLT), que assegura aos empregados e empregadores reclamarem “pessoalmente perante a Justiça do Trabalho”, essa faculdade não alcança os recursos perante o Tribunal Superior do Trabalho. </w:t>
      </w:r>
    </w:p>
    <w:p w:rsidR="00B76140" w:rsidRPr="00655E6E" w:rsidRDefault="00B76140" w:rsidP="00B76140">
      <w:pPr>
        <w:jc w:val="both"/>
        <w:rPr>
          <w:sz w:val="22"/>
          <w:szCs w:val="22"/>
        </w:rPr>
      </w:pPr>
      <w:r>
        <w:rPr>
          <w:sz w:val="22"/>
          <w:szCs w:val="22"/>
        </w:rPr>
        <w:t>(</w:t>
      </w:r>
      <w:r w:rsidRPr="00655E6E">
        <w:rPr>
          <w:sz w:val="22"/>
          <w:szCs w:val="22"/>
        </w:rPr>
        <w:t xml:space="preserve">D) Verificando o relator a ausência de procuração outorgada ao advogado subscritor do recurso, pode ser </w:t>
      </w:r>
      <w:proofErr w:type="gramStart"/>
      <w:r w:rsidRPr="00655E6E">
        <w:rPr>
          <w:sz w:val="22"/>
          <w:szCs w:val="22"/>
        </w:rPr>
        <w:t>facultado</w:t>
      </w:r>
      <w:proofErr w:type="gramEnd"/>
      <w:r w:rsidRPr="00655E6E">
        <w:rPr>
          <w:sz w:val="22"/>
          <w:szCs w:val="22"/>
        </w:rPr>
        <w:t xml:space="preserve"> prazo ao recorrente para o saneamento dessa nulidade relativa, tendo em vista o princípio do máximo aproveitamento dos atos processuais.</w:t>
      </w:r>
    </w:p>
    <w:p w:rsidR="00655E6E" w:rsidRPr="00655E6E" w:rsidRDefault="00655E6E" w:rsidP="00B76140">
      <w:pPr>
        <w:jc w:val="both"/>
        <w:rPr>
          <w:sz w:val="22"/>
          <w:szCs w:val="22"/>
        </w:rPr>
      </w:pPr>
    </w:p>
    <w:p w:rsidR="00655E6E" w:rsidRPr="00655E6E" w:rsidRDefault="00655E6E" w:rsidP="00750101">
      <w:pPr>
        <w:jc w:val="both"/>
        <w:rPr>
          <w:sz w:val="22"/>
          <w:szCs w:val="22"/>
        </w:rPr>
      </w:pPr>
    </w:p>
    <w:p w:rsidR="00B76140" w:rsidRDefault="00045921" w:rsidP="00B76140">
      <w:pPr>
        <w:jc w:val="both"/>
        <w:rPr>
          <w:b/>
          <w:sz w:val="22"/>
          <w:szCs w:val="22"/>
        </w:rPr>
      </w:pPr>
      <w:r w:rsidRPr="00045921">
        <w:rPr>
          <w:b/>
          <w:sz w:val="22"/>
          <w:szCs w:val="22"/>
        </w:rPr>
        <w:lastRenderedPageBreak/>
        <w:t>6</w:t>
      </w:r>
      <w:r w:rsidR="00655E6E" w:rsidRPr="00045921">
        <w:rPr>
          <w:b/>
          <w:sz w:val="22"/>
          <w:szCs w:val="22"/>
        </w:rPr>
        <w:t xml:space="preserve">1. </w:t>
      </w:r>
      <w:r w:rsidR="00B76140" w:rsidRPr="00045921">
        <w:rPr>
          <w:b/>
          <w:sz w:val="22"/>
          <w:szCs w:val="22"/>
        </w:rPr>
        <w:t xml:space="preserve">Johann exerceu, durante 05 (cinco) anos contínuos, uma função comissionada no Banco </w:t>
      </w:r>
      <w:proofErr w:type="spellStart"/>
      <w:r w:rsidR="00B76140" w:rsidRPr="00045921">
        <w:rPr>
          <w:b/>
          <w:sz w:val="22"/>
          <w:szCs w:val="22"/>
        </w:rPr>
        <w:t>Kinder</w:t>
      </w:r>
      <w:proofErr w:type="spellEnd"/>
      <w:r w:rsidR="00B76140" w:rsidRPr="00045921">
        <w:rPr>
          <w:b/>
          <w:sz w:val="22"/>
          <w:szCs w:val="22"/>
        </w:rPr>
        <w:t xml:space="preserve"> S/A. Eleito pela categoria afastou-se do cargo efetivo e da função comissionada para exercer o cargo de presidente do Sindicato dos Bancários. Exerceu </w:t>
      </w:r>
      <w:proofErr w:type="gramStart"/>
      <w:r w:rsidR="00B76140" w:rsidRPr="00045921">
        <w:rPr>
          <w:b/>
          <w:sz w:val="22"/>
          <w:szCs w:val="22"/>
        </w:rPr>
        <w:t>2</w:t>
      </w:r>
      <w:proofErr w:type="gramEnd"/>
      <w:r w:rsidR="00B76140" w:rsidRPr="00045921">
        <w:rPr>
          <w:b/>
          <w:sz w:val="22"/>
          <w:szCs w:val="22"/>
        </w:rPr>
        <w:t xml:space="preserve"> (dois) mandatos de 4 (quatro) anos. Durante todo o período do afastamento em virtude da presidência sindical o Banco </w:t>
      </w:r>
      <w:proofErr w:type="spellStart"/>
      <w:r w:rsidR="00B76140" w:rsidRPr="00045921">
        <w:rPr>
          <w:b/>
          <w:sz w:val="22"/>
          <w:szCs w:val="22"/>
        </w:rPr>
        <w:t>Kinder</w:t>
      </w:r>
      <w:proofErr w:type="spellEnd"/>
      <w:r w:rsidR="00B76140" w:rsidRPr="00045921">
        <w:rPr>
          <w:b/>
          <w:sz w:val="22"/>
          <w:szCs w:val="22"/>
        </w:rPr>
        <w:t xml:space="preserve"> S/A contin</w:t>
      </w:r>
      <w:r w:rsidR="00EE588F">
        <w:rPr>
          <w:b/>
          <w:sz w:val="22"/>
          <w:szCs w:val="22"/>
        </w:rPr>
        <w:t>u</w:t>
      </w:r>
      <w:r w:rsidR="00B76140" w:rsidRPr="00045921">
        <w:rPr>
          <w:b/>
          <w:sz w:val="22"/>
          <w:szCs w:val="22"/>
        </w:rPr>
        <w:t xml:space="preserve">ou pagando a remuneração do Johann, inclusive com a gratificação de função comissionada, em conformidade com </w:t>
      </w:r>
      <w:r w:rsidR="00BC1FBA">
        <w:rPr>
          <w:b/>
          <w:sz w:val="22"/>
          <w:szCs w:val="22"/>
        </w:rPr>
        <w:t>a</w:t>
      </w:r>
      <w:r w:rsidR="00B76140" w:rsidRPr="00045921">
        <w:rPr>
          <w:b/>
          <w:sz w:val="22"/>
          <w:szCs w:val="22"/>
        </w:rPr>
        <w:t xml:space="preserve"> cláusula normativa do acordo coletivo de trabalho. Ao fim do segundo mandato sindical, Johann retornou ao serviço no Banco </w:t>
      </w:r>
      <w:proofErr w:type="spellStart"/>
      <w:r w:rsidR="00B76140" w:rsidRPr="00045921">
        <w:rPr>
          <w:b/>
          <w:sz w:val="22"/>
          <w:szCs w:val="22"/>
        </w:rPr>
        <w:t>Kinder</w:t>
      </w:r>
      <w:proofErr w:type="spellEnd"/>
      <w:r w:rsidR="00B76140" w:rsidRPr="00045921">
        <w:rPr>
          <w:b/>
          <w:sz w:val="22"/>
          <w:szCs w:val="22"/>
        </w:rPr>
        <w:t xml:space="preserve"> S/A, que o reverteu para o cargo de carreira, com a perda da função comissionada. Johann requereu na Justiça do Trabalho a incorporação da gratificação de função comissionada suprimida. De acordo com a jurisprudência consolidada do C. TST</w:t>
      </w:r>
      <w:proofErr w:type="gramStart"/>
      <w:r w:rsidR="00B76140" w:rsidRPr="00045921">
        <w:rPr>
          <w:b/>
          <w:sz w:val="22"/>
          <w:szCs w:val="22"/>
        </w:rPr>
        <w:t>, há</w:t>
      </w:r>
      <w:proofErr w:type="gramEnd"/>
      <w:r w:rsidR="00B76140" w:rsidRPr="00045921">
        <w:rPr>
          <w:b/>
          <w:sz w:val="22"/>
          <w:szCs w:val="22"/>
        </w:rPr>
        <w:t xml:space="preserve"> fundamento jurídico para a pretensão de Johann?</w:t>
      </w:r>
    </w:p>
    <w:p w:rsidR="00B76140" w:rsidRPr="00045921" w:rsidRDefault="00B76140" w:rsidP="00B76140">
      <w:pPr>
        <w:jc w:val="both"/>
        <w:rPr>
          <w:b/>
          <w:sz w:val="22"/>
          <w:szCs w:val="22"/>
        </w:rPr>
      </w:pPr>
    </w:p>
    <w:p w:rsidR="00B76140" w:rsidRPr="00655E6E" w:rsidRDefault="00B76140" w:rsidP="00B76140">
      <w:pPr>
        <w:jc w:val="both"/>
        <w:rPr>
          <w:sz w:val="22"/>
          <w:szCs w:val="22"/>
        </w:rPr>
      </w:pPr>
      <w:r>
        <w:rPr>
          <w:sz w:val="22"/>
          <w:szCs w:val="22"/>
        </w:rPr>
        <w:t>(</w:t>
      </w:r>
      <w:r w:rsidRPr="00655E6E">
        <w:rPr>
          <w:sz w:val="22"/>
          <w:szCs w:val="22"/>
        </w:rPr>
        <w:t xml:space="preserve">A) </w:t>
      </w:r>
      <w:r>
        <w:rPr>
          <w:sz w:val="22"/>
          <w:szCs w:val="22"/>
        </w:rPr>
        <w:t>N</w:t>
      </w:r>
      <w:r w:rsidRPr="00655E6E">
        <w:rPr>
          <w:sz w:val="22"/>
          <w:szCs w:val="22"/>
        </w:rPr>
        <w:t>ão, porque o empregado somente exerceu, efetivamente, a função comissionada por cinco anos.</w:t>
      </w:r>
    </w:p>
    <w:p w:rsidR="00B76140" w:rsidRPr="00655E6E" w:rsidRDefault="00B76140" w:rsidP="00B76140">
      <w:pPr>
        <w:jc w:val="both"/>
        <w:rPr>
          <w:sz w:val="22"/>
          <w:szCs w:val="22"/>
        </w:rPr>
      </w:pPr>
      <w:r>
        <w:rPr>
          <w:sz w:val="22"/>
          <w:szCs w:val="22"/>
        </w:rPr>
        <w:t>(B) N</w:t>
      </w:r>
      <w:r w:rsidRPr="00655E6E">
        <w:rPr>
          <w:sz w:val="22"/>
          <w:szCs w:val="22"/>
        </w:rPr>
        <w:t>ão, porque embora tenha havido a percepção da gratificação de função por 13 (treze) anos, não ocorreu incorporação ao patrimônio jurídico do trabalhador, pois parte do período de percepção da gratificação não foi de efetivo exercício da atividade profissional, não sendo lícita a contagem fictícia de tempo de serviço além das hipóteses previstas, taxativamente, no art. 4º e parágrafo único da CLT.</w:t>
      </w:r>
    </w:p>
    <w:p w:rsidR="00B76140" w:rsidRPr="00655E6E" w:rsidRDefault="00B76140" w:rsidP="00B76140">
      <w:pPr>
        <w:jc w:val="both"/>
        <w:rPr>
          <w:sz w:val="22"/>
          <w:szCs w:val="22"/>
        </w:rPr>
      </w:pPr>
      <w:r>
        <w:rPr>
          <w:sz w:val="22"/>
          <w:szCs w:val="22"/>
        </w:rPr>
        <w:t>(C) S</w:t>
      </w:r>
      <w:r w:rsidRPr="00655E6E">
        <w:rPr>
          <w:sz w:val="22"/>
          <w:szCs w:val="22"/>
        </w:rPr>
        <w:t>im, porque o empregado recebeu o pagamento da função comissionada por 13 (treze) anos, e o período de exercício de mandato sindical é computado como tempo de serviço, podendo o empregador, nesse caso, calcular a média do valor da função comissionada, no período de afastamento, para efeito de incorporação da gratificação de função à remuneração, e não simplesmente suprimi-la.</w:t>
      </w:r>
    </w:p>
    <w:p w:rsidR="00B76140" w:rsidRPr="00655E6E" w:rsidRDefault="00B76140" w:rsidP="00B76140">
      <w:pPr>
        <w:jc w:val="both"/>
        <w:rPr>
          <w:sz w:val="22"/>
          <w:szCs w:val="22"/>
        </w:rPr>
      </w:pPr>
      <w:r>
        <w:rPr>
          <w:sz w:val="22"/>
          <w:szCs w:val="22"/>
        </w:rPr>
        <w:t>(D) S</w:t>
      </w:r>
      <w:r w:rsidRPr="00655E6E">
        <w:rPr>
          <w:sz w:val="22"/>
          <w:szCs w:val="22"/>
        </w:rPr>
        <w:t>im, porque o empregado recebeu a gratificação de função por 13 (anos) anos e há direito à incorporação de gratificação de função percebida por 10 (dez) anos, ou mais, e suprimida sem justo motivo pelo empregador.</w:t>
      </w:r>
    </w:p>
    <w:p w:rsidR="00655E6E" w:rsidRPr="00655E6E" w:rsidRDefault="00655E6E" w:rsidP="00750101">
      <w:pPr>
        <w:jc w:val="both"/>
        <w:rPr>
          <w:sz w:val="22"/>
          <w:szCs w:val="22"/>
        </w:rPr>
      </w:pPr>
    </w:p>
    <w:p w:rsidR="00655E6E" w:rsidRDefault="00045921" w:rsidP="00750101">
      <w:pPr>
        <w:jc w:val="both"/>
        <w:rPr>
          <w:b/>
          <w:sz w:val="22"/>
          <w:szCs w:val="22"/>
        </w:rPr>
      </w:pPr>
      <w:r w:rsidRPr="00045921">
        <w:rPr>
          <w:b/>
          <w:sz w:val="22"/>
          <w:szCs w:val="22"/>
        </w:rPr>
        <w:t>6</w:t>
      </w:r>
      <w:r w:rsidR="00655E6E" w:rsidRPr="00045921">
        <w:rPr>
          <w:b/>
          <w:sz w:val="22"/>
          <w:szCs w:val="22"/>
        </w:rPr>
        <w:t xml:space="preserve">2. Laura ajuizou reclamatória trabalhista em face de </w:t>
      </w:r>
      <w:proofErr w:type="spellStart"/>
      <w:proofErr w:type="gramStart"/>
      <w:r w:rsidR="00655E6E" w:rsidRPr="00045921">
        <w:rPr>
          <w:b/>
          <w:sz w:val="22"/>
          <w:szCs w:val="22"/>
        </w:rPr>
        <w:t>KiKiKi</w:t>
      </w:r>
      <w:proofErr w:type="spellEnd"/>
      <w:proofErr w:type="gramEnd"/>
      <w:r w:rsidR="00655E6E" w:rsidRPr="00045921">
        <w:rPr>
          <w:b/>
          <w:sz w:val="22"/>
          <w:szCs w:val="22"/>
        </w:rPr>
        <w:t xml:space="preserve"> Entretenimento Ltda., com pretensão de pagamento de verbas contratuais e rescisórias. Atribuiu à causa o valor de R$ 60.000,00 (sessenta mil reais). Antes da audiência, em despacho saneador, o Juiz competente indeferiu a petição inicial e julgou o feito extinto sem resolução do mérito, por estar desacompanhada de documento indispensável à propositura da ação. Neste caso, com base na legislação aplicável e jurisprudência sumulada pelo C. TST, a decisão judicial está</w:t>
      </w:r>
      <w:r>
        <w:rPr>
          <w:b/>
          <w:sz w:val="22"/>
          <w:szCs w:val="22"/>
        </w:rPr>
        <w:t>:</w:t>
      </w:r>
    </w:p>
    <w:p w:rsidR="00045921" w:rsidRPr="00045921" w:rsidRDefault="00045921" w:rsidP="00750101">
      <w:pPr>
        <w:jc w:val="both"/>
        <w:rPr>
          <w:b/>
          <w:sz w:val="22"/>
          <w:szCs w:val="22"/>
        </w:rPr>
      </w:pPr>
    </w:p>
    <w:p w:rsidR="00655E6E" w:rsidRPr="00655E6E" w:rsidRDefault="00045921" w:rsidP="00750101">
      <w:pPr>
        <w:jc w:val="both"/>
        <w:rPr>
          <w:sz w:val="22"/>
          <w:szCs w:val="22"/>
        </w:rPr>
      </w:pPr>
      <w:r>
        <w:rPr>
          <w:sz w:val="22"/>
          <w:szCs w:val="22"/>
        </w:rPr>
        <w:t>(</w:t>
      </w:r>
      <w:r w:rsidR="00655E6E" w:rsidRPr="00655E6E">
        <w:rPr>
          <w:sz w:val="22"/>
          <w:szCs w:val="22"/>
        </w:rPr>
        <w:t>A) errada, visto que o Juiz não poderia indeferir de plano a petição inicial, mas sim aguardar a análise de preliminar do réu em contestação e decidir no ato da audiência, acolhendo a preliminar e extinguindo o processo com julgamento do mérito.</w:t>
      </w:r>
    </w:p>
    <w:p w:rsidR="00655E6E" w:rsidRPr="00655E6E" w:rsidRDefault="00045921" w:rsidP="00750101">
      <w:pPr>
        <w:jc w:val="both"/>
        <w:rPr>
          <w:sz w:val="22"/>
          <w:szCs w:val="22"/>
        </w:rPr>
      </w:pPr>
      <w:r>
        <w:rPr>
          <w:sz w:val="22"/>
          <w:szCs w:val="22"/>
        </w:rPr>
        <w:t>(</w:t>
      </w:r>
      <w:r w:rsidR="00655E6E" w:rsidRPr="00655E6E">
        <w:rPr>
          <w:sz w:val="22"/>
          <w:szCs w:val="22"/>
        </w:rPr>
        <w:t>B) correta, visto que o não atendimento de requisito essencial da petição inicial de ação trabalhista, relativo ao acompanhamento dos documentos indispensáveis à propositura da ação, assim como a não indicação do valor correspondente aos pedidos ou indicação incorreta de endereço do réu, implica o arquivamento da reclamação, que equivale à extinção do processo sem resolução do mérito.</w:t>
      </w:r>
    </w:p>
    <w:p w:rsidR="00655E6E" w:rsidRPr="00655E6E" w:rsidRDefault="00045921" w:rsidP="00750101">
      <w:pPr>
        <w:jc w:val="both"/>
        <w:rPr>
          <w:sz w:val="22"/>
          <w:szCs w:val="22"/>
        </w:rPr>
      </w:pPr>
      <w:r>
        <w:rPr>
          <w:sz w:val="22"/>
          <w:szCs w:val="22"/>
        </w:rPr>
        <w:t>(</w:t>
      </w:r>
      <w:r w:rsidR="00655E6E" w:rsidRPr="00655E6E">
        <w:rPr>
          <w:sz w:val="22"/>
          <w:szCs w:val="22"/>
        </w:rPr>
        <w:t xml:space="preserve">C) errada, visto que, neste caso, o Juiz deve determinar que o autor </w:t>
      </w:r>
      <w:proofErr w:type="gramStart"/>
      <w:r w:rsidR="00655E6E" w:rsidRPr="00655E6E">
        <w:rPr>
          <w:sz w:val="22"/>
          <w:szCs w:val="22"/>
        </w:rPr>
        <w:t>emende</w:t>
      </w:r>
      <w:proofErr w:type="gramEnd"/>
      <w:r w:rsidR="00655E6E" w:rsidRPr="00655E6E">
        <w:rPr>
          <w:sz w:val="22"/>
          <w:szCs w:val="22"/>
        </w:rPr>
        <w:t xml:space="preserve"> ou complete a inicial, no prazo de 10 dias, e caso o autor não cumpra a diligência, indeferir a petição inicial, extinguindo o processo sem julgamento do mérito.</w:t>
      </w:r>
    </w:p>
    <w:p w:rsidR="00655E6E" w:rsidRPr="00655E6E" w:rsidRDefault="00045921" w:rsidP="00750101">
      <w:pPr>
        <w:jc w:val="both"/>
        <w:rPr>
          <w:sz w:val="22"/>
          <w:szCs w:val="22"/>
        </w:rPr>
      </w:pPr>
      <w:r>
        <w:rPr>
          <w:sz w:val="22"/>
          <w:szCs w:val="22"/>
        </w:rPr>
        <w:t>(</w:t>
      </w:r>
      <w:r w:rsidR="00655E6E" w:rsidRPr="00655E6E">
        <w:rPr>
          <w:sz w:val="22"/>
          <w:szCs w:val="22"/>
        </w:rPr>
        <w:t>D) correta, visto que o indeferimento de plano da petição inicial e a consequente extinção do processo sem resolução do mérito</w:t>
      </w:r>
      <w:proofErr w:type="gramStart"/>
      <w:r w:rsidR="00655E6E" w:rsidRPr="00655E6E">
        <w:rPr>
          <w:sz w:val="22"/>
          <w:szCs w:val="22"/>
        </w:rPr>
        <w:t>, está</w:t>
      </w:r>
      <w:proofErr w:type="gramEnd"/>
      <w:r w:rsidR="00655E6E" w:rsidRPr="00655E6E">
        <w:rPr>
          <w:sz w:val="22"/>
          <w:szCs w:val="22"/>
        </w:rPr>
        <w:t xml:space="preserve"> inserido nos poderes relativos à ampla liberdade na direção do processo para o andamento célere das causas.</w:t>
      </w:r>
    </w:p>
    <w:p w:rsidR="00655E6E" w:rsidRPr="00655E6E" w:rsidRDefault="00655E6E" w:rsidP="00750101">
      <w:pPr>
        <w:jc w:val="both"/>
        <w:rPr>
          <w:sz w:val="22"/>
          <w:szCs w:val="22"/>
        </w:rPr>
      </w:pPr>
    </w:p>
    <w:p w:rsidR="00655E6E" w:rsidRDefault="00562DA4" w:rsidP="00750101">
      <w:pPr>
        <w:jc w:val="both"/>
        <w:rPr>
          <w:b/>
          <w:sz w:val="22"/>
          <w:szCs w:val="22"/>
        </w:rPr>
      </w:pPr>
      <w:r>
        <w:rPr>
          <w:b/>
          <w:sz w:val="22"/>
          <w:szCs w:val="22"/>
        </w:rPr>
        <w:br w:type="page"/>
      </w:r>
      <w:r w:rsidR="00045921" w:rsidRPr="00045921">
        <w:rPr>
          <w:b/>
          <w:sz w:val="22"/>
          <w:szCs w:val="22"/>
        </w:rPr>
        <w:lastRenderedPageBreak/>
        <w:t>6</w:t>
      </w:r>
      <w:r w:rsidR="00655E6E" w:rsidRPr="00045921">
        <w:rPr>
          <w:b/>
          <w:sz w:val="22"/>
          <w:szCs w:val="22"/>
        </w:rPr>
        <w:t xml:space="preserve">3. Luís Guilherme ajuizou reclamação trabalhista contra a empresa Loucura do Aço Ltda., com pedido de pagamento de adicional de insalubridade relativo a todo o período laborado na empresa, de 12.01.2014 a 01.08.2014, uma vez que teria trabalhado submetido a ruído, cujos níveis de pressão sonora estavam acima dos limites de tolerância previstos no Anexo I, da NR 15, do Ministério do Trabalho e Emprego - MTE. Em defesa, a empresa alegou que encerrou suas atividades em Volta Redonda/RJ, local dos serviços prestados pelo reclamante, em 02.08.2014, e que o ruído não ultrapassava o limite previsto na Norma Regulamentadora, juntando, como </w:t>
      </w:r>
      <w:proofErr w:type="gramStart"/>
      <w:r w:rsidR="00655E6E" w:rsidRPr="00045921">
        <w:rPr>
          <w:b/>
          <w:sz w:val="22"/>
          <w:szCs w:val="22"/>
        </w:rPr>
        <w:t>prova,</w:t>
      </w:r>
      <w:proofErr w:type="gramEnd"/>
      <w:r w:rsidR="00655E6E" w:rsidRPr="00045921">
        <w:rPr>
          <w:b/>
          <w:sz w:val="22"/>
          <w:szCs w:val="22"/>
        </w:rPr>
        <w:t xml:space="preserve"> a planta industrial, acompanhada das especificações das máquinas utilizadas no processo fabril da fábrica localizada no estado de São Paulo. O reclamante, em réplica, afirmou que a fábrica situada em São Paulo é mais nova e usa tecnologia mais moderna do que a de Volta Redonda/RJ, e, </w:t>
      </w:r>
      <w:proofErr w:type="gramStart"/>
      <w:r w:rsidR="00655E6E" w:rsidRPr="00045921">
        <w:rPr>
          <w:b/>
          <w:sz w:val="22"/>
          <w:szCs w:val="22"/>
        </w:rPr>
        <w:t>pediu</w:t>
      </w:r>
      <w:proofErr w:type="gramEnd"/>
      <w:r w:rsidR="00655E6E" w:rsidRPr="00045921">
        <w:rPr>
          <w:b/>
          <w:sz w:val="22"/>
          <w:szCs w:val="22"/>
        </w:rPr>
        <w:t xml:space="preserve"> que fossem consideradas somente as provas juntadas com a petição inicial, quais sejam, cópia do Programa de Prevenção de Riscos Ambientais – PPRA - da empresa, em que há avaliação do risco ruído para o setor em que trabalhava, bem como um laudo técnico elaborado em perícia judicial realizada em outro processo, como prova emprestada, relativa a período anterior ao fechamento da fábrica. Diante da situação apresentada, assinale a alternativa CORRETA:</w:t>
      </w:r>
    </w:p>
    <w:p w:rsidR="00045921" w:rsidRPr="00045921" w:rsidRDefault="00045921" w:rsidP="00750101">
      <w:pPr>
        <w:jc w:val="both"/>
        <w:rPr>
          <w:b/>
          <w:sz w:val="22"/>
          <w:szCs w:val="22"/>
        </w:rPr>
      </w:pPr>
    </w:p>
    <w:p w:rsidR="00655E6E" w:rsidRPr="00655E6E" w:rsidRDefault="00045921" w:rsidP="00750101">
      <w:pPr>
        <w:jc w:val="both"/>
        <w:rPr>
          <w:sz w:val="22"/>
          <w:szCs w:val="22"/>
        </w:rPr>
      </w:pPr>
      <w:r>
        <w:rPr>
          <w:sz w:val="22"/>
          <w:szCs w:val="22"/>
        </w:rPr>
        <w:t>(</w:t>
      </w:r>
      <w:r w:rsidR="00655E6E" w:rsidRPr="00655E6E">
        <w:rPr>
          <w:sz w:val="22"/>
          <w:szCs w:val="22"/>
        </w:rPr>
        <w:t>A) A realização de perícia pode ser dispensada pelo fato do agente insalubre ruído estar previsto no anexo I, da NR 15, do Ministério do Trabalho e Emprego.</w:t>
      </w:r>
    </w:p>
    <w:p w:rsidR="00655E6E" w:rsidRPr="00655E6E" w:rsidRDefault="00045921" w:rsidP="00750101">
      <w:pPr>
        <w:jc w:val="both"/>
        <w:rPr>
          <w:sz w:val="22"/>
          <w:szCs w:val="22"/>
        </w:rPr>
      </w:pPr>
      <w:r>
        <w:rPr>
          <w:sz w:val="22"/>
          <w:szCs w:val="22"/>
        </w:rPr>
        <w:t>(</w:t>
      </w:r>
      <w:r w:rsidR="00655E6E" w:rsidRPr="00655E6E">
        <w:rPr>
          <w:sz w:val="22"/>
          <w:szCs w:val="22"/>
        </w:rPr>
        <w:t>B) A realização de perícia é obrigatória para a verificação da insalubridade, de modo que não é cabível o uso de prova emprestada.</w:t>
      </w:r>
    </w:p>
    <w:p w:rsidR="00655E6E" w:rsidRPr="00655E6E" w:rsidRDefault="00045921" w:rsidP="00750101">
      <w:pPr>
        <w:jc w:val="both"/>
        <w:rPr>
          <w:sz w:val="22"/>
          <w:szCs w:val="22"/>
        </w:rPr>
      </w:pPr>
      <w:r>
        <w:rPr>
          <w:sz w:val="22"/>
          <w:szCs w:val="22"/>
        </w:rPr>
        <w:t>(</w:t>
      </w:r>
      <w:r w:rsidR="00655E6E" w:rsidRPr="00655E6E">
        <w:rPr>
          <w:sz w:val="22"/>
          <w:szCs w:val="22"/>
        </w:rPr>
        <w:t>C) A realização de perícia é obrigatória, mas não sendo possível realizá-la por causa do fechamento do estabelecimento, o julgador deve considerar, em primeiro lugar, a prova documental produzida no processo e não a prova emprestada.</w:t>
      </w:r>
    </w:p>
    <w:p w:rsidR="00655E6E" w:rsidRPr="00655E6E" w:rsidRDefault="00045921" w:rsidP="00750101">
      <w:pPr>
        <w:jc w:val="both"/>
        <w:rPr>
          <w:sz w:val="22"/>
          <w:szCs w:val="22"/>
        </w:rPr>
      </w:pPr>
      <w:r>
        <w:rPr>
          <w:sz w:val="22"/>
          <w:szCs w:val="22"/>
        </w:rPr>
        <w:t>(</w:t>
      </w:r>
      <w:r w:rsidR="00655E6E" w:rsidRPr="00655E6E">
        <w:rPr>
          <w:sz w:val="22"/>
          <w:szCs w:val="22"/>
        </w:rPr>
        <w:t>D) A realização de perícia não é obrigatória quando não é possível a sua realização, como ocorre no caso de fechamento de estabelecimento da empresa, hipótese em que o julgador poderá valer-se de prova emprestada e valorar livremente a prova dos autos, segundo o princípio da persuasão racional.</w:t>
      </w:r>
    </w:p>
    <w:p w:rsidR="00655E6E" w:rsidRPr="00655E6E" w:rsidRDefault="00655E6E" w:rsidP="00750101">
      <w:pPr>
        <w:jc w:val="both"/>
        <w:rPr>
          <w:sz w:val="22"/>
          <w:szCs w:val="22"/>
        </w:rPr>
      </w:pPr>
    </w:p>
    <w:p w:rsidR="00655E6E" w:rsidRDefault="00045921" w:rsidP="00750101">
      <w:pPr>
        <w:jc w:val="both"/>
        <w:rPr>
          <w:b/>
          <w:sz w:val="22"/>
          <w:szCs w:val="22"/>
        </w:rPr>
      </w:pPr>
      <w:r w:rsidRPr="00045921">
        <w:rPr>
          <w:b/>
          <w:sz w:val="22"/>
          <w:szCs w:val="22"/>
        </w:rPr>
        <w:t>6</w:t>
      </w:r>
      <w:r w:rsidR="00655E6E" w:rsidRPr="00045921">
        <w:rPr>
          <w:b/>
          <w:sz w:val="22"/>
          <w:szCs w:val="22"/>
        </w:rPr>
        <w:t xml:space="preserve">4. João Felipe ajuizou reclamação trabalhista em desfavor da empresa Le Bon </w:t>
      </w:r>
      <w:proofErr w:type="spellStart"/>
      <w:r w:rsidR="00655E6E" w:rsidRPr="00045921">
        <w:rPr>
          <w:b/>
          <w:sz w:val="22"/>
          <w:szCs w:val="22"/>
        </w:rPr>
        <w:t>Usage</w:t>
      </w:r>
      <w:proofErr w:type="spellEnd"/>
      <w:r w:rsidR="00655E6E" w:rsidRPr="00045921">
        <w:rPr>
          <w:b/>
          <w:sz w:val="22"/>
          <w:szCs w:val="22"/>
        </w:rPr>
        <w:t xml:space="preserve"> Gráfica Ltda., com pedido de antecipação de tutela. Recebida a inicial, o Juízo da Vara do Trabalho não concedeu a tutela pleiteada, e designou audiência de conciliação, instrução e julgamento. Diante do indeferimento da antecipação de tutela, em face dos princípios e regras atinentes ao processo do trabalho, é CORRETO afirmar:</w:t>
      </w:r>
    </w:p>
    <w:p w:rsidR="00045921" w:rsidRPr="00045921" w:rsidRDefault="00045921" w:rsidP="00750101">
      <w:pPr>
        <w:jc w:val="both"/>
        <w:rPr>
          <w:b/>
          <w:sz w:val="22"/>
          <w:szCs w:val="22"/>
        </w:rPr>
      </w:pPr>
    </w:p>
    <w:p w:rsidR="00655E6E" w:rsidRPr="00655E6E" w:rsidRDefault="00045921" w:rsidP="00750101">
      <w:pPr>
        <w:jc w:val="both"/>
        <w:rPr>
          <w:sz w:val="22"/>
          <w:szCs w:val="22"/>
        </w:rPr>
      </w:pPr>
      <w:r>
        <w:rPr>
          <w:sz w:val="22"/>
          <w:szCs w:val="22"/>
        </w:rPr>
        <w:t>(</w:t>
      </w:r>
      <w:r w:rsidR="00655E6E" w:rsidRPr="00655E6E">
        <w:rPr>
          <w:sz w:val="22"/>
          <w:szCs w:val="22"/>
        </w:rPr>
        <w:t>A) A decisão que indeferiu a tutela antecipada é de natureza terminativa do feito, devendo ser atacada por mandado de segurança.</w:t>
      </w:r>
    </w:p>
    <w:p w:rsidR="00655E6E" w:rsidRPr="00655E6E" w:rsidRDefault="00045921" w:rsidP="00750101">
      <w:pPr>
        <w:jc w:val="both"/>
        <w:rPr>
          <w:sz w:val="22"/>
          <w:szCs w:val="22"/>
        </w:rPr>
      </w:pPr>
      <w:r>
        <w:rPr>
          <w:sz w:val="22"/>
          <w:szCs w:val="22"/>
        </w:rPr>
        <w:t>(</w:t>
      </w:r>
      <w:r w:rsidR="00655E6E" w:rsidRPr="00655E6E">
        <w:rPr>
          <w:sz w:val="22"/>
          <w:szCs w:val="22"/>
        </w:rPr>
        <w:t>B) A decisão que indeferiu a tutela antecipada é de natureza interlocutória, logo deve ser atacada por meio de agravo de instrumento, que deverá ser interposto no prazo de 08 dias;</w:t>
      </w:r>
    </w:p>
    <w:p w:rsidR="00655E6E" w:rsidRPr="00655E6E" w:rsidRDefault="00045921" w:rsidP="00750101">
      <w:pPr>
        <w:jc w:val="both"/>
        <w:rPr>
          <w:sz w:val="22"/>
          <w:szCs w:val="22"/>
        </w:rPr>
      </w:pPr>
      <w:r>
        <w:rPr>
          <w:sz w:val="22"/>
          <w:szCs w:val="22"/>
        </w:rPr>
        <w:t>(</w:t>
      </w:r>
      <w:r w:rsidR="00655E6E" w:rsidRPr="00655E6E">
        <w:rPr>
          <w:sz w:val="22"/>
          <w:szCs w:val="22"/>
        </w:rPr>
        <w:t>C) A decisão que indeferiu a tutela antecipada é de natureza interlocutória, contudo não fere direito líquido e certo atacável pela via mandamental, visto que a concessão ou não de tutela antecipada é uma faculdade do juízo;</w:t>
      </w:r>
    </w:p>
    <w:p w:rsidR="00655E6E" w:rsidRPr="00655E6E" w:rsidRDefault="00045921" w:rsidP="00750101">
      <w:pPr>
        <w:jc w:val="both"/>
        <w:rPr>
          <w:sz w:val="22"/>
          <w:szCs w:val="22"/>
        </w:rPr>
      </w:pPr>
      <w:r>
        <w:rPr>
          <w:sz w:val="22"/>
          <w:szCs w:val="22"/>
        </w:rPr>
        <w:t>(</w:t>
      </w:r>
      <w:r w:rsidR="00655E6E" w:rsidRPr="00655E6E">
        <w:rPr>
          <w:sz w:val="22"/>
          <w:szCs w:val="22"/>
        </w:rPr>
        <w:t>D) A decisão que indeferiu a tutela antecipada é de natureza terminativa do feito, somente podendo ser atacada pela via do recurso ordinário;</w:t>
      </w:r>
    </w:p>
    <w:p w:rsidR="00655E6E" w:rsidRPr="00655E6E" w:rsidRDefault="00655E6E" w:rsidP="00750101">
      <w:pPr>
        <w:jc w:val="both"/>
        <w:rPr>
          <w:sz w:val="22"/>
          <w:szCs w:val="22"/>
        </w:rPr>
      </w:pPr>
    </w:p>
    <w:p w:rsidR="00655E6E" w:rsidRPr="00045921" w:rsidRDefault="00045921" w:rsidP="00750101">
      <w:pPr>
        <w:jc w:val="both"/>
        <w:rPr>
          <w:b/>
          <w:sz w:val="22"/>
          <w:szCs w:val="22"/>
        </w:rPr>
      </w:pPr>
      <w:r w:rsidRPr="00045921">
        <w:rPr>
          <w:b/>
          <w:sz w:val="22"/>
          <w:szCs w:val="22"/>
        </w:rPr>
        <w:t>6</w:t>
      </w:r>
      <w:r w:rsidR="00655E6E" w:rsidRPr="00045921">
        <w:rPr>
          <w:b/>
          <w:sz w:val="22"/>
          <w:szCs w:val="22"/>
        </w:rPr>
        <w:t>5. Nos termos da Consolidação das Leis do Trabalho, garantida a execução ou penhorados os ben</w:t>
      </w:r>
      <w:r w:rsidRPr="00045921">
        <w:rPr>
          <w:b/>
          <w:sz w:val="22"/>
          <w:szCs w:val="22"/>
        </w:rPr>
        <w:t>s, o executado pode:</w:t>
      </w:r>
    </w:p>
    <w:p w:rsidR="00045921" w:rsidRPr="00655E6E" w:rsidRDefault="00045921" w:rsidP="00750101">
      <w:pPr>
        <w:jc w:val="both"/>
        <w:rPr>
          <w:sz w:val="22"/>
          <w:szCs w:val="22"/>
        </w:rPr>
      </w:pPr>
    </w:p>
    <w:p w:rsidR="00655E6E" w:rsidRPr="00655E6E" w:rsidRDefault="00045921" w:rsidP="00750101">
      <w:pPr>
        <w:jc w:val="both"/>
        <w:rPr>
          <w:sz w:val="22"/>
          <w:szCs w:val="22"/>
        </w:rPr>
      </w:pPr>
      <w:r>
        <w:rPr>
          <w:sz w:val="22"/>
          <w:szCs w:val="22"/>
        </w:rPr>
        <w:t>(</w:t>
      </w:r>
      <w:r w:rsidR="00655E6E" w:rsidRPr="00655E6E">
        <w:rPr>
          <w:sz w:val="22"/>
          <w:szCs w:val="22"/>
        </w:rPr>
        <w:t>A) em matéria de defesa, requerer a produção de provas e arrolar até três testemunhas.</w:t>
      </w:r>
    </w:p>
    <w:p w:rsidR="00655E6E" w:rsidRPr="00655E6E" w:rsidRDefault="00045921" w:rsidP="00750101">
      <w:pPr>
        <w:jc w:val="both"/>
        <w:rPr>
          <w:sz w:val="22"/>
          <w:szCs w:val="22"/>
        </w:rPr>
      </w:pPr>
      <w:r>
        <w:rPr>
          <w:sz w:val="22"/>
          <w:szCs w:val="22"/>
        </w:rPr>
        <w:t>(</w:t>
      </w:r>
      <w:r w:rsidR="00655E6E" w:rsidRPr="00655E6E">
        <w:rPr>
          <w:sz w:val="22"/>
          <w:szCs w:val="22"/>
        </w:rPr>
        <w:t>B) apresentar impugnação no prazo de oito dias.</w:t>
      </w:r>
    </w:p>
    <w:p w:rsidR="00655E6E" w:rsidRPr="00655E6E" w:rsidRDefault="00045921" w:rsidP="00750101">
      <w:pPr>
        <w:jc w:val="both"/>
        <w:rPr>
          <w:sz w:val="22"/>
          <w:szCs w:val="22"/>
        </w:rPr>
      </w:pPr>
      <w:r>
        <w:rPr>
          <w:sz w:val="22"/>
          <w:szCs w:val="22"/>
        </w:rPr>
        <w:t>(</w:t>
      </w:r>
      <w:r w:rsidR="00655E6E" w:rsidRPr="00655E6E">
        <w:rPr>
          <w:sz w:val="22"/>
          <w:szCs w:val="22"/>
        </w:rPr>
        <w:t>C) apresentar embargos à execução no prazo de cinco dias.</w:t>
      </w:r>
    </w:p>
    <w:p w:rsidR="00655E6E" w:rsidRPr="00655E6E" w:rsidRDefault="00045921" w:rsidP="00750101">
      <w:pPr>
        <w:jc w:val="both"/>
        <w:rPr>
          <w:sz w:val="22"/>
          <w:szCs w:val="22"/>
        </w:rPr>
      </w:pPr>
      <w:r>
        <w:rPr>
          <w:sz w:val="22"/>
          <w:szCs w:val="22"/>
        </w:rPr>
        <w:t>(</w:t>
      </w:r>
      <w:r w:rsidR="00655E6E" w:rsidRPr="00655E6E">
        <w:rPr>
          <w:sz w:val="22"/>
          <w:szCs w:val="22"/>
        </w:rPr>
        <w:t>D) apresentar agravo de petição no prazo de oito dias.</w:t>
      </w:r>
    </w:p>
    <w:p w:rsidR="007C5591" w:rsidRDefault="007C5591" w:rsidP="00BA3771">
      <w:pPr>
        <w:rPr>
          <w:b/>
          <w:sz w:val="22"/>
          <w:szCs w:val="22"/>
        </w:rPr>
      </w:pPr>
    </w:p>
    <w:p w:rsidR="00D76C72" w:rsidRDefault="00AF0B80" w:rsidP="007C5591">
      <w:pPr>
        <w:jc w:val="center"/>
        <w:rPr>
          <w:b/>
          <w:sz w:val="22"/>
          <w:szCs w:val="22"/>
        </w:rPr>
      </w:pPr>
      <w:r>
        <w:rPr>
          <w:b/>
          <w:sz w:val="22"/>
          <w:szCs w:val="22"/>
        </w:rPr>
        <w:br w:type="page"/>
      </w:r>
      <w:r w:rsidR="00D76C72" w:rsidRPr="00001828">
        <w:rPr>
          <w:b/>
          <w:sz w:val="22"/>
          <w:szCs w:val="22"/>
        </w:rPr>
        <w:lastRenderedPageBreak/>
        <w:t>Direito Tributário</w:t>
      </w:r>
    </w:p>
    <w:p w:rsidR="008909FB" w:rsidRDefault="008909FB" w:rsidP="00AF5E8D">
      <w:pPr>
        <w:jc w:val="center"/>
        <w:rPr>
          <w:b/>
          <w:sz w:val="22"/>
          <w:szCs w:val="22"/>
        </w:rPr>
      </w:pPr>
    </w:p>
    <w:p w:rsidR="00107614" w:rsidRDefault="00107614" w:rsidP="00107614">
      <w:pPr>
        <w:jc w:val="both"/>
        <w:rPr>
          <w:b/>
          <w:sz w:val="22"/>
          <w:szCs w:val="22"/>
        </w:rPr>
      </w:pPr>
      <w:r>
        <w:rPr>
          <w:b/>
          <w:sz w:val="22"/>
          <w:szCs w:val="22"/>
        </w:rPr>
        <w:t>66</w:t>
      </w:r>
      <w:r w:rsidRPr="00107614">
        <w:rPr>
          <w:b/>
          <w:sz w:val="22"/>
          <w:szCs w:val="22"/>
        </w:rPr>
        <w:t xml:space="preserve">. Obedece ao princípio da anterioridade de exercício, mas não obedece ao princípio da anterioridade </w:t>
      </w:r>
      <w:proofErr w:type="spellStart"/>
      <w:r w:rsidRPr="00107614">
        <w:rPr>
          <w:b/>
          <w:sz w:val="22"/>
          <w:szCs w:val="22"/>
        </w:rPr>
        <w:t>nonagesimal</w:t>
      </w:r>
      <w:proofErr w:type="spellEnd"/>
      <w:r w:rsidRPr="00107614">
        <w:rPr>
          <w:b/>
          <w:sz w:val="22"/>
          <w:szCs w:val="22"/>
        </w:rPr>
        <w:t xml:space="preserve"> (</w:t>
      </w:r>
      <w:proofErr w:type="spellStart"/>
      <w:r w:rsidRPr="00107614">
        <w:rPr>
          <w:b/>
          <w:sz w:val="22"/>
          <w:szCs w:val="22"/>
        </w:rPr>
        <w:t>noventena</w:t>
      </w:r>
      <w:proofErr w:type="spellEnd"/>
      <w:r w:rsidRPr="00107614">
        <w:rPr>
          <w:b/>
          <w:sz w:val="22"/>
          <w:szCs w:val="22"/>
        </w:rPr>
        <w:t>) o imposto sobre</w:t>
      </w:r>
      <w:r>
        <w:rPr>
          <w:b/>
          <w:sz w:val="22"/>
          <w:szCs w:val="22"/>
        </w:rPr>
        <w:t>:</w:t>
      </w:r>
    </w:p>
    <w:p w:rsidR="00107614" w:rsidRPr="00107614" w:rsidRDefault="00107614" w:rsidP="00107614">
      <w:pPr>
        <w:jc w:val="both"/>
        <w:rPr>
          <w:b/>
          <w:sz w:val="22"/>
          <w:szCs w:val="22"/>
        </w:rPr>
      </w:pPr>
    </w:p>
    <w:p w:rsidR="00107614" w:rsidRPr="00107614" w:rsidRDefault="00107614" w:rsidP="00107614">
      <w:pPr>
        <w:jc w:val="both"/>
        <w:rPr>
          <w:sz w:val="22"/>
          <w:szCs w:val="22"/>
        </w:rPr>
      </w:pPr>
      <w:r w:rsidRPr="00107614">
        <w:rPr>
          <w:sz w:val="22"/>
          <w:szCs w:val="22"/>
        </w:rPr>
        <w:t>(A) a renda (IR).</w:t>
      </w:r>
    </w:p>
    <w:p w:rsidR="00107614" w:rsidRPr="00107614" w:rsidRDefault="00107614" w:rsidP="00107614">
      <w:pPr>
        <w:jc w:val="both"/>
        <w:rPr>
          <w:sz w:val="22"/>
          <w:szCs w:val="22"/>
        </w:rPr>
      </w:pPr>
      <w:r w:rsidRPr="00107614">
        <w:rPr>
          <w:sz w:val="22"/>
          <w:szCs w:val="22"/>
        </w:rPr>
        <w:t>(B) produtos industrializados (IPI).</w:t>
      </w:r>
    </w:p>
    <w:p w:rsidR="00107614" w:rsidRPr="00107614" w:rsidRDefault="00107614" w:rsidP="00107614">
      <w:pPr>
        <w:jc w:val="both"/>
        <w:rPr>
          <w:sz w:val="22"/>
          <w:szCs w:val="22"/>
        </w:rPr>
      </w:pPr>
      <w:r w:rsidRPr="00107614">
        <w:rPr>
          <w:sz w:val="22"/>
          <w:szCs w:val="22"/>
        </w:rPr>
        <w:t>(C) importação (II).</w:t>
      </w:r>
    </w:p>
    <w:p w:rsidR="00107614" w:rsidRPr="00107614" w:rsidRDefault="00107614" w:rsidP="00107614">
      <w:pPr>
        <w:jc w:val="both"/>
        <w:rPr>
          <w:sz w:val="22"/>
          <w:szCs w:val="22"/>
        </w:rPr>
      </w:pPr>
      <w:r w:rsidRPr="00107614">
        <w:rPr>
          <w:sz w:val="22"/>
          <w:szCs w:val="22"/>
        </w:rPr>
        <w:t>(D) serviço de qualquer natureza (ISS).</w:t>
      </w:r>
    </w:p>
    <w:p w:rsidR="00107614" w:rsidRPr="00107614" w:rsidRDefault="00107614" w:rsidP="00107614">
      <w:pPr>
        <w:jc w:val="both"/>
        <w:rPr>
          <w:b/>
          <w:sz w:val="22"/>
          <w:szCs w:val="22"/>
        </w:rPr>
      </w:pPr>
    </w:p>
    <w:p w:rsidR="00107614" w:rsidRDefault="00107614" w:rsidP="00107614">
      <w:pPr>
        <w:jc w:val="both"/>
        <w:rPr>
          <w:b/>
          <w:sz w:val="22"/>
          <w:szCs w:val="22"/>
        </w:rPr>
      </w:pPr>
      <w:r>
        <w:rPr>
          <w:b/>
          <w:sz w:val="22"/>
          <w:szCs w:val="22"/>
        </w:rPr>
        <w:t>67.</w:t>
      </w:r>
      <w:r w:rsidRPr="00107614">
        <w:rPr>
          <w:b/>
          <w:sz w:val="22"/>
          <w:szCs w:val="22"/>
        </w:rPr>
        <w:t xml:space="preserve"> Marque a opção correta:</w:t>
      </w:r>
    </w:p>
    <w:p w:rsidR="00107614" w:rsidRPr="00107614" w:rsidRDefault="00107614" w:rsidP="00107614">
      <w:pPr>
        <w:jc w:val="both"/>
        <w:rPr>
          <w:b/>
          <w:sz w:val="22"/>
          <w:szCs w:val="22"/>
        </w:rPr>
      </w:pPr>
    </w:p>
    <w:p w:rsidR="00107614" w:rsidRPr="00107614" w:rsidRDefault="00107614" w:rsidP="00107614">
      <w:pPr>
        <w:jc w:val="both"/>
        <w:rPr>
          <w:b/>
          <w:sz w:val="22"/>
          <w:szCs w:val="22"/>
        </w:rPr>
      </w:pPr>
      <w:r w:rsidRPr="00107614">
        <w:rPr>
          <w:b/>
          <w:sz w:val="22"/>
          <w:szCs w:val="22"/>
        </w:rPr>
        <w:t>I - Tendo em vista situação de relevância e urgência, qual seja uma inundação causada por chuvas intensas, o Presidente da República edita medida provisória criando empréstimo compulsório na forma do art. 148, I da CRFB e cobra imediatamente dos contribuintes;</w:t>
      </w:r>
    </w:p>
    <w:p w:rsidR="00107614" w:rsidRPr="00107614" w:rsidRDefault="00107614" w:rsidP="00107614">
      <w:pPr>
        <w:jc w:val="both"/>
        <w:rPr>
          <w:b/>
          <w:sz w:val="22"/>
          <w:szCs w:val="22"/>
        </w:rPr>
      </w:pPr>
      <w:r w:rsidRPr="00107614">
        <w:rPr>
          <w:b/>
          <w:sz w:val="22"/>
          <w:szCs w:val="22"/>
        </w:rPr>
        <w:t>II – Majorada alíquota de IPI em 01 de março de 2007 ele poderá ser cobrado 90 dias depois, no mesmo exercício financeiro;</w:t>
      </w:r>
    </w:p>
    <w:p w:rsidR="00107614" w:rsidRDefault="00107614" w:rsidP="00107614">
      <w:pPr>
        <w:jc w:val="both"/>
        <w:rPr>
          <w:b/>
          <w:sz w:val="22"/>
          <w:szCs w:val="22"/>
        </w:rPr>
      </w:pPr>
      <w:r w:rsidRPr="00107614">
        <w:rPr>
          <w:b/>
          <w:sz w:val="22"/>
          <w:szCs w:val="22"/>
        </w:rPr>
        <w:t xml:space="preserve">III – O IPTU não se submete a </w:t>
      </w:r>
      <w:proofErr w:type="spellStart"/>
      <w:r w:rsidRPr="00107614">
        <w:rPr>
          <w:b/>
          <w:sz w:val="22"/>
          <w:szCs w:val="22"/>
        </w:rPr>
        <w:t>noventena</w:t>
      </w:r>
      <w:proofErr w:type="spellEnd"/>
      <w:r w:rsidRPr="00107614">
        <w:rPr>
          <w:b/>
          <w:sz w:val="22"/>
          <w:szCs w:val="22"/>
        </w:rPr>
        <w:t xml:space="preserve"> quando for alterada sua alíquota.</w:t>
      </w:r>
    </w:p>
    <w:p w:rsidR="00107614" w:rsidRPr="00107614" w:rsidRDefault="00107614" w:rsidP="00107614">
      <w:pPr>
        <w:jc w:val="both"/>
        <w:rPr>
          <w:b/>
          <w:sz w:val="22"/>
          <w:szCs w:val="22"/>
        </w:rPr>
      </w:pPr>
    </w:p>
    <w:p w:rsidR="00107614" w:rsidRDefault="00107614" w:rsidP="00107614">
      <w:pPr>
        <w:jc w:val="both"/>
        <w:rPr>
          <w:b/>
          <w:sz w:val="22"/>
          <w:szCs w:val="22"/>
        </w:rPr>
      </w:pPr>
      <w:r w:rsidRPr="00107614">
        <w:rPr>
          <w:b/>
          <w:sz w:val="22"/>
          <w:szCs w:val="22"/>
        </w:rPr>
        <w:t>Estão corretas:</w:t>
      </w:r>
    </w:p>
    <w:p w:rsidR="00107614" w:rsidRPr="00107614" w:rsidRDefault="00107614" w:rsidP="00107614">
      <w:pPr>
        <w:jc w:val="both"/>
        <w:rPr>
          <w:b/>
          <w:sz w:val="22"/>
          <w:szCs w:val="22"/>
        </w:rPr>
      </w:pPr>
    </w:p>
    <w:p w:rsidR="00107614" w:rsidRPr="00107614" w:rsidRDefault="00EC147F" w:rsidP="00107614">
      <w:pPr>
        <w:jc w:val="both"/>
        <w:rPr>
          <w:sz w:val="22"/>
          <w:szCs w:val="22"/>
        </w:rPr>
      </w:pPr>
      <w:r>
        <w:rPr>
          <w:sz w:val="22"/>
          <w:szCs w:val="22"/>
        </w:rPr>
        <w:t>(A) a</w:t>
      </w:r>
      <w:r w:rsidR="00107614" w:rsidRPr="00107614">
        <w:rPr>
          <w:sz w:val="22"/>
          <w:szCs w:val="22"/>
        </w:rPr>
        <w:t>s assertivas I e II</w:t>
      </w:r>
      <w:r>
        <w:rPr>
          <w:sz w:val="22"/>
          <w:szCs w:val="22"/>
        </w:rPr>
        <w:t>.</w:t>
      </w:r>
    </w:p>
    <w:p w:rsidR="00107614" w:rsidRPr="00107614" w:rsidRDefault="00107614" w:rsidP="00107614">
      <w:pPr>
        <w:jc w:val="both"/>
        <w:rPr>
          <w:sz w:val="22"/>
          <w:szCs w:val="22"/>
        </w:rPr>
      </w:pPr>
      <w:r w:rsidRPr="00107614">
        <w:rPr>
          <w:sz w:val="22"/>
          <w:szCs w:val="22"/>
        </w:rPr>
        <w:t>(B) as assertivas I e III</w:t>
      </w:r>
      <w:r w:rsidR="00EC147F">
        <w:rPr>
          <w:sz w:val="22"/>
          <w:szCs w:val="22"/>
        </w:rPr>
        <w:t>.</w:t>
      </w:r>
    </w:p>
    <w:p w:rsidR="00107614" w:rsidRPr="00107614" w:rsidRDefault="00107614" w:rsidP="00107614">
      <w:pPr>
        <w:jc w:val="both"/>
        <w:rPr>
          <w:sz w:val="22"/>
          <w:szCs w:val="22"/>
        </w:rPr>
      </w:pPr>
      <w:r w:rsidRPr="00107614">
        <w:rPr>
          <w:sz w:val="22"/>
          <w:szCs w:val="22"/>
        </w:rPr>
        <w:t>(C) as assertivas II e III</w:t>
      </w:r>
      <w:r w:rsidR="00EC147F">
        <w:rPr>
          <w:sz w:val="22"/>
          <w:szCs w:val="22"/>
        </w:rPr>
        <w:t>.</w:t>
      </w:r>
    </w:p>
    <w:p w:rsidR="00107614" w:rsidRPr="00107614" w:rsidRDefault="00107614" w:rsidP="00107614">
      <w:pPr>
        <w:jc w:val="both"/>
        <w:rPr>
          <w:sz w:val="22"/>
          <w:szCs w:val="22"/>
        </w:rPr>
      </w:pPr>
      <w:r w:rsidRPr="00107614">
        <w:rPr>
          <w:sz w:val="22"/>
          <w:szCs w:val="22"/>
        </w:rPr>
        <w:t>(D) somente a assertiva II</w:t>
      </w:r>
      <w:r w:rsidR="00EC147F">
        <w:rPr>
          <w:sz w:val="22"/>
          <w:szCs w:val="22"/>
        </w:rPr>
        <w:t>.</w:t>
      </w:r>
    </w:p>
    <w:p w:rsidR="00107614" w:rsidRPr="00107614" w:rsidRDefault="00107614" w:rsidP="00107614">
      <w:pPr>
        <w:jc w:val="both"/>
        <w:rPr>
          <w:b/>
          <w:sz w:val="22"/>
          <w:szCs w:val="22"/>
        </w:rPr>
      </w:pPr>
    </w:p>
    <w:p w:rsidR="00107614" w:rsidRPr="00107614" w:rsidRDefault="00107614" w:rsidP="00107614">
      <w:pPr>
        <w:jc w:val="both"/>
        <w:rPr>
          <w:b/>
          <w:sz w:val="22"/>
          <w:szCs w:val="22"/>
        </w:rPr>
      </w:pPr>
      <w:r>
        <w:rPr>
          <w:b/>
          <w:sz w:val="22"/>
          <w:szCs w:val="22"/>
        </w:rPr>
        <w:t>68.</w:t>
      </w:r>
      <w:r w:rsidRPr="00107614">
        <w:rPr>
          <w:b/>
          <w:sz w:val="22"/>
          <w:szCs w:val="22"/>
        </w:rPr>
        <w:t xml:space="preserve"> Pelo princípio da legalidade, estão corretas as seguintes afirmativas, exceto:</w:t>
      </w:r>
    </w:p>
    <w:p w:rsidR="00107614" w:rsidRPr="00107614" w:rsidRDefault="00107614" w:rsidP="00107614">
      <w:pPr>
        <w:jc w:val="both"/>
        <w:rPr>
          <w:b/>
          <w:sz w:val="22"/>
          <w:szCs w:val="22"/>
        </w:rPr>
      </w:pPr>
    </w:p>
    <w:p w:rsidR="00107614" w:rsidRPr="00107614" w:rsidRDefault="00107614" w:rsidP="00107614">
      <w:pPr>
        <w:jc w:val="both"/>
        <w:rPr>
          <w:sz w:val="22"/>
          <w:szCs w:val="22"/>
        </w:rPr>
      </w:pPr>
      <w:r w:rsidRPr="00107614">
        <w:rPr>
          <w:sz w:val="22"/>
          <w:szCs w:val="22"/>
        </w:rPr>
        <w:t>(A) Um tributo não pode ser criado ou majorado senão em virtude de lei;</w:t>
      </w:r>
    </w:p>
    <w:p w:rsidR="00107614" w:rsidRPr="00107614" w:rsidRDefault="00E61C72" w:rsidP="00107614">
      <w:pPr>
        <w:jc w:val="both"/>
        <w:rPr>
          <w:sz w:val="22"/>
          <w:szCs w:val="22"/>
        </w:rPr>
      </w:pPr>
      <w:r>
        <w:rPr>
          <w:sz w:val="22"/>
          <w:szCs w:val="22"/>
        </w:rPr>
        <w:t>(B) M</w:t>
      </w:r>
      <w:bookmarkStart w:id="1" w:name="_GoBack"/>
      <w:bookmarkEnd w:id="1"/>
      <w:r w:rsidR="00107614" w:rsidRPr="00107614">
        <w:rPr>
          <w:sz w:val="22"/>
          <w:szCs w:val="22"/>
        </w:rPr>
        <w:t>edida provisória, preenchidos os requisitos constitucionais, pode criar ou majorar tributos;</w:t>
      </w:r>
    </w:p>
    <w:p w:rsidR="00107614" w:rsidRPr="00107614" w:rsidRDefault="00107614" w:rsidP="00107614">
      <w:pPr>
        <w:jc w:val="both"/>
        <w:rPr>
          <w:sz w:val="22"/>
          <w:szCs w:val="22"/>
        </w:rPr>
      </w:pPr>
      <w:r w:rsidRPr="00107614">
        <w:rPr>
          <w:sz w:val="22"/>
          <w:szCs w:val="22"/>
        </w:rPr>
        <w:t>(C) Decreto do poder executivo não pode criar ou alterar alíquotas de tributos em nenhuma hipótese;</w:t>
      </w:r>
    </w:p>
    <w:p w:rsidR="00107614" w:rsidRPr="00107614" w:rsidRDefault="00107614" w:rsidP="00107614">
      <w:pPr>
        <w:jc w:val="both"/>
        <w:rPr>
          <w:sz w:val="22"/>
          <w:szCs w:val="22"/>
        </w:rPr>
      </w:pPr>
      <w:r w:rsidRPr="00107614">
        <w:rPr>
          <w:sz w:val="22"/>
          <w:szCs w:val="22"/>
        </w:rPr>
        <w:t xml:space="preserve">(D) A instituição de um tributo por meio de Lei Complementar não </w:t>
      </w:r>
      <w:r>
        <w:rPr>
          <w:sz w:val="22"/>
          <w:szCs w:val="22"/>
        </w:rPr>
        <w:t>viola o princípio da legalidade.</w:t>
      </w:r>
    </w:p>
    <w:p w:rsidR="00107614" w:rsidRPr="00107614" w:rsidRDefault="00107614" w:rsidP="00107614">
      <w:pPr>
        <w:jc w:val="both"/>
        <w:rPr>
          <w:b/>
          <w:sz w:val="22"/>
          <w:szCs w:val="22"/>
        </w:rPr>
      </w:pPr>
    </w:p>
    <w:p w:rsidR="00107614" w:rsidRDefault="00107614" w:rsidP="00107614">
      <w:pPr>
        <w:jc w:val="both"/>
        <w:rPr>
          <w:b/>
          <w:sz w:val="22"/>
          <w:szCs w:val="22"/>
        </w:rPr>
      </w:pPr>
      <w:r>
        <w:rPr>
          <w:b/>
          <w:sz w:val="22"/>
          <w:szCs w:val="22"/>
        </w:rPr>
        <w:t>69</w:t>
      </w:r>
      <w:r w:rsidRPr="00107614">
        <w:rPr>
          <w:b/>
          <w:sz w:val="22"/>
          <w:szCs w:val="22"/>
        </w:rPr>
        <w:t>. Os lançamentos do imposto sobre produtos industrializados (IPI) e do imposto sobre propriedade predial e territorial urbana (IPTU) são lançamentos</w:t>
      </w:r>
      <w:r>
        <w:rPr>
          <w:b/>
          <w:sz w:val="22"/>
          <w:szCs w:val="22"/>
        </w:rPr>
        <w:t>:</w:t>
      </w:r>
    </w:p>
    <w:p w:rsidR="00107614" w:rsidRPr="00107614" w:rsidRDefault="00107614" w:rsidP="00107614">
      <w:pPr>
        <w:jc w:val="both"/>
        <w:rPr>
          <w:b/>
          <w:sz w:val="22"/>
          <w:szCs w:val="22"/>
        </w:rPr>
      </w:pPr>
    </w:p>
    <w:p w:rsidR="00107614" w:rsidRPr="00107614" w:rsidRDefault="00107614" w:rsidP="00107614">
      <w:pPr>
        <w:jc w:val="both"/>
        <w:rPr>
          <w:sz w:val="22"/>
          <w:szCs w:val="22"/>
        </w:rPr>
      </w:pPr>
      <w:r w:rsidRPr="00107614">
        <w:rPr>
          <w:sz w:val="22"/>
          <w:szCs w:val="22"/>
        </w:rPr>
        <w:t>(A) por declaração ou misto, ambos.</w:t>
      </w:r>
    </w:p>
    <w:p w:rsidR="00107614" w:rsidRPr="00107614" w:rsidRDefault="00107614" w:rsidP="00107614">
      <w:pPr>
        <w:jc w:val="both"/>
        <w:rPr>
          <w:sz w:val="22"/>
          <w:szCs w:val="22"/>
        </w:rPr>
      </w:pPr>
      <w:r w:rsidRPr="00107614">
        <w:rPr>
          <w:sz w:val="22"/>
          <w:szCs w:val="22"/>
        </w:rPr>
        <w:t>(B) de ofício ou direto, ambos.</w:t>
      </w:r>
    </w:p>
    <w:p w:rsidR="00107614" w:rsidRPr="00107614" w:rsidRDefault="00107614" w:rsidP="00107614">
      <w:pPr>
        <w:jc w:val="both"/>
        <w:rPr>
          <w:sz w:val="22"/>
          <w:szCs w:val="22"/>
        </w:rPr>
      </w:pPr>
      <w:r w:rsidRPr="00107614">
        <w:rPr>
          <w:sz w:val="22"/>
          <w:szCs w:val="22"/>
        </w:rPr>
        <w:t>(C) por homologação e de ofício, respectivamente.</w:t>
      </w:r>
    </w:p>
    <w:p w:rsidR="00107614" w:rsidRPr="00107614" w:rsidRDefault="00107614" w:rsidP="00107614">
      <w:pPr>
        <w:jc w:val="both"/>
        <w:rPr>
          <w:sz w:val="22"/>
          <w:szCs w:val="22"/>
        </w:rPr>
      </w:pPr>
      <w:r w:rsidRPr="00107614">
        <w:rPr>
          <w:sz w:val="22"/>
          <w:szCs w:val="22"/>
        </w:rPr>
        <w:t>(D) por declaração e de ofício, respectivamente.</w:t>
      </w:r>
    </w:p>
    <w:p w:rsidR="00107614" w:rsidRPr="00107614" w:rsidRDefault="00107614" w:rsidP="00107614">
      <w:pPr>
        <w:jc w:val="both"/>
        <w:rPr>
          <w:b/>
          <w:sz w:val="22"/>
          <w:szCs w:val="22"/>
        </w:rPr>
      </w:pPr>
    </w:p>
    <w:p w:rsidR="00107614" w:rsidRPr="00107614" w:rsidRDefault="00107614" w:rsidP="00107614">
      <w:pPr>
        <w:jc w:val="both"/>
        <w:rPr>
          <w:b/>
          <w:sz w:val="22"/>
          <w:szCs w:val="22"/>
        </w:rPr>
      </w:pPr>
      <w:r>
        <w:rPr>
          <w:b/>
          <w:sz w:val="22"/>
          <w:szCs w:val="22"/>
        </w:rPr>
        <w:t>70.</w:t>
      </w:r>
      <w:r w:rsidRPr="00107614">
        <w:rPr>
          <w:b/>
          <w:sz w:val="22"/>
          <w:szCs w:val="22"/>
        </w:rPr>
        <w:t xml:space="preserve"> Em 2005, </w:t>
      </w:r>
      <w:proofErr w:type="spellStart"/>
      <w:r w:rsidRPr="00107614">
        <w:rPr>
          <w:b/>
          <w:sz w:val="22"/>
          <w:szCs w:val="22"/>
        </w:rPr>
        <w:t>Ismália</w:t>
      </w:r>
      <w:proofErr w:type="spellEnd"/>
      <w:r w:rsidRPr="00107614">
        <w:rPr>
          <w:b/>
          <w:sz w:val="22"/>
          <w:szCs w:val="22"/>
        </w:rPr>
        <w:t xml:space="preserve"> não apresentou à Receita Federal a “declaração de isento”, exigida de todos aqueles inscritos no Cadastro de Pessoas Físicas (CPF), cuja renda anual não ultrapassa a faixa de isenção do Imposto de Renda. Supondo que o descumprimento de tal obrigação fosse </w:t>
      </w:r>
      <w:proofErr w:type="gramStart"/>
      <w:r w:rsidRPr="00107614">
        <w:rPr>
          <w:b/>
          <w:sz w:val="22"/>
          <w:szCs w:val="22"/>
        </w:rPr>
        <w:t>apenada</w:t>
      </w:r>
      <w:proofErr w:type="gramEnd"/>
      <w:r w:rsidRPr="00107614">
        <w:rPr>
          <w:b/>
          <w:sz w:val="22"/>
          <w:szCs w:val="22"/>
        </w:rPr>
        <w:t>, pela lei federal, com multa no valor de R$ 150,00, é CORRETO afirmar que a União Federal:</w:t>
      </w:r>
    </w:p>
    <w:p w:rsidR="00107614" w:rsidRDefault="00107614" w:rsidP="00107614">
      <w:pPr>
        <w:jc w:val="both"/>
        <w:rPr>
          <w:b/>
          <w:sz w:val="22"/>
          <w:szCs w:val="22"/>
        </w:rPr>
      </w:pPr>
    </w:p>
    <w:p w:rsidR="00107614" w:rsidRPr="00107614" w:rsidRDefault="00107614" w:rsidP="00107614">
      <w:pPr>
        <w:jc w:val="both"/>
        <w:rPr>
          <w:sz w:val="22"/>
          <w:szCs w:val="22"/>
        </w:rPr>
      </w:pPr>
      <w:r w:rsidRPr="00107614">
        <w:rPr>
          <w:sz w:val="22"/>
          <w:szCs w:val="22"/>
        </w:rPr>
        <w:t xml:space="preserve">(A) ao exigir de </w:t>
      </w:r>
      <w:proofErr w:type="spellStart"/>
      <w:r w:rsidRPr="00107614">
        <w:rPr>
          <w:sz w:val="22"/>
          <w:szCs w:val="22"/>
        </w:rPr>
        <w:t>Ismália</w:t>
      </w:r>
      <w:proofErr w:type="spellEnd"/>
      <w:r w:rsidRPr="00107614">
        <w:rPr>
          <w:sz w:val="22"/>
          <w:szCs w:val="22"/>
        </w:rPr>
        <w:t xml:space="preserve"> o pagamento daquele valor estaria exigindo o cumprimento de obrigação tributária acessória.</w:t>
      </w:r>
    </w:p>
    <w:p w:rsidR="00107614" w:rsidRPr="00107614" w:rsidRDefault="00107614" w:rsidP="00107614">
      <w:pPr>
        <w:jc w:val="both"/>
        <w:rPr>
          <w:sz w:val="22"/>
          <w:szCs w:val="22"/>
        </w:rPr>
      </w:pPr>
      <w:r w:rsidRPr="00107614">
        <w:rPr>
          <w:sz w:val="22"/>
          <w:szCs w:val="22"/>
        </w:rPr>
        <w:t xml:space="preserve">(B) ao exigir de </w:t>
      </w:r>
      <w:proofErr w:type="spellStart"/>
      <w:r w:rsidRPr="00107614">
        <w:rPr>
          <w:sz w:val="22"/>
          <w:szCs w:val="22"/>
        </w:rPr>
        <w:t>Ismália</w:t>
      </w:r>
      <w:proofErr w:type="spellEnd"/>
      <w:r w:rsidRPr="00107614">
        <w:rPr>
          <w:sz w:val="22"/>
          <w:szCs w:val="22"/>
        </w:rPr>
        <w:t xml:space="preserve"> o pagamento daquele valor estaria exigindo o cumprimento de obrigação tributária principal.</w:t>
      </w:r>
    </w:p>
    <w:p w:rsidR="00107614" w:rsidRPr="00107614" w:rsidRDefault="00107614" w:rsidP="00107614">
      <w:pPr>
        <w:jc w:val="both"/>
        <w:rPr>
          <w:sz w:val="22"/>
          <w:szCs w:val="22"/>
        </w:rPr>
      </w:pPr>
      <w:r w:rsidRPr="00107614">
        <w:rPr>
          <w:sz w:val="22"/>
          <w:szCs w:val="22"/>
        </w:rPr>
        <w:t xml:space="preserve">(C) não poderia exigir o pagamento daquele valor de </w:t>
      </w:r>
      <w:proofErr w:type="spellStart"/>
      <w:r w:rsidRPr="00107614">
        <w:rPr>
          <w:sz w:val="22"/>
          <w:szCs w:val="22"/>
        </w:rPr>
        <w:t>Ismália</w:t>
      </w:r>
      <w:proofErr w:type="spellEnd"/>
      <w:r w:rsidRPr="00107614">
        <w:rPr>
          <w:sz w:val="22"/>
          <w:szCs w:val="22"/>
        </w:rPr>
        <w:t>, mas apenas da fonte pagadora.</w:t>
      </w:r>
    </w:p>
    <w:p w:rsidR="00300057" w:rsidRDefault="00107614" w:rsidP="00107614">
      <w:pPr>
        <w:jc w:val="both"/>
        <w:rPr>
          <w:sz w:val="22"/>
          <w:szCs w:val="22"/>
        </w:rPr>
      </w:pPr>
      <w:r w:rsidRPr="00107614">
        <w:rPr>
          <w:sz w:val="22"/>
          <w:szCs w:val="22"/>
        </w:rPr>
        <w:t>(D) estaria aplicando a chamada norma geral antielisão, cujo objetivo é desconsiderar atos praticados com a finalidade de dissimular a ocorrência do fato gerador.</w:t>
      </w:r>
    </w:p>
    <w:p w:rsidR="009A3E75" w:rsidRPr="00107614" w:rsidRDefault="009A3E75" w:rsidP="00107614">
      <w:pPr>
        <w:jc w:val="both"/>
        <w:rPr>
          <w:sz w:val="22"/>
          <w:szCs w:val="22"/>
        </w:rPr>
      </w:pPr>
    </w:p>
    <w:p w:rsidR="009A3E75" w:rsidRPr="009A3E75" w:rsidRDefault="009A3E75" w:rsidP="009A3E75">
      <w:pPr>
        <w:jc w:val="center"/>
        <w:rPr>
          <w:rFonts w:ascii="Arial" w:hAnsi="Arial" w:cs="Arial"/>
          <w:b/>
          <w:sz w:val="26"/>
          <w:szCs w:val="26"/>
        </w:rPr>
      </w:pPr>
      <w:r w:rsidRPr="00F850E2">
        <w:rPr>
          <w:rFonts w:ascii="Arial" w:hAnsi="Arial" w:cs="Arial"/>
          <w:b/>
          <w:sz w:val="26"/>
          <w:szCs w:val="26"/>
        </w:rPr>
        <w:t>BOA PROVA!</w:t>
      </w:r>
    </w:p>
    <w:p w:rsidR="0091055B" w:rsidRDefault="009A3E75" w:rsidP="0091055B">
      <w:pPr>
        <w:jc w:val="center"/>
        <w:rPr>
          <w:rFonts w:ascii="Arial" w:hAnsi="Arial" w:cs="Arial"/>
          <w:b/>
          <w:sz w:val="26"/>
          <w:szCs w:val="26"/>
        </w:rPr>
      </w:pPr>
      <w:r>
        <w:rPr>
          <w:rFonts w:ascii="Arial" w:hAnsi="Arial" w:cs="Arial"/>
          <w:b/>
          <w:sz w:val="26"/>
          <w:szCs w:val="26"/>
        </w:rPr>
        <w:t>TENHA ATENÇÃ</w:t>
      </w:r>
      <w:r w:rsidRPr="00F850E2">
        <w:rPr>
          <w:rFonts w:ascii="Arial" w:hAnsi="Arial" w:cs="Arial"/>
          <w:b/>
          <w:sz w:val="26"/>
          <w:szCs w:val="26"/>
        </w:rPr>
        <w:t>O NO PREENCHIMENTO DO CARTÃO-RESPOSTA</w:t>
      </w:r>
    </w:p>
    <w:p w:rsidR="00D76C72" w:rsidRPr="0091055B" w:rsidRDefault="00D76C72" w:rsidP="0091055B">
      <w:pPr>
        <w:jc w:val="center"/>
        <w:rPr>
          <w:rFonts w:ascii="Arial" w:hAnsi="Arial" w:cs="Arial"/>
          <w:b/>
          <w:sz w:val="26"/>
          <w:szCs w:val="26"/>
        </w:rPr>
      </w:pPr>
      <w:r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 xml:space="preserve">01  </w:t>
            </w:r>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F437B9">
        <w:trPr>
          <w:trHeight w:val="425"/>
        </w:trPr>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FBFBF" w:themeFill="background1" w:themeFillShade="BF"/>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F437B9">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FBFBF" w:themeFill="background1" w:themeFillShade="BF"/>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71689D">
      <w:headerReference w:type="default" r:id="rId11"/>
      <w:footerReference w:type="default" r:id="rId12"/>
      <w:pgSz w:w="11906" w:h="16838" w:code="9"/>
      <w:pgMar w:top="446"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5EE" w:rsidRDefault="007E45EE">
      <w:r>
        <w:separator/>
      </w:r>
    </w:p>
  </w:endnote>
  <w:endnote w:type="continuationSeparator" w:id="0">
    <w:p w:rsidR="007E45EE" w:rsidRDefault="007E4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TE1BE4880t0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5EE" w:rsidRPr="006E5C24" w:rsidRDefault="007E45EE" w:rsidP="00307EF1">
    <w:pPr>
      <w:pStyle w:val="Rodap"/>
      <w:jc w:val="center"/>
      <w:rPr>
        <w:rFonts w:ascii="Bookman Old Style" w:hAnsi="Bookman Old Style"/>
        <w:b/>
        <w:color w:val="000080"/>
        <w:sz w:val="16"/>
        <w:szCs w:val="16"/>
      </w:rPr>
    </w:pPr>
  </w:p>
  <w:p w:rsidR="007E45EE" w:rsidRPr="004D3101" w:rsidRDefault="007E45EE" w:rsidP="00F05354">
    <w:pPr>
      <w:pStyle w:val="Rodap"/>
      <w:jc w:val="center"/>
      <w:rPr>
        <w:rFonts w:ascii="Verdana" w:hAnsi="Verdana"/>
        <w:b/>
        <w:color w:val="000080"/>
      </w:rPr>
    </w:pPr>
    <w:r>
      <w:rPr>
        <w:rFonts w:ascii="Verdana" w:hAnsi="Verdana"/>
        <w:b/>
        <w:color w:val="000080"/>
        <w:sz w:val="18"/>
      </w:rPr>
      <w:t>31</w:t>
    </w:r>
    <w:r w:rsidRPr="004D3101">
      <w:rPr>
        <w:rFonts w:ascii="Verdana" w:hAnsi="Verdana"/>
        <w:b/>
        <w:color w:val="000080"/>
        <w:sz w:val="18"/>
      </w:rPr>
      <w:t>º</w:t>
    </w:r>
    <w:r w:rsidRPr="004D3101">
      <w:rPr>
        <w:rFonts w:ascii="Verdana" w:hAnsi="Verdana"/>
        <w:b/>
        <w:color w:val="000080"/>
        <w:sz w:val="18"/>
        <w:szCs w:val="18"/>
      </w:rPr>
      <w:t xml:space="preserve"> Simulado OAB – </w:t>
    </w:r>
    <w:r>
      <w:rPr>
        <w:rFonts w:ascii="Verdana" w:hAnsi="Verdana"/>
        <w:b/>
        <w:color w:val="000080"/>
        <w:sz w:val="18"/>
        <w:szCs w:val="18"/>
      </w:rPr>
      <w:t>outubro</w:t>
    </w:r>
    <w:r w:rsidRPr="004D3101">
      <w:rPr>
        <w:rFonts w:ascii="Verdana" w:hAnsi="Verdana"/>
        <w:b/>
        <w:color w:val="000080"/>
        <w:sz w:val="18"/>
        <w:szCs w:val="18"/>
      </w:rPr>
      <w:t>/201</w:t>
    </w:r>
    <w:r>
      <w:rPr>
        <w:rFonts w:ascii="Verdana" w:hAnsi="Verdana"/>
        <w:b/>
        <w:color w:val="000080"/>
        <w:sz w:val="18"/>
        <w:szCs w:val="18"/>
      </w:rPr>
      <w:t>5</w:t>
    </w:r>
  </w:p>
  <w:p w:rsidR="007E45EE" w:rsidRPr="001F5594" w:rsidRDefault="007E45EE" w:rsidP="001F5594">
    <w:pPr>
      <w:tabs>
        <w:tab w:val="center" w:pos="4252"/>
        <w:tab w:val="right" w:pos="8504"/>
      </w:tabs>
      <w:jc w:val="center"/>
      <w:rPr>
        <w:rFonts w:ascii="Verdana" w:hAnsi="Verdana"/>
        <w:sz w:val="18"/>
        <w:szCs w:val="18"/>
      </w:rPr>
    </w:pPr>
    <w:r w:rsidRPr="001F5594">
      <w:rPr>
        <w:rFonts w:ascii="Verdana" w:hAnsi="Verdana"/>
        <w:sz w:val="18"/>
        <w:szCs w:val="18"/>
      </w:rPr>
      <w:t xml:space="preserve">Praia de Botafogo, 190 | </w:t>
    </w:r>
    <w:r>
      <w:rPr>
        <w:rFonts w:ascii="Verdana" w:hAnsi="Verdana"/>
        <w:sz w:val="18"/>
        <w:szCs w:val="18"/>
      </w:rPr>
      <w:t>8º</w:t>
    </w:r>
    <w:r w:rsidRPr="001F5594">
      <w:rPr>
        <w:rFonts w:ascii="Verdana" w:hAnsi="Verdana"/>
        <w:sz w:val="18"/>
        <w:szCs w:val="18"/>
      </w:rPr>
      <w:t xml:space="preserve"> andar | Rio de Janeiro | RJ | CEP:22250-900 | Brasil</w:t>
    </w:r>
  </w:p>
  <w:p w:rsidR="007E45EE" w:rsidRPr="001F5594" w:rsidRDefault="007E45EE" w:rsidP="001F5594">
    <w:pPr>
      <w:tabs>
        <w:tab w:val="center" w:pos="4252"/>
        <w:tab w:val="right" w:pos="8504"/>
      </w:tabs>
      <w:jc w:val="center"/>
      <w:rPr>
        <w:rFonts w:ascii="Verdana" w:hAnsi="Verdana"/>
        <w:sz w:val="18"/>
        <w:szCs w:val="18"/>
        <w:lang w:val="fr-FR"/>
      </w:rPr>
    </w:pPr>
    <w:proofErr w:type="spellStart"/>
    <w:r w:rsidRPr="001F5594">
      <w:rPr>
        <w:rFonts w:ascii="Verdana" w:hAnsi="Verdana"/>
        <w:sz w:val="18"/>
        <w:szCs w:val="18"/>
      </w:rPr>
      <w:t>Tel</w:t>
    </w:r>
    <w:proofErr w:type="spellEnd"/>
    <w:r w:rsidRPr="001F5594">
      <w:rPr>
        <w:rFonts w:ascii="Verdana" w:hAnsi="Verdana"/>
        <w:sz w:val="18"/>
        <w:szCs w:val="18"/>
      </w:rPr>
      <w:t>: (55 21) 3799-</w:t>
    </w:r>
    <w:r>
      <w:rPr>
        <w:rFonts w:ascii="Verdana" w:hAnsi="Verdana"/>
        <w:sz w:val="18"/>
        <w:szCs w:val="18"/>
      </w:rPr>
      <w:t>5915</w:t>
    </w:r>
    <w:r w:rsidRPr="001F5594">
      <w:rPr>
        <w:rFonts w:ascii="Verdana" w:hAnsi="Verdana"/>
        <w:sz w:val="18"/>
        <w:szCs w:val="18"/>
        <w:lang w:val="fr-FR"/>
      </w:rPr>
      <w:t xml:space="preserve"> |</w:t>
    </w:r>
    <w:r w:rsidRPr="001F5594">
      <w:rPr>
        <w:rFonts w:ascii="Verdana" w:hAnsi="Verdana"/>
        <w:sz w:val="18"/>
        <w:szCs w:val="18"/>
      </w:rPr>
      <w:t xml:space="preserve"> </w:t>
    </w:r>
    <w:r w:rsidRPr="001F5594">
      <w:rPr>
        <w:rFonts w:ascii="Verdana" w:hAnsi="Verdana"/>
        <w:sz w:val="18"/>
        <w:szCs w:val="18"/>
        <w:lang w:val="fr-FR"/>
      </w:rPr>
      <w:t>Fax: (55 21) 3799-</w:t>
    </w:r>
    <w:r>
      <w:rPr>
        <w:rFonts w:ascii="Verdana" w:hAnsi="Verdana"/>
        <w:sz w:val="18"/>
        <w:szCs w:val="18"/>
        <w:lang w:val="fr-FR"/>
      </w:rPr>
      <w:t>5410</w:t>
    </w:r>
    <w:r w:rsidRPr="001F5594">
      <w:rPr>
        <w:rFonts w:ascii="Verdana" w:hAnsi="Verdana"/>
        <w:sz w:val="18"/>
        <w:szCs w:val="18"/>
        <w:lang w:val="fr-FR"/>
      </w:rPr>
      <w:t xml:space="preserve"> | www.fgv.br/direitorio</w:t>
    </w:r>
  </w:p>
  <w:p w:rsidR="007E45EE" w:rsidRDefault="007E45EE"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5EE" w:rsidRDefault="007E45EE">
      <w:r>
        <w:separator/>
      </w:r>
    </w:p>
  </w:footnote>
  <w:footnote w:type="continuationSeparator" w:id="0">
    <w:p w:rsidR="007E45EE" w:rsidRDefault="007E45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5EE" w:rsidRDefault="00E61C72" w:rsidP="00307EF1">
    <w:pPr>
      <w:pStyle w:val="Cabealho"/>
      <w:ind w:right="1626"/>
      <w:rPr>
        <w:rFonts w:ascii="Bookman Old Style" w:hAnsi="Bookman Old Style" w:cs="Tahoma"/>
        <w:b/>
        <w:color w:val="000080"/>
      </w:rPr>
    </w:pPr>
    <w:r>
      <w:rPr>
        <w:rFonts w:ascii="Bookman Old Style" w:hAnsi="Bookman Old Style" w:cs="Tahoma"/>
        <w:b/>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326.85pt;margin-top:-8pt;width:152.4pt;height:21.3pt;z-index:251658240">
          <v:imagedata r:id="rId1" o:title="Logo_FGV_Direito_Rio_7ondas" cropbottom="42706f"/>
          <w10:wrap type="square"/>
        </v:shape>
      </w:pict>
    </w:r>
  </w:p>
  <w:p w:rsidR="007E45EE" w:rsidRDefault="007E45EE" w:rsidP="00307EF1">
    <w:pPr>
      <w:pStyle w:val="Cabealho"/>
      <w:ind w:right="1626"/>
      <w:jc w:val="center"/>
      <w:rPr>
        <w:rFonts w:ascii="Bookman Old Style" w:hAnsi="Bookman Old Style" w:cs="Tahoma"/>
        <w:b/>
        <w:color w:val="000080"/>
      </w:rPr>
    </w:pPr>
  </w:p>
  <w:p w:rsidR="007E45EE" w:rsidRPr="00EE6976" w:rsidRDefault="007E45EE" w:rsidP="00A919DC">
    <w:pPr>
      <w:pStyle w:val="Cabealho"/>
      <w:rPr>
        <w:rFonts w:ascii="Bookman Old Style" w:hAnsi="Bookman Old Style" w:cs="Tahoma"/>
        <w:b/>
        <w:color w:val="0000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BF3"/>
    <w:rsid w:val="00000FC3"/>
    <w:rsid w:val="00001167"/>
    <w:rsid w:val="00001828"/>
    <w:rsid w:val="0000478C"/>
    <w:rsid w:val="000053D2"/>
    <w:rsid w:val="00005547"/>
    <w:rsid w:val="000071E3"/>
    <w:rsid w:val="00010A2D"/>
    <w:rsid w:val="00014265"/>
    <w:rsid w:val="000146AC"/>
    <w:rsid w:val="000155F3"/>
    <w:rsid w:val="0001646C"/>
    <w:rsid w:val="00016FF4"/>
    <w:rsid w:val="0002031F"/>
    <w:rsid w:val="0002378D"/>
    <w:rsid w:val="00025A86"/>
    <w:rsid w:val="00025F0A"/>
    <w:rsid w:val="000269FE"/>
    <w:rsid w:val="000349BA"/>
    <w:rsid w:val="00036477"/>
    <w:rsid w:val="00036EBC"/>
    <w:rsid w:val="00040901"/>
    <w:rsid w:val="000421CB"/>
    <w:rsid w:val="000441DF"/>
    <w:rsid w:val="0004460E"/>
    <w:rsid w:val="000453BA"/>
    <w:rsid w:val="00045921"/>
    <w:rsid w:val="000468BE"/>
    <w:rsid w:val="0005049E"/>
    <w:rsid w:val="00050986"/>
    <w:rsid w:val="0005172B"/>
    <w:rsid w:val="000534DA"/>
    <w:rsid w:val="00054B5B"/>
    <w:rsid w:val="000550EE"/>
    <w:rsid w:val="000551CD"/>
    <w:rsid w:val="00055344"/>
    <w:rsid w:val="00055994"/>
    <w:rsid w:val="00057D70"/>
    <w:rsid w:val="00057FE6"/>
    <w:rsid w:val="0006090A"/>
    <w:rsid w:val="000615B9"/>
    <w:rsid w:val="00061960"/>
    <w:rsid w:val="0006631E"/>
    <w:rsid w:val="00066D17"/>
    <w:rsid w:val="00067145"/>
    <w:rsid w:val="0006776D"/>
    <w:rsid w:val="000705C0"/>
    <w:rsid w:val="00070EF4"/>
    <w:rsid w:val="00071E8F"/>
    <w:rsid w:val="00072D1D"/>
    <w:rsid w:val="0007409E"/>
    <w:rsid w:val="000749FE"/>
    <w:rsid w:val="00075203"/>
    <w:rsid w:val="00080607"/>
    <w:rsid w:val="00080C11"/>
    <w:rsid w:val="00082764"/>
    <w:rsid w:val="00082CEF"/>
    <w:rsid w:val="00083673"/>
    <w:rsid w:val="000863CC"/>
    <w:rsid w:val="000867D8"/>
    <w:rsid w:val="00087834"/>
    <w:rsid w:val="000904B7"/>
    <w:rsid w:val="00090D39"/>
    <w:rsid w:val="00092B88"/>
    <w:rsid w:val="000974E0"/>
    <w:rsid w:val="000A044B"/>
    <w:rsid w:val="000A04E1"/>
    <w:rsid w:val="000A0578"/>
    <w:rsid w:val="000A1477"/>
    <w:rsid w:val="000A21EB"/>
    <w:rsid w:val="000A3BE6"/>
    <w:rsid w:val="000A4678"/>
    <w:rsid w:val="000A57B4"/>
    <w:rsid w:val="000A5F2B"/>
    <w:rsid w:val="000A6CFC"/>
    <w:rsid w:val="000B13DE"/>
    <w:rsid w:val="000B15AB"/>
    <w:rsid w:val="000B24AE"/>
    <w:rsid w:val="000B2AF2"/>
    <w:rsid w:val="000B3918"/>
    <w:rsid w:val="000B3974"/>
    <w:rsid w:val="000B3A92"/>
    <w:rsid w:val="000B5D30"/>
    <w:rsid w:val="000C1578"/>
    <w:rsid w:val="000C27AD"/>
    <w:rsid w:val="000C3383"/>
    <w:rsid w:val="000C6137"/>
    <w:rsid w:val="000C7642"/>
    <w:rsid w:val="000C7943"/>
    <w:rsid w:val="000C7EF4"/>
    <w:rsid w:val="000D0950"/>
    <w:rsid w:val="000D1602"/>
    <w:rsid w:val="000D2C21"/>
    <w:rsid w:val="000D2FB1"/>
    <w:rsid w:val="000D32B6"/>
    <w:rsid w:val="000D3D7B"/>
    <w:rsid w:val="000D4BDB"/>
    <w:rsid w:val="000D4D4A"/>
    <w:rsid w:val="000D50F3"/>
    <w:rsid w:val="000D57F6"/>
    <w:rsid w:val="000D5CB5"/>
    <w:rsid w:val="000D76CD"/>
    <w:rsid w:val="000D7713"/>
    <w:rsid w:val="000E0AAC"/>
    <w:rsid w:val="000E1571"/>
    <w:rsid w:val="000E3236"/>
    <w:rsid w:val="000E3769"/>
    <w:rsid w:val="000E5119"/>
    <w:rsid w:val="000E6875"/>
    <w:rsid w:val="000E6D34"/>
    <w:rsid w:val="000F11B9"/>
    <w:rsid w:val="000F1F19"/>
    <w:rsid w:val="000F31FC"/>
    <w:rsid w:val="001037F0"/>
    <w:rsid w:val="001046DE"/>
    <w:rsid w:val="001063CF"/>
    <w:rsid w:val="00106743"/>
    <w:rsid w:val="0010721B"/>
    <w:rsid w:val="001075A9"/>
    <w:rsid w:val="00107614"/>
    <w:rsid w:val="0010764D"/>
    <w:rsid w:val="0011073E"/>
    <w:rsid w:val="00112933"/>
    <w:rsid w:val="00114487"/>
    <w:rsid w:val="00117835"/>
    <w:rsid w:val="00117D1B"/>
    <w:rsid w:val="00121773"/>
    <w:rsid w:val="00122180"/>
    <w:rsid w:val="0012687C"/>
    <w:rsid w:val="00126C7D"/>
    <w:rsid w:val="00127983"/>
    <w:rsid w:val="001303B1"/>
    <w:rsid w:val="00130C2C"/>
    <w:rsid w:val="00130DA7"/>
    <w:rsid w:val="0013174F"/>
    <w:rsid w:val="00131966"/>
    <w:rsid w:val="00135928"/>
    <w:rsid w:val="00137824"/>
    <w:rsid w:val="001379EC"/>
    <w:rsid w:val="00137D0B"/>
    <w:rsid w:val="00140EE4"/>
    <w:rsid w:val="001433D0"/>
    <w:rsid w:val="0014477E"/>
    <w:rsid w:val="001451E8"/>
    <w:rsid w:val="00145A82"/>
    <w:rsid w:val="00147B6A"/>
    <w:rsid w:val="00151E70"/>
    <w:rsid w:val="00153CDA"/>
    <w:rsid w:val="00154E4E"/>
    <w:rsid w:val="00155DAF"/>
    <w:rsid w:val="00156175"/>
    <w:rsid w:val="00156316"/>
    <w:rsid w:val="001613EF"/>
    <w:rsid w:val="00161A78"/>
    <w:rsid w:val="00161F2A"/>
    <w:rsid w:val="00162519"/>
    <w:rsid w:val="00164327"/>
    <w:rsid w:val="00165FE5"/>
    <w:rsid w:val="00167073"/>
    <w:rsid w:val="0017028E"/>
    <w:rsid w:val="0017167A"/>
    <w:rsid w:val="0017537C"/>
    <w:rsid w:val="00180B22"/>
    <w:rsid w:val="00180C28"/>
    <w:rsid w:val="00180CE8"/>
    <w:rsid w:val="00183155"/>
    <w:rsid w:val="00183A08"/>
    <w:rsid w:val="00185752"/>
    <w:rsid w:val="001859CB"/>
    <w:rsid w:val="00191720"/>
    <w:rsid w:val="001A096E"/>
    <w:rsid w:val="001A0A9E"/>
    <w:rsid w:val="001A1C27"/>
    <w:rsid w:val="001A4680"/>
    <w:rsid w:val="001A614B"/>
    <w:rsid w:val="001A76B3"/>
    <w:rsid w:val="001B15BD"/>
    <w:rsid w:val="001B282D"/>
    <w:rsid w:val="001B4E37"/>
    <w:rsid w:val="001B66E4"/>
    <w:rsid w:val="001C250D"/>
    <w:rsid w:val="001C3DB4"/>
    <w:rsid w:val="001C5514"/>
    <w:rsid w:val="001D042C"/>
    <w:rsid w:val="001D217A"/>
    <w:rsid w:val="001D453D"/>
    <w:rsid w:val="001D6E17"/>
    <w:rsid w:val="001D6EE7"/>
    <w:rsid w:val="001E0887"/>
    <w:rsid w:val="001E0B0A"/>
    <w:rsid w:val="001E1724"/>
    <w:rsid w:val="001E3E73"/>
    <w:rsid w:val="001E3E75"/>
    <w:rsid w:val="001E4EA1"/>
    <w:rsid w:val="001F0F7B"/>
    <w:rsid w:val="001F133E"/>
    <w:rsid w:val="001F4656"/>
    <w:rsid w:val="001F5594"/>
    <w:rsid w:val="001F6AFA"/>
    <w:rsid w:val="001F72B7"/>
    <w:rsid w:val="001F7BB3"/>
    <w:rsid w:val="00204134"/>
    <w:rsid w:val="00204427"/>
    <w:rsid w:val="00206ABF"/>
    <w:rsid w:val="0020724E"/>
    <w:rsid w:val="00207F4E"/>
    <w:rsid w:val="00210BA3"/>
    <w:rsid w:val="002124D5"/>
    <w:rsid w:val="00212E4A"/>
    <w:rsid w:val="00213297"/>
    <w:rsid w:val="00223CD9"/>
    <w:rsid w:val="002251C3"/>
    <w:rsid w:val="00225B9D"/>
    <w:rsid w:val="00225E59"/>
    <w:rsid w:val="0022662E"/>
    <w:rsid w:val="002277A6"/>
    <w:rsid w:val="00234BEF"/>
    <w:rsid w:val="002350F2"/>
    <w:rsid w:val="0023726F"/>
    <w:rsid w:val="002373C7"/>
    <w:rsid w:val="002420CC"/>
    <w:rsid w:val="00243F3D"/>
    <w:rsid w:val="00244164"/>
    <w:rsid w:val="00246329"/>
    <w:rsid w:val="00252309"/>
    <w:rsid w:val="00252327"/>
    <w:rsid w:val="00253036"/>
    <w:rsid w:val="002544BD"/>
    <w:rsid w:val="00255769"/>
    <w:rsid w:val="00256B18"/>
    <w:rsid w:val="002574FF"/>
    <w:rsid w:val="002638E2"/>
    <w:rsid w:val="00265348"/>
    <w:rsid w:val="00266BA9"/>
    <w:rsid w:val="0026750B"/>
    <w:rsid w:val="00271EC3"/>
    <w:rsid w:val="0027295D"/>
    <w:rsid w:val="00273902"/>
    <w:rsid w:val="002766B7"/>
    <w:rsid w:val="002773AD"/>
    <w:rsid w:val="002776C4"/>
    <w:rsid w:val="00277A09"/>
    <w:rsid w:val="00280566"/>
    <w:rsid w:val="00280EF8"/>
    <w:rsid w:val="00281B51"/>
    <w:rsid w:val="00281D47"/>
    <w:rsid w:val="002828E5"/>
    <w:rsid w:val="002869E9"/>
    <w:rsid w:val="002874FB"/>
    <w:rsid w:val="00287DCB"/>
    <w:rsid w:val="002902BF"/>
    <w:rsid w:val="00290593"/>
    <w:rsid w:val="002916D2"/>
    <w:rsid w:val="002930B1"/>
    <w:rsid w:val="0029361D"/>
    <w:rsid w:val="00294310"/>
    <w:rsid w:val="002A0805"/>
    <w:rsid w:val="002A3663"/>
    <w:rsid w:val="002A5C26"/>
    <w:rsid w:val="002A6319"/>
    <w:rsid w:val="002A7CED"/>
    <w:rsid w:val="002B21A1"/>
    <w:rsid w:val="002B55A3"/>
    <w:rsid w:val="002C042E"/>
    <w:rsid w:val="002C256B"/>
    <w:rsid w:val="002C61FA"/>
    <w:rsid w:val="002D08BD"/>
    <w:rsid w:val="002D1320"/>
    <w:rsid w:val="002D1875"/>
    <w:rsid w:val="002D2338"/>
    <w:rsid w:val="002D7BAB"/>
    <w:rsid w:val="002D7D58"/>
    <w:rsid w:val="002D7F01"/>
    <w:rsid w:val="002E0859"/>
    <w:rsid w:val="002E08EA"/>
    <w:rsid w:val="002E13EC"/>
    <w:rsid w:val="002E49AA"/>
    <w:rsid w:val="002E4F0C"/>
    <w:rsid w:val="002E53BA"/>
    <w:rsid w:val="002E6028"/>
    <w:rsid w:val="002E67E0"/>
    <w:rsid w:val="002E6DBE"/>
    <w:rsid w:val="002F0495"/>
    <w:rsid w:val="002F04E5"/>
    <w:rsid w:val="002F0F50"/>
    <w:rsid w:val="002F1405"/>
    <w:rsid w:val="002F3C9A"/>
    <w:rsid w:val="002F41C5"/>
    <w:rsid w:val="002F49DD"/>
    <w:rsid w:val="002F5846"/>
    <w:rsid w:val="00300057"/>
    <w:rsid w:val="00304853"/>
    <w:rsid w:val="0030577D"/>
    <w:rsid w:val="0030663C"/>
    <w:rsid w:val="003074C1"/>
    <w:rsid w:val="00307EF1"/>
    <w:rsid w:val="00310A60"/>
    <w:rsid w:val="00310DF6"/>
    <w:rsid w:val="00314BC4"/>
    <w:rsid w:val="0031516F"/>
    <w:rsid w:val="0031685B"/>
    <w:rsid w:val="00317091"/>
    <w:rsid w:val="0032044B"/>
    <w:rsid w:val="00321D8F"/>
    <w:rsid w:val="00322C3F"/>
    <w:rsid w:val="00324B5D"/>
    <w:rsid w:val="00326A5E"/>
    <w:rsid w:val="00326FAF"/>
    <w:rsid w:val="00327670"/>
    <w:rsid w:val="00331672"/>
    <w:rsid w:val="00332456"/>
    <w:rsid w:val="00334C52"/>
    <w:rsid w:val="003364D6"/>
    <w:rsid w:val="00337DC2"/>
    <w:rsid w:val="00337EEE"/>
    <w:rsid w:val="0034125A"/>
    <w:rsid w:val="00343090"/>
    <w:rsid w:val="003436EC"/>
    <w:rsid w:val="003472C0"/>
    <w:rsid w:val="00347C5D"/>
    <w:rsid w:val="00350200"/>
    <w:rsid w:val="003523A1"/>
    <w:rsid w:val="00352947"/>
    <w:rsid w:val="00353908"/>
    <w:rsid w:val="00354929"/>
    <w:rsid w:val="00360D63"/>
    <w:rsid w:val="00362A03"/>
    <w:rsid w:val="003650F3"/>
    <w:rsid w:val="0037031B"/>
    <w:rsid w:val="00375804"/>
    <w:rsid w:val="00377905"/>
    <w:rsid w:val="003804B6"/>
    <w:rsid w:val="00381DB2"/>
    <w:rsid w:val="00385219"/>
    <w:rsid w:val="0038617E"/>
    <w:rsid w:val="003870C8"/>
    <w:rsid w:val="003915A4"/>
    <w:rsid w:val="00392AD3"/>
    <w:rsid w:val="00394587"/>
    <w:rsid w:val="0039516C"/>
    <w:rsid w:val="00396BE1"/>
    <w:rsid w:val="003A00CD"/>
    <w:rsid w:val="003A04A9"/>
    <w:rsid w:val="003A0958"/>
    <w:rsid w:val="003A0D18"/>
    <w:rsid w:val="003A1946"/>
    <w:rsid w:val="003A5363"/>
    <w:rsid w:val="003A58FC"/>
    <w:rsid w:val="003A66D8"/>
    <w:rsid w:val="003A7ACF"/>
    <w:rsid w:val="003B230C"/>
    <w:rsid w:val="003B365A"/>
    <w:rsid w:val="003B409A"/>
    <w:rsid w:val="003B59F3"/>
    <w:rsid w:val="003C0F9F"/>
    <w:rsid w:val="003C3ECA"/>
    <w:rsid w:val="003C4FB1"/>
    <w:rsid w:val="003C5179"/>
    <w:rsid w:val="003D3307"/>
    <w:rsid w:val="003D3DE7"/>
    <w:rsid w:val="003D5CD4"/>
    <w:rsid w:val="003D7F63"/>
    <w:rsid w:val="003E0184"/>
    <w:rsid w:val="003E1A79"/>
    <w:rsid w:val="003E3B60"/>
    <w:rsid w:val="003E73D4"/>
    <w:rsid w:val="003E7A53"/>
    <w:rsid w:val="003F344B"/>
    <w:rsid w:val="003F5A8C"/>
    <w:rsid w:val="003F73F5"/>
    <w:rsid w:val="0040204C"/>
    <w:rsid w:val="00402FCD"/>
    <w:rsid w:val="00403356"/>
    <w:rsid w:val="00404BDC"/>
    <w:rsid w:val="0040609C"/>
    <w:rsid w:val="0040670D"/>
    <w:rsid w:val="0041174B"/>
    <w:rsid w:val="00412665"/>
    <w:rsid w:val="00412B92"/>
    <w:rsid w:val="004147BB"/>
    <w:rsid w:val="00415B50"/>
    <w:rsid w:val="004165D4"/>
    <w:rsid w:val="00420B96"/>
    <w:rsid w:val="004215C4"/>
    <w:rsid w:val="0042625F"/>
    <w:rsid w:val="004273D6"/>
    <w:rsid w:val="004307EB"/>
    <w:rsid w:val="004324F6"/>
    <w:rsid w:val="004333DC"/>
    <w:rsid w:val="00433626"/>
    <w:rsid w:val="004347AE"/>
    <w:rsid w:val="00434974"/>
    <w:rsid w:val="00434C20"/>
    <w:rsid w:val="00434C59"/>
    <w:rsid w:val="00437175"/>
    <w:rsid w:val="004376E4"/>
    <w:rsid w:val="00440680"/>
    <w:rsid w:val="004420E5"/>
    <w:rsid w:val="0044466D"/>
    <w:rsid w:val="004448E8"/>
    <w:rsid w:val="004451AE"/>
    <w:rsid w:val="00446C31"/>
    <w:rsid w:val="00456E60"/>
    <w:rsid w:val="0046125D"/>
    <w:rsid w:val="00461260"/>
    <w:rsid w:val="00462BCA"/>
    <w:rsid w:val="004633C5"/>
    <w:rsid w:val="00464180"/>
    <w:rsid w:val="004647E1"/>
    <w:rsid w:val="004649B6"/>
    <w:rsid w:val="00466258"/>
    <w:rsid w:val="00466D4E"/>
    <w:rsid w:val="0046744A"/>
    <w:rsid w:val="00471335"/>
    <w:rsid w:val="004721DE"/>
    <w:rsid w:val="00472D20"/>
    <w:rsid w:val="00474EB1"/>
    <w:rsid w:val="0048164A"/>
    <w:rsid w:val="00481F16"/>
    <w:rsid w:val="0048297F"/>
    <w:rsid w:val="00483D46"/>
    <w:rsid w:val="004843FB"/>
    <w:rsid w:val="004851A8"/>
    <w:rsid w:val="00492624"/>
    <w:rsid w:val="00493361"/>
    <w:rsid w:val="00494144"/>
    <w:rsid w:val="004962C5"/>
    <w:rsid w:val="00496F8F"/>
    <w:rsid w:val="004A16CC"/>
    <w:rsid w:val="004A1D55"/>
    <w:rsid w:val="004A3A96"/>
    <w:rsid w:val="004A5267"/>
    <w:rsid w:val="004A658B"/>
    <w:rsid w:val="004B6980"/>
    <w:rsid w:val="004C0345"/>
    <w:rsid w:val="004C3975"/>
    <w:rsid w:val="004C4BC4"/>
    <w:rsid w:val="004C6056"/>
    <w:rsid w:val="004C6795"/>
    <w:rsid w:val="004C751C"/>
    <w:rsid w:val="004C7B74"/>
    <w:rsid w:val="004D0F60"/>
    <w:rsid w:val="004D148E"/>
    <w:rsid w:val="004D2E6C"/>
    <w:rsid w:val="004D3101"/>
    <w:rsid w:val="004D6195"/>
    <w:rsid w:val="004D6AF5"/>
    <w:rsid w:val="004E3A0B"/>
    <w:rsid w:val="004E3EE2"/>
    <w:rsid w:val="004E5AA7"/>
    <w:rsid w:val="004E7757"/>
    <w:rsid w:val="004F0728"/>
    <w:rsid w:val="004F15D3"/>
    <w:rsid w:val="004F245D"/>
    <w:rsid w:val="004F2BDA"/>
    <w:rsid w:val="004F3C29"/>
    <w:rsid w:val="004F4C29"/>
    <w:rsid w:val="004F6441"/>
    <w:rsid w:val="004F6EB1"/>
    <w:rsid w:val="004F7524"/>
    <w:rsid w:val="00501DAD"/>
    <w:rsid w:val="0050276B"/>
    <w:rsid w:val="00502808"/>
    <w:rsid w:val="00503267"/>
    <w:rsid w:val="0050386D"/>
    <w:rsid w:val="00503B08"/>
    <w:rsid w:val="00505696"/>
    <w:rsid w:val="005057E1"/>
    <w:rsid w:val="005058C2"/>
    <w:rsid w:val="005129F2"/>
    <w:rsid w:val="00515537"/>
    <w:rsid w:val="00515A2D"/>
    <w:rsid w:val="00515B1C"/>
    <w:rsid w:val="0051600E"/>
    <w:rsid w:val="00516B4D"/>
    <w:rsid w:val="005202BD"/>
    <w:rsid w:val="00522583"/>
    <w:rsid w:val="0052560D"/>
    <w:rsid w:val="00527D08"/>
    <w:rsid w:val="00530501"/>
    <w:rsid w:val="0053199B"/>
    <w:rsid w:val="00531D78"/>
    <w:rsid w:val="00533885"/>
    <w:rsid w:val="00534EA9"/>
    <w:rsid w:val="005358D3"/>
    <w:rsid w:val="00540DB2"/>
    <w:rsid w:val="00540DD4"/>
    <w:rsid w:val="00543401"/>
    <w:rsid w:val="005460DA"/>
    <w:rsid w:val="00547FF5"/>
    <w:rsid w:val="0055206D"/>
    <w:rsid w:val="00552902"/>
    <w:rsid w:val="00553E87"/>
    <w:rsid w:val="00554BE4"/>
    <w:rsid w:val="0055778E"/>
    <w:rsid w:val="00557988"/>
    <w:rsid w:val="00560380"/>
    <w:rsid w:val="005606AB"/>
    <w:rsid w:val="00562DA4"/>
    <w:rsid w:val="00563516"/>
    <w:rsid w:val="0056377D"/>
    <w:rsid w:val="005648C0"/>
    <w:rsid w:val="00565E18"/>
    <w:rsid w:val="005712F8"/>
    <w:rsid w:val="0057153E"/>
    <w:rsid w:val="00572055"/>
    <w:rsid w:val="0057272C"/>
    <w:rsid w:val="00573409"/>
    <w:rsid w:val="0057384A"/>
    <w:rsid w:val="00574D51"/>
    <w:rsid w:val="0058003C"/>
    <w:rsid w:val="00580714"/>
    <w:rsid w:val="00581DEB"/>
    <w:rsid w:val="00590AC2"/>
    <w:rsid w:val="00591783"/>
    <w:rsid w:val="0059218D"/>
    <w:rsid w:val="0059257D"/>
    <w:rsid w:val="00593396"/>
    <w:rsid w:val="0059394F"/>
    <w:rsid w:val="005942DD"/>
    <w:rsid w:val="00594BAF"/>
    <w:rsid w:val="00594CD0"/>
    <w:rsid w:val="00597655"/>
    <w:rsid w:val="005A0782"/>
    <w:rsid w:val="005A1672"/>
    <w:rsid w:val="005A222C"/>
    <w:rsid w:val="005A400B"/>
    <w:rsid w:val="005A4800"/>
    <w:rsid w:val="005A762F"/>
    <w:rsid w:val="005B0086"/>
    <w:rsid w:val="005B575B"/>
    <w:rsid w:val="005B6D0A"/>
    <w:rsid w:val="005B767F"/>
    <w:rsid w:val="005C0DBF"/>
    <w:rsid w:val="005C1324"/>
    <w:rsid w:val="005C195D"/>
    <w:rsid w:val="005C1EC4"/>
    <w:rsid w:val="005C3E7F"/>
    <w:rsid w:val="005C552F"/>
    <w:rsid w:val="005C56B2"/>
    <w:rsid w:val="005C5BA6"/>
    <w:rsid w:val="005C5CAC"/>
    <w:rsid w:val="005C701F"/>
    <w:rsid w:val="005D0201"/>
    <w:rsid w:val="005D05F4"/>
    <w:rsid w:val="005D492F"/>
    <w:rsid w:val="005D7E47"/>
    <w:rsid w:val="005E087A"/>
    <w:rsid w:val="005E1A9B"/>
    <w:rsid w:val="005E2010"/>
    <w:rsid w:val="005E5266"/>
    <w:rsid w:val="005F01A6"/>
    <w:rsid w:val="005F12F0"/>
    <w:rsid w:val="005F1747"/>
    <w:rsid w:val="005F3E1F"/>
    <w:rsid w:val="005F449E"/>
    <w:rsid w:val="005F4AF1"/>
    <w:rsid w:val="00602636"/>
    <w:rsid w:val="006028CC"/>
    <w:rsid w:val="00602BD9"/>
    <w:rsid w:val="00603816"/>
    <w:rsid w:val="00603D90"/>
    <w:rsid w:val="0060487D"/>
    <w:rsid w:val="006051AA"/>
    <w:rsid w:val="00610589"/>
    <w:rsid w:val="00613896"/>
    <w:rsid w:val="00613D11"/>
    <w:rsid w:val="00614085"/>
    <w:rsid w:val="0061454A"/>
    <w:rsid w:val="00615A61"/>
    <w:rsid w:val="00616E41"/>
    <w:rsid w:val="00621D13"/>
    <w:rsid w:val="00623E50"/>
    <w:rsid w:val="00624902"/>
    <w:rsid w:val="00626B57"/>
    <w:rsid w:val="00627EDC"/>
    <w:rsid w:val="00634957"/>
    <w:rsid w:val="006361BB"/>
    <w:rsid w:val="0063685E"/>
    <w:rsid w:val="00640DCD"/>
    <w:rsid w:val="006414A8"/>
    <w:rsid w:val="006427D3"/>
    <w:rsid w:val="00643180"/>
    <w:rsid w:val="00643831"/>
    <w:rsid w:val="00644580"/>
    <w:rsid w:val="00646231"/>
    <w:rsid w:val="00654B99"/>
    <w:rsid w:val="00655E6E"/>
    <w:rsid w:val="00656C50"/>
    <w:rsid w:val="006570BE"/>
    <w:rsid w:val="00657689"/>
    <w:rsid w:val="00657843"/>
    <w:rsid w:val="00660480"/>
    <w:rsid w:val="006615DD"/>
    <w:rsid w:val="00661F1F"/>
    <w:rsid w:val="006677D4"/>
    <w:rsid w:val="00667AA0"/>
    <w:rsid w:val="0067086C"/>
    <w:rsid w:val="00671B0E"/>
    <w:rsid w:val="00671FA7"/>
    <w:rsid w:val="00673478"/>
    <w:rsid w:val="00673875"/>
    <w:rsid w:val="0068045C"/>
    <w:rsid w:val="006828CC"/>
    <w:rsid w:val="006861BC"/>
    <w:rsid w:val="00691076"/>
    <w:rsid w:val="0069143F"/>
    <w:rsid w:val="006949B8"/>
    <w:rsid w:val="006A0C7D"/>
    <w:rsid w:val="006A0E33"/>
    <w:rsid w:val="006A1773"/>
    <w:rsid w:val="006A2091"/>
    <w:rsid w:val="006A2629"/>
    <w:rsid w:val="006A28CE"/>
    <w:rsid w:val="006A3822"/>
    <w:rsid w:val="006A4311"/>
    <w:rsid w:val="006A7F07"/>
    <w:rsid w:val="006B046F"/>
    <w:rsid w:val="006B19B9"/>
    <w:rsid w:val="006B32A5"/>
    <w:rsid w:val="006B3EF5"/>
    <w:rsid w:val="006B5AE8"/>
    <w:rsid w:val="006C1401"/>
    <w:rsid w:val="006C27A8"/>
    <w:rsid w:val="006C2B57"/>
    <w:rsid w:val="006C4153"/>
    <w:rsid w:val="006C6D52"/>
    <w:rsid w:val="006C6D83"/>
    <w:rsid w:val="006D0619"/>
    <w:rsid w:val="006D1B6E"/>
    <w:rsid w:val="006D2DC5"/>
    <w:rsid w:val="006D3015"/>
    <w:rsid w:val="006D5B9A"/>
    <w:rsid w:val="006E10A7"/>
    <w:rsid w:val="006E5C24"/>
    <w:rsid w:val="006E6176"/>
    <w:rsid w:val="006E7E12"/>
    <w:rsid w:val="006F08CF"/>
    <w:rsid w:val="006F1082"/>
    <w:rsid w:val="006F14AB"/>
    <w:rsid w:val="006F2BF1"/>
    <w:rsid w:val="006F466E"/>
    <w:rsid w:val="006F57EE"/>
    <w:rsid w:val="00700088"/>
    <w:rsid w:val="00702BF2"/>
    <w:rsid w:val="0070310F"/>
    <w:rsid w:val="0070505A"/>
    <w:rsid w:val="00705FA3"/>
    <w:rsid w:val="00707BA6"/>
    <w:rsid w:val="007104E2"/>
    <w:rsid w:val="00710D17"/>
    <w:rsid w:val="00711186"/>
    <w:rsid w:val="0071402F"/>
    <w:rsid w:val="00714824"/>
    <w:rsid w:val="00714B71"/>
    <w:rsid w:val="00715FD6"/>
    <w:rsid w:val="0071689D"/>
    <w:rsid w:val="00717E4F"/>
    <w:rsid w:val="0072115F"/>
    <w:rsid w:val="00723937"/>
    <w:rsid w:val="00723A44"/>
    <w:rsid w:val="00724604"/>
    <w:rsid w:val="00724D71"/>
    <w:rsid w:val="0072504E"/>
    <w:rsid w:val="00725E49"/>
    <w:rsid w:val="007262A7"/>
    <w:rsid w:val="00726DB5"/>
    <w:rsid w:val="00730E72"/>
    <w:rsid w:val="00730F6E"/>
    <w:rsid w:val="00734562"/>
    <w:rsid w:val="00734AC9"/>
    <w:rsid w:val="007355B5"/>
    <w:rsid w:val="00735B02"/>
    <w:rsid w:val="00735E4B"/>
    <w:rsid w:val="00736FE5"/>
    <w:rsid w:val="0074098F"/>
    <w:rsid w:val="00740CCE"/>
    <w:rsid w:val="00741487"/>
    <w:rsid w:val="00741500"/>
    <w:rsid w:val="007415BC"/>
    <w:rsid w:val="0074220B"/>
    <w:rsid w:val="0074281F"/>
    <w:rsid w:val="00745196"/>
    <w:rsid w:val="0074656C"/>
    <w:rsid w:val="007476B7"/>
    <w:rsid w:val="00747A51"/>
    <w:rsid w:val="0075000B"/>
    <w:rsid w:val="00750101"/>
    <w:rsid w:val="007502C5"/>
    <w:rsid w:val="00753BD4"/>
    <w:rsid w:val="007540AF"/>
    <w:rsid w:val="00760448"/>
    <w:rsid w:val="00760DC9"/>
    <w:rsid w:val="00762BBD"/>
    <w:rsid w:val="00765396"/>
    <w:rsid w:val="00766035"/>
    <w:rsid w:val="007707C3"/>
    <w:rsid w:val="0077169D"/>
    <w:rsid w:val="00773323"/>
    <w:rsid w:val="007764EC"/>
    <w:rsid w:val="00784BDA"/>
    <w:rsid w:val="007853BB"/>
    <w:rsid w:val="00787476"/>
    <w:rsid w:val="00787636"/>
    <w:rsid w:val="007900B8"/>
    <w:rsid w:val="0079091E"/>
    <w:rsid w:val="00790C9C"/>
    <w:rsid w:val="007910D8"/>
    <w:rsid w:val="0079217B"/>
    <w:rsid w:val="007922FB"/>
    <w:rsid w:val="00792ABE"/>
    <w:rsid w:val="00792B08"/>
    <w:rsid w:val="0079352F"/>
    <w:rsid w:val="007945FD"/>
    <w:rsid w:val="007949EF"/>
    <w:rsid w:val="00796D97"/>
    <w:rsid w:val="00797CF8"/>
    <w:rsid w:val="007A010D"/>
    <w:rsid w:val="007A088E"/>
    <w:rsid w:val="007A1C64"/>
    <w:rsid w:val="007A41ED"/>
    <w:rsid w:val="007A5217"/>
    <w:rsid w:val="007A6030"/>
    <w:rsid w:val="007A641C"/>
    <w:rsid w:val="007A681E"/>
    <w:rsid w:val="007A6DE7"/>
    <w:rsid w:val="007A7FC1"/>
    <w:rsid w:val="007B5525"/>
    <w:rsid w:val="007B7D92"/>
    <w:rsid w:val="007B7DAA"/>
    <w:rsid w:val="007C0128"/>
    <w:rsid w:val="007C0A77"/>
    <w:rsid w:val="007C0BDA"/>
    <w:rsid w:val="007C1398"/>
    <w:rsid w:val="007C36DF"/>
    <w:rsid w:val="007C5350"/>
    <w:rsid w:val="007C5591"/>
    <w:rsid w:val="007C6EEB"/>
    <w:rsid w:val="007C7BA1"/>
    <w:rsid w:val="007C7CBA"/>
    <w:rsid w:val="007D45DC"/>
    <w:rsid w:val="007E2E0F"/>
    <w:rsid w:val="007E3E72"/>
    <w:rsid w:val="007E45EE"/>
    <w:rsid w:val="007E66D6"/>
    <w:rsid w:val="007E7146"/>
    <w:rsid w:val="007E7A28"/>
    <w:rsid w:val="007F314E"/>
    <w:rsid w:val="007F4C99"/>
    <w:rsid w:val="007F550E"/>
    <w:rsid w:val="008067F6"/>
    <w:rsid w:val="008134A4"/>
    <w:rsid w:val="00813B3D"/>
    <w:rsid w:val="00813B52"/>
    <w:rsid w:val="0081428C"/>
    <w:rsid w:val="00814909"/>
    <w:rsid w:val="008166B2"/>
    <w:rsid w:val="00816A84"/>
    <w:rsid w:val="00816F87"/>
    <w:rsid w:val="0082009A"/>
    <w:rsid w:val="0082043C"/>
    <w:rsid w:val="0082075C"/>
    <w:rsid w:val="00821AAA"/>
    <w:rsid w:val="00822DBE"/>
    <w:rsid w:val="008262FA"/>
    <w:rsid w:val="00831326"/>
    <w:rsid w:val="0083285B"/>
    <w:rsid w:val="00833F03"/>
    <w:rsid w:val="00835EF9"/>
    <w:rsid w:val="0083627B"/>
    <w:rsid w:val="00841AB3"/>
    <w:rsid w:val="00846382"/>
    <w:rsid w:val="00846C65"/>
    <w:rsid w:val="00850136"/>
    <w:rsid w:val="008516D0"/>
    <w:rsid w:val="00853760"/>
    <w:rsid w:val="00854E5E"/>
    <w:rsid w:val="00857024"/>
    <w:rsid w:val="00860312"/>
    <w:rsid w:val="00861F4C"/>
    <w:rsid w:val="00862131"/>
    <w:rsid w:val="008624E5"/>
    <w:rsid w:val="00863469"/>
    <w:rsid w:val="00865978"/>
    <w:rsid w:val="00870BB5"/>
    <w:rsid w:val="00871CAF"/>
    <w:rsid w:val="008727FC"/>
    <w:rsid w:val="00872C3E"/>
    <w:rsid w:val="00874131"/>
    <w:rsid w:val="008776E5"/>
    <w:rsid w:val="00877D87"/>
    <w:rsid w:val="00880FA6"/>
    <w:rsid w:val="00881003"/>
    <w:rsid w:val="00883628"/>
    <w:rsid w:val="008836BE"/>
    <w:rsid w:val="00883B99"/>
    <w:rsid w:val="00884FE1"/>
    <w:rsid w:val="008853C1"/>
    <w:rsid w:val="00885BC5"/>
    <w:rsid w:val="00885D2C"/>
    <w:rsid w:val="00886AC3"/>
    <w:rsid w:val="008909FB"/>
    <w:rsid w:val="00891C69"/>
    <w:rsid w:val="008933B5"/>
    <w:rsid w:val="00895369"/>
    <w:rsid w:val="00896302"/>
    <w:rsid w:val="00896EA5"/>
    <w:rsid w:val="008A224A"/>
    <w:rsid w:val="008A2D6A"/>
    <w:rsid w:val="008A494B"/>
    <w:rsid w:val="008A647D"/>
    <w:rsid w:val="008A664A"/>
    <w:rsid w:val="008A7260"/>
    <w:rsid w:val="008B22E3"/>
    <w:rsid w:val="008B23F6"/>
    <w:rsid w:val="008B252D"/>
    <w:rsid w:val="008B6616"/>
    <w:rsid w:val="008B6C69"/>
    <w:rsid w:val="008B7398"/>
    <w:rsid w:val="008C05E4"/>
    <w:rsid w:val="008C2B67"/>
    <w:rsid w:val="008C70A3"/>
    <w:rsid w:val="008C76ED"/>
    <w:rsid w:val="008D001E"/>
    <w:rsid w:val="008D0877"/>
    <w:rsid w:val="008D1507"/>
    <w:rsid w:val="008D3D28"/>
    <w:rsid w:val="008D51BA"/>
    <w:rsid w:val="008D59F1"/>
    <w:rsid w:val="008D5FCC"/>
    <w:rsid w:val="008D7038"/>
    <w:rsid w:val="008D73D5"/>
    <w:rsid w:val="008D749F"/>
    <w:rsid w:val="008E0669"/>
    <w:rsid w:val="008E2092"/>
    <w:rsid w:val="008E34A8"/>
    <w:rsid w:val="008E3885"/>
    <w:rsid w:val="008E4ACF"/>
    <w:rsid w:val="008E508B"/>
    <w:rsid w:val="008E535E"/>
    <w:rsid w:val="008E59EF"/>
    <w:rsid w:val="008E6D57"/>
    <w:rsid w:val="008E75C9"/>
    <w:rsid w:val="008E776D"/>
    <w:rsid w:val="008F0CA6"/>
    <w:rsid w:val="008F233B"/>
    <w:rsid w:val="008F2419"/>
    <w:rsid w:val="008F582A"/>
    <w:rsid w:val="008F6AE6"/>
    <w:rsid w:val="008F70B4"/>
    <w:rsid w:val="0090465B"/>
    <w:rsid w:val="0090479B"/>
    <w:rsid w:val="00905022"/>
    <w:rsid w:val="0091055B"/>
    <w:rsid w:val="00913447"/>
    <w:rsid w:val="00917B99"/>
    <w:rsid w:val="00920694"/>
    <w:rsid w:val="009207CC"/>
    <w:rsid w:val="00921341"/>
    <w:rsid w:val="00921C49"/>
    <w:rsid w:val="00923D52"/>
    <w:rsid w:val="0092420E"/>
    <w:rsid w:val="0092527A"/>
    <w:rsid w:val="00925A5C"/>
    <w:rsid w:val="00925C5F"/>
    <w:rsid w:val="00925E2A"/>
    <w:rsid w:val="009277A7"/>
    <w:rsid w:val="00931FB5"/>
    <w:rsid w:val="00933F0C"/>
    <w:rsid w:val="009430EC"/>
    <w:rsid w:val="009433B6"/>
    <w:rsid w:val="009444FE"/>
    <w:rsid w:val="00947EFB"/>
    <w:rsid w:val="00951571"/>
    <w:rsid w:val="0095237A"/>
    <w:rsid w:val="00954C8F"/>
    <w:rsid w:val="00960DF8"/>
    <w:rsid w:val="00961D27"/>
    <w:rsid w:val="009624EC"/>
    <w:rsid w:val="00962866"/>
    <w:rsid w:val="00963CD0"/>
    <w:rsid w:val="00964FEC"/>
    <w:rsid w:val="00967CA2"/>
    <w:rsid w:val="00971BF0"/>
    <w:rsid w:val="00975B72"/>
    <w:rsid w:val="0097641B"/>
    <w:rsid w:val="00976914"/>
    <w:rsid w:val="00983D65"/>
    <w:rsid w:val="00985586"/>
    <w:rsid w:val="00985642"/>
    <w:rsid w:val="00985DE3"/>
    <w:rsid w:val="009872DE"/>
    <w:rsid w:val="00991CC6"/>
    <w:rsid w:val="009931EA"/>
    <w:rsid w:val="00993CC7"/>
    <w:rsid w:val="009962F3"/>
    <w:rsid w:val="00997406"/>
    <w:rsid w:val="009976E9"/>
    <w:rsid w:val="00997DFB"/>
    <w:rsid w:val="009A3E75"/>
    <w:rsid w:val="009A638A"/>
    <w:rsid w:val="009A684A"/>
    <w:rsid w:val="009A7FAD"/>
    <w:rsid w:val="009B0BC0"/>
    <w:rsid w:val="009B177C"/>
    <w:rsid w:val="009B251A"/>
    <w:rsid w:val="009B3220"/>
    <w:rsid w:val="009B3DC0"/>
    <w:rsid w:val="009B565B"/>
    <w:rsid w:val="009B5C04"/>
    <w:rsid w:val="009B7CB8"/>
    <w:rsid w:val="009B7FA2"/>
    <w:rsid w:val="009C0901"/>
    <w:rsid w:val="009C2E34"/>
    <w:rsid w:val="009C4A97"/>
    <w:rsid w:val="009C4CCA"/>
    <w:rsid w:val="009C4E99"/>
    <w:rsid w:val="009C5C87"/>
    <w:rsid w:val="009C5D9B"/>
    <w:rsid w:val="009C6414"/>
    <w:rsid w:val="009C7789"/>
    <w:rsid w:val="009C7855"/>
    <w:rsid w:val="009D3770"/>
    <w:rsid w:val="009D4DE8"/>
    <w:rsid w:val="009D5829"/>
    <w:rsid w:val="009E04EE"/>
    <w:rsid w:val="009E11B3"/>
    <w:rsid w:val="009E47E0"/>
    <w:rsid w:val="009E52DF"/>
    <w:rsid w:val="009E6E03"/>
    <w:rsid w:val="009E7F4F"/>
    <w:rsid w:val="009F370C"/>
    <w:rsid w:val="009F5911"/>
    <w:rsid w:val="009F65DD"/>
    <w:rsid w:val="009F6784"/>
    <w:rsid w:val="009F69F7"/>
    <w:rsid w:val="009F6DBE"/>
    <w:rsid w:val="009F7257"/>
    <w:rsid w:val="00A003BD"/>
    <w:rsid w:val="00A0077A"/>
    <w:rsid w:val="00A01885"/>
    <w:rsid w:val="00A02243"/>
    <w:rsid w:val="00A0454C"/>
    <w:rsid w:val="00A056AE"/>
    <w:rsid w:val="00A05BE9"/>
    <w:rsid w:val="00A05C39"/>
    <w:rsid w:val="00A07050"/>
    <w:rsid w:val="00A1110E"/>
    <w:rsid w:val="00A1264F"/>
    <w:rsid w:val="00A12747"/>
    <w:rsid w:val="00A15A30"/>
    <w:rsid w:val="00A15B1C"/>
    <w:rsid w:val="00A16FCE"/>
    <w:rsid w:val="00A21784"/>
    <w:rsid w:val="00A23723"/>
    <w:rsid w:val="00A23E7C"/>
    <w:rsid w:val="00A23F72"/>
    <w:rsid w:val="00A24982"/>
    <w:rsid w:val="00A257C8"/>
    <w:rsid w:val="00A260B8"/>
    <w:rsid w:val="00A30701"/>
    <w:rsid w:val="00A31C28"/>
    <w:rsid w:val="00A35C7F"/>
    <w:rsid w:val="00A431CE"/>
    <w:rsid w:val="00A432F9"/>
    <w:rsid w:val="00A510EE"/>
    <w:rsid w:val="00A53387"/>
    <w:rsid w:val="00A53FED"/>
    <w:rsid w:val="00A54984"/>
    <w:rsid w:val="00A5674D"/>
    <w:rsid w:val="00A57D77"/>
    <w:rsid w:val="00A61EAD"/>
    <w:rsid w:val="00A620A1"/>
    <w:rsid w:val="00A645E1"/>
    <w:rsid w:val="00A702DC"/>
    <w:rsid w:val="00A70E51"/>
    <w:rsid w:val="00A723FD"/>
    <w:rsid w:val="00A73D9F"/>
    <w:rsid w:val="00A77C43"/>
    <w:rsid w:val="00A80340"/>
    <w:rsid w:val="00A80B89"/>
    <w:rsid w:val="00A83CD9"/>
    <w:rsid w:val="00A848D6"/>
    <w:rsid w:val="00A85337"/>
    <w:rsid w:val="00A864BF"/>
    <w:rsid w:val="00A87E80"/>
    <w:rsid w:val="00A90339"/>
    <w:rsid w:val="00A919DC"/>
    <w:rsid w:val="00A92D19"/>
    <w:rsid w:val="00A92D67"/>
    <w:rsid w:val="00A960B6"/>
    <w:rsid w:val="00AA02E0"/>
    <w:rsid w:val="00AA0345"/>
    <w:rsid w:val="00AA13D6"/>
    <w:rsid w:val="00AA2D8A"/>
    <w:rsid w:val="00AA46E5"/>
    <w:rsid w:val="00AA48B3"/>
    <w:rsid w:val="00AA5828"/>
    <w:rsid w:val="00AA728C"/>
    <w:rsid w:val="00AB11A7"/>
    <w:rsid w:val="00AB2873"/>
    <w:rsid w:val="00AB2F76"/>
    <w:rsid w:val="00AB3B20"/>
    <w:rsid w:val="00AB5A14"/>
    <w:rsid w:val="00AB5C21"/>
    <w:rsid w:val="00AB6226"/>
    <w:rsid w:val="00AB727C"/>
    <w:rsid w:val="00AC0D3E"/>
    <w:rsid w:val="00AC15F4"/>
    <w:rsid w:val="00AC70E0"/>
    <w:rsid w:val="00AC73C4"/>
    <w:rsid w:val="00AD30BC"/>
    <w:rsid w:val="00AD6226"/>
    <w:rsid w:val="00AE5CC0"/>
    <w:rsid w:val="00AF0B80"/>
    <w:rsid w:val="00AF0E90"/>
    <w:rsid w:val="00AF154E"/>
    <w:rsid w:val="00AF1DF4"/>
    <w:rsid w:val="00AF28FA"/>
    <w:rsid w:val="00AF441C"/>
    <w:rsid w:val="00AF5E8D"/>
    <w:rsid w:val="00B01F01"/>
    <w:rsid w:val="00B03147"/>
    <w:rsid w:val="00B076A2"/>
    <w:rsid w:val="00B07A28"/>
    <w:rsid w:val="00B17B94"/>
    <w:rsid w:val="00B21AEE"/>
    <w:rsid w:val="00B26821"/>
    <w:rsid w:val="00B268D7"/>
    <w:rsid w:val="00B30389"/>
    <w:rsid w:val="00B31DB3"/>
    <w:rsid w:val="00B32AB1"/>
    <w:rsid w:val="00B35CE1"/>
    <w:rsid w:val="00B43224"/>
    <w:rsid w:val="00B442B5"/>
    <w:rsid w:val="00B45C08"/>
    <w:rsid w:val="00B46413"/>
    <w:rsid w:val="00B507FF"/>
    <w:rsid w:val="00B50998"/>
    <w:rsid w:val="00B5162B"/>
    <w:rsid w:val="00B523F0"/>
    <w:rsid w:val="00B560BF"/>
    <w:rsid w:val="00B5650D"/>
    <w:rsid w:val="00B56F33"/>
    <w:rsid w:val="00B60787"/>
    <w:rsid w:val="00B636F5"/>
    <w:rsid w:val="00B66433"/>
    <w:rsid w:val="00B66C6E"/>
    <w:rsid w:val="00B70694"/>
    <w:rsid w:val="00B726BA"/>
    <w:rsid w:val="00B728DF"/>
    <w:rsid w:val="00B72FC1"/>
    <w:rsid w:val="00B73320"/>
    <w:rsid w:val="00B73E80"/>
    <w:rsid w:val="00B76140"/>
    <w:rsid w:val="00B765FE"/>
    <w:rsid w:val="00B80151"/>
    <w:rsid w:val="00B80604"/>
    <w:rsid w:val="00B81491"/>
    <w:rsid w:val="00B821D7"/>
    <w:rsid w:val="00B861BF"/>
    <w:rsid w:val="00B879A9"/>
    <w:rsid w:val="00B90DE5"/>
    <w:rsid w:val="00B90F15"/>
    <w:rsid w:val="00B927F0"/>
    <w:rsid w:val="00B9594D"/>
    <w:rsid w:val="00B95BD1"/>
    <w:rsid w:val="00BA00FC"/>
    <w:rsid w:val="00BA0276"/>
    <w:rsid w:val="00BA047C"/>
    <w:rsid w:val="00BA2307"/>
    <w:rsid w:val="00BA3771"/>
    <w:rsid w:val="00BA5892"/>
    <w:rsid w:val="00BA6C02"/>
    <w:rsid w:val="00BA7D0E"/>
    <w:rsid w:val="00BB07CC"/>
    <w:rsid w:val="00BB0B7A"/>
    <w:rsid w:val="00BB0E94"/>
    <w:rsid w:val="00BB2734"/>
    <w:rsid w:val="00BB2D01"/>
    <w:rsid w:val="00BB2E99"/>
    <w:rsid w:val="00BB4879"/>
    <w:rsid w:val="00BB4E8D"/>
    <w:rsid w:val="00BB559E"/>
    <w:rsid w:val="00BB6844"/>
    <w:rsid w:val="00BC163F"/>
    <w:rsid w:val="00BC1A06"/>
    <w:rsid w:val="00BC1FBA"/>
    <w:rsid w:val="00BC28FA"/>
    <w:rsid w:val="00BC2B61"/>
    <w:rsid w:val="00BC43C6"/>
    <w:rsid w:val="00BC4FA5"/>
    <w:rsid w:val="00BC577C"/>
    <w:rsid w:val="00BC5F79"/>
    <w:rsid w:val="00BD0E42"/>
    <w:rsid w:val="00BD172D"/>
    <w:rsid w:val="00BD1FBB"/>
    <w:rsid w:val="00BD3AA2"/>
    <w:rsid w:val="00BE121E"/>
    <w:rsid w:val="00BE2C08"/>
    <w:rsid w:val="00BE3D17"/>
    <w:rsid w:val="00BE4BB7"/>
    <w:rsid w:val="00BE5F6B"/>
    <w:rsid w:val="00BE6A30"/>
    <w:rsid w:val="00BE78A3"/>
    <w:rsid w:val="00BF12F8"/>
    <w:rsid w:val="00BF5D2C"/>
    <w:rsid w:val="00C00956"/>
    <w:rsid w:val="00C012B7"/>
    <w:rsid w:val="00C0152A"/>
    <w:rsid w:val="00C03971"/>
    <w:rsid w:val="00C04C25"/>
    <w:rsid w:val="00C05648"/>
    <w:rsid w:val="00C06797"/>
    <w:rsid w:val="00C06D9A"/>
    <w:rsid w:val="00C0760D"/>
    <w:rsid w:val="00C126B4"/>
    <w:rsid w:val="00C12875"/>
    <w:rsid w:val="00C155CD"/>
    <w:rsid w:val="00C201D0"/>
    <w:rsid w:val="00C205D6"/>
    <w:rsid w:val="00C277B4"/>
    <w:rsid w:val="00C3221C"/>
    <w:rsid w:val="00C33B18"/>
    <w:rsid w:val="00C343EA"/>
    <w:rsid w:val="00C34717"/>
    <w:rsid w:val="00C36511"/>
    <w:rsid w:val="00C36A7E"/>
    <w:rsid w:val="00C36E27"/>
    <w:rsid w:val="00C409EC"/>
    <w:rsid w:val="00C41814"/>
    <w:rsid w:val="00C4190E"/>
    <w:rsid w:val="00C42397"/>
    <w:rsid w:val="00C425BE"/>
    <w:rsid w:val="00C440BA"/>
    <w:rsid w:val="00C4412A"/>
    <w:rsid w:val="00C462EA"/>
    <w:rsid w:val="00C516A2"/>
    <w:rsid w:val="00C53E4F"/>
    <w:rsid w:val="00C53E72"/>
    <w:rsid w:val="00C55126"/>
    <w:rsid w:val="00C552C9"/>
    <w:rsid w:val="00C55E38"/>
    <w:rsid w:val="00C56099"/>
    <w:rsid w:val="00C57412"/>
    <w:rsid w:val="00C61E6C"/>
    <w:rsid w:val="00C6261B"/>
    <w:rsid w:val="00C638D6"/>
    <w:rsid w:val="00C640B2"/>
    <w:rsid w:val="00C659B7"/>
    <w:rsid w:val="00C67C1B"/>
    <w:rsid w:val="00C70684"/>
    <w:rsid w:val="00C723BA"/>
    <w:rsid w:val="00C72FBC"/>
    <w:rsid w:val="00C7395F"/>
    <w:rsid w:val="00C75C06"/>
    <w:rsid w:val="00C81FBC"/>
    <w:rsid w:val="00C82AF0"/>
    <w:rsid w:val="00C83E3C"/>
    <w:rsid w:val="00C91606"/>
    <w:rsid w:val="00C91FB6"/>
    <w:rsid w:val="00C93828"/>
    <w:rsid w:val="00C95684"/>
    <w:rsid w:val="00C96900"/>
    <w:rsid w:val="00C96C3B"/>
    <w:rsid w:val="00CA0A22"/>
    <w:rsid w:val="00CA2B55"/>
    <w:rsid w:val="00CA3559"/>
    <w:rsid w:val="00CA45BA"/>
    <w:rsid w:val="00CB38C9"/>
    <w:rsid w:val="00CB5189"/>
    <w:rsid w:val="00CB5D24"/>
    <w:rsid w:val="00CB6727"/>
    <w:rsid w:val="00CB6FEE"/>
    <w:rsid w:val="00CB7D88"/>
    <w:rsid w:val="00CC08C1"/>
    <w:rsid w:val="00CC0BA2"/>
    <w:rsid w:val="00CC560D"/>
    <w:rsid w:val="00CC62E0"/>
    <w:rsid w:val="00CC6C45"/>
    <w:rsid w:val="00CC743B"/>
    <w:rsid w:val="00CD0449"/>
    <w:rsid w:val="00CD0492"/>
    <w:rsid w:val="00CD2B92"/>
    <w:rsid w:val="00CE1F8C"/>
    <w:rsid w:val="00CE234E"/>
    <w:rsid w:val="00CE3044"/>
    <w:rsid w:val="00CE441B"/>
    <w:rsid w:val="00CF1965"/>
    <w:rsid w:val="00CF5B83"/>
    <w:rsid w:val="00CF5DEE"/>
    <w:rsid w:val="00CF758B"/>
    <w:rsid w:val="00D00E3D"/>
    <w:rsid w:val="00D00E58"/>
    <w:rsid w:val="00D02E5D"/>
    <w:rsid w:val="00D06B5E"/>
    <w:rsid w:val="00D0776D"/>
    <w:rsid w:val="00D14B01"/>
    <w:rsid w:val="00D156B1"/>
    <w:rsid w:val="00D15D90"/>
    <w:rsid w:val="00D1670D"/>
    <w:rsid w:val="00D16983"/>
    <w:rsid w:val="00D174AD"/>
    <w:rsid w:val="00D20856"/>
    <w:rsid w:val="00D21966"/>
    <w:rsid w:val="00D22D98"/>
    <w:rsid w:val="00D236DF"/>
    <w:rsid w:val="00D26B98"/>
    <w:rsid w:val="00D27422"/>
    <w:rsid w:val="00D30544"/>
    <w:rsid w:val="00D3628B"/>
    <w:rsid w:val="00D36E04"/>
    <w:rsid w:val="00D41B88"/>
    <w:rsid w:val="00D50FFB"/>
    <w:rsid w:val="00D52E58"/>
    <w:rsid w:val="00D53B78"/>
    <w:rsid w:val="00D53F7B"/>
    <w:rsid w:val="00D55A82"/>
    <w:rsid w:val="00D577F7"/>
    <w:rsid w:val="00D57C9F"/>
    <w:rsid w:val="00D63070"/>
    <w:rsid w:val="00D6375D"/>
    <w:rsid w:val="00D651BB"/>
    <w:rsid w:val="00D665B9"/>
    <w:rsid w:val="00D66B9F"/>
    <w:rsid w:val="00D6756E"/>
    <w:rsid w:val="00D707CA"/>
    <w:rsid w:val="00D71704"/>
    <w:rsid w:val="00D73089"/>
    <w:rsid w:val="00D745F5"/>
    <w:rsid w:val="00D761B3"/>
    <w:rsid w:val="00D76C72"/>
    <w:rsid w:val="00D8203B"/>
    <w:rsid w:val="00D82D2D"/>
    <w:rsid w:val="00D83EB1"/>
    <w:rsid w:val="00D84297"/>
    <w:rsid w:val="00D845FD"/>
    <w:rsid w:val="00D86D11"/>
    <w:rsid w:val="00D923BF"/>
    <w:rsid w:val="00D92640"/>
    <w:rsid w:val="00D9308E"/>
    <w:rsid w:val="00D944E3"/>
    <w:rsid w:val="00D947BC"/>
    <w:rsid w:val="00D94B09"/>
    <w:rsid w:val="00D95133"/>
    <w:rsid w:val="00D9781E"/>
    <w:rsid w:val="00DA0209"/>
    <w:rsid w:val="00DA50AC"/>
    <w:rsid w:val="00DA5E00"/>
    <w:rsid w:val="00DA6E57"/>
    <w:rsid w:val="00DB043B"/>
    <w:rsid w:val="00DB078B"/>
    <w:rsid w:val="00DB2CCE"/>
    <w:rsid w:val="00DB357B"/>
    <w:rsid w:val="00DC3CA9"/>
    <w:rsid w:val="00DC3E0A"/>
    <w:rsid w:val="00DD188B"/>
    <w:rsid w:val="00DD41E9"/>
    <w:rsid w:val="00DE216A"/>
    <w:rsid w:val="00DE3851"/>
    <w:rsid w:val="00DE49E1"/>
    <w:rsid w:val="00DF08CE"/>
    <w:rsid w:val="00DF20B2"/>
    <w:rsid w:val="00DF473F"/>
    <w:rsid w:val="00DF7507"/>
    <w:rsid w:val="00E0174F"/>
    <w:rsid w:val="00E0202A"/>
    <w:rsid w:val="00E04D28"/>
    <w:rsid w:val="00E11BC1"/>
    <w:rsid w:val="00E130C1"/>
    <w:rsid w:val="00E14DD9"/>
    <w:rsid w:val="00E15769"/>
    <w:rsid w:val="00E160BE"/>
    <w:rsid w:val="00E20200"/>
    <w:rsid w:val="00E21593"/>
    <w:rsid w:val="00E22693"/>
    <w:rsid w:val="00E2361E"/>
    <w:rsid w:val="00E26509"/>
    <w:rsid w:val="00E26CB8"/>
    <w:rsid w:val="00E27193"/>
    <w:rsid w:val="00E3046F"/>
    <w:rsid w:val="00E3291C"/>
    <w:rsid w:val="00E34DD7"/>
    <w:rsid w:val="00E370F3"/>
    <w:rsid w:val="00E37971"/>
    <w:rsid w:val="00E40727"/>
    <w:rsid w:val="00E40EE6"/>
    <w:rsid w:val="00E46F87"/>
    <w:rsid w:val="00E50449"/>
    <w:rsid w:val="00E50535"/>
    <w:rsid w:val="00E50699"/>
    <w:rsid w:val="00E50C2B"/>
    <w:rsid w:val="00E5192E"/>
    <w:rsid w:val="00E53BE2"/>
    <w:rsid w:val="00E53D1D"/>
    <w:rsid w:val="00E542EB"/>
    <w:rsid w:val="00E55602"/>
    <w:rsid w:val="00E57BE4"/>
    <w:rsid w:val="00E61394"/>
    <w:rsid w:val="00E61628"/>
    <w:rsid w:val="00E61C72"/>
    <w:rsid w:val="00E62094"/>
    <w:rsid w:val="00E6339F"/>
    <w:rsid w:val="00E64426"/>
    <w:rsid w:val="00E6493D"/>
    <w:rsid w:val="00E7012F"/>
    <w:rsid w:val="00E71935"/>
    <w:rsid w:val="00E72726"/>
    <w:rsid w:val="00E776AE"/>
    <w:rsid w:val="00E77B89"/>
    <w:rsid w:val="00E8197E"/>
    <w:rsid w:val="00E81ADC"/>
    <w:rsid w:val="00E837EA"/>
    <w:rsid w:val="00E83A7F"/>
    <w:rsid w:val="00E83C1F"/>
    <w:rsid w:val="00E8451F"/>
    <w:rsid w:val="00E849F1"/>
    <w:rsid w:val="00E84CEB"/>
    <w:rsid w:val="00E86F73"/>
    <w:rsid w:val="00E9372C"/>
    <w:rsid w:val="00E94460"/>
    <w:rsid w:val="00E94D76"/>
    <w:rsid w:val="00E9651C"/>
    <w:rsid w:val="00E971E9"/>
    <w:rsid w:val="00EA05DE"/>
    <w:rsid w:val="00EA1314"/>
    <w:rsid w:val="00EA40A0"/>
    <w:rsid w:val="00EA4F74"/>
    <w:rsid w:val="00EA6509"/>
    <w:rsid w:val="00EA763B"/>
    <w:rsid w:val="00EA7D7F"/>
    <w:rsid w:val="00EB0335"/>
    <w:rsid w:val="00EB0488"/>
    <w:rsid w:val="00EB160F"/>
    <w:rsid w:val="00EB23CA"/>
    <w:rsid w:val="00EB2C9F"/>
    <w:rsid w:val="00EB48D0"/>
    <w:rsid w:val="00EB7464"/>
    <w:rsid w:val="00EB77EC"/>
    <w:rsid w:val="00EC056D"/>
    <w:rsid w:val="00EC147F"/>
    <w:rsid w:val="00EC2F6A"/>
    <w:rsid w:val="00EC66CB"/>
    <w:rsid w:val="00ED1158"/>
    <w:rsid w:val="00ED5597"/>
    <w:rsid w:val="00ED79A0"/>
    <w:rsid w:val="00EE0B1B"/>
    <w:rsid w:val="00EE10DF"/>
    <w:rsid w:val="00EE437E"/>
    <w:rsid w:val="00EE4A04"/>
    <w:rsid w:val="00EE5429"/>
    <w:rsid w:val="00EE588F"/>
    <w:rsid w:val="00EE6976"/>
    <w:rsid w:val="00EE69D4"/>
    <w:rsid w:val="00EE741F"/>
    <w:rsid w:val="00EE7653"/>
    <w:rsid w:val="00EF3399"/>
    <w:rsid w:val="00EF60D3"/>
    <w:rsid w:val="00EF6701"/>
    <w:rsid w:val="00EF73FC"/>
    <w:rsid w:val="00EF7B5E"/>
    <w:rsid w:val="00EF7EFF"/>
    <w:rsid w:val="00F00BC8"/>
    <w:rsid w:val="00F012F9"/>
    <w:rsid w:val="00F05354"/>
    <w:rsid w:val="00F05697"/>
    <w:rsid w:val="00F06BAC"/>
    <w:rsid w:val="00F07DF0"/>
    <w:rsid w:val="00F136C7"/>
    <w:rsid w:val="00F16819"/>
    <w:rsid w:val="00F16C90"/>
    <w:rsid w:val="00F16FFC"/>
    <w:rsid w:val="00F171B1"/>
    <w:rsid w:val="00F176E5"/>
    <w:rsid w:val="00F21012"/>
    <w:rsid w:val="00F24DE1"/>
    <w:rsid w:val="00F30EAC"/>
    <w:rsid w:val="00F323F0"/>
    <w:rsid w:val="00F334C7"/>
    <w:rsid w:val="00F3413C"/>
    <w:rsid w:val="00F341AA"/>
    <w:rsid w:val="00F343FF"/>
    <w:rsid w:val="00F36053"/>
    <w:rsid w:val="00F3676C"/>
    <w:rsid w:val="00F414A1"/>
    <w:rsid w:val="00F42A6D"/>
    <w:rsid w:val="00F437B9"/>
    <w:rsid w:val="00F4693D"/>
    <w:rsid w:val="00F46F0E"/>
    <w:rsid w:val="00F51014"/>
    <w:rsid w:val="00F5130A"/>
    <w:rsid w:val="00F55BBF"/>
    <w:rsid w:val="00F569B9"/>
    <w:rsid w:val="00F60BB4"/>
    <w:rsid w:val="00F62E2F"/>
    <w:rsid w:val="00F6452D"/>
    <w:rsid w:val="00F65FA9"/>
    <w:rsid w:val="00F66C71"/>
    <w:rsid w:val="00F6728A"/>
    <w:rsid w:val="00F70388"/>
    <w:rsid w:val="00F73CCD"/>
    <w:rsid w:val="00F764D8"/>
    <w:rsid w:val="00F77901"/>
    <w:rsid w:val="00F804A0"/>
    <w:rsid w:val="00F821E4"/>
    <w:rsid w:val="00F850E2"/>
    <w:rsid w:val="00F85AC0"/>
    <w:rsid w:val="00F85D9E"/>
    <w:rsid w:val="00F87459"/>
    <w:rsid w:val="00F92E5A"/>
    <w:rsid w:val="00F94084"/>
    <w:rsid w:val="00F95866"/>
    <w:rsid w:val="00F95ED2"/>
    <w:rsid w:val="00F97612"/>
    <w:rsid w:val="00FA134B"/>
    <w:rsid w:val="00FA13F1"/>
    <w:rsid w:val="00FA2113"/>
    <w:rsid w:val="00FA2A70"/>
    <w:rsid w:val="00FA5265"/>
    <w:rsid w:val="00FA7E67"/>
    <w:rsid w:val="00FB23AC"/>
    <w:rsid w:val="00FB50A9"/>
    <w:rsid w:val="00FB73C1"/>
    <w:rsid w:val="00FB7551"/>
    <w:rsid w:val="00FC0B2A"/>
    <w:rsid w:val="00FC17E6"/>
    <w:rsid w:val="00FC26AA"/>
    <w:rsid w:val="00FC6529"/>
    <w:rsid w:val="00FC7F22"/>
    <w:rsid w:val="00FD29E9"/>
    <w:rsid w:val="00FD45C0"/>
    <w:rsid w:val="00FD5D87"/>
    <w:rsid w:val="00FD78BC"/>
    <w:rsid w:val="00FE2DCD"/>
    <w:rsid w:val="00FE6908"/>
    <w:rsid w:val="00FE7E83"/>
    <w:rsid w:val="00FF27E2"/>
    <w:rsid w:val="00FF3532"/>
    <w:rsid w:val="00FF52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rsid w:val="004111B8"/>
    <w:rPr>
      <w:sz w:val="24"/>
      <w:szCs w:val="24"/>
    </w:rPr>
  </w:style>
  <w:style w:type="paragraph" w:styleId="Rodap">
    <w:name w:val="footer"/>
    <w:basedOn w:val="Normal"/>
    <w:link w:val="RodapChar"/>
    <w:rsid w:val="00307EF1"/>
    <w:pPr>
      <w:tabs>
        <w:tab w:val="center" w:pos="4252"/>
        <w:tab w:val="right" w:pos="8504"/>
      </w:tabs>
    </w:pPr>
  </w:style>
  <w:style w:type="character" w:customStyle="1" w:styleId="RodapChar">
    <w:name w:val="Rodapé Char"/>
    <w:basedOn w:val="Fontepargpadro"/>
    <w:link w:val="Rodap"/>
    <w:rsid w:val="004111B8"/>
    <w:rPr>
      <w:sz w:val="24"/>
      <w:szCs w:val="24"/>
    </w:rPr>
  </w:style>
  <w:style w:type="table" w:styleId="Tabelacomgrade">
    <w:name w:val="Table Grid"/>
    <w:basedOn w:val="Tabelanormal"/>
    <w:uiPriority w:val="99"/>
    <w:rsid w:val="00307EF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 w:type="paragraph" w:styleId="Textodebalo">
    <w:name w:val="Balloon Text"/>
    <w:basedOn w:val="Normal"/>
    <w:link w:val="TextodebaloChar"/>
    <w:uiPriority w:val="99"/>
    <w:semiHidden/>
    <w:unhideWhenUsed/>
    <w:rsid w:val="00EB0488"/>
    <w:rPr>
      <w:rFonts w:ascii="Tahoma" w:hAnsi="Tahoma" w:cs="Tahoma"/>
      <w:sz w:val="16"/>
      <w:szCs w:val="16"/>
    </w:rPr>
  </w:style>
  <w:style w:type="character" w:customStyle="1" w:styleId="TextodebaloChar">
    <w:name w:val="Texto de balão Char"/>
    <w:basedOn w:val="Fontepargpadro"/>
    <w:link w:val="Textodebalo"/>
    <w:uiPriority w:val="99"/>
    <w:semiHidden/>
    <w:rsid w:val="00EB04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B6E16-1A6C-48D2-ACA3-771813F54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3840</TotalTime>
  <Pages>21</Pages>
  <Words>9053</Words>
  <Characters>48891</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843</cp:revision>
  <cp:lastPrinted>2015-04-09T19:11:00Z</cp:lastPrinted>
  <dcterms:created xsi:type="dcterms:W3CDTF">2012-05-02T18:49:00Z</dcterms:created>
  <dcterms:modified xsi:type="dcterms:W3CDTF">2015-10-01T14:14:00Z</dcterms:modified>
</cp:coreProperties>
</file>