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1E" w:rsidRDefault="00CD491E" w:rsidP="00307EF1">
      <w:pPr>
        <w:autoSpaceDE w:val="0"/>
        <w:autoSpaceDN w:val="0"/>
        <w:adjustRightInd w:val="0"/>
        <w:jc w:val="center"/>
        <w:rPr>
          <w:rFonts w:ascii="TTE1BE4880t00" w:hAnsi="TTE1BE4880t00" w:cs="TTE1BE4880t00"/>
          <w:sz w:val="60"/>
          <w:szCs w:val="60"/>
        </w:rPr>
      </w:pPr>
    </w:p>
    <w:p w:rsidR="00CD491E" w:rsidRDefault="00CD491E" w:rsidP="00307EF1">
      <w:pPr>
        <w:autoSpaceDE w:val="0"/>
        <w:autoSpaceDN w:val="0"/>
        <w:adjustRightInd w:val="0"/>
        <w:jc w:val="center"/>
        <w:rPr>
          <w:rFonts w:ascii="Arial" w:hAnsi="Arial" w:cs="Arial"/>
          <w:sz w:val="60"/>
          <w:szCs w:val="60"/>
        </w:rPr>
      </w:pPr>
    </w:p>
    <w:p w:rsidR="00CD491E" w:rsidRDefault="00CD491E" w:rsidP="00307EF1">
      <w:pPr>
        <w:autoSpaceDE w:val="0"/>
        <w:autoSpaceDN w:val="0"/>
        <w:adjustRightInd w:val="0"/>
        <w:jc w:val="center"/>
        <w:rPr>
          <w:rFonts w:ascii="Arial" w:hAnsi="Arial" w:cs="Arial"/>
          <w:sz w:val="60"/>
          <w:szCs w:val="60"/>
        </w:rPr>
      </w:pPr>
    </w:p>
    <w:p w:rsidR="00CD491E" w:rsidRDefault="00CD491E" w:rsidP="00307EF1">
      <w:pPr>
        <w:autoSpaceDE w:val="0"/>
        <w:autoSpaceDN w:val="0"/>
        <w:adjustRightInd w:val="0"/>
        <w:jc w:val="center"/>
        <w:rPr>
          <w:rFonts w:ascii="Arial" w:hAnsi="Arial" w:cs="Arial"/>
          <w:sz w:val="60"/>
          <w:szCs w:val="60"/>
        </w:rPr>
      </w:pPr>
    </w:p>
    <w:p w:rsidR="00CD491E" w:rsidRDefault="00CD491E" w:rsidP="00307EF1">
      <w:pPr>
        <w:autoSpaceDE w:val="0"/>
        <w:autoSpaceDN w:val="0"/>
        <w:adjustRightInd w:val="0"/>
        <w:jc w:val="center"/>
        <w:rPr>
          <w:rFonts w:ascii="Arial" w:hAnsi="Arial" w:cs="Arial"/>
          <w:sz w:val="60"/>
          <w:szCs w:val="60"/>
        </w:rPr>
      </w:pPr>
    </w:p>
    <w:p w:rsidR="00CD491E" w:rsidRDefault="00CD491E" w:rsidP="00307EF1">
      <w:pPr>
        <w:autoSpaceDE w:val="0"/>
        <w:autoSpaceDN w:val="0"/>
        <w:adjustRightInd w:val="0"/>
        <w:jc w:val="center"/>
        <w:rPr>
          <w:rFonts w:ascii="Arial" w:hAnsi="Arial" w:cs="Arial"/>
          <w:sz w:val="60"/>
          <w:szCs w:val="60"/>
        </w:rPr>
      </w:pPr>
    </w:p>
    <w:p w:rsidR="00CD491E" w:rsidRPr="00CA3559" w:rsidRDefault="00CD491E"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1</w:t>
      </w:r>
      <w:r w:rsidR="001B7FA2">
        <w:rPr>
          <w:rFonts w:ascii="Arial" w:hAnsi="Arial" w:cs="Arial"/>
          <w:sz w:val="60"/>
          <w:szCs w:val="60"/>
        </w:rPr>
        <w:t>4</w:t>
      </w:r>
      <w:r>
        <w:rPr>
          <w:rFonts w:ascii="Arial" w:hAnsi="Arial" w:cs="Arial"/>
          <w:sz w:val="60"/>
          <w:szCs w:val="60"/>
        </w:rPr>
        <w:t>º SIMULADO OAB 2012.2</w:t>
      </w:r>
    </w:p>
    <w:p w:rsidR="00CD491E" w:rsidRPr="00CA3559" w:rsidRDefault="008F4BA2"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13</w:t>
      </w:r>
      <w:r w:rsidR="00CD491E">
        <w:rPr>
          <w:rFonts w:ascii="Arial" w:hAnsi="Arial" w:cs="Arial"/>
          <w:sz w:val="60"/>
          <w:szCs w:val="60"/>
        </w:rPr>
        <w:t xml:space="preserve"> DE </w:t>
      </w:r>
      <w:r w:rsidR="001B7FA2">
        <w:rPr>
          <w:rFonts w:ascii="Arial" w:hAnsi="Arial" w:cs="Arial"/>
          <w:sz w:val="60"/>
          <w:szCs w:val="60"/>
        </w:rPr>
        <w:t>DEZEMBRO</w:t>
      </w:r>
      <w:r w:rsidR="00CD491E">
        <w:rPr>
          <w:rFonts w:ascii="Arial" w:hAnsi="Arial" w:cs="Arial"/>
          <w:sz w:val="60"/>
          <w:szCs w:val="60"/>
        </w:rPr>
        <w:t xml:space="preserve"> DE 2012</w:t>
      </w:r>
    </w:p>
    <w:p w:rsidR="00CD491E" w:rsidRDefault="00CD491E" w:rsidP="00307EF1">
      <w:pPr>
        <w:autoSpaceDE w:val="0"/>
        <w:autoSpaceDN w:val="0"/>
        <w:adjustRightInd w:val="0"/>
        <w:spacing w:line="360" w:lineRule="auto"/>
        <w:jc w:val="center"/>
        <w:rPr>
          <w:rFonts w:ascii="Arial" w:hAnsi="Arial" w:cs="Arial"/>
          <w:sz w:val="60"/>
          <w:szCs w:val="60"/>
        </w:rPr>
      </w:pPr>
    </w:p>
    <w:p w:rsidR="00CD491E" w:rsidRDefault="00CD491E" w:rsidP="00307EF1">
      <w:pPr>
        <w:autoSpaceDE w:val="0"/>
        <w:autoSpaceDN w:val="0"/>
        <w:adjustRightInd w:val="0"/>
        <w:spacing w:line="360" w:lineRule="auto"/>
        <w:jc w:val="center"/>
        <w:rPr>
          <w:rFonts w:ascii="Arial" w:hAnsi="Arial" w:cs="Arial"/>
          <w:sz w:val="60"/>
          <w:szCs w:val="60"/>
        </w:rPr>
      </w:pPr>
    </w:p>
    <w:p w:rsidR="00CD491E" w:rsidRDefault="00CD491E" w:rsidP="00307EF1">
      <w:pPr>
        <w:autoSpaceDE w:val="0"/>
        <w:autoSpaceDN w:val="0"/>
        <w:adjustRightInd w:val="0"/>
        <w:spacing w:line="360" w:lineRule="auto"/>
        <w:jc w:val="center"/>
        <w:rPr>
          <w:rFonts w:ascii="Arial" w:hAnsi="Arial" w:cs="Arial"/>
          <w:sz w:val="60"/>
          <w:szCs w:val="60"/>
        </w:rPr>
      </w:pPr>
    </w:p>
    <w:p w:rsidR="00CD491E" w:rsidRDefault="00CD491E" w:rsidP="00307EF1">
      <w:pPr>
        <w:autoSpaceDE w:val="0"/>
        <w:autoSpaceDN w:val="0"/>
        <w:adjustRightInd w:val="0"/>
        <w:jc w:val="center"/>
        <w:rPr>
          <w:rFonts w:ascii="Arial" w:hAnsi="Arial" w:cs="Arial"/>
          <w:sz w:val="60"/>
          <w:szCs w:val="60"/>
        </w:rPr>
      </w:pPr>
    </w:p>
    <w:p w:rsidR="00CD491E" w:rsidRDefault="00CD491E" w:rsidP="00A30701">
      <w:pPr>
        <w:rPr>
          <w:rFonts w:ascii="Arial" w:hAnsi="Arial" w:cs="Arial"/>
          <w:sz w:val="60"/>
          <w:szCs w:val="60"/>
        </w:rPr>
      </w:pPr>
    </w:p>
    <w:p w:rsidR="00CD491E" w:rsidRDefault="00CD491E" w:rsidP="00A30701">
      <w:pPr>
        <w:rPr>
          <w:rFonts w:ascii="Arial" w:hAnsi="Arial" w:cs="Arial"/>
          <w:sz w:val="60"/>
          <w:szCs w:val="60"/>
        </w:rPr>
      </w:pPr>
    </w:p>
    <w:p w:rsidR="00CD491E" w:rsidRDefault="00CD491E" w:rsidP="00A30701">
      <w:pPr>
        <w:rPr>
          <w:rFonts w:ascii="Arial" w:hAnsi="Arial" w:cs="Arial"/>
          <w:sz w:val="60"/>
          <w:szCs w:val="60"/>
        </w:rPr>
      </w:pPr>
    </w:p>
    <w:p w:rsidR="00CD491E" w:rsidRDefault="008F4BA2" w:rsidP="008F4BA2">
      <w:pPr>
        <w:tabs>
          <w:tab w:val="left" w:pos="2265"/>
        </w:tabs>
        <w:rPr>
          <w:rFonts w:ascii="Arial" w:hAnsi="Arial" w:cs="Arial"/>
          <w:sz w:val="60"/>
          <w:szCs w:val="60"/>
        </w:rPr>
      </w:pPr>
      <w:r>
        <w:rPr>
          <w:rFonts w:ascii="Arial" w:hAnsi="Arial" w:cs="Arial"/>
          <w:sz w:val="60"/>
          <w:szCs w:val="60"/>
        </w:rPr>
        <w:tab/>
      </w:r>
    </w:p>
    <w:p w:rsidR="00CD491E" w:rsidRDefault="00CD491E" w:rsidP="004D148E">
      <w:pPr>
        <w:autoSpaceDE w:val="0"/>
        <w:autoSpaceDN w:val="0"/>
        <w:adjustRightInd w:val="0"/>
        <w:spacing w:line="360" w:lineRule="auto"/>
        <w:jc w:val="center"/>
        <w:rPr>
          <w:rFonts w:ascii="Arial" w:hAnsi="Arial" w:cs="Arial"/>
          <w:sz w:val="60"/>
          <w:szCs w:val="60"/>
        </w:rPr>
      </w:pPr>
      <w:r w:rsidRPr="00CA3559">
        <w:rPr>
          <w:rFonts w:ascii="Arial" w:hAnsi="Arial" w:cs="Arial"/>
          <w:sz w:val="60"/>
          <w:szCs w:val="60"/>
        </w:rPr>
        <w:lastRenderedPageBreak/>
        <w:t xml:space="preserve">INSTRUÇÕES PARA </w:t>
      </w:r>
      <w:r>
        <w:rPr>
          <w:rFonts w:ascii="Arial" w:hAnsi="Arial" w:cs="Arial"/>
          <w:sz w:val="60"/>
          <w:szCs w:val="60"/>
        </w:rPr>
        <w:t>REALIZAÇÃO</w:t>
      </w:r>
      <w:r w:rsidRPr="00CA3559">
        <w:rPr>
          <w:rFonts w:ascii="Arial" w:hAnsi="Arial" w:cs="Arial"/>
          <w:sz w:val="60"/>
          <w:szCs w:val="60"/>
        </w:rPr>
        <w:t xml:space="preserve"> D</w:t>
      </w:r>
      <w:r>
        <w:rPr>
          <w:rFonts w:ascii="Arial" w:hAnsi="Arial" w:cs="Arial"/>
          <w:sz w:val="60"/>
          <w:szCs w:val="60"/>
        </w:rPr>
        <w:t>O SIMULADO</w:t>
      </w:r>
    </w:p>
    <w:p w:rsidR="00CD491E" w:rsidRDefault="00CD491E" w:rsidP="00025A86">
      <w:pPr>
        <w:autoSpaceDE w:val="0"/>
        <w:autoSpaceDN w:val="0"/>
        <w:adjustRightInd w:val="0"/>
        <w:spacing w:line="360" w:lineRule="auto"/>
        <w:jc w:val="center"/>
        <w:rPr>
          <w:rFonts w:ascii="Arial" w:hAnsi="Arial" w:cs="Arial"/>
        </w:rPr>
      </w:pPr>
    </w:p>
    <w:p w:rsidR="00CD491E" w:rsidRDefault="00CD491E" w:rsidP="00307EF1">
      <w:pPr>
        <w:spacing w:line="360" w:lineRule="auto"/>
        <w:jc w:val="both"/>
        <w:rPr>
          <w:rFonts w:ascii="Arial" w:hAnsi="Arial" w:cs="Arial"/>
        </w:rPr>
      </w:pPr>
      <w:r w:rsidRPr="00307EF1">
        <w:rPr>
          <w:rFonts w:ascii="Arial" w:hAnsi="Arial" w:cs="Arial"/>
        </w:rPr>
        <w:t>Estimados alunos,</w:t>
      </w:r>
    </w:p>
    <w:p w:rsidR="00CD491E" w:rsidRPr="00307EF1" w:rsidRDefault="00CD491E" w:rsidP="00307EF1">
      <w:pPr>
        <w:spacing w:line="360" w:lineRule="auto"/>
        <w:jc w:val="both"/>
        <w:rPr>
          <w:rFonts w:ascii="Arial" w:hAnsi="Arial" w:cs="Arial"/>
        </w:rPr>
      </w:pPr>
    </w:p>
    <w:p w:rsidR="00CD491E" w:rsidRPr="00307EF1" w:rsidRDefault="00CD491E"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 xml:space="preserve">O simulado terá início às </w:t>
      </w:r>
      <w:r>
        <w:rPr>
          <w:rFonts w:ascii="Arial" w:hAnsi="Arial" w:cs="Arial"/>
        </w:rPr>
        <w:t>9h</w:t>
      </w:r>
      <w:r w:rsidR="00E42FA8">
        <w:rPr>
          <w:rFonts w:ascii="Arial" w:hAnsi="Arial" w:cs="Arial"/>
        </w:rPr>
        <w:t>20</w:t>
      </w:r>
      <w:r>
        <w:rPr>
          <w:rFonts w:ascii="Arial" w:hAnsi="Arial" w:cs="Arial"/>
        </w:rPr>
        <w:t xml:space="preserve"> e encerramento às 12h</w:t>
      </w:r>
      <w:r w:rsidR="00E42FA8">
        <w:rPr>
          <w:rFonts w:ascii="Arial" w:hAnsi="Arial" w:cs="Arial"/>
        </w:rPr>
        <w:t>20</w:t>
      </w:r>
      <w:r w:rsidRPr="00307EF1">
        <w:rPr>
          <w:rFonts w:ascii="Arial" w:hAnsi="Arial" w:cs="Arial"/>
        </w:rPr>
        <w:t xml:space="preserve">. </w:t>
      </w:r>
      <w:r>
        <w:rPr>
          <w:rFonts w:ascii="Arial" w:hAnsi="Arial" w:cs="Arial"/>
        </w:rPr>
        <w:t>O aluno deve assinar a lista de presença que o professor/fiscal indicar.</w:t>
      </w:r>
    </w:p>
    <w:p w:rsidR="00CD491E" w:rsidRPr="00307EF1" w:rsidRDefault="00CD491E"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Somente será admitida a entrada de alunos p</w:t>
      </w:r>
      <w:r>
        <w:rPr>
          <w:rFonts w:ascii="Arial" w:hAnsi="Arial" w:cs="Arial"/>
        </w:rPr>
        <w:t>ara realização da prova até ás 9h</w:t>
      </w:r>
      <w:r w:rsidR="00E42FA8">
        <w:rPr>
          <w:rFonts w:ascii="Arial" w:hAnsi="Arial" w:cs="Arial"/>
        </w:rPr>
        <w:t>20</w:t>
      </w:r>
      <w:r w:rsidRPr="00307EF1">
        <w:rPr>
          <w:rFonts w:ascii="Arial" w:hAnsi="Arial" w:cs="Arial"/>
        </w:rPr>
        <w:t>. Após este horário, é vedada a ent</w:t>
      </w:r>
      <w:r>
        <w:rPr>
          <w:rFonts w:ascii="Arial" w:hAnsi="Arial" w:cs="Arial"/>
        </w:rPr>
        <w:t>rada do aluno na sala de prova.</w:t>
      </w:r>
    </w:p>
    <w:p w:rsidR="00CD491E" w:rsidRPr="00307EF1" w:rsidRDefault="00CD491E"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somente poderá entregar o c</w:t>
      </w:r>
      <w:r>
        <w:rPr>
          <w:rFonts w:ascii="Arial" w:hAnsi="Arial" w:cs="Arial"/>
        </w:rPr>
        <w:t>artão-respos</w:t>
      </w:r>
      <w:r w:rsidR="00E42FA8">
        <w:rPr>
          <w:rFonts w:ascii="Arial" w:hAnsi="Arial" w:cs="Arial"/>
        </w:rPr>
        <w:t xml:space="preserve">ta a partir das </w:t>
      </w:r>
      <w:proofErr w:type="gramStart"/>
      <w:r w:rsidR="00E42FA8">
        <w:rPr>
          <w:rFonts w:ascii="Arial" w:hAnsi="Arial" w:cs="Arial"/>
        </w:rPr>
        <w:t>9:5</w:t>
      </w:r>
      <w:r>
        <w:rPr>
          <w:rFonts w:ascii="Arial" w:hAnsi="Arial" w:cs="Arial"/>
        </w:rPr>
        <w:t>0</w:t>
      </w:r>
      <w:proofErr w:type="gramEnd"/>
      <w:r>
        <w:rPr>
          <w:rFonts w:ascii="Arial" w:hAnsi="Arial" w:cs="Arial"/>
        </w:rPr>
        <w:t>hs</w:t>
      </w:r>
      <w:r w:rsidRPr="00307EF1">
        <w:rPr>
          <w:rFonts w:ascii="Arial" w:hAnsi="Arial" w:cs="Arial"/>
        </w:rPr>
        <w:t>. Os três últimos alunos que est</w:t>
      </w:r>
      <w:r>
        <w:rPr>
          <w:rFonts w:ascii="Arial" w:hAnsi="Arial" w:cs="Arial"/>
        </w:rPr>
        <w:t>iverem</w:t>
      </w:r>
      <w:r w:rsidRPr="00307EF1">
        <w:rPr>
          <w:rFonts w:ascii="Arial" w:hAnsi="Arial" w:cs="Arial"/>
        </w:rPr>
        <w:t xml:space="preserve"> na sala de aula deverão entregar seus ca</w:t>
      </w:r>
      <w:r>
        <w:rPr>
          <w:rFonts w:ascii="Arial" w:hAnsi="Arial" w:cs="Arial"/>
        </w:rPr>
        <w:t>rtões-resposta simultaneamente.</w:t>
      </w:r>
    </w:p>
    <w:p w:rsidR="00CD491E" w:rsidRPr="00307EF1" w:rsidRDefault="00CD491E"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não poderá ter consigo nenhum material, salvo lápis, caneta, borracha e apontador.</w:t>
      </w:r>
      <w:r>
        <w:rPr>
          <w:rFonts w:ascii="Arial" w:hAnsi="Arial" w:cs="Arial"/>
        </w:rPr>
        <w:t xml:space="preserve"> Todas as bolsas e demais pertences serão colocados na frente da sala, próximo ao professor/fiscal.</w:t>
      </w:r>
    </w:p>
    <w:p w:rsidR="00CD491E" w:rsidRPr="00307EF1" w:rsidRDefault="00CD491E" w:rsidP="00307EF1">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É vedada a</w:t>
      </w:r>
      <w:r w:rsidRPr="00307EF1">
        <w:rPr>
          <w:rFonts w:ascii="Arial" w:hAnsi="Arial" w:cs="Arial"/>
        </w:rPr>
        <w:t xml:space="preserve"> utilização de qualquer material de consulta, bem como de qualquer tipo de aparelho receptor, transmissor, gravador ou toc</w:t>
      </w:r>
      <w:r>
        <w:rPr>
          <w:rFonts w:ascii="Arial" w:hAnsi="Arial" w:cs="Arial"/>
        </w:rPr>
        <w:t xml:space="preserve">ador de mensagens, dados ou voz. A utilização </w:t>
      </w:r>
      <w:r w:rsidRPr="00307EF1">
        <w:rPr>
          <w:rFonts w:ascii="Arial" w:hAnsi="Arial" w:cs="Arial"/>
        </w:rPr>
        <w:t>implica</w:t>
      </w:r>
      <w:r>
        <w:rPr>
          <w:rFonts w:ascii="Arial" w:hAnsi="Arial" w:cs="Arial"/>
        </w:rPr>
        <w:t>rá na</w:t>
      </w:r>
      <w:r w:rsidRPr="00307EF1">
        <w:rPr>
          <w:rFonts w:ascii="Arial" w:hAnsi="Arial" w:cs="Arial"/>
        </w:rPr>
        <w:t xml:space="preserve"> atribuição de grau zero à prova do aluno.</w:t>
      </w:r>
    </w:p>
    <w:p w:rsidR="00CD491E" w:rsidRPr="00BD172D" w:rsidRDefault="00CD491E"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rPr>
        <w:t>Atenção ao preencher o cartão-resposta.</w:t>
      </w:r>
      <w:r w:rsidRPr="00307EF1">
        <w:rPr>
          <w:rFonts w:ascii="Arial" w:hAnsi="Arial" w:cs="Arial"/>
        </w:rPr>
        <w:t xml:space="preserve"> O preenchimento deverá ser feito </w:t>
      </w:r>
      <w:r w:rsidRPr="00307EF1">
        <w:rPr>
          <w:rFonts w:ascii="Arial" w:hAnsi="Arial" w:cs="Arial"/>
          <w:b/>
          <w:u w:val="single"/>
        </w:rPr>
        <w:t xml:space="preserve">obrigatoriamente com </w:t>
      </w:r>
      <w:r w:rsidRPr="00307EF1">
        <w:rPr>
          <w:rFonts w:ascii="Arial" w:hAnsi="Arial" w:cs="Arial"/>
          <w:b/>
          <w:color w:val="000080"/>
          <w:u w:val="single"/>
        </w:rPr>
        <w:t>caneta azul</w:t>
      </w:r>
      <w:r w:rsidRPr="00307EF1">
        <w:rPr>
          <w:rFonts w:ascii="Arial" w:hAnsi="Arial" w:cs="Arial"/>
          <w:b/>
          <w:u w:val="single"/>
        </w:rPr>
        <w:t xml:space="preserve"> ou preta</w:t>
      </w:r>
      <w:r w:rsidRPr="00307EF1">
        <w:rPr>
          <w:rFonts w:ascii="Arial" w:hAnsi="Arial" w:cs="Arial"/>
        </w:rPr>
        <w:t xml:space="preserve">. Campos preenchidos com lápis, ou marcados com corretor ortográfico não serão considerados válidos. </w:t>
      </w:r>
      <w:r w:rsidRPr="00BD172D">
        <w:rPr>
          <w:rFonts w:ascii="Arial" w:hAnsi="Arial" w:cs="Arial"/>
          <w:b/>
        </w:rPr>
        <w:t>Campos com dupla marcação, rasurados ou em branco anulam a questão.</w:t>
      </w:r>
    </w:p>
    <w:p w:rsidR="00CD491E" w:rsidRPr="006A0E33" w:rsidRDefault="00CD491E"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b/>
        </w:rPr>
        <w:t>O cartão-resposta é individualizado e não poderá ser substituído</w:t>
      </w:r>
      <w:r w:rsidRPr="00307EF1">
        <w:rPr>
          <w:rFonts w:ascii="Arial" w:hAnsi="Arial" w:cs="Arial"/>
        </w:rPr>
        <w:t>.</w:t>
      </w:r>
      <w:r>
        <w:rPr>
          <w:rFonts w:ascii="Arial" w:hAnsi="Arial" w:cs="Arial"/>
        </w:rPr>
        <w:t xml:space="preserve"> </w:t>
      </w:r>
      <w:r w:rsidRPr="006A0E33">
        <w:rPr>
          <w:rFonts w:ascii="Arial" w:hAnsi="Arial" w:cs="Arial"/>
          <w:b/>
        </w:rPr>
        <w:t>Em caso de erro no preenchimento, o aluno não receberá outro cartão resposta.</w:t>
      </w:r>
    </w:p>
    <w:p w:rsidR="00CD491E" w:rsidRPr="00307EF1" w:rsidRDefault="00CD491E" w:rsidP="00307EF1">
      <w:pPr>
        <w:numPr>
          <w:ilvl w:val="0"/>
          <w:numId w:val="1"/>
        </w:numPr>
        <w:tabs>
          <w:tab w:val="clear" w:pos="720"/>
          <w:tab w:val="num" w:pos="408"/>
        </w:tabs>
        <w:spacing w:line="360" w:lineRule="auto"/>
        <w:ind w:left="408" w:hanging="408"/>
        <w:jc w:val="both"/>
        <w:rPr>
          <w:rFonts w:ascii="Arial" w:hAnsi="Arial" w:cs="Arial"/>
          <w:color w:val="000000"/>
        </w:rPr>
      </w:pPr>
      <w:r w:rsidRPr="00307EF1">
        <w:rPr>
          <w:rFonts w:ascii="Arial" w:hAnsi="Arial" w:cs="Arial"/>
        </w:rPr>
        <w:t xml:space="preserve">O caderno de provas poderá ser levado pelo aluno. Somente o cartão resposta deverá ser entregue ao </w:t>
      </w:r>
      <w:r>
        <w:rPr>
          <w:rFonts w:ascii="Arial" w:hAnsi="Arial" w:cs="Arial"/>
        </w:rPr>
        <w:t>professor/</w:t>
      </w:r>
      <w:r w:rsidRPr="00307EF1">
        <w:rPr>
          <w:rFonts w:ascii="Arial" w:hAnsi="Arial" w:cs="Arial"/>
        </w:rPr>
        <w:t>fiscal.</w:t>
      </w:r>
    </w:p>
    <w:p w:rsidR="00CD491E" w:rsidRDefault="00CD491E" w:rsidP="00ED5597">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rPr>
        <w:t>Apenas um aluno por vez pode</w:t>
      </w:r>
      <w:r>
        <w:rPr>
          <w:rFonts w:ascii="Arial" w:hAnsi="Arial" w:cs="Arial"/>
        </w:rPr>
        <w:t>rá</w:t>
      </w:r>
      <w:r w:rsidRPr="00ED5597">
        <w:rPr>
          <w:rFonts w:ascii="Arial" w:hAnsi="Arial" w:cs="Arial"/>
        </w:rPr>
        <w:t xml:space="preserve"> ir ao banheiro duran</w:t>
      </w:r>
      <w:r>
        <w:rPr>
          <w:rFonts w:ascii="Arial" w:hAnsi="Arial" w:cs="Arial"/>
        </w:rPr>
        <w:t xml:space="preserve">te a realização do simulado. Se </w:t>
      </w:r>
      <w:r w:rsidRPr="00ED5597">
        <w:rPr>
          <w:rFonts w:ascii="Arial" w:hAnsi="Arial" w:cs="Arial"/>
        </w:rPr>
        <w:t xml:space="preserve">mais de um aluno </w:t>
      </w:r>
      <w:r>
        <w:rPr>
          <w:rFonts w:ascii="Arial" w:hAnsi="Arial" w:cs="Arial"/>
        </w:rPr>
        <w:t>quiser</w:t>
      </w:r>
      <w:r w:rsidRPr="00ED5597">
        <w:rPr>
          <w:rFonts w:ascii="Arial" w:hAnsi="Arial" w:cs="Arial"/>
        </w:rPr>
        <w:t xml:space="preserve"> ir ao banheiro</w:t>
      </w:r>
      <w:r>
        <w:rPr>
          <w:rFonts w:ascii="Arial" w:hAnsi="Arial" w:cs="Arial"/>
        </w:rPr>
        <w:t>,</w:t>
      </w:r>
      <w:r w:rsidRPr="00ED5597">
        <w:rPr>
          <w:rFonts w:ascii="Arial" w:hAnsi="Arial" w:cs="Arial"/>
        </w:rPr>
        <w:t xml:space="preserve"> só será permitida a saída do aluno da sala após retorno do outro.</w:t>
      </w:r>
      <w:r>
        <w:rPr>
          <w:rFonts w:ascii="Arial" w:hAnsi="Arial" w:cs="Arial"/>
        </w:rPr>
        <w:t xml:space="preserve"> O professor/fiscal fará o controle de entrada e saída dos alunos da sala do simulado.</w:t>
      </w:r>
    </w:p>
    <w:p w:rsidR="00CD491E" w:rsidRDefault="00CD491E" w:rsidP="00673478">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lastRenderedPageBreak/>
        <w:t>O professor/fiscal não poderá tirar qualquer dúvida relativa às questões de prova do simulado.</w:t>
      </w:r>
    </w:p>
    <w:p w:rsidR="00CD491E" w:rsidRDefault="00CD491E"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 gabarito do simulado será disponibilizado no Mural do NPJ no corredor do 9º andar, além de ser enviado por e-mail, a partir das 13hs, do dia do Simulado.</w:t>
      </w:r>
    </w:p>
    <w:p w:rsidR="00CD491E" w:rsidRPr="00494E41" w:rsidRDefault="00CD491E" w:rsidP="00ED5597">
      <w:pPr>
        <w:numPr>
          <w:ilvl w:val="0"/>
          <w:numId w:val="1"/>
        </w:numPr>
        <w:tabs>
          <w:tab w:val="clear" w:pos="720"/>
          <w:tab w:val="num" w:pos="408"/>
        </w:tabs>
        <w:spacing w:line="360" w:lineRule="auto"/>
        <w:ind w:left="408" w:hanging="408"/>
        <w:jc w:val="both"/>
        <w:rPr>
          <w:rFonts w:ascii="Arial" w:hAnsi="Arial" w:cs="Arial"/>
        </w:rPr>
      </w:pPr>
      <w:r w:rsidRPr="00494E41">
        <w:rPr>
          <w:rFonts w:ascii="Arial" w:hAnsi="Arial" w:cs="Arial"/>
        </w:rPr>
        <w:t xml:space="preserve">Impugnações e recursos deverão ser realizados por escrito e encaminhados aos e-mails: </w:t>
      </w:r>
      <w:hyperlink r:id="rId8" w:history="1">
        <w:r w:rsidRPr="00494E41">
          <w:rPr>
            <w:rStyle w:val="Hyperlink"/>
            <w:rFonts w:ascii="Arial" w:hAnsi="Arial" w:cs="Arial"/>
            <w:color w:val="auto"/>
          </w:rPr>
          <w:t>bruno.alves@fgv.br</w:t>
        </w:r>
      </w:hyperlink>
      <w:r w:rsidRPr="00494E41">
        <w:rPr>
          <w:rFonts w:ascii="Arial" w:hAnsi="Arial" w:cs="Arial"/>
        </w:rPr>
        <w:t xml:space="preserve">, com cópia para </w:t>
      </w:r>
      <w:hyperlink r:id="rId9" w:history="1">
        <w:r w:rsidRPr="00494E41">
          <w:rPr>
            <w:rStyle w:val="Hyperlink"/>
            <w:rFonts w:ascii="Arial" w:hAnsi="Arial" w:cs="Arial"/>
            <w:color w:val="auto"/>
          </w:rPr>
          <w:t>andre.mendes@fgv.br</w:t>
        </w:r>
      </w:hyperlink>
      <w:r w:rsidRPr="00494E41">
        <w:rPr>
          <w:rFonts w:ascii="Arial" w:hAnsi="Arial" w:cs="Arial"/>
        </w:rPr>
        <w:t>. O prazo para a interposição dos recurs</w:t>
      </w:r>
      <w:r w:rsidR="00E42FA8" w:rsidRPr="00494E41">
        <w:rPr>
          <w:rFonts w:ascii="Arial" w:hAnsi="Arial" w:cs="Arial"/>
        </w:rPr>
        <w:t xml:space="preserve">os iniciar-se-á às 13hs do dia </w:t>
      </w:r>
      <w:r w:rsidR="00F03FFC">
        <w:rPr>
          <w:rFonts w:ascii="Arial" w:hAnsi="Arial" w:cs="Arial"/>
        </w:rPr>
        <w:t>13</w:t>
      </w:r>
      <w:r w:rsidRPr="00494E41">
        <w:rPr>
          <w:rFonts w:ascii="Arial" w:hAnsi="Arial" w:cs="Arial"/>
        </w:rPr>
        <w:t>/</w:t>
      </w:r>
      <w:r w:rsidR="00615FA1">
        <w:rPr>
          <w:rFonts w:ascii="Arial" w:hAnsi="Arial" w:cs="Arial"/>
        </w:rPr>
        <w:t>dez</w:t>
      </w:r>
      <w:r w:rsidRPr="00494E41">
        <w:rPr>
          <w:rFonts w:ascii="Arial" w:hAnsi="Arial" w:cs="Arial"/>
        </w:rPr>
        <w:t xml:space="preserve"> e extinguir-se-á às 13hs do dia </w:t>
      </w:r>
      <w:r w:rsidR="00E42FA8" w:rsidRPr="00494E41">
        <w:rPr>
          <w:rFonts w:ascii="Arial" w:hAnsi="Arial" w:cs="Arial"/>
        </w:rPr>
        <w:t>1</w:t>
      </w:r>
      <w:r w:rsidR="0067239C">
        <w:rPr>
          <w:rFonts w:ascii="Arial" w:hAnsi="Arial" w:cs="Arial"/>
        </w:rPr>
        <w:t>4</w:t>
      </w:r>
      <w:r w:rsidRPr="00494E41">
        <w:rPr>
          <w:rFonts w:ascii="Arial" w:hAnsi="Arial" w:cs="Arial"/>
        </w:rPr>
        <w:t>/</w:t>
      </w:r>
      <w:r w:rsidR="00615FA1">
        <w:rPr>
          <w:rFonts w:ascii="Arial" w:hAnsi="Arial" w:cs="Arial"/>
        </w:rPr>
        <w:t>dez</w:t>
      </w:r>
      <w:r w:rsidRPr="00494E41">
        <w:rPr>
          <w:rFonts w:ascii="Arial" w:hAnsi="Arial" w:cs="Arial"/>
        </w:rPr>
        <w:t xml:space="preserve">. O resultado das impugnações e dos </w:t>
      </w:r>
      <w:r w:rsidR="00E42FA8" w:rsidRPr="00494E41">
        <w:rPr>
          <w:rFonts w:ascii="Arial" w:hAnsi="Arial" w:cs="Arial"/>
        </w:rPr>
        <w:t>recursos será divulgado no dia 1</w:t>
      </w:r>
      <w:r w:rsidR="0067239C">
        <w:rPr>
          <w:rFonts w:ascii="Arial" w:hAnsi="Arial" w:cs="Arial"/>
        </w:rPr>
        <w:t>7</w:t>
      </w:r>
      <w:r w:rsidRPr="00494E41">
        <w:rPr>
          <w:rFonts w:ascii="Arial" w:hAnsi="Arial" w:cs="Arial"/>
        </w:rPr>
        <w:t>/</w:t>
      </w:r>
      <w:r w:rsidR="00615FA1">
        <w:rPr>
          <w:rFonts w:ascii="Arial" w:hAnsi="Arial" w:cs="Arial"/>
        </w:rPr>
        <w:t>dez</w:t>
      </w:r>
      <w:r w:rsidRPr="00494E41">
        <w:rPr>
          <w:rFonts w:ascii="Arial" w:hAnsi="Arial" w:cs="Arial"/>
        </w:rPr>
        <w:t>.</w:t>
      </w:r>
    </w:p>
    <w:p w:rsidR="00CD491E" w:rsidRPr="00ED5597" w:rsidRDefault="00CD491E"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 xml:space="preserve">O resultado oficial será disponibilizado no Mural do NPJ, no corredor do 9º andar, bem como enviado por e-mail até às 18hs do dia </w:t>
      </w:r>
      <w:r w:rsidR="00E42FA8">
        <w:rPr>
          <w:rFonts w:ascii="Arial" w:hAnsi="Arial" w:cs="Arial"/>
        </w:rPr>
        <w:t>1</w:t>
      </w:r>
      <w:r w:rsidR="0067239C">
        <w:rPr>
          <w:rFonts w:ascii="Arial" w:hAnsi="Arial" w:cs="Arial"/>
        </w:rPr>
        <w:t>7</w:t>
      </w:r>
      <w:r>
        <w:rPr>
          <w:rFonts w:ascii="Arial" w:hAnsi="Arial" w:cs="Arial"/>
        </w:rPr>
        <w:t>/</w:t>
      </w:r>
      <w:r w:rsidR="00615FA1">
        <w:rPr>
          <w:rFonts w:ascii="Arial" w:hAnsi="Arial" w:cs="Arial"/>
        </w:rPr>
        <w:t>dez</w:t>
      </w:r>
      <w:r>
        <w:rPr>
          <w:rFonts w:ascii="Arial" w:hAnsi="Arial" w:cs="Arial"/>
        </w:rPr>
        <w:t>.</w:t>
      </w:r>
    </w:p>
    <w:p w:rsidR="00CD491E" w:rsidRPr="00ED5597" w:rsidRDefault="00CD491E"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color w:val="000000"/>
        </w:rPr>
        <w:t>ATENÇÃO</w:t>
      </w:r>
      <w:r w:rsidRPr="00ED5597">
        <w:rPr>
          <w:rFonts w:ascii="Arial" w:hAnsi="Arial" w:cs="Arial"/>
          <w:color w:val="000000"/>
        </w:rPr>
        <w:t>:</w:t>
      </w:r>
      <w:r w:rsidRPr="00307EF1">
        <w:rPr>
          <w:rFonts w:ascii="Arial" w:hAnsi="Arial" w:cs="Arial"/>
          <w:b/>
          <w:color w:val="000000"/>
        </w:rPr>
        <w:t xml:space="preserve"> </w:t>
      </w:r>
      <w:r w:rsidRPr="003F344B">
        <w:rPr>
          <w:rFonts w:ascii="Arial" w:hAnsi="Arial" w:cs="Arial"/>
          <w:b/>
          <w:color w:val="000000"/>
        </w:rPr>
        <w:t>No período destinado a realização da prova está incluso o tempo para o preenchimento do cartão resposta.</w:t>
      </w:r>
      <w:r w:rsidRPr="00307EF1">
        <w:rPr>
          <w:rFonts w:ascii="Arial" w:hAnsi="Arial" w:cs="Arial"/>
          <w:color w:val="000000"/>
        </w:rPr>
        <w:t xml:space="preserve"> </w:t>
      </w:r>
    </w:p>
    <w:p w:rsidR="00CD491E" w:rsidRPr="00ED5597" w:rsidRDefault="00CD491E"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rPr>
        <w:t>BOA PROVA</w:t>
      </w:r>
      <w:r w:rsidRPr="00ED5597">
        <w:rPr>
          <w:rFonts w:ascii="Arial" w:hAnsi="Arial" w:cs="Arial"/>
        </w:rPr>
        <w:t>!</w:t>
      </w:r>
    </w:p>
    <w:p w:rsidR="00CD491E" w:rsidRDefault="00CD491E" w:rsidP="00F06BAC">
      <w:pPr>
        <w:autoSpaceDE w:val="0"/>
        <w:autoSpaceDN w:val="0"/>
        <w:adjustRightInd w:val="0"/>
        <w:jc w:val="center"/>
      </w:pPr>
    </w:p>
    <w:p w:rsidR="00CD491E" w:rsidRDefault="00CD491E" w:rsidP="00F06BAC">
      <w:pPr>
        <w:autoSpaceDE w:val="0"/>
        <w:autoSpaceDN w:val="0"/>
        <w:adjustRightInd w:val="0"/>
        <w:jc w:val="center"/>
      </w:pPr>
    </w:p>
    <w:p w:rsidR="00CD491E" w:rsidRDefault="00CD491E" w:rsidP="00F06BAC">
      <w:pPr>
        <w:autoSpaceDE w:val="0"/>
        <w:autoSpaceDN w:val="0"/>
        <w:adjustRightInd w:val="0"/>
        <w:jc w:val="center"/>
        <w:rPr>
          <w:rFonts w:ascii="Arial" w:hAnsi="Arial" w:cs="Arial"/>
          <w:b/>
          <w:u w:val="single"/>
        </w:rPr>
      </w:pPr>
    </w:p>
    <w:p w:rsidR="00CD491E" w:rsidRPr="00C06797" w:rsidRDefault="00CD491E" w:rsidP="00F06BAC">
      <w:pPr>
        <w:autoSpaceDE w:val="0"/>
        <w:autoSpaceDN w:val="0"/>
        <w:adjustRightInd w:val="0"/>
        <w:jc w:val="center"/>
        <w:rPr>
          <w:rFonts w:ascii="Arial" w:hAnsi="Arial" w:cs="Arial"/>
          <w:b/>
          <w:u w:val="single"/>
        </w:rPr>
      </w:pPr>
      <w:r w:rsidRPr="00C06797">
        <w:rPr>
          <w:rFonts w:ascii="Arial" w:hAnsi="Arial" w:cs="Arial"/>
          <w:b/>
          <w:u w:val="single"/>
        </w:rPr>
        <w:t>Cronograma</w:t>
      </w:r>
    </w:p>
    <w:p w:rsidR="00CD491E" w:rsidRPr="00C06797" w:rsidRDefault="00CD491E" w:rsidP="00F06BAC">
      <w:pPr>
        <w:autoSpaceDE w:val="0"/>
        <w:autoSpaceDN w:val="0"/>
        <w:adjustRightInd w:val="0"/>
        <w:jc w:val="center"/>
        <w:rPr>
          <w:rFonts w:ascii="Arial" w:hAnsi="Arial" w:cs="Arial"/>
        </w:rPr>
      </w:pP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977"/>
        <w:gridCol w:w="1805"/>
        <w:gridCol w:w="3979"/>
      </w:tblGrid>
      <w:tr w:rsidR="00CD491E" w:rsidRPr="00C06797" w:rsidTr="001329FA">
        <w:trPr>
          <w:jc w:val="center"/>
        </w:trPr>
        <w:tc>
          <w:tcPr>
            <w:tcW w:w="0" w:type="auto"/>
            <w:shd w:val="clear" w:color="auto" w:fill="595959"/>
            <w:vAlign w:val="center"/>
          </w:tcPr>
          <w:p w:rsidR="00CD491E" w:rsidRPr="001329FA" w:rsidRDefault="00CD491E" w:rsidP="001329FA">
            <w:pPr>
              <w:autoSpaceDE w:val="0"/>
              <w:autoSpaceDN w:val="0"/>
              <w:adjustRightInd w:val="0"/>
              <w:jc w:val="center"/>
              <w:rPr>
                <w:rFonts w:ascii="Arial" w:hAnsi="Arial" w:cs="Arial"/>
                <w:b/>
                <w:color w:val="FFFFFF"/>
              </w:rPr>
            </w:pPr>
            <w:r w:rsidRPr="001329FA">
              <w:rPr>
                <w:rFonts w:ascii="Arial" w:hAnsi="Arial" w:cs="Arial"/>
                <w:b/>
                <w:color w:val="FFFFFF"/>
              </w:rPr>
              <w:t>DIA</w:t>
            </w:r>
          </w:p>
        </w:tc>
        <w:tc>
          <w:tcPr>
            <w:tcW w:w="0" w:type="auto"/>
            <w:shd w:val="clear" w:color="auto" w:fill="595959"/>
            <w:vAlign w:val="center"/>
          </w:tcPr>
          <w:p w:rsidR="00CD491E" w:rsidRPr="001329FA" w:rsidRDefault="00CD491E" w:rsidP="001329FA">
            <w:pPr>
              <w:autoSpaceDE w:val="0"/>
              <w:autoSpaceDN w:val="0"/>
              <w:adjustRightInd w:val="0"/>
              <w:jc w:val="center"/>
              <w:rPr>
                <w:rFonts w:ascii="Arial" w:hAnsi="Arial" w:cs="Arial"/>
                <w:b/>
                <w:color w:val="FFFFFF"/>
              </w:rPr>
            </w:pPr>
            <w:r w:rsidRPr="001329FA">
              <w:rPr>
                <w:rFonts w:ascii="Arial" w:hAnsi="Arial" w:cs="Arial"/>
                <w:b/>
                <w:color w:val="FFFFFF"/>
              </w:rPr>
              <w:t>HORA</w:t>
            </w:r>
          </w:p>
        </w:tc>
        <w:tc>
          <w:tcPr>
            <w:tcW w:w="0" w:type="auto"/>
            <w:shd w:val="clear" w:color="auto" w:fill="595959"/>
            <w:vAlign w:val="center"/>
          </w:tcPr>
          <w:p w:rsidR="00CD491E" w:rsidRPr="001329FA" w:rsidRDefault="00CD491E" w:rsidP="001329FA">
            <w:pPr>
              <w:autoSpaceDE w:val="0"/>
              <w:autoSpaceDN w:val="0"/>
              <w:adjustRightInd w:val="0"/>
              <w:jc w:val="center"/>
              <w:rPr>
                <w:rFonts w:ascii="Arial" w:hAnsi="Arial" w:cs="Arial"/>
                <w:b/>
                <w:color w:val="FFFFFF"/>
              </w:rPr>
            </w:pPr>
            <w:r w:rsidRPr="001329FA">
              <w:rPr>
                <w:rFonts w:ascii="Arial" w:hAnsi="Arial" w:cs="Arial"/>
                <w:b/>
                <w:color w:val="FFFFFF"/>
              </w:rPr>
              <w:t>EVENTO</w:t>
            </w:r>
          </w:p>
        </w:tc>
      </w:tr>
      <w:tr w:rsidR="00CD491E" w:rsidRPr="00C06797" w:rsidTr="001329FA">
        <w:trPr>
          <w:jc w:val="center"/>
        </w:trPr>
        <w:tc>
          <w:tcPr>
            <w:tcW w:w="0" w:type="auto"/>
            <w:vAlign w:val="center"/>
          </w:tcPr>
          <w:p w:rsidR="00CD491E" w:rsidRPr="00494E41" w:rsidRDefault="00F03FFC" w:rsidP="001B7FA2">
            <w:pPr>
              <w:autoSpaceDE w:val="0"/>
              <w:autoSpaceDN w:val="0"/>
              <w:adjustRightInd w:val="0"/>
              <w:jc w:val="center"/>
              <w:rPr>
                <w:rFonts w:ascii="Arial" w:hAnsi="Arial" w:cs="Arial"/>
              </w:rPr>
            </w:pPr>
            <w:r>
              <w:rPr>
                <w:rFonts w:ascii="Arial" w:hAnsi="Arial" w:cs="Arial"/>
              </w:rPr>
              <w:t>13</w:t>
            </w:r>
            <w:r w:rsidR="00CD491E" w:rsidRPr="00494E41">
              <w:rPr>
                <w:rFonts w:ascii="Arial" w:hAnsi="Arial" w:cs="Arial"/>
              </w:rPr>
              <w:t>/</w:t>
            </w:r>
            <w:r w:rsidR="001B7FA2">
              <w:rPr>
                <w:rFonts w:ascii="Arial" w:hAnsi="Arial" w:cs="Arial"/>
              </w:rPr>
              <w:t>Dez</w:t>
            </w:r>
          </w:p>
        </w:tc>
        <w:tc>
          <w:tcPr>
            <w:tcW w:w="0" w:type="auto"/>
            <w:vAlign w:val="center"/>
          </w:tcPr>
          <w:p w:rsidR="00CD491E" w:rsidRPr="00494E41" w:rsidRDefault="00CD491E" w:rsidP="001329FA">
            <w:pPr>
              <w:autoSpaceDE w:val="0"/>
              <w:autoSpaceDN w:val="0"/>
              <w:adjustRightInd w:val="0"/>
              <w:jc w:val="center"/>
              <w:rPr>
                <w:rFonts w:ascii="Arial" w:hAnsi="Arial" w:cs="Arial"/>
              </w:rPr>
            </w:pPr>
            <w:r w:rsidRPr="00494E41">
              <w:rPr>
                <w:rFonts w:ascii="Arial" w:hAnsi="Arial" w:cs="Arial"/>
              </w:rPr>
              <w:t>9h</w:t>
            </w:r>
            <w:r w:rsidR="00E42FA8" w:rsidRPr="00494E41">
              <w:rPr>
                <w:rFonts w:ascii="Arial" w:hAnsi="Arial" w:cs="Arial"/>
              </w:rPr>
              <w:t>20</w:t>
            </w:r>
            <w:r w:rsidR="00494E41">
              <w:rPr>
                <w:rFonts w:ascii="Arial" w:hAnsi="Arial" w:cs="Arial"/>
              </w:rPr>
              <w:t xml:space="preserve"> às 12h20</w:t>
            </w:r>
          </w:p>
        </w:tc>
        <w:tc>
          <w:tcPr>
            <w:tcW w:w="0" w:type="auto"/>
            <w:vAlign w:val="center"/>
          </w:tcPr>
          <w:p w:rsidR="00CD491E" w:rsidRPr="00494E41" w:rsidRDefault="00CD491E" w:rsidP="001329FA">
            <w:pPr>
              <w:autoSpaceDE w:val="0"/>
              <w:autoSpaceDN w:val="0"/>
              <w:adjustRightInd w:val="0"/>
              <w:jc w:val="center"/>
              <w:rPr>
                <w:rFonts w:ascii="Arial" w:hAnsi="Arial" w:cs="Arial"/>
              </w:rPr>
            </w:pPr>
            <w:r w:rsidRPr="00494E41">
              <w:rPr>
                <w:rFonts w:ascii="Arial" w:hAnsi="Arial" w:cs="Arial"/>
              </w:rPr>
              <w:t>Simulado</w:t>
            </w:r>
          </w:p>
        </w:tc>
      </w:tr>
      <w:tr w:rsidR="00CD491E" w:rsidRPr="00C06797" w:rsidTr="001329FA">
        <w:trPr>
          <w:jc w:val="center"/>
        </w:trPr>
        <w:tc>
          <w:tcPr>
            <w:tcW w:w="0" w:type="auto"/>
            <w:vAlign w:val="center"/>
          </w:tcPr>
          <w:p w:rsidR="00CD491E" w:rsidRPr="00494E41" w:rsidRDefault="00F03FFC" w:rsidP="00E42FA8">
            <w:pPr>
              <w:autoSpaceDE w:val="0"/>
              <w:autoSpaceDN w:val="0"/>
              <w:adjustRightInd w:val="0"/>
              <w:jc w:val="center"/>
              <w:rPr>
                <w:rFonts w:ascii="Arial" w:hAnsi="Arial" w:cs="Arial"/>
              </w:rPr>
            </w:pPr>
            <w:r>
              <w:rPr>
                <w:rFonts w:ascii="Arial" w:hAnsi="Arial" w:cs="Arial"/>
              </w:rPr>
              <w:t>13</w:t>
            </w:r>
            <w:r w:rsidR="00CD491E" w:rsidRPr="00494E41">
              <w:rPr>
                <w:rFonts w:ascii="Arial" w:hAnsi="Arial" w:cs="Arial"/>
              </w:rPr>
              <w:t>/</w:t>
            </w:r>
            <w:r w:rsidR="001B7FA2">
              <w:rPr>
                <w:rFonts w:ascii="Arial" w:hAnsi="Arial" w:cs="Arial"/>
              </w:rPr>
              <w:t>Dez</w:t>
            </w:r>
          </w:p>
        </w:tc>
        <w:tc>
          <w:tcPr>
            <w:tcW w:w="0" w:type="auto"/>
            <w:vAlign w:val="center"/>
          </w:tcPr>
          <w:p w:rsidR="00CD491E" w:rsidRPr="00494E41" w:rsidRDefault="00CD491E" w:rsidP="001329FA">
            <w:pPr>
              <w:autoSpaceDE w:val="0"/>
              <w:autoSpaceDN w:val="0"/>
              <w:adjustRightInd w:val="0"/>
              <w:jc w:val="center"/>
              <w:rPr>
                <w:rFonts w:ascii="Arial" w:hAnsi="Arial" w:cs="Arial"/>
              </w:rPr>
            </w:pPr>
            <w:r w:rsidRPr="00494E41">
              <w:rPr>
                <w:rFonts w:ascii="Arial" w:hAnsi="Arial" w:cs="Arial"/>
              </w:rPr>
              <w:t>A partir de 13h</w:t>
            </w:r>
          </w:p>
        </w:tc>
        <w:tc>
          <w:tcPr>
            <w:tcW w:w="0" w:type="auto"/>
            <w:vAlign w:val="center"/>
          </w:tcPr>
          <w:p w:rsidR="00CD491E" w:rsidRPr="00494E41" w:rsidRDefault="00CD491E" w:rsidP="001329FA">
            <w:pPr>
              <w:autoSpaceDE w:val="0"/>
              <w:autoSpaceDN w:val="0"/>
              <w:adjustRightInd w:val="0"/>
              <w:jc w:val="center"/>
              <w:rPr>
                <w:rFonts w:ascii="Arial" w:hAnsi="Arial" w:cs="Arial"/>
              </w:rPr>
            </w:pPr>
            <w:r w:rsidRPr="00494E41">
              <w:rPr>
                <w:rFonts w:ascii="Arial" w:hAnsi="Arial" w:cs="Arial"/>
              </w:rPr>
              <w:t>Divulgação do gabarito</w:t>
            </w:r>
          </w:p>
        </w:tc>
      </w:tr>
      <w:tr w:rsidR="00CD491E" w:rsidRPr="00C06797" w:rsidTr="001329FA">
        <w:trPr>
          <w:jc w:val="center"/>
        </w:trPr>
        <w:tc>
          <w:tcPr>
            <w:tcW w:w="0" w:type="auto"/>
            <w:vAlign w:val="center"/>
          </w:tcPr>
          <w:p w:rsidR="00CD491E" w:rsidRPr="00494E41" w:rsidRDefault="00E42FA8" w:rsidP="001B7FA2">
            <w:pPr>
              <w:autoSpaceDE w:val="0"/>
              <w:autoSpaceDN w:val="0"/>
              <w:adjustRightInd w:val="0"/>
              <w:jc w:val="center"/>
              <w:rPr>
                <w:rFonts w:ascii="Arial" w:hAnsi="Arial" w:cs="Arial"/>
              </w:rPr>
            </w:pPr>
            <w:r w:rsidRPr="00494E41">
              <w:rPr>
                <w:rFonts w:ascii="Arial" w:hAnsi="Arial" w:cs="Arial"/>
              </w:rPr>
              <w:t>1</w:t>
            </w:r>
            <w:r w:rsidR="0067239C">
              <w:rPr>
                <w:rFonts w:ascii="Arial" w:hAnsi="Arial" w:cs="Arial"/>
              </w:rPr>
              <w:t>4</w:t>
            </w:r>
            <w:r w:rsidR="00CD491E" w:rsidRPr="00494E41">
              <w:rPr>
                <w:rFonts w:ascii="Arial" w:hAnsi="Arial" w:cs="Arial"/>
              </w:rPr>
              <w:t>/</w:t>
            </w:r>
            <w:r w:rsidR="001B7FA2">
              <w:rPr>
                <w:rFonts w:ascii="Arial" w:hAnsi="Arial" w:cs="Arial"/>
              </w:rPr>
              <w:t>Dez</w:t>
            </w:r>
          </w:p>
        </w:tc>
        <w:tc>
          <w:tcPr>
            <w:tcW w:w="0" w:type="auto"/>
            <w:vAlign w:val="center"/>
          </w:tcPr>
          <w:p w:rsidR="00CD491E" w:rsidRPr="00494E41" w:rsidRDefault="00CD491E" w:rsidP="001329FA">
            <w:pPr>
              <w:autoSpaceDE w:val="0"/>
              <w:autoSpaceDN w:val="0"/>
              <w:adjustRightInd w:val="0"/>
              <w:jc w:val="center"/>
              <w:rPr>
                <w:rFonts w:ascii="Arial" w:hAnsi="Arial" w:cs="Arial"/>
              </w:rPr>
            </w:pPr>
            <w:r w:rsidRPr="00494E41">
              <w:rPr>
                <w:rFonts w:ascii="Arial" w:hAnsi="Arial" w:cs="Arial"/>
              </w:rPr>
              <w:t>Até às 13h</w:t>
            </w:r>
          </w:p>
        </w:tc>
        <w:tc>
          <w:tcPr>
            <w:tcW w:w="0" w:type="auto"/>
            <w:vAlign w:val="center"/>
          </w:tcPr>
          <w:p w:rsidR="00CD491E" w:rsidRPr="00494E41" w:rsidRDefault="00CD491E" w:rsidP="001329FA">
            <w:pPr>
              <w:autoSpaceDE w:val="0"/>
              <w:autoSpaceDN w:val="0"/>
              <w:adjustRightInd w:val="0"/>
              <w:jc w:val="center"/>
              <w:rPr>
                <w:rFonts w:ascii="Arial" w:hAnsi="Arial" w:cs="Arial"/>
              </w:rPr>
            </w:pPr>
            <w:r w:rsidRPr="00494E41">
              <w:rPr>
                <w:rFonts w:ascii="Arial" w:hAnsi="Arial" w:cs="Arial"/>
              </w:rPr>
              <w:t>Prazo para Impugnação/ Recurso</w:t>
            </w:r>
          </w:p>
        </w:tc>
      </w:tr>
      <w:tr w:rsidR="00CD491E" w:rsidRPr="00C06797" w:rsidTr="001329FA">
        <w:trPr>
          <w:jc w:val="center"/>
        </w:trPr>
        <w:tc>
          <w:tcPr>
            <w:tcW w:w="0" w:type="auto"/>
            <w:vAlign w:val="center"/>
          </w:tcPr>
          <w:p w:rsidR="00CD491E" w:rsidRPr="00494E41" w:rsidRDefault="0067239C" w:rsidP="001B7FA2">
            <w:pPr>
              <w:autoSpaceDE w:val="0"/>
              <w:autoSpaceDN w:val="0"/>
              <w:adjustRightInd w:val="0"/>
              <w:jc w:val="center"/>
              <w:rPr>
                <w:rFonts w:ascii="Arial" w:hAnsi="Arial" w:cs="Arial"/>
              </w:rPr>
            </w:pPr>
            <w:r>
              <w:rPr>
                <w:rFonts w:ascii="Arial" w:hAnsi="Arial" w:cs="Arial"/>
              </w:rPr>
              <w:t>17</w:t>
            </w:r>
            <w:r w:rsidR="00CD491E" w:rsidRPr="00494E41">
              <w:rPr>
                <w:rFonts w:ascii="Arial" w:hAnsi="Arial" w:cs="Arial"/>
              </w:rPr>
              <w:t>/</w:t>
            </w:r>
            <w:r w:rsidR="001B7FA2">
              <w:rPr>
                <w:rFonts w:ascii="Arial" w:hAnsi="Arial" w:cs="Arial"/>
              </w:rPr>
              <w:t>Dez</w:t>
            </w:r>
          </w:p>
        </w:tc>
        <w:tc>
          <w:tcPr>
            <w:tcW w:w="0" w:type="auto"/>
            <w:vAlign w:val="center"/>
          </w:tcPr>
          <w:p w:rsidR="00CD491E" w:rsidRPr="00494E41" w:rsidRDefault="00CD491E" w:rsidP="001329FA">
            <w:pPr>
              <w:autoSpaceDE w:val="0"/>
              <w:autoSpaceDN w:val="0"/>
              <w:adjustRightInd w:val="0"/>
              <w:jc w:val="center"/>
              <w:rPr>
                <w:rFonts w:ascii="Arial" w:hAnsi="Arial" w:cs="Arial"/>
              </w:rPr>
            </w:pPr>
            <w:r w:rsidRPr="00494E41">
              <w:rPr>
                <w:rFonts w:ascii="Arial" w:hAnsi="Arial" w:cs="Arial"/>
              </w:rPr>
              <w:t>Até às 13h</w:t>
            </w:r>
          </w:p>
        </w:tc>
        <w:tc>
          <w:tcPr>
            <w:tcW w:w="0" w:type="auto"/>
            <w:vAlign w:val="center"/>
          </w:tcPr>
          <w:p w:rsidR="00CD491E" w:rsidRPr="00494E41" w:rsidRDefault="00CD491E" w:rsidP="001329FA">
            <w:pPr>
              <w:autoSpaceDE w:val="0"/>
              <w:autoSpaceDN w:val="0"/>
              <w:adjustRightInd w:val="0"/>
              <w:jc w:val="center"/>
              <w:rPr>
                <w:rFonts w:ascii="Arial" w:hAnsi="Arial" w:cs="Arial"/>
              </w:rPr>
            </w:pPr>
            <w:r w:rsidRPr="00494E41">
              <w:rPr>
                <w:rFonts w:ascii="Arial" w:hAnsi="Arial" w:cs="Arial"/>
              </w:rPr>
              <w:t>Resultado da Impugnação/Recurso</w:t>
            </w:r>
          </w:p>
        </w:tc>
      </w:tr>
      <w:tr w:rsidR="00CD491E" w:rsidRPr="00C06797" w:rsidTr="001329FA">
        <w:trPr>
          <w:jc w:val="center"/>
        </w:trPr>
        <w:tc>
          <w:tcPr>
            <w:tcW w:w="0" w:type="auto"/>
            <w:vAlign w:val="center"/>
          </w:tcPr>
          <w:p w:rsidR="00CD491E" w:rsidRPr="00494E41" w:rsidRDefault="00F03FFC" w:rsidP="00E42FA8">
            <w:pPr>
              <w:autoSpaceDE w:val="0"/>
              <w:autoSpaceDN w:val="0"/>
              <w:adjustRightInd w:val="0"/>
              <w:jc w:val="center"/>
              <w:rPr>
                <w:rFonts w:ascii="Arial" w:hAnsi="Arial" w:cs="Arial"/>
              </w:rPr>
            </w:pPr>
            <w:r>
              <w:rPr>
                <w:rFonts w:ascii="Arial" w:hAnsi="Arial" w:cs="Arial"/>
              </w:rPr>
              <w:t>1</w:t>
            </w:r>
            <w:r w:rsidR="0067239C">
              <w:rPr>
                <w:rFonts w:ascii="Arial" w:hAnsi="Arial" w:cs="Arial"/>
              </w:rPr>
              <w:t>7</w:t>
            </w:r>
            <w:r w:rsidR="00CD491E" w:rsidRPr="00494E41">
              <w:rPr>
                <w:rFonts w:ascii="Arial" w:hAnsi="Arial" w:cs="Arial"/>
              </w:rPr>
              <w:t>/</w:t>
            </w:r>
            <w:r w:rsidR="001B7FA2">
              <w:rPr>
                <w:rFonts w:ascii="Arial" w:hAnsi="Arial" w:cs="Arial"/>
              </w:rPr>
              <w:t>Dez</w:t>
            </w:r>
          </w:p>
        </w:tc>
        <w:tc>
          <w:tcPr>
            <w:tcW w:w="0" w:type="auto"/>
            <w:vAlign w:val="center"/>
          </w:tcPr>
          <w:p w:rsidR="00CD491E" w:rsidRPr="00494E41" w:rsidRDefault="00CD491E" w:rsidP="001329FA">
            <w:pPr>
              <w:autoSpaceDE w:val="0"/>
              <w:autoSpaceDN w:val="0"/>
              <w:adjustRightInd w:val="0"/>
              <w:jc w:val="center"/>
              <w:rPr>
                <w:rFonts w:ascii="Arial" w:hAnsi="Arial" w:cs="Arial"/>
              </w:rPr>
            </w:pPr>
            <w:r w:rsidRPr="00494E41">
              <w:rPr>
                <w:rFonts w:ascii="Arial" w:hAnsi="Arial" w:cs="Arial"/>
              </w:rPr>
              <w:t>Até às 18h</w:t>
            </w:r>
          </w:p>
        </w:tc>
        <w:tc>
          <w:tcPr>
            <w:tcW w:w="0" w:type="auto"/>
            <w:vAlign w:val="center"/>
          </w:tcPr>
          <w:p w:rsidR="00CD491E" w:rsidRPr="00494E41" w:rsidRDefault="00CD491E" w:rsidP="001329FA">
            <w:pPr>
              <w:autoSpaceDE w:val="0"/>
              <w:autoSpaceDN w:val="0"/>
              <w:adjustRightInd w:val="0"/>
              <w:jc w:val="center"/>
              <w:rPr>
                <w:rFonts w:ascii="Arial" w:hAnsi="Arial" w:cs="Arial"/>
              </w:rPr>
            </w:pPr>
            <w:r w:rsidRPr="00494E41">
              <w:rPr>
                <w:rFonts w:ascii="Arial" w:hAnsi="Arial" w:cs="Arial"/>
              </w:rPr>
              <w:t>Resultado Final Oficial</w:t>
            </w:r>
          </w:p>
        </w:tc>
      </w:tr>
    </w:tbl>
    <w:p w:rsidR="00CD491E" w:rsidRDefault="00CD491E" w:rsidP="00F06BAC">
      <w:pPr>
        <w:autoSpaceDE w:val="0"/>
        <w:autoSpaceDN w:val="0"/>
        <w:adjustRightInd w:val="0"/>
        <w:jc w:val="center"/>
        <w:rPr>
          <w:b/>
          <w:sz w:val="22"/>
          <w:szCs w:val="22"/>
        </w:rPr>
      </w:pPr>
      <w:r w:rsidRPr="00C06797">
        <w:rPr>
          <w:rFonts w:ascii="Arial" w:hAnsi="Arial" w:cs="Arial"/>
        </w:rPr>
        <w:br w:type="page"/>
      </w:r>
      <w:r w:rsidRPr="00F06BAC">
        <w:rPr>
          <w:b/>
          <w:sz w:val="22"/>
          <w:szCs w:val="22"/>
        </w:rPr>
        <w:lastRenderedPageBreak/>
        <w:t>Administrativo</w:t>
      </w:r>
    </w:p>
    <w:p w:rsidR="00917BA0" w:rsidRDefault="00917BA0" w:rsidP="00F06BAC">
      <w:pPr>
        <w:autoSpaceDE w:val="0"/>
        <w:autoSpaceDN w:val="0"/>
        <w:adjustRightInd w:val="0"/>
        <w:jc w:val="center"/>
        <w:rPr>
          <w:b/>
          <w:sz w:val="22"/>
          <w:szCs w:val="22"/>
        </w:rPr>
      </w:pPr>
    </w:p>
    <w:p w:rsidR="00917BA0" w:rsidRDefault="00917BA0" w:rsidP="00B85043">
      <w:pPr>
        <w:jc w:val="both"/>
        <w:rPr>
          <w:b/>
          <w:sz w:val="22"/>
          <w:szCs w:val="22"/>
        </w:rPr>
      </w:pPr>
      <w:r>
        <w:rPr>
          <w:b/>
          <w:sz w:val="22"/>
          <w:szCs w:val="22"/>
        </w:rPr>
        <w:t>1.</w:t>
      </w:r>
      <w:r w:rsidRPr="00917BA0">
        <w:rPr>
          <w:b/>
          <w:sz w:val="22"/>
          <w:szCs w:val="22"/>
        </w:rPr>
        <w:t xml:space="preserve"> Sendo o contrato administrativo nulo, é correto afirmar que</w:t>
      </w:r>
      <w:r>
        <w:rPr>
          <w:b/>
          <w:sz w:val="22"/>
          <w:szCs w:val="22"/>
        </w:rPr>
        <w:t>:</w:t>
      </w:r>
    </w:p>
    <w:p w:rsidR="00917BA0" w:rsidRPr="00917BA0" w:rsidRDefault="00917BA0" w:rsidP="00B85043">
      <w:pPr>
        <w:jc w:val="both"/>
        <w:rPr>
          <w:b/>
          <w:sz w:val="22"/>
          <w:szCs w:val="22"/>
        </w:rPr>
      </w:pPr>
    </w:p>
    <w:p w:rsidR="00917BA0" w:rsidRPr="00917BA0" w:rsidRDefault="00917BA0" w:rsidP="00B85043">
      <w:pPr>
        <w:jc w:val="both"/>
        <w:rPr>
          <w:sz w:val="22"/>
          <w:szCs w:val="22"/>
        </w:rPr>
      </w:pPr>
      <w:r w:rsidRPr="00917BA0">
        <w:rPr>
          <w:sz w:val="22"/>
          <w:szCs w:val="22"/>
        </w:rPr>
        <w:t>(A) a declaração de nulidade não opera retroativamente, obrigando o contratado a indenizar a Administração pelos danos por esta sofridos.</w:t>
      </w:r>
    </w:p>
    <w:p w:rsidR="00917BA0" w:rsidRPr="00917BA0" w:rsidRDefault="00917BA0" w:rsidP="00B85043">
      <w:pPr>
        <w:jc w:val="both"/>
        <w:rPr>
          <w:sz w:val="22"/>
          <w:szCs w:val="22"/>
        </w:rPr>
      </w:pPr>
      <w:r w:rsidRPr="008D7E99">
        <w:rPr>
          <w:sz w:val="22"/>
          <w:szCs w:val="22"/>
        </w:rPr>
        <w:t>(B) seu reconhecimento não exonera a Administração do dever de indenizar o contratado de boa-fé, por tudo o que este houver executado e por outros prejuízos comprovados.</w:t>
      </w:r>
    </w:p>
    <w:p w:rsidR="00917BA0" w:rsidRPr="00917BA0" w:rsidRDefault="00917BA0" w:rsidP="00B85043">
      <w:pPr>
        <w:jc w:val="both"/>
        <w:rPr>
          <w:sz w:val="22"/>
          <w:szCs w:val="22"/>
        </w:rPr>
      </w:pPr>
      <w:r w:rsidRPr="00917BA0">
        <w:rPr>
          <w:sz w:val="22"/>
          <w:szCs w:val="22"/>
        </w:rPr>
        <w:t>(C) a declaração não opera retroativamente, respeitando o direito adquirido ao término do contrato, caso tenha o contratado iniciado sua execução.</w:t>
      </w:r>
    </w:p>
    <w:p w:rsidR="00917BA0" w:rsidRDefault="00917BA0" w:rsidP="00B85043">
      <w:pPr>
        <w:jc w:val="both"/>
        <w:rPr>
          <w:sz w:val="22"/>
          <w:szCs w:val="22"/>
        </w:rPr>
      </w:pPr>
      <w:r w:rsidRPr="00917BA0">
        <w:rPr>
          <w:sz w:val="22"/>
          <w:szCs w:val="22"/>
        </w:rPr>
        <w:t>(D) que essa nulidade só produzirá efeitos se o contrato for de valor superior a 100 (cem) salários mínimos, caso o contratado tenha iniciado a sua execução.</w:t>
      </w:r>
    </w:p>
    <w:p w:rsidR="00917BA0" w:rsidRPr="00917BA0" w:rsidRDefault="00917BA0" w:rsidP="00B85043">
      <w:pPr>
        <w:jc w:val="both"/>
        <w:rPr>
          <w:sz w:val="22"/>
          <w:szCs w:val="22"/>
        </w:rPr>
      </w:pPr>
    </w:p>
    <w:p w:rsidR="00917BA0" w:rsidRDefault="00917BA0" w:rsidP="00B85043">
      <w:pPr>
        <w:jc w:val="both"/>
        <w:rPr>
          <w:b/>
          <w:sz w:val="22"/>
          <w:szCs w:val="22"/>
        </w:rPr>
      </w:pPr>
      <w:r w:rsidRPr="00917BA0">
        <w:rPr>
          <w:b/>
          <w:sz w:val="22"/>
          <w:szCs w:val="22"/>
        </w:rPr>
        <w:t>2</w:t>
      </w:r>
      <w:r>
        <w:rPr>
          <w:b/>
          <w:sz w:val="22"/>
          <w:szCs w:val="22"/>
        </w:rPr>
        <w:t>.</w:t>
      </w:r>
      <w:r w:rsidRPr="00917BA0">
        <w:rPr>
          <w:b/>
          <w:sz w:val="22"/>
          <w:szCs w:val="22"/>
        </w:rPr>
        <w:t xml:space="preserve"> São considerados agentes públicos todas as pessoas físicas incumbidas, </w:t>
      </w:r>
      <w:proofErr w:type="gramStart"/>
      <w:r w:rsidRPr="00917BA0">
        <w:rPr>
          <w:b/>
          <w:sz w:val="22"/>
          <w:szCs w:val="22"/>
        </w:rPr>
        <w:t>sob remuneração</w:t>
      </w:r>
      <w:proofErr w:type="gramEnd"/>
      <w:r w:rsidRPr="00917BA0">
        <w:rPr>
          <w:b/>
          <w:sz w:val="22"/>
          <w:szCs w:val="22"/>
        </w:rPr>
        <w:t xml:space="preserve"> ou não, definitiva ou transitoriamente, do exercício de função ou atividade pública. Assim, é correto afirmar que os notários e registradores são:</w:t>
      </w:r>
    </w:p>
    <w:p w:rsidR="00917BA0" w:rsidRPr="00917BA0" w:rsidRDefault="00917BA0" w:rsidP="00B85043">
      <w:pPr>
        <w:jc w:val="both"/>
        <w:rPr>
          <w:b/>
          <w:sz w:val="22"/>
          <w:szCs w:val="22"/>
        </w:rPr>
      </w:pPr>
    </w:p>
    <w:p w:rsidR="00917BA0" w:rsidRPr="00917BA0" w:rsidRDefault="00917BA0" w:rsidP="00B85043">
      <w:pPr>
        <w:jc w:val="both"/>
        <w:rPr>
          <w:sz w:val="22"/>
          <w:szCs w:val="22"/>
        </w:rPr>
      </w:pPr>
      <w:r w:rsidRPr="00917BA0">
        <w:rPr>
          <w:sz w:val="22"/>
          <w:szCs w:val="22"/>
        </w:rPr>
        <w:t>(A) agentes públicos ocupantes de cargo efetivo e se aposentam aos 70 (setenta) anos de idade.</w:t>
      </w:r>
    </w:p>
    <w:p w:rsidR="00917BA0" w:rsidRPr="00917BA0" w:rsidRDefault="00917BA0" w:rsidP="00B85043">
      <w:pPr>
        <w:jc w:val="both"/>
        <w:rPr>
          <w:sz w:val="22"/>
          <w:szCs w:val="22"/>
        </w:rPr>
      </w:pPr>
      <w:r w:rsidRPr="00917BA0">
        <w:rPr>
          <w:sz w:val="22"/>
          <w:szCs w:val="22"/>
        </w:rPr>
        <w:t>(B) agentes públicos vitalícios, ocupantes de cargo efetivo, e não se aposentam compulsoriamente.</w:t>
      </w:r>
    </w:p>
    <w:p w:rsidR="00917BA0" w:rsidRPr="00917BA0" w:rsidRDefault="00917BA0" w:rsidP="00B85043">
      <w:pPr>
        <w:jc w:val="both"/>
        <w:rPr>
          <w:sz w:val="22"/>
          <w:szCs w:val="22"/>
        </w:rPr>
      </w:pPr>
      <w:r w:rsidRPr="008D7E99">
        <w:rPr>
          <w:sz w:val="22"/>
          <w:szCs w:val="22"/>
        </w:rPr>
        <w:t xml:space="preserve">(C) </w:t>
      </w:r>
      <w:proofErr w:type="spellStart"/>
      <w:r w:rsidRPr="008D7E99">
        <w:rPr>
          <w:sz w:val="22"/>
          <w:szCs w:val="22"/>
        </w:rPr>
        <w:t>delegatários</w:t>
      </w:r>
      <w:proofErr w:type="spellEnd"/>
      <w:r w:rsidRPr="008D7E99">
        <w:rPr>
          <w:sz w:val="22"/>
          <w:szCs w:val="22"/>
        </w:rPr>
        <w:t xml:space="preserve"> de serviços públicos aprovados em concurso público.</w:t>
      </w:r>
    </w:p>
    <w:p w:rsidR="00917BA0" w:rsidRPr="00917BA0" w:rsidRDefault="00917BA0" w:rsidP="00B85043">
      <w:pPr>
        <w:jc w:val="both"/>
        <w:rPr>
          <w:sz w:val="22"/>
          <w:szCs w:val="22"/>
        </w:rPr>
      </w:pPr>
      <w:r w:rsidRPr="00917BA0">
        <w:rPr>
          <w:sz w:val="22"/>
          <w:szCs w:val="22"/>
        </w:rPr>
        <w:t xml:space="preserve">(D) os notários e registradores são </w:t>
      </w:r>
      <w:proofErr w:type="spellStart"/>
      <w:r w:rsidRPr="00917BA0">
        <w:rPr>
          <w:sz w:val="22"/>
          <w:szCs w:val="22"/>
        </w:rPr>
        <w:t>delegatários</w:t>
      </w:r>
      <w:proofErr w:type="spellEnd"/>
      <w:r w:rsidRPr="00917BA0">
        <w:rPr>
          <w:sz w:val="22"/>
          <w:szCs w:val="22"/>
        </w:rPr>
        <w:t xml:space="preserve"> de serviços públicos, investidos em cargos efetivos após aprovação em concurso.</w:t>
      </w:r>
    </w:p>
    <w:p w:rsidR="00917BA0" w:rsidRDefault="00917BA0" w:rsidP="00B85043">
      <w:pPr>
        <w:jc w:val="both"/>
        <w:rPr>
          <w:b/>
          <w:sz w:val="22"/>
          <w:szCs w:val="22"/>
        </w:rPr>
      </w:pPr>
    </w:p>
    <w:p w:rsidR="00917BA0" w:rsidRDefault="00917BA0" w:rsidP="00B85043">
      <w:pPr>
        <w:jc w:val="both"/>
        <w:rPr>
          <w:b/>
          <w:sz w:val="22"/>
          <w:szCs w:val="22"/>
        </w:rPr>
      </w:pPr>
      <w:r>
        <w:rPr>
          <w:b/>
          <w:sz w:val="22"/>
          <w:szCs w:val="22"/>
        </w:rPr>
        <w:t>3.</w:t>
      </w:r>
      <w:r w:rsidRPr="00917BA0">
        <w:rPr>
          <w:b/>
          <w:sz w:val="22"/>
          <w:szCs w:val="22"/>
        </w:rPr>
        <w:t xml:space="preserve"> Determinado servidor público foi acusado de ter recebido vantagens indevidas valendo-se de seu cargo público, sendo denunciado à justiça criminal e instaurado, no âmbito administrativo, processo administrativo disciplinar por ter infringindo seu estatuto funcional pela mesma conduta. Ocorre que o servidor foi absolvido pelo Poder Judiciário em razão de ter ficado provada a inexistência do ato ilícito que lhe fora atribuído.</w:t>
      </w:r>
      <w:r w:rsidR="00705D06">
        <w:rPr>
          <w:b/>
          <w:sz w:val="22"/>
          <w:szCs w:val="22"/>
        </w:rPr>
        <w:t xml:space="preserve"> </w:t>
      </w:r>
      <w:r w:rsidRPr="00917BA0">
        <w:rPr>
          <w:b/>
          <w:sz w:val="22"/>
          <w:szCs w:val="22"/>
        </w:rPr>
        <w:t>Nessa situação, é correto afirmar que:</w:t>
      </w:r>
    </w:p>
    <w:p w:rsidR="00917BA0" w:rsidRPr="00917BA0" w:rsidRDefault="00917BA0" w:rsidP="00B85043">
      <w:pPr>
        <w:jc w:val="both"/>
        <w:rPr>
          <w:b/>
          <w:sz w:val="22"/>
          <w:szCs w:val="22"/>
        </w:rPr>
      </w:pPr>
    </w:p>
    <w:p w:rsidR="00917BA0" w:rsidRPr="00917BA0" w:rsidRDefault="00917BA0" w:rsidP="00B85043">
      <w:pPr>
        <w:jc w:val="both"/>
        <w:rPr>
          <w:sz w:val="22"/>
          <w:szCs w:val="22"/>
        </w:rPr>
      </w:pPr>
      <w:r w:rsidRPr="00917BA0">
        <w:rPr>
          <w:sz w:val="22"/>
          <w:szCs w:val="22"/>
        </w:rPr>
        <w:t>(A) a decisão absolutória não influirá na decisão administrativa do processo administrativo disciplinar, por serem independentes.</w:t>
      </w:r>
    </w:p>
    <w:p w:rsidR="00917BA0" w:rsidRPr="00917BA0" w:rsidRDefault="00917BA0" w:rsidP="00B85043">
      <w:pPr>
        <w:jc w:val="both"/>
        <w:rPr>
          <w:sz w:val="22"/>
          <w:szCs w:val="22"/>
        </w:rPr>
      </w:pPr>
      <w:r w:rsidRPr="008D7E99">
        <w:rPr>
          <w:sz w:val="22"/>
          <w:szCs w:val="22"/>
        </w:rPr>
        <w:t>(B) haverá repercussão no âmbito do processo administrativo disciplinar, não podendo a administração pública punir o servidor pelo fato decidido na esfera penal.</w:t>
      </w:r>
    </w:p>
    <w:p w:rsidR="00917BA0" w:rsidRPr="00917BA0" w:rsidRDefault="00917BA0" w:rsidP="00B85043">
      <w:pPr>
        <w:jc w:val="both"/>
        <w:rPr>
          <w:sz w:val="22"/>
          <w:szCs w:val="22"/>
        </w:rPr>
      </w:pPr>
      <w:r w:rsidRPr="00917BA0">
        <w:rPr>
          <w:sz w:val="22"/>
          <w:szCs w:val="22"/>
        </w:rPr>
        <w:t>(C) em nenhuma hipótese a decisão penal surtirá efeito na esfera administrativa, mesmo que a conduta praticada pelo servidor seja prevista como ilícito penal e ilícito administrativo.</w:t>
      </w:r>
    </w:p>
    <w:p w:rsidR="00917BA0" w:rsidRPr="00917BA0" w:rsidRDefault="00917BA0" w:rsidP="00B85043">
      <w:pPr>
        <w:jc w:val="both"/>
        <w:rPr>
          <w:sz w:val="22"/>
          <w:szCs w:val="22"/>
        </w:rPr>
      </w:pPr>
      <w:r w:rsidRPr="00917BA0">
        <w:rPr>
          <w:sz w:val="22"/>
          <w:szCs w:val="22"/>
        </w:rPr>
        <w:t>(D) a punição na instância administrativa nunca poderá ser anulada, caso tenha sido aplicada.</w:t>
      </w:r>
    </w:p>
    <w:p w:rsidR="00917BA0" w:rsidRDefault="00917BA0" w:rsidP="00B85043">
      <w:pPr>
        <w:jc w:val="both"/>
        <w:rPr>
          <w:b/>
          <w:sz w:val="22"/>
          <w:szCs w:val="22"/>
        </w:rPr>
      </w:pPr>
    </w:p>
    <w:p w:rsidR="00917BA0" w:rsidRDefault="00917BA0" w:rsidP="00B85043">
      <w:pPr>
        <w:jc w:val="both"/>
        <w:rPr>
          <w:b/>
          <w:sz w:val="22"/>
          <w:szCs w:val="22"/>
        </w:rPr>
      </w:pPr>
      <w:r>
        <w:rPr>
          <w:b/>
          <w:sz w:val="22"/>
          <w:szCs w:val="22"/>
        </w:rPr>
        <w:t>4.</w:t>
      </w:r>
      <w:r w:rsidRPr="00917BA0">
        <w:rPr>
          <w:b/>
          <w:sz w:val="22"/>
          <w:szCs w:val="22"/>
        </w:rPr>
        <w:t xml:space="preserve"> A revogação da licitação pressupõe: </w:t>
      </w:r>
    </w:p>
    <w:p w:rsidR="00917BA0" w:rsidRPr="00917BA0" w:rsidRDefault="00917BA0" w:rsidP="00B85043">
      <w:pPr>
        <w:jc w:val="both"/>
        <w:rPr>
          <w:b/>
          <w:sz w:val="22"/>
          <w:szCs w:val="22"/>
        </w:rPr>
      </w:pPr>
    </w:p>
    <w:p w:rsidR="00917BA0" w:rsidRPr="00917BA0" w:rsidRDefault="00917BA0" w:rsidP="00B85043">
      <w:pPr>
        <w:jc w:val="both"/>
        <w:rPr>
          <w:sz w:val="22"/>
          <w:szCs w:val="22"/>
        </w:rPr>
      </w:pPr>
      <w:r w:rsidRPr="00917BA0">
        <w:rPr>
          <w:sz w:val="22"/>
          <w:szCs w:val="22"/>
        </w:rPr>
        <w:t>(A) mero juízo de conveniência e oportunidade da Administração, podendo se dar a qualquer tempo.</w:t>
      </w:r>
    </w:p>
    <w:p w:rsidR="00917BA0" w:rsidRPr="00917BA0" w:rsidRDefault="00917BA0" w:rsidP="00B85043">
      <w:pPr>
        <w:jc w:val="both"/>
        <w:rPr>
          <w:sz w:val="22"/>
          <w:szCs w:val="22"/>
        </w:rPr>
      </w:pPr>
      <w:r w:rsidRPr="00917BA0">
        <w:rPr>
          <w:sz w:val="22"/>
          <w:szCs w:val="22"/>
        </w:rPr>
        <w:t>(B) mero juízo de conveniência e oportunidade da Administração, podendo ocorrer até antes da assinatura do contrato.</w:t>
      </w:r>
    </w:p>
    <w:p w:rsidR="00917BA0" w:rsidRPr="00917BA0" w:rsidRDefault="00917BA0" w:rsidP="00B85043">
      <w:pPr>
        <w:jc w:val="both"/>
        <w:rPr>
          <w:sz w:val="22"/>
          <w:szCs w:val="22"/>
        </w:rPr>
      </w:pPr>
      <w:r w:rsidRPr="00917BA0">
        <w:rPr>
          <w:sz w:val="22"/>
          <w:szCs w:val="22"/>
        </w:rPr>
        <w:t xml:space="preserve">(C) </w:t>
      </w:r>
      <w:proofErr w:type="gramStart"/>
      <w:r w:rsidRPr="00917BA0">
        <w:rPr>
          <w:sz w:val="22"/>
          <w:szCs w:val="22"/>
        </w:rPr>
        <w:t>prévia, integral</w:t>
      </w:r>
      <w:proofErr w:type="gramEnd"/>
      <w:r w:rsidRPr="00917BA0">
        <w:rPr>
          <w:sz w:val="22"/>
          <w:szCs w:val="22"/>
        </w:rPr>
        <w:t xml:space="preserve"> e justa indenização, podendo, por isso, se dar por qualquer motivo e a qualquer tempo.</w:t>
      </w:r>
    </w:p>
    <w:p w:rsidR="00917BA0" w:rsidRDefault="00917BA0" w:rsidP="00B85043">
      <w:pPr>
        <w:jc w:val="both"/>
        <w:rPr>
          <w:sz w:val="22"/>
          <w:szCs w:val="22"/>
        </w:rPr>
      </w:pPr>
      <w:r w:rsidRPr="008D7E99">
        <w:rPr>
          <w:sz w:val="22"/>
          <w:szCs w:val="22"/>
        </w:rPr>
        <w:t xml:space="preserve">(D) razões de interesse público </w:t>
      </w:r>
      <w:proofErr w:type="gramStart"/>
      <w:r w:rsidRPr="008D7E99">
        <w:rPr>
          <w:sz w:val="22"/>
          <w:szCs w:val="22"/>
        </w:rPr>
        <w:t>decorrentes de fato superveniente</w:t>
      </w:r>
      <w:proofErr w:type="gramEnd"/>
      <w:r w:rsidRPr="008D7E99">
        <w:rPr>
          <w:sz w:val="22"/>
          <w:szCs w:val="22"/>
        </w:rPr>
        <w:t>, devidamente comprovado, pertinente e suficiente para justificar essa conduta.</w:t>
      </w:r>
    </w:p>
    <w:p w:rsidR="00705D06" w:rsidRDefault="00705D06" w:rsidP="00B85043">
      <w:pPr>
        <w:jc w:val="both"/>
        <w:rPr>
          <w:sz w:val="22"/>
          <w:szCs w:val="22"/>
        </w:rPr>
      </w:pPr>
    </w:p>
    <w:p w:rsidR="00705D06" w:rsidRDefault="00705D06" w:rsidP="00B85043">
      <w:pPr>
        <w:jc w:val="both"/>
        <w:rPr>
          <w:sz w:val="22"/>
          <w:szCs w:val="22"/>
        </w:rPr>
      </w:pPr>
    </w:p>
    <w:p w:rsidR="00705D06" w:rsidRDefault="00705D06" w:rsidP="00B85043">
      <w:pPr>
        <w:jc w:val="both"/>
        <w:rPr>
          <w:sz w:val="22"/>
          <w:szCs w:val="22"/>
        </w:rPr>
      </w:pPr>
    </w:p>
    <w:p w:rsidR="00705D06" w:rsidRDefault="00705D06" w:rsidP="00B85043">
      <w:pPr>
        <w:jc w:val="both"/>
        <w:rPr>
          <w:sz w:val="22"/>
          <w:szCs w:val="22"/>
        </w:rPr>
      </w:pPr>
    </w:p>
    <w:p w:rsidR="00705D06" w:rsidRDefault="00705D06" w:rsidP="00B85043">
      <w:pPr>
        <w:jc w:val="both"/>
        <w:rPr>
          <w:sz w:val="22"/>
          <w:szCs w:val="22"/>
        </w:rPr>
      </w:pPr>
    </w:p>
    <w:p w:rsidR="00705D06" w:rsidRDefault="00705D06" w:rsidP="00B85043">
      <w:pPr>
        <w:jc w:val="both"/>
        <w:rPr>
          <w:sz w:val="22"/>
          <w:szCs w:val="22"/>
        </w:rPr>
      </w:pPr>
    </w:p>
    <w:p w:rsidR="00705D06" w:rsidRPr="00917BA0" w:rsidRDefault="00705D06" w:rsidP="00B85043">
      <w:pPr>
        <w:jc w:val="both"/>
        <w:rPr>
          <w:sz w:val="22"/>
          <w:szCs w:val="22"/>
        </w:rPr>
      </w:pPr>
    </w:p>
    <w:p w:rsidR="00917BA0" w:rsidRPr="00917BA0" w:rsidRDefault="00917BA0" w:rsidP="00B85043">
      <w:pPr>
        <w:jc w:val="both"/>
        <w:rPr>
          <w:sz w:val="22"/>
          <w:szCs w:val="22"/>
        </w:rPr>
      </w:pPr>
    </w:p>
    <w:p w:rsidR="00917BA0" w:rsidRDefault="00917BA0" w:rsidP="00B85043">
      <w:pPr>
        <w:jc w:val="both"/>
        <w:rPr>
          <w:b/>
          <w:sz w:val="22"/>
          <w:szCs w:val="22"/>
        </w:rPr>
      </w:pPr>
      <w:r>
        <w:rPr>
          <w:b/>
          <w:sz w:val="22"/>
          <w:szCs w:val="22"/>
        </w:rPr>
        <w:lastRenderedPageBreak/>
        <w:t>5.</w:t>
      </w:r>
      <w:r w:rsidRPr="00917BA0">
        <w:rPr>
          <w:b/>
          <w:sz w:val="22"/>
          <w:szCs w:val="22"/>
        </w:rPr>
        <w:t xml:space="preserve"> Luiz Fernando, servidor público estável pertencente aos quadros de uma fundação pública federal, inconformado com a pena de demissão que lhe foi aplicada, ajuizou ação judicial visando à invalidação da decisão administrativa que determinou a perda do seu cargo público. A decisão judicial acolheu a pretensão de Luiz Fernando e invalidou a penalidade disciplinar de demissão. Diante da situação hipotética narrada, Luiz Fernando deverá ser:</w:t>
      </w:r>
    </w:p>
    <w:p w:rsidR="00917BA0" w:rsidRPr="00917BA0" w:rsidRDefault="00917BA0" w:rsidP="00B85043">
      <w:pPr>
        <w:jc w:val="both"/>
        <w:rPr>
          <w:b/>
          <w:sz w:val="22"/>
          <w:szCs w:val="22"/>
        </w:rPr>
      </w:pPr>
    </w:p>
    <w:p w:rsidR="00917BA0" w:rsidRPr="00917BA0" w:rsidRDefault="00917BA0" w:rsidP="00B85043">
      <w:pPr>
        <w:jc w:val="both"/>
        <w:rPr>
          <w:sz w:val="22"/>
          <w:szCs w:val="22"/>
        </w:rPr>
      </w:pPr>
      <w:r w:rsidRPr="008D7E99">
        <w:rPr>
          <w:sz w:val="22"/>
          <w:szCs w:val="22"/>
        </w:rPr>
        <w:t>(A) reintegrado ao cargo anteriormente ocupado, ou no resultante de sua transformação, com ressarcimento de todas as vantagens.</w:t>
      </w:r>
    </w:p>
    <w:p w:rsidR="00917BA0" w:rsidRPr="00917BA0" w:rsidRDefault="00917BA0" w:rsidP="00B85043">
      <w:pPr>
        <w:jc w:val="both"/>
        <w:rPr>
          <w:sz w:val="22"/>
          <w:szCs w:val="22"/>
        </w:rPr>
      </w:pPr>
      <w:r w:rsidRPr="00917BA0">
        <w:rPr>
          <w:sz w:val="22"/>
          <w:szCs w:val="22"/>
        </w:rPr>
        <w:t>(B) aproveitado no cargo anteriormente ocupado ou em outro cargo de vencimentos e responsabilidades compatíveis com o anterior, sem ressarcimento das vantagens pecuniárias.</w:t>
      </w:r>
    </w:p>
    <w:p w:rsidR="00917BA0" w:rsidRPr="00917BA0" w:rsidRDefault="00917BA0" w:rsidP="00B85043">
      <w:pPr>
        <w:jc w:val="both"/>
        <w:rPr>
          <w:sz w:val="22"/>
          <w:szCs w:val="22"/>
        </w:rPr>
      </w:pPr>
      <w:r w:rsidRPr="00917BA0">
        <w:rPr>
          <w:sz w:val="22"/>
          <w:szCs w:val="22"/>
        </w:rPr>
        <w:t>(C) readaptado em cargo de atribuições e responsabilidades compatíveis, com ressarcimento de todas as vantagens.</w:t>
      </w:r>
    </w:p>
    <w:p w:rsidR="00917BA0" w:rsidRPr="00917BA0" w:rsidRDefault="00917BA0" w:rsidP="00B85043">
      <w:pPr>
        <w:jc w:val="both"/>
        <w:rPr>
          <w:sz w:val="22"/>
          <w:szCs w:val="22"/>
        </w:rPr>
      </w:pPr>
      <w:r w:rsidRPr="00917BA0">
        <w:rPr>
          <w:sz w:val="22"/>
          <w:szCs w:val="22"/>
        </w:rPr>
        <w:t>(D) reconduzido ao cargo anteriormente ocupado ou em outro de vencimentos e responsabilidades compatíveis com o anterior, com ressarcimento de todas as vantagens pecuniárias.</w:t>
      </w:r>
    </w:p>
    <w:p w:rsidR="00917BA0" w:rsidRDefault="00917BA0" w:rsidP="00B85043">
      <w:pPr>
        <w:jc w:val="both"/>
        <w:rPr>
          <w:b/>
          <w:sz w:val="22"/>
          <w:szCs w:val="22"/>
        </w:rPr>
      </w:pPr>
    </w:p>
    <w:p w:rsidR="00917BA0" w:rsidRDefault="00917BA0" w:rsidP="00B85043">
      <w:pPr>
        <w:jc w:val="both"/>
        <w:rPr>
          <w:b/>
          <w:sz w:val="22"/>
          <w:szCs w:val="22"/>
        </w:rPr>
      </w:pPr>
      <w:r>
        <w:rPr>
          <w:b/>
          <w:sz w:val="22"/>
          <w:szCs w:val="22"/>
        </w:rPr>
        <w:t>6.</w:t>
      </w:r>
      <w:r w:rsidRPr="00917BA0">
        <w:rPr>
          <w:b/>
          <w:sz w:val="22"/>
          <w:szCs w:val="22"/>
        </w:rPr>
        <w:t xml:space="preserve"> A autorização de uso de bem público por particular caracteriza-se como ato administrativo:</w:t>
      </w:r>
    </w:p>
    <w:p w:rsidR="00917BA0" w:rsidRPr="00917BA0" w:rsidRDefault="00917BA0" w:rsidP="00B85043">
      <w:pPr>
        <w:jc w:val="both"/>
        <w:rPr>
          <w:b/>
          <w:sz w:val="22"/>
          <w:szCs w:val="22"/>
        </w:rPr>
      </w:pPr>
    </w:p>
    <w:p w:rsidR="00917BA0" w:rsidRPr="00917BA0" w:rsidRDefault="00917BA0" w:rsidP="00B85043">
      <w:pPr>
        <w:jc w:val="both"/>
        <w:rPr>
          <w:sz w:val="22"/>
          <w:szCs w:val="22"/>
        </w:rPr>
      </w:pPr>
      <w:r w:rsidRPr="00917BA0">
        <w:rPr>
          <w:sz w:val="22"/>
          <w:szCs w:val="22"/>
        </w:rPr>
        <w:t>(A) discricionário e bilateral, ensejando indenização ao particular no caso de revogação pela administração.</w:t>
      </w:r>
    </w:p>
    <w:p w:rsidR="00917BA0" w:rsidRPr="00917BA0" w:rsidRDefault="00917BA0" w:rsidP="00B85043">
      <w:pPr>
        <w:jc w:val="both"/>
        <w:rPr>
          <w:sz w:val="22"/>
          <w:szCs w:val="22"/>
        </w:rPr>
      </w:pPr>
      <w:r w:rsidRPr="008D7E99">
        <w:rPr>
          <w:sz w:val="22"/>
          <w:szCs w:val="22"/>
        </w:rPr>
        <w:t xml:space="preserve">(B) </w:t>
      </w:r>
      <w:proofErr w:type="gramStart"/>
      <w:r w:rsidRPr="008D7E99">
        <w:rPr>
          <w:sz w:val="22"/>
          <w:szCs w:val="22"/>
        </w:rPr>
        <w:t>unilateral, discricionário</w:t>
      </w:r>
      <w:proofErr w:type="gramEnd"/>
      <w:r w:rsidRPr="008D7E99">
        <w:rPr>
          <w:sz w:val="22"/>
          <w:szCs w:val="22"/>
        </w:rPr>
        <w:t xml:space="preserve"> e precário, para atender interesse predominantemente particular.</w:t>
      </w:r>
    </w:p>
    <w:p w:rsidR="00917BA0" w:rsidRPr="00917BA0" w:rsidRDefault="00917BA0" w:rsidP="00B85043">
      <w:pPr>
        <w:jc w:val="both"/>
        <w:rPr>
          <w:sz w:val="22"/>
          <w:szCs w:val="22"/>
        </w:rPr>
      </w:pPr>
      <w:r w:rsidRPr="00917BA0">
        <w:rPr>
          <w:sz w:val="22"/>
          <w:szCs w:val="22"/>
        </w:rPr>
        <w:t>(C) bilateral e vinculado, efetivado mediante a celebração de um contrato com a administração pública, de forma a atender interesse eminentemente público.</w:t>
      </w:r>
    </w:p>
    <w:p w:rsidR="00917BA0" w:rsidRPr="00917BA0" w:rsidRDefault="00917BA0" w:rsidP="00B85043">
      <w:pPr>
        <w:jc w:val="both"/>
        <w:rPr>
          <w:sz w:val="22"/>
          <w:szCs w:val="22"/>
        </w:rPr>
      </w:pPr>
      <w:r w:rsidRPr="00917BA0">
        <w:rPr>
          <w:sz w:val="22"/>
          <w:szCs w:val="22"/>
        </w:rPr>
        <w:t>(D) discricionário e unilateral, empregado para atender a interesse predominantemente público, formalizado após a realização de licitação.</w:t>
      </w:r>
    </w:p>
    <w:p w:rsidR="00917BA0" w:rsidRDefault="00917BA0" w:rsidP="00B85043">
      <w:pPr>
        <w:jc w:val="both"/>
        <w:rPr>
          <w:b/>
          <w:sz w:val="22"/>
          <w:szCs w:val="22"/>
        </w:rPr>
      </w:pPr>
    </w:p>
    <w:p w:rsidR="00917BA0" w:rsidRDefault="00917BA0" w:rsidP="00B85043">
      <w:pPr>
        <w:jc w:val="both"/>
        <w:rPr>
          <w:b/>
          <w:sz w:val="22"/>
          <w:szCs w:val="22"/>
        </w:rPr>
      </w:pPr>
      <w:r>
        <w:rPr>
          <w:b/>
          <w:sz w:val="22"/>
          <w:szCs w:val="22"/>
        </w:rPr>
        <w:t>7.</w:t>
      </w:r>
      <w:r w:rsidRPr="00917BA0">
        <w:rPr>
          <w:b/>
          <w:sz w:val="22"/>
          <w:szCs w:val="22"/>
        </w:rPr>
        <w:t xml:space="preserve"> Joana D´Arc, beneficiária de pensão por morte deixada por </w:t>
      </w:r>
      <w:proofErr w:type="spellStart"/>
      <w:r w:rsidRPr="00917BA0">
        <w:rPr>
          <w:b/>
          <w:sz w:val="22"/>
          <w:szCs w:val="22"/>
        </w:rPr>
        <w:t>ex-fiscal</w:t>
      </w:r>
      <w:proofErr w:type="spellEnd"/>
      <w:r w:rsidRPr="00917BA0">
        <w:rPr>
          <w:b/>
          <w:sz w:val="22"/>
          <w:szCs w:val="22"/>
        </w:rPr>
        <w:t xml:space="preserve"> de rendas, falecido em 5/1/1999, ajuizou ação ordinária em face da União, alegando que determinado aumento remuneratório genérico concedido aos fiscais de renda em atividade não lhe teria sido repassado. Assim, isso teria violado a regra constitucional da paridade remuneratória entre ativos, inativos e pensionistas.</w:t>
      </w:r>
      <w:r w:rsidR="00705D06">
        <w:rPr>
          <w:b/>
          <w:sz w:val="22"/>
          <w:szCs w:val="22"/>
        </w:rPr>
        <w:t xml:space="preserve"> </w:t>
      </w:r>
      <w:r w:rsidRPr="00917BA0">
        <w:rPr>
          <w:b/>
          <w:sz w:val="22"/>
          <w:szCs w:val="22"/>
        </w:rPr>
        <w:t xml:space="preserve">Acerca de tal alegação, é correto afirmar que é manifestamente: </w:t>
      </w:r>
    </w:p>
    <w:p w:rsidR="00917BA0" w:rsidRPr="00917BA0" w:rsidRDefault="00917BA0" w:rsidP="00B85043">
      <w:pPr>
        <w:jc w:val="both"/>
        <w:rPr>
          <w:b/>
          <w:sz w:val="22"/>
          <w:szCs w:val="22"/>
        </w:rPr>
      </w:pPr>
    </w:p>
    <w:p w:rsidR="00917BA0" w:rsidRPr="00917BA0" w:rsidRDefault="00917BA0" w:rsidP="00B85043">
      <w:pPr>
        <w:jc w:val="both"/>
        <w:rPr>
          <w:sz w:val="22"/>
          <w:szCs w:val="22"/>
        </w:rPr>
      </w:pPr>
      <w:r w:rsidRPr="008D7E99">
        <w:rPr>
          <w:sz w:val="22"/>
          <w:szCs w:val="22"/>
        </w:rPr>
        <w:t>(A) procedente, pois, embora a regra da paridade remuneratória entre ativos, inativos e pensionistas tenha sido revogada pela EC 41/2003, a pensão por morte rege-se pela lei vigente à época do óbito, quando ainda vigia tal regra.</w:t>
      </w:r>
    </w:p>
    <w:p w:rsidR="00917BA0" w:rsidRPr="00917BA0" w:rsidRDefault="00917BA0" w:rsidP="00B85043">
      <w:pPr>
        <w:jc w:val="both"/>
        <w:rPr>
          <w:sz w:val="22"/>
          <w:szCs w:val="22"/>
        </w:rPr>
      </w:pPr>
      <w:r w:rsidRPr="00917BA0">
        <w:rPr>
          <w:sz w:val="22"/>
          <w:szCs w:val="22"/>
        </w:rPr>
        <w:t>(B) improcedente, pois, nos termos do verbete 339 da Súmula de Jurisprudência do STF, não cabe ao Poder Judiciário, que não tem função legislativa, aumentar vencime</w:t>
      </w:r>
      <w:r w:rsidR="008D7E99">
        <w:rPr>
          <w:sz w:val="22"/>
          <w:szCs w:val="22"/>
        </w:rPr>
        <w:t xml:space="preserve">ntos de servidores públicos </w:t>
      </w:r>
      <w:proofErr w:type="gramStart"/>
      <w:r w:rsidR="008D7E99">
        <w:rPr>
          <w:sz w:val="22"/>
          <w:szCs w:val="22"/>
        </w:rPr>
        <w:t xml:space="preserve">sob </w:t>
      </w:r>
      <w:r w:rsidRPr="00917BA0">
        <w:rPr>
          <w:sz w:val="22"/>
          <w:szCs w:val="22"/>
        </w:rPr>
        <w:t>fundamento</w:t>
      </w:r>
      <w:proofErr w:type="gramEnd"/>
      <w:r w:rsidRPr="00917BA0">
        <w:rPr>
          <w:sz w:val="22"/>
          <w:szCs w:val="22"/>
        </w:rPr>
        <w:t xml:space="preserve"> de isonomia.</w:t>
      </w:r>
    </w:p>
    <w:p w:rsidR="00917BA0" w:rsidRPr="00917BA0" w:rsidRDefault="00917BA0" w:rsidP="00B85043">
      <w:pPr>
        <w:jc w:val="both"/>
        <w:rPr>
          <w:sz w:val="22"/>
          <w:szCs w:val="22"/>
        </w:rPr>
      </w:pPr>
      <w:r w:rsidRPr="00917BA0">
        <w:rPr>
          <w:sz w:val="22"/>
          <w:szCs w:val="22"/>
        </w:rPr>
        <w:t xml:space="preserve">(C) improcedente, pois a regra da paridade remuneratória entre ativos, inativos e pensionistas foi revogada pela EC 41/2003, sendo absolutamente irrelevante o fato de o </w:t>
      </w:r>
      <w:proofErr w:type="spellStart"/>
      <w:r w:rsidRPr="00917BA0">
        <w:rPr>
          <w:sz w:val="22"/>
          <w:szCs w:val="22"/>
        </w:rPr>
        <w:t>ex-servidor</w:t>
      </w:r>
      <w:proofErr w:type="spellEnd"/>
      <w:r w:rsidRPr="00917BA0">
        <w:rPr>
          <w:sz w:val="22"/>
          <w:szCs w:val="22"/>
        </w:rPr>
        <w:t xml:space="preserve"> ter falecido antes da edição da referida emenda.</w:t>
      </w:r>
    </w:p>
    <w:p w:rsidR="00917BA0" w:rsidRPr="00917BA0" w:rsidRDefault="00917BA0" w:rsidP="00B85043">
      <w:pPr>
        <w:jc w:val="both"/>
        <w:rPr>
          <w:sz w:val="22"/>
          <w:szCs w:val="22"/>
        </w:rPr>
      </w:pPr>
      <w:r w:rsidRPr="00917BA0">
        <w:rPr>
          <w:sz w:val="22"/>
          <w:szCs w:val="22"/>
        </w:rPr>
        <w:t>(D) procedente, pois a CRFB garante o reajustamento da pensão por morte dos benefícios para preservar-lhes, em caráter permanente, o valor real, conforme critérios estabelecidos em lei.</w:t>
      </w:r>
    </w:p>
    <w:p w:rsidR="00917BA0" w:rsidRDefault="00917BA0" w:rsidP="00B85043">
      <w:pPr>
        <w:jc w:val="both"/>
        <w:rPr>
          <w:sz w:val="22"/>
          <w:szCs w:val="22"/>
        </w:rPr>
      </w:pPr>
    </w:p>
    <w:p w:rsidR="00705D06" w:rsidRDefault="00705D06" w:rsidP="00B85043">
      <w:pPr>
        <w:jc w:val="both"/>
        <w:rPr>
          <w:sz w:val="22"/>
          <w:szCs w:val="22"/>
        </w:rPr>
      </w:pPr>
    </w:p>
    <w:p w:rsidR="00705D06" w:rsidRDefault="00705D06" w:rsidP="00B85043">
      <w:pPr>
        <w:jc w:val="both"/>
        <w:rPr>
          <w:sz w:val="22"/>
          <w:szCs w:val="22"/>
        </w:rPr>
      </w:pPr>
    </w:p>
    <w:p w:rsidR="00705D06" w:rsidRDefault="00705D06" w:rsidP="00B85043">
      <w:pPr>
        <w:jc w:val="both"/>
        <w:rPr>
          <w:sz w:val="22"/>
          <w:szCs w:val="22"/>
        </w:rPr>
      </w:pPr>
    </w:p>
    <w:p w:rsidR="00705D06" w:rsidRDefault="00705D06" w:rsidP="00B85043">
      <w:pPr>
        <w:jc w:val="both"/>
        <w:rPr>
          <w:sz w:val="22"/>
          <w:szCs w:val="22"/>
        </w:rPr>
      </w:pPr>
    </w:p>
    <w:p w:rsidR="00705D06" w:rsidRDefault="00705D06" w:rsidP="00B85043">
      <w:pPr>
        <w:jc w:val="both"/>
        <w:rPr>
          <w:sz w:val="22"/>
          <w:szCs w:val="22"/>
        </w:rPr>
      </w:pPr>
    </w:p>
    <w:p w:rsidR="00705D06" w:rsidRDefault="00705D06" w:rsidP="00B85043">
      <w:pPr>
        <w:jc w:val="both"/>
        <w:rPr>
          <w:sz w:val="22"/>
          <w:szCs w:val="22"/>
        </w:rPr>
      </w:pPr>
    </w:p>
    <w:p w:rsidR="00705D06" w:rsidRDefault="00705D06" w:rsidP="00B85043">
      <w:pPr>
        <w:jc w:val="both"/>
        <w:rPr>
          <w:sz w:val="22"/>
          <w:szCs w:val="22"/>
        </w:rPr>
      </w:pPr>
    </w:p>
    <w:p w:rsidR="00705D06" w:rsidRDefault="00705D06" w:rsidP="00B85043">
      <w:pPr>
        <w:jc w:val="both"/>
        <w:rPr>
          <w:sz w:val="22"/>
          <w:szCs w:val="22"/>
        </w:rPr>
      </w:pPr>
    </w:p>
    <w:p w:rsidR="00705D06" w:rsidRDefault="00705D06" w:rsidP="00B85043">
      <w:pPr>
        <w:jc w:val="both"/>
        <w:rPr>
          <w:sz w:val="22"/>
          <w:szCs w:val="22"/>
        </w:rPr>
      </w:pPr>
    </w:p>
    <w:p w:rsidR="00705D06" w:rsidRPr="00917BA0" w:rsidRDefault="00705D06" w:rsidP="00B85043">
      <w:pPr>
        <w:jc w:val="both"/>
        <w:rPr>
          <w:sz w:val="22"/>
          <w:szCs w:val="22"/>
        </w:rPr>
      </w:pPr>
    </w:p>
    <w:p w:rsidR="00917BA0" w:rsidRDefault="00917BA0" w:rsidP="00B85043">
      <w:pPr>
        <w:jc w:val="both"/>
        <w:rPr>
          <w:b/>
          <w:sz w:val="22"/>
          <w:szCs w:val="22"/>
        </w:rPr>
      </w:pPr>
      <w:r>
        <w:rPr>
          <w:b/>
          <w:sz w:val="22"/>
          <w:szCs w:val="22"/>
        </w:rPr>
        <w:lastRenderedPageBreak/>
        <w:t>8.</w:t>
      </w:r>
      <w:r w:rsidRPr="00917BA0">
        <w:rPr>
          <w:b/>
          <w:sz w:val="22"/>
          <w:szCs w:val="22"/>
        </w:rPr>
        <w:t xml:space="preserve"> Ambulância do Corpo de Bombeiros envolveu-se em acidente de trânsito com automóvel dirigido por particular, que trafegava na mão contrária de direção. No acidente, o motorista do automóvel sofreu grave lesão, comprometendo a mobilidade de um dos membros superiores. Nesse caso, é correto afirmar que: </w:t>
      </w:r>
    </w:p>
    <w:p w:rsidR="00917BA0" w:rsidRPr="00917BA0" w:rsidRDefault="00917BA0" w:rsidP="00B85043">
      <w:pPr>
        <w:jc w:val="both"/>
        <w:rPr>
          <w:b/>
          <w:sz w:val="22"/>
          <w:szCs w:val="22"/>
        </w:rPr>
      </w:pPr>
    </w:p>
    <w:p w:rsidR="00917BA0" w:rsidRPr="00917BA0" w:rsidRDefault="00917BA0" w:rsidP="00B85043">
      <w:pPr>
        <w:jc w:val="both"/>
        <w:rPr>
          <w:sz w:val="22"/>
          <w:szCs w:val="22"/>
        </w:rPr>
      </w:pPr>
      <w:r w:rsidRPr="00917BA0">
        <w:rPr>
          <w:sz w:val="22"/>
          <w:szCs w:val="22"/>
        </w:rPr>
        <w:t>(A) existe responsabilidade objetiva do Estado em decorrência da prática de ato ilícito, pois há nexo causal entre o dano sofrido pelo particular e a conduta do agente público.</w:t>
      </w:r>
    </w:p>
    <w:p w:rsidR="00917BA0" w:rsidRPr="00917BA0" w:rsidRDefault="00917BA0" w:rsidP="00B85043">
      <w:pPr>
        <w:jc w:val="both"/>
        <w:rPr>
          <w:sz w:val="22"/>
          <w:szCs w:val="22"/>
        </w:rPr>
      </w:pPr>
      <w:r w:rsidRPr="008D7E99">
        <w:rPr>
          <w:sz w:val="22"/>
          <w:szCs w:val="22"/>
        </w:rPr>
        <w:t>(B) não haverá o dever de indenizar se ficar configurada a culpa exclusiva da vítima, que dirigia na contramão, excluindo a responsabilidade do Estado.</w:t>
      </w:r>
    </w:p>
    <w:p w:rsidR="00917BA0" w:rsidRPr="00917BA0" w:rsidRDefault="00917BA0" w:rsidP="00B85043">
      <w:pPr>
        <w:jc w:val="both"/>
        <w:rPr>
          <w:sz w:val="22"/>
          <w:szCs w:val="22"/>
        </w:rPr>
      </w:pPr>
      <w:r w:rsidRPr="00917BA0">
        <w:rPr>
          <w:sz w:val="22"/>
          <w:szCs w:val="22"/>
        </w:rPr>
        <w:t>(C) não se cogita de responsabilidade objetiva do Estado porque não houve a chamada culpa ou falha do serviço. E, de todo modo, a indenização do particular, se cabível, ficaria restrita aos danos materiais, pois o Estado não responde por danos morais.</w:t>
      </w:r>
    </w:p>
    <w:p w:rsidR="00917BA0" w:rsidRPr="00917BA0" w:rsidRDefault="00917BA0" w:rsidP="00B85043">
      <w:pPr>
        <w:jc w:val="both"/>
        <w:rPr>
          <w:sz w:val="22"/>
          <w:szCs w:val="22"/>
        </w:rPr>
      </w:pPr>
      <w:r w:rsidRPr="00917BA0">
        <w:rPr>
          <w:sz w:val="22"/>
          <w:szCs w:val="22"/>
        </w:rPr>
        <w:t>(D) está plenamente caracterizada a responsabilidade civil do Estado, que se fundamenta na teoria do risco integral.</w:t>
      </w:r>
    </w:p>
    <w:p w:rsidR="00917BA0" w:rsidRDefault="00917BA0" w:rsidP="00B85043">
      <w:pPr>
        <w:jc w:val="both"/>
        <w:rPr>
          <w:b/>
          <w:sz w:val="22"/>
          <w:szCs w:val="22"/>
        </w:rPr>
      </w:pPr>
    </w:p>
    <w:p w:rsidR="00917BA0" w:rsidRDefault="00917BA0" w:rsidP="00B85043">
      <w:pPr>
        <w:jc w:val="both"/>
        <w:rPr>
          <w:b/>
          <w:sz w:val="22"/>
          <w:szCs w:val="22"/>
        </w:rPr>
      </w:pPr>
      <w:r>
        <w:rPr>
          <w:b/>
          <w:sz w:val="22"/>
          <w:szCs w:val="22"/>
        </w:rPr>
        <w:t xml:space="preserve">9. </w:t>
      </w:r>
      <w:r w:rsidRPr="00917BA0">
        <w:rPr>
          <w:b/>
          <w:sz w:val="22"/>
          <w:szCs w:val="22"/>
        </w:rPr>
        <w:t>O Município Y promove o tombamento de um antigo bonde, já desativado, pertencente a um colecionador particular. Nesse caso,</w:t>
      </w:r>
    </w:p>
    <w:p w:rsidR="00917BA0" w:rsidRPr="00917BA0" w:rsidRDefault="00917BA0" w:rsidP="00B85043">
      <w:pPr>
        <w:jc w:val="both"/>
        <w:rPr>
          <w:b/>
          <w:sz w:val="22"/>
          <w:szCs w:val="22"/>
        </w:rPr>
      </w:pPr>
    </w:p>
    <w:p w:rsidR="00917BA0" w:rsidRPr="00917BA0" w:rsidRDefault="00917BA0" w:rsidP="00B85043">
      <w:pPr>
        <w:jc w:val="both"/>
        <w:rPr>
          <w:sz w:val="22"/>
          <w:szCs w:val="22"/>
        </w:rPr>
      </w:pPr>
      <w:r w:rsidRPr="00917BA0">
        <w:rPr>
          <w:sz w:val="22"/>
          <w:szCs w:val="22"/>
        </w:rPr>
        <w:t>A) o proprietário p</w:t>
      </w:r>
      <w:r>
        <w:rPr>
          <w:sz w:val="22"/>
          <w:szCs w:val="22"/>
        </w:rPr>
        <w:t>ode insurgir-</w:t>
      </w:r>
      <w:r w:rsidRPr="00917BA0">
        <w:rPr>
          <w:sz w:val="22"/>
          <w:szCs w:val="22"/>
        </w:rPr>
        <w:t>se contra o ato do tombamento, uma vez que se trata de um bem móvel.</w:t>
      </w:r>
    </w:p>
    <w:p w:rsidR="00917BA0" w:rsidRPr="00917BA0" w:rsidRDefault="00917BA0" w:rsidP="00B85043">
      <w:pPr>
        <w:jc w:val="both"/>
        <w:rPr>
          <w:sz w:val="22"/>
          <w:szCs w:val="22"/>
        </w:rPr>
      </w:pPr>
      <w:r w:rsidRPr="00917BA0">
        <w:rPr>
          <w:sz w:val="22"/>
          <w:szCs w:val="22"/>
        </w:rPr>
        <w:t>B) o proprietário fica impedido de alienar o bem, mas pode propor ação visando a compelir o Município a desapropriar o bem, mediante remuneração.</w:t>
      </w:r>
    </w:p>
    <w:p w:rsidR="00917BA0" w:rsidRPr="00917BA0" w:rsidRDefault="00917BA0" w:rsidP="00B85043">
      <w:pPr>
        <w:jc w:val="both"/>
        <w:rPr>
          <w:sz w:val="22"/>
          <w:szCs w:val="22"/>
        </w:rPr>
      </w:pPr>
      <w:r w:rsidRPr="00917BA0">
        <w:rPr>
          <w:sz w:val="22"/>
          <w:szCs w:val="22"/>
        </w:rPr>
        <w:t xml:space="preserve">C) o proprietário poderá alienar livremente o bem tombado, desde que o adquirente se comprometa a </w:t>
      </w:r>
      <w:r>
        <w:rPr>
          <w:sz w:val="22"/>
          <w:szCs w:val="22"/>
        </w:rPr>
        <w:t>conservá-</w:t>
      </w:r>
      <w:r w:rsidRPr="00917BA0">
        <w:rPr>
          <w:sz w:val="22"/>
          <w:szCs w:val="22"/>
        </w:rPr>
        <w:t>lo, de conformidade com o ato de tombamento.</w:t>
      </w:r>
    </w:p>
    <w:p w:rsidR="00917BA0" w:rsidRPr="00917BA0" w:rsidRDefault="00917BA0" w:rsidP="00B85043">
      <w:pPr>
        <w:jc w:val="both"/>
        <w:rPr>
          <w:sz w:val="22"/>
          <w:szCs w:val="22"/>
        </w:rPr>
      </w:pPr>
      <w:r w:rsidRPr="008D7E99">
        <w:rPr>
          <w:sz w:val="22"/>
          <w:szCs w:val="22"/>
        </w:rPr>
        <w:t>D) o proprietário do bem, mesmo diante do tombamento promovido pelo Município, poderá gravá-lo com o penhor.</w:t>
      </w:r>
    </w:p>
    <w:p w:rsidR="00917BA0" w:rsidRDefault="00917BA0" w:rsidP="00B85043">
      <w:pPr>
        <w:jc w:val="both"/>
        <w:rPr>
          <w:b/>
          <w:sz w:val="22"/>
          <w:szCs w:val="22"/>
        </w:rPr>
      </w:pPr>
    </w:p>
    <w:p w:rsidR="00917BA0" w:rsidRDefault="00917BA0" w:rsidP="00B85043">
      <w:pPr>
        <w:jc w:val="both"/>
        <w:rPr>
          <w:b/>
          <w:sz w:val="22"/>
          <w:szCs w:val="22"/>
        </w:rPr>
      </w:pPr>
      <w:r>
        <w:rPr>
          <w:b/>
          <w:sz w:val="22"/>
          <w:szCs w:val="22"/>
        </w:rPr>
        <w:t xml:space="preserve">10. </w:t>
      </w:r>
      <w:r w:rsidRPr="00917BA0">
        <w:rPr>
          <w:b/>
          <w:sz w:val="22"/>
          <w:szCs w:val="22"/>
        </w:rPr>
        <w:t>Sobre os bens públicos é correto afirmar que:</w:t>
      </w:r>
    </w:p>
    <w:p w:rsidR="00705D06" w:rsidRPr="00917BA0" w:rsidRDefault="00705D06" w:rsidP="00B85043">
      <w:pPr>
        <w:jc w:val="both"/>
        <w:rPr>
          <w:b/>
          <w:sz w:val="22"/>
          <w:szCs w:val="22"/>
        </w:rPr>
      </w:pPr>
    </w:p>
    <w:p w:rsidR="00917BA0" w:rsidRPr="00917BA0" w:rsidRDefault="00917BA0" w:rsidP="00B85043">
      <w:pPr>
        <w:jc w:val="both"/>
        <w:rPr>
          <w:sz w:val="22"/>
          <w:szCs w:val="22"/>
        </w:rPr>
      </w:pPr>
      <w:r w:rsidRPr="00917BA0">
        <w:rPr>
          <w:sz w:val="22"/>
          <w:szCs w:val="22"/>
        </w:rPr>
        <w:t>A) os bens de uso especial são passíveis de usucapião.</w:t>
      </w:r>
    </w:p>
    <w:p w:rsidR="00917BA0" w:rsidRPr="00917BA0" w:rsidRDefault="00917BA0" w:rsidP="00B85043">
      <w:pPr>
        <w:jc w:val="both"/>
        <w:rPr>
          <w:sz w:val="22"/>
          <w:szCs w:val="22"/>
        </w:rPr>
      </w:pPr>
      <w:r w:rsidRPr="00917BA0">
        <w:rPr>
          <w:sz w:val="22"/>
          <w:szCs w:val="22"/>
        </w:rPr>
        <w:t>B) os bens de uso comum são passíveis de usucapião.</w:t>
      </w:r>
    </w:p>
    <w:p w:rsidR="00917BA0" w:rsidRPr="00917BA0" w:rsidRDefault="00917BA0" w:rsidP="00B85043">
      <w:pPr>
        <w:jc w:val="both"/>
        <w:rPr>
          <w:sz w:val="22"/>
          <w:szCs w:val="22"/>
        </w:rPr>
      </w:pPr>
      <w:r w:rsidRPr="008D7E99">
        <w:rPr>
          <w:sz w:val="22"/>
          <w:szCs w:val="22"/>
        </w:rPr>
        <w:t>C) os bens de empresas públicas que desenvolvem atividades econômicas que não estejam afetados a prestação de serviços públicos são passíveis de usucapião.</w:t>
      </w:r>
    </w:p>
    <w:p w:rsidR="00917BA0" w:rsidRPr="00917BA0" w:rsidRDefault="00917BA0" w:rsidP="00B85043">
      <w:pPr>
        <w:jc w:val="both"/>
        <w:rPr>
          <w:sz w:val="22"/>
          <w:szCs w:val="22"/>
        </w:rPr>
      </w:pPr>
      <w:r w:rsidRPr="00917BA0">
        <w:rPr>
          <w:sz w:val="22"/>
          <w:szCs w:val="22"/>
        </w:rPr>
        <w:t>D) nenhum bem que pertença à pessoa jurídica integrante da administração pública indireta é passível de usucapião.</w:t>
      </w:r>
    </w:p>
    <w:p w:rsidR="00CD491E" w:rsidRDefault="00CD491E" w:rsidP="00B85043">
      <w:pPr>
        <w:jc w:val="both"/>
        <w:rPr>
          <w:b/>
          <w:sz w:val="22"/>
          <w:szCs w:val="22"/>
        </w:rPr>
      </w:pPr>
    </w:p>
    <w:p w:rsidR="00CD491E" w:rsidRDefault="00CD491E" w:rsidP="00705D06">
      <w:pPr>
        <w:jc w:val="center"/>
        <w:rPr>
          <w:b/>
          <w:sz w:val="22"/>
          <w:szCs w:val="22"/>
        </w:rPr>
      </w:pPr>
      <w:r w:rsidRPr="00710D17">
        <w:rPr>
          <w:b/>
          <w:sz w:val="22"/>
          <w:szCs w:val="22"/>
        </w:rPr>
        <w:t>Constitucional</w:t>
      </w:r>
    </w:p>
    <w:p w:rsidR="00F0503C" w:rsidRPr="00884FE1" w:rsidRDefault="00F0503C" w:rsidP="00B85043">
      <w:pPr>
        <w:jc w:val="both"/>
        <w:rPr>
          <w:b/>
          <w:sz w:val="22"/>
          <w:szCs w:val="22"/>
        </w:rPr>
      </w:pPr>
    </w:p>
    <w:p w:rsidR="001E281A" w:rsidRDefault="001E281A" w:rsidP="00B85043">
      <w:pPr>
        <w:jc w:val="both"/>
        <w:rPr>
          <w:b/>
          <w:sz w:val="22"/>
          <w:szCs w:val="22"/>
        </w:rPr>
      </w:pPr>
      <w:r w:rsidRPr="001E281A">
        <w:rPr>
          <w:b/>
          <w:sz w:val="22"/>
          <w:szCs w:val="22"/>
        </w:rPr>
        <w:t>1</w:t>
      </w:r>
      <w:r>
        <w:rPr>
          <w:b/>
          <w:sz w:val="22"/>
          <w:szCs w:val="22"/>
        </w:rPr>
        <w:t>1.</w:t>
      </w:r>
      <w:r w:rsidRPr="001E281A">
        <w:rPr>
          <w:b/>
          <w:sz w:val="22"/>
          <w:szCs w:val="22"/>
        </w:rPr>
        <w:t xml:space="preserve"> Em 2010, o Congresso Nacional aprovou por Decreto Legislativo a Convenção Internacional sobre os Direitos das Pessoas com Deficiência. Essa convenção já foi aprovada na forma do artigo 5º, § 3º, da Constituição, sendo sua hierarquia normativa de:</w:t>
      </w:r>
    </w:p>
    <w:p w:rsidR="001E281A" w:rsidRPr="001E281A" w:rsidRDefault="001E281A" w:rsidP="00B85043">
      <w:pPr>
        <w:jc w:val="both"/>
        <w:rPr>
          <w:b/>
          <w:sz w:val="22"/>
          <w:szCs w:val="22"/>
        </w:rPr>
      </w:pPr>
    </w:p>
    <w:p w:rsidR="001E281A" w:rsidRPr="001E281A" w:rsidRDefault="001E281A" w:rsidP="00B85043">
      <w:pPr>
        <w:jc w:val="both"/>
        <w:rPr>
          <w:sz w:val="22"/>
          <w:szCs w:val="22"/>
        </w:rPr>
      </w:pPr>
      <w:r w:rsidRPr="001E281A">
        <w:rPr>
          <w:sz w:val="22"/>
          <w:szCs w:val="22"/>
        </w:rPr>
        <w:t>(A) lei federal ordinária.</w:t>
      </w:r>
    </w:p>
    <w:p w:rsidR="001E281A" w:rsidRPr="001E281A" w:rsidRDefault="001E281A" w:rsidP="00B85043">
      <w:pPr>
        <w:jc w:val="both"/>
        <w:rPr>
          <w:sz w:val="22"/>
          <w:szCs w:val="22"/>
        </w:rPr>
      </w:pPr>
      <w:r w:rsidRPr="008D7E99">
        <w:rPr>
          <w:sz w:val="22"/>
          <w:szCs w:val="22"/>
        </w:rPr>
        <w:t>(B) emenda constitucional.</w:t>
      </w:r>
    </w:p>
    <w:p w:rsidR="001E281A" w:rsidRPr="001E281A" w:rsidRDefault="001E281A" w:rsidP="00B85043">
      <w:pPr>
        <w:jc w:val="both"/>
        <w:rPr>
          <w:sz w:val="22"/>
          <w:szCs w:val="22"/>
        </w:rPr>
      </w:pPr>
      <w:r w:rsidRPr="001E281A">
        <w:rPr>
          <w:sz w:val="22"/>
          <w:szCs w:val="22"/>
        </w:rPr>
        <w:t>(C) lei complementar.</w:t>
      </w:r>
    </w:p>
    <w:p w:rsidR="001E281A" w:rsidRPr="001E281A" w:rsidRDefault="001E281A" w:rsidP="00B85043">
      <w:pPr>
        <w:jc w:val="both"/>
        <w:rPr>
          <w:sz w:val="22"/>
          <w:szCs w:val="22"/>
        </w:rPr>
      </w:pPr>
      <w:r w:rsidRPr="001E281A">
        <w:rPr>
          <w:sz w:val="22"/>
          <w:szCs w:val="22"/>
        </w:rPr>
        <w:t>(D) status supralegal.</w:t>
      </w:r>
    </w:p>
    <w:p w:rsidR="001E281A" w:rsidRDefault="001E281A" w:rsidP="00B85043">
      <w:pPr>
        <w:jc w:val="both"/>
        <w:rPr>
          <w:b/>
          <w:sz w:val="22"/>
          <w:szCs w:val="22"/>
        </w:rPr>
      </w:pPr>
    </w:p>
    <w:p w:rsidR="00705D06" w:rsidRDefault="00705D06" w:rsidP="00B85043">
      <w:pPr>
        <w:jc w:val="both"/>
        <w:rPr>
          <w:b/>
          <w:sz w:val="22"/>
          <w:szCs w:val="22"/>
        </w:rPr>
      </w:pPr>
    </w:p>
    <w:p w:rsidR="00705D06" w:rsidRDefault="00705D06" w:rsidP="00B85043">
      <w:pPr>
        <w:jc w:val="both"/>
        <w:rPr>
          <w:b/>
          <w:sz w:val="22"/>
          <w:szCs w:val="22"/>
        </w:rPr>
      </w:pPr>
    </w:p>
    <w:p w:rsidR="00705D06" w:rsidRDefault="00705D06" w:rsidP="00B85043">
      <w:pPr>
        <w:jc w:val="both"/>
        <w:rPr>
          <w:b/>
          <w:sz w:val="22"/>
          <w:szCs w:val="22"/>
        </w:rPr>
      </w:pPr>
    </w:p>
    <w:p w:rsidR="00705D06" w:rsidRDefault="00705D06" w:rsidP="00B85043">
      <w:pPr>
        <w:jc w:val="both"/>
        <w:rPr>
          <w:b/>
          <w:sz w:val="22"/>
          <w:szCs w:val="22"/>
        </w:rPr>
      </w:pPr>
    </w:p>
    <w:p w:rsidR="00705D06" w:rsidRDefault="00705D06" w:rsidP="00B85043">
      <w:pPr>
        <w:jc w:val="both"/>
        <w:rPr>
          <w:b/>
          <w:sz w:val="22"/>
          <w:szCs w:val="22"/>
        </w:rPr>
      </w:pPr>
    </w:p>
    <w:p w:rsidR="00705D06" w:rsidRDefault="00705D06" w:rsidP="00B85043">
      <w:pPr>
        <w:jc w:val="both"/>
        <w:rPr>
          <w:b/>
          <w:sz w:val="22"/>
          <w:szCs w:val="22"/>
        </w:rPr>
      </w:pPr>
    </w:p>
    <w:p w:rsidR="00705D06" w:rsidRDefault="00705D06" w:rsidP="00B85043">
      <w:pPr>
        <w:jc w:val="both"/>
        <w:rPr>
          <w:b/>
          <w:sz w:val="22"/>
          <w:szCs w:val="22"/>
        </w:rPr>
      </w:pPr>
    </w:p>
    <w:p w:rsidR="001E281A" w:rsidRDefault="001E281A" w:rsidP="00B85043">
      <w:pPr>
        <w:jc w:val="both"/>
        <w:rPr>
          <w:b/>
          <w:sz w:val="22"/>
          <w:szCs w:val="22"/>
        </w:rPr>
      </w:pPr>
      <w:r w:rsidRPr="001E281A">
        <w:rPr>
          <w:b/>
          <w:sz w:val="22"/>
          <w:szCs w:val="22"/>
        </w:rPr>
        <w:lastRenderedPageBreak/>
        <w:t>1</w:t>
      </w:r>
      <w:r>
        <w:rPr>
          <w:b/>
          <w:sz w:val="22"/>
          <w:szCs w:val="22"/>
        </w:rPr>
        <w:t>2.</w:t>
      </w:r>
      <w:r w:rsidRPr="001E281A">
        <w:rPr>
          <w:b/>
          <w:sz w:val="22"/>
          <w:szCs w:val="22"/>
        </w:rPr>
        <w:t xml:space="preserve"> Com relação à chamada “norma imperativa de Direito Internacional geral”, ou jus </w:t>
      </w:r>
      <w:proofErr w:type="spellStart"/>
      <w:r w:rsidRPr="001E281A">
        <w:rPr>
          <w:b/>
          <w:sz w:val="22"/>
          <w:szCs w:val="22"/>
        </w:rPr>
        <w:t>cogens</w:t>
      </w:r>
      <w:proofErr w:type="spellEnd"/>
      <w:r w:rsidRPr="001E281A">
        <w:rPr>
          <w:b/>
          <w:sz w:val="22"/>
          <w:szCs w:val="22"/>
        </w:rPr>
        <w:t>, é correto afirmar que é a norma:</w:t>
      </w:r>
    </w:p>
    <w:p w:rsidR="001E281A" w:rsidRPr="001E281A" w:rsidRDefault="001E281A" w:rsidP="00B85043">
      <w:pPr>
        <w:jc w:val="both"/>
        <w:rPr>
          <w:b/>
          <w:sz w:val="22"/>
          <w:szCs w:val="22"/>
        </w:rPr>
      </w:pPr>
    </w:p>
    <w:p w:rsidR="001E281A" w:rsidRPr="001E281A" w:rsidRDefault="001E281A" w:rsidP="00B85043">
      <w:pPr>
        <w:jc w:val="both"/>
        <w:rPr>
          <w:sz w:val="22"/>
          <w:szCs w:val="22"/>
        </w:rPr>
      </w:pPr>
      <w:r w:rsidRPr="001E281A">
        <w:rPr>
          <w:sz w:val="22"/>
          <w:szCs w:val="22"/>
        </w:rPr>
        <w:t>(A) prevista no corpo de um tratado que tenha sido ratificado por todos os signatários, segundo o direito interno de cada um.</w:t>
      </w:r>
    </w:p>
    <w:p w:rsidR="001E281A" w:rsidRPr="001E281A" w:rsidRDefault="001E281A" w:rsidP="00B85043">
      <w:pPr>
        <w:jc w:val="both"/>
        <w:rPr>
          <w:sz w:val="22"/>
          <w:szCs w:val="22"/>
        </w:rPr>
      </w:pPr>
      <w:r w:rsidRPr="008D7E99">
        <w:rPr>
          <w:sz w:val="22"/>
          <w:szCs w:val="22"/>
        </w:rPr>
        <w:t>(B) reconhecida pela comunidade internacional como aplicável a todos os Estados, da qual nenhuma derrogação é permitida.</w:t>
      </w:r>
    </w:p>
    <w:p w:rsidR="001E281A" w:rsidRPr="001E281A" w:rsidRDefault="001E281A" w:rsidP="00B85043">
      <w:pPr>
        <w:jc w:val="both"/>
        <w:rPr>
          <w:sz w:val="22"/>
          <w:szCs w:val="22"/>
        </w:rPr>
      </w:pPr>
      <w:r w:rsidRPr="001E281A">
        <w:rPr>
          <w:sz w:val="22"/>
          <w:szCs w:val="22"/>
        </w:rPr>
        <w:t xml:space="preserve">(C) aprovada pela Assembleia Geral das Nações Unidas e aplicável a todos os Estados membros, salvo os que apresentarem reserva </w:t>
      </w:r>
      <w:proofErr w:type="gramStart"/>
      <w:r w:rsidRPr="001E281A">
        <w:rPr>
          <w:sz w:val="22"/>
          <w:szCs w:val="22"/>
        </w:rPr>
        <w:t>expressa</w:t>
      </w:r>
      <w:proofErr w:type="gramEnd"/>
      <w:r w:rsidRPr="001E281A">
        <w:rPr>
          <w:sz w:val="22"/>
          <w:szCs w:val="22"/>
        </w:rPr>
        <w:t>.</w:t>
      </w:r>
    </w:p>
    <w:p w:rsidR="001E281A" w:rsidRPr="001E281A" w:rsidRDefault="001E281A" w:rsidP="00B85043">
      <w:pPr>
        <w:jc w:val="both"/>
        <w:rPr>
          <w:sz w:val="22"/>
          <w:szCs w:val="22"/>
        </w:rPr>
      </w:pPr>
      <w:r w:rsidRPr="001E281A">
        <w:rPr>
          <w:sz w:val="22"/>
          <w:szCs w:val="22"/>
        </w:rPr>
        <w:t>(D) de direito humanitário, expressamente reconhecida pela Corte Internacional de Justiça, aplicável a todo e qualquer Estado em situação de conflito.</w:t>
      </w:r>
    </w:p>
    <w:p w:rsidR="001E281A" w:rsidRDefault="001E281A" w:rsidP="00B85043">
      <w:pPr>
        <w:jc w:val="both"/>
        <w:rPr>
          <w:b/>
          <w:sz w:val="22"/>
          <w:szCs w:val="22"/>
        </w:rPr>
      </w:pPr>
    </w:p>
    <w:p w:rsidR="001E281A" w:rsidRDefault="001E281A" w:rsidP="00B85043">
      <w:pPr>
        <w:jc w:val="both"/>
        <w:rPr>
          <w:b/>
          <w:sz w:val="22"/>
          <w:szCs w:val="22"/>
        </w:rPr>
      </w:pPr>
      <w:r>
        <w:rPr>
          <w:b/>
          <w:sz w:val="22"/>
          <w:szCs w:val="22"/>
        </w:rPr>
        <w:t>13.</w:t>
      </w:r>
      <w:r w:rsidRPr="001E281A">
        <w:rPr>
          <w:b/>
          <w:sz w:val="22"/>
          <w:szCs w:val="22"/>
        </w:rPr>
        <w:t xml:space="preserve"> A respeito da distribuição de competências adotada pela Constituição brasileira, assinale a alternativa correta.</w:t>
      </w:r>
    </w:p>
    <w:p w:rsidR="001E281A" w:rsidRPr="001E281A" w:rsidRDefault="001E281A" w:rsidP="00B85043">
      <w:pPr>
        <w:jc w:val="both"/>
        <w:rPr>
          <w:b/>
          <w:sz w:val="22"/>
          <w:szCs w:val="22"/>
        </w:rPr>
      </w:pPr>
    </w:p>
    <w:p w:rsidR="001E281A" w:rsidRPr="001E281A" w:rsidRDefault="001E281A" w:rsidP="00B85043">
      <w:pPr>
        <w:jc w:val="both"/>
        <w:rPr>
          <w:sz w:val="22"/>
          <w:szCs w:val="22"/>
        </w:rPr>
      </w:pPr>
      <w:r w:rsidRPr="001E281A">
        <w:rPr>
          <w:sz w:val="22"/>
          <w:szCs w:val="22"/>
        </w:rPr>
        <w:t>(A) A competência material da União pode ser delegada aos Estados, por lei complementar.</w:t>
      </w:r>
    </w:p>
    <w:p w:rsidR="001E281A" w:rsidRPr="001E281A" w:rsidRDefault="001E281A" w:rsidP="00B85043">
      <w:pPr>
        <w:jc w:val="both"/>
        <w:rPr>
          <w:sz w:val="22"/>
          <w:szCs w:val="22"/>
        </w:rPr>
      </w:pPr>
      <w:r w:rsidRPr="008D7E99">
        <w:rPr>
          <w:sz w:val="22"/>
          <w:szCs w:val="22"/>
        </w:rPr>
        <w:t>(B) À União compete legislar sobre direito processual e normas gerais de procedimentos.</w:t>
      </w:r>
    </w:p>
    <w:p w:rsidR="001E281A" w:rsidRPr="001E281A" w:rsidRDefault="001E281A" w:rsidP="00B85043">
      <w:pPr>
        <w:jc w:val="both"/>
        <w:rPr>
          <w:sz w:val="22"/>
          <w:szCs w:val="22"/>
        </w:rPr>
      </w:pPr>
      <w:r w:rsidRPr="001E281A">
        <w:rPr>
          <w:sz w:val="22"/>
          <w:szCs w:val="22"/>
        </w:rPr>
        <w:t>(C) A competência para legislar sobre direito urbanístico é privativa dos Municípios, pois é matéria de interesse local.</w:t>
      </w:r>
    </w:p>
    <w:p w:rsidR="001E281A" w:rsidRPr="001E281A" w:rsidRDefault="001E281A" w:rsidP="00B85043">
      <w:pPr>
        <w:jc w:val="both"/>
        <w:rPr>
          <w:sz w:val="22"/>
          <w:szCs w:val="22"/>
        </w:rPr>
      </w:pPr>
      <w:r w:rsidRPr="001E281A">
        <w:rPr>
          <w:sz w:val="22"/>
          <w:szCs w:val="22"/>
        </w:rPr>
        <w:t>(D) A competência para legislar sobre defesa dos recursos naturais é privativa da União, pois é matéria de interesse nacional.</w:t>
      </w:r>
    </w:p>
    <w:p w:rsidR="001E281A" w:rsidRDefault="001E281A" w:rsidP="00B85043">
      <w:pPr>
        <w:jc w:val="both"/>
        <w:rPr>
          <w:b/>
          <w:sz w:val="22"/>
          <w:szCs w:val="22"/>
        </w:rPr>
      </w:pPr>
    </w:p>
    <w:p w:rsidR="001E281A" w:rsidRDefault="001E281A" w:rsidP="00B85043">
      <w:pPr>
        <w:jc w:val="both"/>
        <w:rPr>
          <w:b/>
          <w:sz w:val="22"/>
          <w:szCs w:val="22"/>
        </w:rPr>
      </w:pPr>
      <w:r w:rsidRPr="001E281A">
        <w:rPr>
          <w:b/>
          <w:sz w:val="22"/>
          <w:szCs w:val="22"/>
        </w:rPr>
        <w:t>1</w:t>
      </w:r>
      <w:r>
        <w:rPr>
          <w:b/>
          <w:sz w:val="22"/>
          <w:szCs w:val="22"/>
        </w:rPr>
        <w:t>4.</w:t>
      </w:r>
      <w:r w:rsidRPr="001E281A">
        <w:rPr>
          <w:b/>
          <w:sz w:val="22"/>
          <w:szCs w:val="22"/>
        </w:rPr>
        <w:t xml:space="preserve"> A respeito da garantia constitucional do acesso ao Poder Judiciário, assinale a alternativa correta.</w:t>
      </w:r>
    </w:p>
    <w:p w:rsidR="001E281A" w:rsidRPr="001E281A" w:rsidRDefault="001E281A" w:rsidP="00B85043">
      <w:pPr>
        <w:jc w:val="both"/>
        <w:rPr>
          <w:b/>
          <w:sz w:val="22"/>
          <w:szCs w:val="22"/>
        </w:rPr>
      </w:pPr>
    </w:p>
    <w:p w:rsidR="001E281A" w:rsidRPr="001E281A" w:rsidRDefault="001E281A" w:rsidP="00B85043">
      <w:pPr>
        <w:jc w:val="both"/>
        <w:rPr>
          <w:sz w:val="22"/>
          <w:szCs w:val="22"/>
        </w:rPr>
      </w:pPr>
      <w:r w:rsidRPr="001E281A">
        <w:rPr>
          <w:sz w:val="22"/>
          <w:szCs w:val="22"/>
        </w:rPr>
        <w:t>(A) O Poder Judiciário admitirá ações relativas à disciplina e às competições desportivas paralelamente às ações movidas nas instâncias da justiça desportiva.</w:t>
      </w:r>
    </w:p>
    <w:p w:rsidR="001E281A" w:rsidRPr="001E281A" w:rsidRDefault="001E281A" w:rsidP="00B85043">
      <w:pPr>
        <w:jc w:val="both"/>
        <w:rPr>
          <w:sz w:val="22"/>
          <w:szCs w:val="22"/>
        </w:rPr>
      </w:pPr>
      <w:r w:rsidRPr="001E281A">
        <w:rPr>
          <w:sz w:val="22"/>
          <w:szCs w:val="22"/>
        </w:rPr>
        <w:t xml:space="preserve">(B) De acordo com posição consolidada do Supremo Tribunal Federal, não ofende a garantia de acesso ao Poder </w:t>
      </w:r>
      <w:proofErr w:type="gramStart"/>
      <w:r w:rsidRPr="001E281A">
        <w:rPr>
          <w:sz w:val="22"/>
          <w:szCs w:val="22"/>
        </w:rPr>
        <w:t>Judiciário a exigência de depósito prévio</w:t>
      </w:r>
      <w:proofErr w:type="gramEnd"/>
      <w:r w:rsidRPr="001E281A">
        <w:rPr>
          <w:sz w:val="22"/>
          <w:szCs w:val="22"/>
        </w:rPr>
        <w:t xml:space="preserve"> como requisito de admissibilidade de ação judicial na qual se pretenda discutir a exigibilidade de crédito tributário.</w:t>
      </w:r>
    </w:p>
    <w:p w:rsidR="001E281A" w:rsidRPr="001E281A" w:rsidRDefault="001E281A" w:rsidP="00B85043">
      <w:pPr>
        <w:jc w:val="both"/>
        <w:rPr>
          <w:sz w:val="22"/>
          <w:szCs w:val="22"/>
        </w:rPr>
      </w:pPr>
      <w:r w:rsidRPr="008D7E99">
        <w:rPr>
          <w:sz w:val="22"/>
          <w:szCs w:val="22"/>
        </w:rPr>
        <w:t>(C) A todos, no âmbito judicial e administrativo, são assegurados a razoável duração do processo e os meios que garantam a celeridade de sua tramitação.</w:t>
      </w:r>
    </w:p>
    <w:p w:rsidR="001E281A" w:rsidRPr="001E281A" w:rsidRDefault="001E281A" w:rsidP="00B85043">
      <w:pPr>
        <w:jc w:val="both"/>
        <w:rPr>
          <w:sz w:val="22"/>
          <w:szCs w:val="22"/>
        </w:rPr>
      </w:pPr>
      <w:r w:rsidRPr="001E281A">
        <w:rPr>
          <w:sz w:val="22"/>
          <w:szCs w:val="22"/>
        </w:rPr>
        <w:t>(D) É assegurado a todos, mediante pagamento de taxas, o direito de petição aos Poderes Públicos em defesa de direitos ou contra ilegalidade ou abuso de poder.</w:t>
      </w:r>
    </w:p>
    <w:p w:rsidR="001E281A" w:rsidRDefault="001E281A" w:rsidP="00B85043">
      <w:pPr>
        <w:jc w:val="both"/>
        <w:rPr>
          <w:b/>
          <w:sz w:val="22"/>
          <w:szCs w:val="22"/>
        </w:rPr>
      </w:pPr>
    </w:p>
    <w:p w:rsidR="001E281A" w:rsidRDefault="001E281A" w:rsidP="00B85043">
      <w:pPr>
        <w:jc w:val="both"/>
        <w:rPr>
          <w:b/>
          <w:sz w:val="22"/>
          <w:szCs w:val="22"/>
        </w:rPr>
      </w:pPr>
      <w:r w:rsidRPr="001E281A">
        <w:rPr>
          <w:b/>
          <w:sz w:val="22"/>
          <w:szCs w:val="22"/>
        </w:rPr>
        <w:t>15</w:t>
      </w:r>
      <w:r>
        <w:rPr>
          <w:b/>
          <w:sz w:val="22"/>
          <w:szCs w:val="22"/>
        </w:rPr>
        <w:t>.</w:t>
      </w:r>
      <w:r w:rsidRPr="001E281A">
        <w:rPr>
          <w:b/>
          <w:sz w:val="22"/>
          <w:szCs w:val="22"/>
        </w:rPr>
        <w:t xml:space="preserve"> Determinado congressista é flagrado afirmando em entrevista pública que não se relaciona com pessoas de etnia diversa da sua e não permite que, no seu prédio residencial, onde </w:t>
      </w:r>
      <w:proofErr w:type="gramStart"/>
      <w:r w:rsidRPr="001E281A">
        <w:rPr>
          <w:b/>
          <w:sz w:val="22"/>
          <w:szCs w:val="22"/>
        </w:rPr>
        <w:t>atua</w:t>
      </w:r>
      <w:proofErr w:type="gramEnd"/>
      <w:r w:rsidRPr="001E281A">
        <w:rPr>
          <w:b/>
          <w:sz w:val="22"/>
          <w:szCs w:val="22"/>
        </w:rPr>
        <w:t xml:space="preserve"> como síndico, pessoas de etnia negra frequentem as áreas comuns, os elevadores sociais e a piscina do condomínio. Ciente desses atos, a ONG </w:t>
      </w:r>
      <w:proofErr w:type="spellStart"/>
      <w:proofErr w:type="gramStart"/>
      <w:r w:rsidRPr="001E281A">
        <w:rPr>
          <w:b/>
          <w:sz w:val="22"/>
          <w:szCs w:val="22"/>
        </w:rPr>
        <w:t>TudoAfro</w:t>
      </w:r>
      <w:proofErr w:type="spellEnd"/>
      <w:proofErr w:type="gramEnd"/>
      <w:r w:rsidRPr="001E281A">
        <w:rPr>
          <w:b/>
          <w:sz w:val="22"/>
          <w:szCs w:val="22"/>
        </w:rPr>
        <w:t xml:space="preserve"> relaciona as pessoas prejudicadas e concita a representação para fins criminais com o intuito de coibir os atos descritos. À luz das normas constitucionais e dos direitos humanos, é correto afirmar que: </w:t>
      </w:r>
    </w:p>
    <w:p w:rsidR="001E281A" w:rsidRPr="001E281A" w:rsidRDefault="001E281A" w:rsidP="00B85043">
      <w:pPr>
        <w:jc w:val="both"/>
        <w:rPr>
          <w:b/>
          <w:sz w:val="22"/>
          <w:szCs w:val="22"/>
        </w:rPr>
      </w:pPr>
    </w:p>
    <w:p w:rsidR="001E281A" w:rsidRPr="001E281A" w:rsidRDefault="001E281A" w:rsidP="00B85043">
      <w:pPr>
        <w:jc w:val="both"/>
        <w:rPr>
          <w:sz w:val="22"/>
          <w:szCs w:val="22"/>
        </w:rPr>
      </w:pPr>
      <w:r w:rsidRPr="001E281A">
        <w:rPr>
          <w:sz w:val="22"/>
          <w:szCs w:val="22"/>
        </w:rPr>
        <w:t>(A) o crime de racismo é afiançável, sendo o valor fixado por decisão judicial.</w:t>
      </w:r>
    </w:p>
    <w:p w:rsidR="001E281A" w:rsidRPr="001E281A" w:rsidRDefault="001E281A" w:rsidP="00B85043">
      <w:pPr>
        <w:jc w:val="both"/>
        <w:rPr>
          <w:sz w:val="22"/>
          <w:szCs w:val="22"/>
        </w:rPr>
      </w:pPr>
      <w:r w:rsidRPr="001E281A">
        <w:rPr>
          <w:sz w:val="22"/>
          <w:szCs w:val="22"/>
        </w:rPr>
        <w:t>(B) o prazo de prescrição incidente sobre o crime de racismo é de vinte anos.</w:t>
      </w:r>
    </w:p>
    <w:p w:rsidR="001E281A" w:rsidRPr="001E281A" w:rsidRDefault="001E281A" w:rsidP="00B85043">
      <w:pPr>
        <w:jc w:val="both"/>
        <w:rPr>
          <w:sz w:val="22"/>
          <w:szCs w:val="22"/>
        </w:rPr>
      </w:pPr>
      <w:r w:rsidRPr="001E281A">
        <w:rPr>
          <w:sz w:val="22"/>
          <w:szCs w:val="22"/>
        </w:rPr>
        <w:t>(C) nos casos de crime de racismo, a pena cominada é de detenção.</w:t>
      </w:r>
    </w:p>
    <w:p w:rsidR="001E281A" w:rsidRPr="001E281A" w:rsidRDefault="001E281A" w:rsidP="00B85043">
      <w:pPr>
        <w:jc w:val="both"/>
        <w:rPr>
          <w:sz w:val="22"/>
          <w:szCs w:val="22"/>
        </w:rPr>
      </w:pPr>
      <w:r w:rsidRPr="008D7E99">
        <w:rPr>
          <w:sz w:val="22"/>
          <w:szCs w:val="22"/>
        </w:rPr>
        <w:t>(D) o crime de racismo não está sujeito a prazo extintivo de prescrição.</w:t>
      </w:r>
    </w:p>
    <w:p w:rsidR="001E281A" w:rsidRDefault="001E281A" w:rsidP="00B85043">
      <w:pPr>
        <w:jc w:val="both"/>
        <w:rPr>
          <w:b/>
          <w:sz w:val="22"/>
          <w:szCs w:val="22"/>
        </w:rPr>
      </w:pPr>
    </w:p>
    <w:p w:rsidR="001E281A" w:rsidRDefault="001E281A" w:rsidP="00B85043">
      <w:pPr>
        <w:jc w:val="both"/>
        <w:rPr>
          <w:b/>
          <w:sz w:val="22"/>
          <w:szCs w:val="22"/>
        </w:rPr>
      </w:pPr>
      <w:r>
        <w:rPr>
          <w:b/>
          <w:sz w:val="22"/>
          <w:szCs w:val="22"/>
        </w:rPr>
        <w:t>16.</w:t>
      </w:r>
      <w:r w:rsidRPr="001E281A">
        <w:rPr>
          <w:b/>
          <w:sz w:val="22"/>
          <w:szCs w:val="22"/>
        </w:rPr>
        <w:t xml:space="preserve"> Os direitos políticos não podem ser cassados. Podem, no entanto, sofrer perda ou suspensão à luz das normas constitucionais pelo seguinte fundamento:</w:t>
      </w:r>
    </w:p>
    <w:p w:rsidR="00705D06" w:rsidRPr="001E281A" w:rsidRDefault="00705D06" w:rsidP="00B85043">
      <w:pPr>
        <w:jc w:val="both"/>
        <w:rPr>
          <w:b/>
          <w:sz w:val="22"/>
          <w:szCs w:val="22"/>
        </w:rPr>
      </w:pPr>
    </w:p>
    <w:p w:rsidR="001E281A" w:rsidRPr="001E281A" w:rsidRDefault="001E281A" w:rsidP="00B85043">
      <w:pPr>
        <w:jc w:val="both"/>
        <w:rPr>
          <w:sz w:val="22"/>
          <w:szCs w:val="22"/>
        </w:rPr>
      </w:pPr>
      <w:r w:rsidRPr="001E281A">
        <w:rPr>
          <w:sz w:val="22"/>
          <w:szCs w:val="22"/>
        </w:rPr>
        <w:t>(A) condenação cível sem trânsito em julgado.</w:t>
      </w:r>
    </w:p>
    <w:p w:rsidR="001E281A" w:rsidRPr="001E281A" w:rsidRDefault="001E281A" w:rsidP="00B85043">
      <w:pPr>
        <w:jc w:val="both"/>
        <w:rPr>
          <w:sz w:val="22"/>
          <w:szCs w:val="22"/>
        </w:rPr>
      </w:pPr>
      <w:r w:rsidRPr="001E281A">
        <w:rPr>
          <w:sz w:val="22"/>
          <w:szCs w:val="22"/>
        </w:rPr>
        <w:t>(B) incapacidade civil relativa, declarada judicialmente.</w:t>
      </w:r>
    </w:p>
    <w:p w:rsidR="001E281A" w:rsidRPr="001E281A" w:rsidRDefault="001E281A" w:rsidP="00B85043">
      <w:pPr>
        <w:jc w:val="both"/>
        <w:rPr>
          <w:sz w:val="22"/>
          <w:szCs w:val="22"/>
        </w:rPr>
      </w:pPr>
      <w:r w:rsidRPr="001E281A">
        <w:rPr>
          <w:sz w:val="22"/>
          <w:szCs w:val="22"/>
        </w:rPr>
        <w:t>(C) cancelamento de naturalização por decisão administrativa.</w:t>
      </w:r>
    </w:p>
    <w:p w:rsidR="001E281A" w:rsidRPr="00C02496" w:rsidRDefault="001E281A" w:rsidP="00B85043">
      <w:pPr>
        <w:jc w:val="both"/>
        <w:rPr>
          <w:sz w:val="22"/>
          <w:szCs w:val="22"/>
        </w:rPr>
      </w:pPr>
      <w:r w:rsidRPr="004B4D9B">
        <w:rPr>
          <w:sz w:val="22"/>
          <w:szCs w:val="22"/>
        </w:rPr>
        <w:t>(D) improbidade administrativa.</w:t>
      </w:r>
    </w:p>
    <w:p w:rsidR="001E281A" w:rsidRDefault="001E281A" w:rsidP="00B85043">
      <w:pPr>
        <w:jc w:val="both"/>
        <w:rPr>
          <w:b/>
          <w:sz w:val="22"/>
          <w:szCs w:val="22"/>
        </w:rPr>
      </w:pPr>
      <w:r w:rsidRPr="001E281A">
        <w:rPr>
          <w:b/>
          <w:sz w:val="22"/>
          <w:szCs w:val="22"/>
        </w:rPr>
        <w:lastRenderedPageBreak/>
        <w:t>1</w:t>
      </w:r>
      <w:r>
        <w:rPr>
          <w:b/>
          <w:sz w:val="22"/>
          <w:szCs w:val="22"/>
        </w:rPr>
        <w:t>7.</w:t>
      </w:r>
      <w:r w:rsidRPr="001E281A">
        <w:rPr>
          <w:b/>
          <w:sz w:val="22"/>
          <w:szCs w:val="22"/>
        </w:rPr>
        <w:t xml:space="preserve"> A respeito dos Procuradores-Gerais de Justiça nos Estados e no Distrito Federal, é INCORRETO afirmar que:</w:t>
      </w:r>
    </w:p>
    <w:p w:rsidR="001E281A" w:rsidRPr="001E281A" w:rsidRDefault="001E281A" w:rsidP="00B85043">
      <w:pPr>
        <w:jc w:val="both"/>
        <w:rPr>
          <w:b/>
          <w:sz w:val="22"/>
          <w:szCs w:val="22"/>
        </w:rPr>
      </w:pPr>
    </w:p>
    <w:p w:rsidR="001E281A" w:rsidRPr="001E281A" w:rsidRDefault="001E281A" w:rsidP="00B85043">
      <w:pPr>
        <w:jc w:val="both"/>
        <w:rPr>
          <w:sz w:val="22"/>
          <w:szCs w:val="22"/>
        </w:rPr>
      </w:pPr>
      <w:r w:rsidRPr="004B4D9B">
        <w:rPr>
          <w:sz w:val="22"/>
          <w:szCs w:val="22"/>
        </w:rPr>
        <w:t>(A) podem ser destituídos pela Assembleia Legislativa (nos Estados) e pela Câmara Legislativa (no Distrito Federal).</w:t>
      </w:r>
    </w:p>
    <w:p w:rsidR="001E281A" w:rsidRPr="001E281A" w:rsidRDefault="001E281A" w:rsidP="00B85043">
      <w:pPr>
        <w:jc w:val="both"/>
        <w:rPr>
          <w:sz w:val="22"/>
          <w:szCs w:val="22"/>
        </w:rPr>
      </w:pPr>
      <w:r w:rsidRPr="001E281A">
        <w:rPr>
          <w:sz w:val="22"/>
          <w:szCs w:val="22"/>
        </w:rPr>
        <w:t>(B) podem ser reconduzidos somente uma vez.</w:t>
      </w:r>
    </w:p>
    <w:p w:rsidR="001E281A" w:rsidRPr="001E281A" w:rsidRDefault="001E281A" w:rsidP="00B85043">
      <w:pPr>
        <w:jc w:val="both"/>
        <w:rPr>
          <w:sz w:val="22"/>
          <w:szCs w:val="22"/>
        </w:rPr>
      </w:pPr>
      <w:r w:rsidRPr="001E281A">
        <w:rPr>
          <w:sz w:val="22"/>
          <w:szCs w:val="22"/>
        </w:rPr>
        <w:t>(C) devem ser integrantes da carreira e exercem o cargo por mandato de dois anos.</w:t>
      </w:r>
    </w:p>
    <w:p w:rsidR="001E281A" w:rsidRPr="001E281A" w:rsidRDefault="001E281A" w:rsidP="00B85043">
      <w:pPr>
        <w:jc w:val="both"/>
        <w:rPr>
          <w:sz w:val="22"/>
          <w:szCs w:val="22"/>
        </w:rPr>
      </w:pPr>
      <w:r w:rsidRPr="001E281A">
        <w:rPr>
          <w:sz w:val="22"/>
          <w:szCs w:val="22"/>
        </w:rPr>
        <w:t>(D) são nomeados pelo Governador (nos Estados) e pelo Presidente da República (no Distrito Federal).</w:t>
      </w:r>
    </w:p>
    <w:p w:rsidR="001E281A" w:rsidRDefault="001E281A" w:rsidP="00B85043">
      <w:pPr>
        <w:jc w:val="both"/>
        <w:rPr>
          <w:b/>
          <w:sz w:val="22"/>
          <w:szCs w:val="22"/>
        </w:rPr>
      </w:pPr>
    </w:p>
    <w:p w:rsidR="001E281A" w:rsidRDefault="001E281A" w:rsidP="00B85043">
      <w:pPr>
        <w:jc w:val="both"/>
        <w:rPr>
          <w:b/>
          <w:sz w:val="22"/>
          <w:szCs w:val="22"/>
        </w:rPr>
      </w:pPr>
      <w:r w:rsidRPr="001E281A">
        <w:rPr>
          <w:b/>
          <w:sz w:val="22"/>
          <w:szCs w:val="22"/>
        </w:rPr>
        <w:t>18</w:t>
      </w:r>
      <w:r>
        <w:rPr>
          <w:b/>
          <w:sz w:val="22"/>
          <w:szCs w:val="22"/>
        </w:rPr>
        <w:t>.</w:t>
      </w:r>
      <w:r w:rsidRPr="001E281A">
        <w:rPr>
          <w:b/>
          <w:sz w:val="22"/>
          <w:szCs w:val="22"/>
        </w:rPr>
        <w:t xml:space="preserve"> Suponha que o STF, no exame de um caso concreto (controle difuso), tenha reconhecido a incompatibilidade entre uma lei em vigor desde 1987 e a Constituição de 1988. Nesse caso, é correto afirmar que:</w:t>
      </w:r>
    </w:p>
    <w:p w:rsidR="001E281A" w:rsidRPr="001E281A" w:rsidRDefault="001E281A" w:rsidP="00B85043">
      <w:pPr>
        <w:jc w:val="both"/>
        <w:rPr>
          <w:b/>
          <w:sz w:val="22"/>
          <w:szCs w:val="22"/>
        </w:rPr>
      </w:pPr>
    </w:p>
    <w:p w:rsidR="001E281A" w:rsidRPr="001E281A" w:rsidRDefault="001E281A" w:rsidP="00B85043">
      <w:pPr>
        <w:jc w:val="both"/>
        <w:rPr>
          <w:sz w:val="22"/>
          <w:szCs w:val="22"/>
        </w:rPr>
      </w:pPr>
      <w:r w:rsidRPr="004B4D9B">
        <w:rPr>
          <w:sz w:val="22"/>
          <w:szCs w:val="22"/>
        </w:rPr>
        <w:t xml:space="preserve">(A) </w:t>
      </w:r>
      <w:proofErr w:type="gramStart"/>
      <w:r w:rsidRPr="004B4D9B">
        <w:rPr>
          <w:sz w:val="22"/>
          <w:szCs w:val="22"/>
        </w:rPr>
        <w:t>após</w:t>
      </w:r>
      <w:proofErr w:type="gramEnd"/>
      <w:r w:rsidRPr="004B4D9B">
        <w:rPr>
          <w:sz w:val="22"/>
          <w:szCs w:val="22"/>
        </w:rPr>
        <w:t xml:space="preserve"> reiteradas decisões no mesmo sentido, o STF poderá editar súmula vinculante.</w:t>
      </w:r>
    </w:p>
    <w:p w:rsidR="001E281A" w:rsidRPr="001E281A" w:rsidRDefault="001E281A" w:rsidP="00B85043">
      <w:pPr>
        <w:jc w:val="both"/>
        <w:rPr>
          <w:sz w:val="22"/>
          <w:szCs w:val="22"/>
        </w:rPr>
      </w:pPr>
      <w:r w:rsidRPr="001E281A">
        <w:rPr>
          <w:sz w:val="22"/>
          <w:szCs w:val="22"/>
        </w:rPr>
        <w:t>(B) o STF deverá encaminhar a decisão ao Senado.</w:t>
      </w:r>
    </w:p>
    <w:p w:rsidR="001E281A" w:rsidRPr="001E281A" w:rsidRDefault="001E281A" w:rsidP="00B85043">
      <w:pPr>
        <w:jc w:val="both"/>
        <w:rPr>
          <w:sz w:val="22"/>
          <w:szCs w:val="22"/>
        </w:rPr>
      </w:pPr>
      <w:r w:rsidRPr="001E281A">
        <w:rPr>
          <w:sz w:val="22"/>
          <w:szCs w:val="22"/>
        </w:rPr>
        <w:t>(C) os órgãos fracionários dos tribunais, a partir de então, ficam dispensados de encaminhar a questão ao pleno.</w:t>
      </w:r>
    </w:p>
    <w:p w:rsidR="001E281A" w:rsidRPr="001E281A" w:rsidRDefault="001E281A" w:rsidP="00B85043">
      <w:pPr>
        <w:jc w:val="both"/>
        <w:rPr>
          <w:sz w:val="22"/>
          <w:szCs w:val="22"/>
        </w:rPr>
      </w:pPr>
      <w:r w:rsidRPr="001E281A">
        <w:rPr>
          <w:sz w:val="22"/>
          <w:szCs w:val="22"/>
        </w:rPr>
        <w:t>(D) a eficácia da decisão é erga omnes.</w:t>
      </w:r>
    </w:p>
    <w:p w:rsidR="001E281A" w:rsidRDefault="001E281A" w:rsidP="00B85043">
      <w:pPr>
        <w:jc w:val="both"/>
        <w:rPr>
          <w:b/>
          <w:sz w:val="22"/>
          <w:szCs w:val="22"/>
        </w:rPr>
      </w:pPr>
    </w:p>
    <w:p w:rsidR="001E281A" w:rsidRDefault="001E281A" w:rsidP="00B85043">
      <w:pPr>
        <w:jc w:val="both"/>
        <w:rPr>
          <w:b/>
          <w:sz w:val="22"/>
          <w:szCs w:val="22"/>
        </w:rPr>
      </w:pPr>
      <w:r w:rsidRPr="001E281A">
        <w:rPr>
          <w:b/>
          <w:sz w:val="22"/>
          <w:szCs w:val="22"/>
        </w:rPr>
        <w:t>19</w:t>
      </w:r>
      <w:r>
        <w:rPr>
          <w:b/>
          <w:sz w:val="22"/>
          <w:szCs w:val="22"/>
        </w:rPr>
        <w:t>.</w:t>
      </w:r>
      <w:r w:rsidRPr="001E281A">
        <w:rPr>
          <w:b/>
          <w:sz w:val="22"/>
          <w:szCs w:val="22"/>
        </w:rPr>
        <w:t xml:space="preserve"> João, residente no Brasil há cinco anos, é acusado em outro país de ter cometido crime político. Nesse caso, o Brasil: </w:t>
      </w:r>
    </w:p>
    <w:p w:rsidR="001E281A" w:rsidRPr="001E281A" w:rsidRDefault="001E281A" w:rsidP="00B85043">
      <w:pPr>
        <w:jc w:val="both"/>
        <w:rPr>
          <w:b/>
          <w:sz w:val="22"/>
          <w:szCs w:val="22"/>
        </w:rPr>
      </w:pPr>
    </w:p>
    <w:p w:rsidR="001E281A" w:rsidRPr="001E281A" w:rsidRDefault="001E281A" w:rsidP="00B85043">
      <w:pPr>
        <w:jc w:val="both"/>
        <w:rPr>
          <w:sz w:val="22"/>
          <w:szCs w:val="22"/>
        </w:rPr>
      </w:pPr>
      <w:r w:rsidRPr="001E281A">
        <w:rPr>
          <w:sz w:val="22"/>
          <w:szCs w:val="22"/>
        </w:rPr>
        <w:t>(A) pode conceder a extradição se João for estrangeiro.</w:t>
      </w:r>
    </w:p>
    <w:p w:rsidR="001E281A" w:rsidRPr="001E281A" w:rsidRDefault="001E281A" w:rsidP="00B85043">
      <w:pPr>
        <w:jc w:val="both"/>
        <w:rPr>
          <w:sz w:val="22"/>
          <w:szCs w:val="22"/>
        </w:rPr>
      </w:pPr>
      <w:r w:rsidRPr="001E281A">
        <w:rPr>
          <w:sz w:val="22"/>
          <w:szCs w:val="22"/>
        </w:rPr>
        <w:t>(B) pode conceder a extradição se João for brasileiro naturalizado e tiver cometido o crime antes da naturalização.</w:t>
      </w:r>
    </w:p>
    <w:p w:rsidR="001E281A" w:rsidRPr="001E281A" w:rsidRDefault="001E281A" w:rsidP="00B85043">
      <w:pPr>
        <w:jc w:val="both"/>
        <w:rPr>
          <w:sz w:val="22"/>
          <w:szCs w:val="22"/>
        </w:rPr>
      </w:pPr>
      <w:r w:rsidRPr="004B4D9B">
        <w:rPr>
          <w:sz w:val="22"/>
          <w:szCs w:val="22"/>
        </w:rPr>
        <w:t>(C) não pode conceder a extradição, independentemente da nacionalidade de João.</w:t>
      </w:r>
    </w:p>
    <w:p w:rsidR="001E281A" w:rsidRPr="001E281A" w:rsidRDefault="001E281A" w:rsidP="00B85043">
      <w:pPr>
        <w:jc w:val="both"/>
        <w:rPr>
          <w:sz w:val="22"/>
          <w:szCs w:val="22"/>
        </w:rPr>
      </w:pPr>
      <w:r w:rsidRPr="001E281A">
        <w:rPr>
          <w:sz w:val="22"/>
          <w:szCs w:val="22"/>
        </w:rPr>
        <w:t>(D) não pode conceder a extradição apenas se João for brasileiro nato.</w:t>
      </w:r>
    </w:p>
    <w:p w:rsidR="001E281A" w:rsidRPr="001E281A" w:rsidRDefault="001E281A" w:rsidP="00B85043">
      <w:pPr>
        <w:jc w:val="both"/>
        <w:rPr>
          <w:b/>
          <w:sz w:val="22"/>
          <w:szCs w:val="22"/>
        </w:rPr>
      </w:pPr>
    </w:p>
    <w:p w:rsidR="001E281A" w:rsidRDefault="001E281A" w:rsidP="00B85043">
      <w:pPr>
        <w:jc w:val="both"/>
        <w:rPr>
          <w:b/>
          <w:sz w:val="22"/>
          <w:szCs w:val="22"/>
        </w:rPr>
      </w:pPr>
      <w:r>
        <w:rPr>
          <w:b/>
          <w:sz w:val="22"/>
          <w:szCs w:val="22"/>
        </w:rPr>
        <w:t xml:space="preserve">20. </w:t>
      </w:r>
      <w:r w:rsidRPr="001E281A">
        <w:rPr>
          <w:b/>
          <w:sz w:val="22"/>
          <w:szCs w:val="22"/>
        </w:rPr>
        <w:t>O Governador do Estado K, preocupado com o resultado da balança comercial do seu Estado, conhecido pelo setor exportador, pretende regular a importação de bens de determinados países, apresentando, nesse sentido, projeto de lei à Assembleia Legislativa. Em termos de competência legislativa, esse tema é, nos termos da Constituição Federal,</w:t>
      </w:r>
    </w:p>
    <w:p w:rsidR="001E281A" w:rsidRPr="001E281A" w:rsidRDefault="001E281A" w:rsidP="00B85043">
      <w:pPr>
        <w:jc w:val="both"/>
        <w:rPr>
          <w:b/>
          <w:sz w:val="22"/>
          <w:szCs w:val="22"/>
        </w:rPr>
      </w:pPr>
    </w:p>
    <w:p w:rsidR="001E281A" w:rsidRPr="001E281A" w:rsidRDefault="001E281A" w:rsidP="00B85043">
      <w:pPr>
        <w:jc w:val="both"/>
        <w:rPr>
          <w:sz w:val="22"/>
          <w:szCs w:val="22"/>
        </w:rPr>
      </w:pPr>
      <w:r w:rsidRPr="001E281A">
        <w:rPr>
          <w:sz w:val="22"/>
          <w:szCs w:val="22"/>
        </w:rPr>
        <w:t>A) dos Estados</w:t>
      </w:r>
    </w:p>
    <w:p w:rsidR="001E281A" w:rsidRPr="001E281A" w:rsidRDefault="001E281A" w:rsidP="00B85043">
      <w:pPr>
        <w:jc w:val="both"/>
        <w:rPr>
          <w:sz w:val="22"/>
          <w:szCs w:val="22"/>
        </w:rPr>
      </w:pPr>
      <w:r w:rsidRPr="004B4D9B">
        <w:rPr>
          <w:sz w:val="22"/>
          <w:szCs w:val="22"/>
        </w:rPr>
        <w:t>B) da União.</w:t>
      </w:r>
    </w:p>
    <w:p w:rsidR="001E281A" w:rsidRPr="001E281A" w:rsidRDefault="001E281A" w:rsidP="00B85043">
      <w:pPr>
        <w:jc w:val="both"/>
        <w:rPr>
          <w:sz w:val="22"/>
          <w:szCs w:val="22"/>
        </w:rPr>
      </w:pPr>
      <w:r w:rsidRPr="001E281A">
        <w:rPr>
          <w:sz w:val="22"/>
          <w:szCs w:val="22"/>
        </w:rPr>
        <w:t>C) do Distrito Federal</w:t>
      </w:r>
    </w:p>
    <w:p w:rsidR="001E281A" w:rsidRPr="001E281A" w:rsidRDefault="001E281A" w:rsidP="00B85043">
      <w:pPr>
        <w:jc w:val="both"/>
        <w:rPr>
          <w:sz w:val="22"/>
          <w:szCs w:val="22"/>
        </w:rPr>
      </w:pPr>
      <w:r w:rsidRPr="001E281A">
        <w:rPr>
          <w:sz w:val="22"/>
          <w:szCs w:val="22"/>
        </w:rPr>
        <w:t>D) dos Municípios.</w:t>
      </w:r>
    </w:p>
    <w:p w:rsidR="00CD491E" w:rsidRDefault="00CD491E" w:rsidP="00B85043">
      <w:pPr>
        <w:jc w:val="both"/>
        <w:rPr>
          <w:b/>
          <w:sz w:val="22"/>
          <w:szCs w:val="22"/>
        </w:rPr>
      </w:pPr>
    </w:p>
    <w:p w:rsidR="00CD491E" w:rsidRDefault="00CD491E" w:rsidP="00C02496">
      <w:pPr>
        <w:jc w:val="center"/>
        <w:rPr>
          <w:b/>
          <w:sz w:val="22"/>
          <w:szCs w:val="22"/>
        </w:rPr>
      </w:pPr>
      <w:r w:rsidRPr="00710D17">
        <w:rPr>
          <w:b/>
          <w:sz w:val="22"/>
          <w:szCs w:val="22"/>
        </w:rPr>
        <w:t>Deontologia</w:t>
      </w:r>
    </w:p>
    <w:p w:rsidR="008F40F8" w:rsidRDefault="008F40F8" w:rsidP="00B85043">
      <w:pPr>
        <w:jc w:val="both"/>
        <w:rPr>
          <w:b/>
          <w:sz w:val="22"/>
          <w:szCs w:val="22"/>
        </w:rPr>
      </w:pPr>
    </w:p>
    <w:p w:rsidR="008F40F8" w:rsidRPr="008F40F8" w:rsidRDefault="008F40F8" w:rsidP="00B85043">
      <w:pPr>
        <w:jc w:val="both"/>
        <w:rPr>
          <w:b/>
          <w:sz w:val="22"/>
          <w:szCs w:val="22"/>
        </w:rPr>
      </w:pPr>
      <w:r>
        <w:rPr>
          <w:b/>
          <w:sz w:val="22"/>
          <w:szCs w:val="22"/>
        </w:rPr>
        <w:t>2</w:t>
      </w:r>
      <w:r w:rsidRPr="008F40F8">
        <w:rPr>
          <w:b/>
          <w:sz w:val="22"/>
          <w:szCs w:val="22"/>
        </w:rPr>
        <w:t>1</w:t>
      </w:r>
      <w:r>
        <w:rPr>
          <w:b/>
          <w:sz w:val="22"/>
          <w:szCs w:val="22"/>
        </w:rPr>
        <w:t>.</w:t>
      </w:r>
      <w:r w:rsidRPr="008F40F8">
        <w:rPr>
          <w:b/>
          <w:sz w:val="22"/>
          <w:szCs w:val="22"/>
        </w:rPr>
        <w:t xml:space="preserve"> Esculápio, advogado, inscrito, há longos anos, na OAB, após aprovação em Exame de Ordem, é surpreendido com a notícia de que o advogado Sófocles, que atua no seu escritório em algumas causas, fora entrevistado por jornalista profissional, tendo afirmado ser usuário habitual de drogas. A entrevista foi divulgada amplamente. Após conversas reservadas entre os advogados, os termos da entrevista são confirmados, bem como o vício portado. Não há acordo quanto a eventual tratamento de saúde, afirmando o advogado Sófocles que continuaria a praticar os atos referidos.</w:t>
      </w:r>
    </w:p>
    <w:p w:rsidR="008F40F8" w:rsidRDefault="008F40F8" w:rsidP="00B85043">
      <w:pPr>
        <w:jc w:val="both"/>
        <w:rPr>
          <w:b/>
          <w:sz w:val="22"/>
          <w:szCs w:val="22"/>
        </w:rPr>
      </w:pPr>
      <w:r w:rsidRPr="008F40F8">
        <w:rPr>
          <w:b/>
          <w:sz w:val="22"/>
          <w:szCs w:val="22"/>
        </w:rPr>
        <w:t xml:space="preserve">Diante dessa narrativa, à luz da legislação aplicável aos advogados, é correto afirmar que: </w:t>
      </w:r>
    </w:p>
    <w:p w:rsidR="008F40F8" w:rsidRPr="008F40F8" w:rsidRDefault="008F40F8" w:rsidP="00B85043">
      <w:pPr>
        <w:jc w:val="both"/>
        <w:rPr>
          <w:b/>
          <w:sz w:val="22"/>
          <w:szCs w:val="22"/>
        </w:rPr>
      </w:pPr>
    </w:p>
    <w:p w:rsidR="008F40F8" w:rsidRPr="008F40F8" w:rsidRDefault="008F40F8" w:rsidP="00B85043">
      <w:pPr>
        <w:jc w:val="both"/>
        <w:rPr>
          <w:sz w:val="22"/>
          <w:szCs w:val="22"/>
        </w:rPr>
      </w:pPr>
      <w:r w:rsidRPr="00CB4588">
        <w:rPr>
          <w:sz w:val="22"/>
          <w:szCs w:val="22"/>
        </w:rPr>
        <w:t>(A) não há penalidade prevista, uma vez que se trata de questão circunscrita à Saúde Pública.</w:t>
      </w:r>
    </w:p>
    <w:p w:rsidR="008F40F8" w:rsidRPr="008F40F8" w:rsidRDefault="008F40F8" w:rsidP="00B85043">
      <w:pPr>
        <w:jc w:val="both"/>
        <w:rPr>
          <w:sz w:val="22"/>
          <w:szCs w:val="22"/>
        </w:rPr>
      </w:pPr>
      <w:r w:rsidRPr="008F40F8">
        <w:rPr>
          <w:sz w:val="22"/>
          <w:szCs w:val="22"/>
        </w:rPr>
        <w:t>(B) o advogado pode ser excluído dos quadros da OAB.</w:t>
      </w:r>
    </w:p>
    <w:p w:rsidR="008F40F8" w:rsidRPr="008F40F8" w:rsidRDefault="008F40F8" w:rsidP="00B85043">
      <w:pPr>
        <w:jc w:val="both"/>
        <w:rPr>
          <w:sz w:val="22"/>
          <w:szCs w:val="22"/>
        </w:rPr>
      </w:pPr>
      <w:r w:rsidRPr="008F40F8">
        <w:rPr>
          <w:sz w:val="22"/>
          <w:szCs w:val="22"/>
        </w:rPr>
        <w:t xml:space="preserve">(C) a sanção disciplinar se aplica </w:t>
      </w:r>
      <w:proofErr w:type="gramStart"/>
      <w:r w:rsidRPr="008F40F8">
        <w:rPr>
          <w:sz w:val="22"/>
          <w:szCs w:val="22"/>
        </w:rPr>
        <w:t>a eventual uso</w:t>
      </w:r>
      <w:proofErr w:type="gramEnd"/>
      <w:r w:rsidRPr="008F40F8">
        <w:rPr>
          <w:sz w:val="22"/>
          <w:szCs w:val="22"/>
        </w:rPr>
        <w:t xml:space="preserve"> de drogas.</w:t>
      </w:r>
    </w:p>
    <w:p w:rsidR="008F40F8" w:rsidRPr="008F40F8" w:rsidRDefault="008F40F8" w:rsidP="00B85043">
      <w:pPr>
        <w:jc w:val="both"/>
        <w:rPr>
          <w:sz w:val="22"/>
          <w:szCs w:val="22"/>
        </w:rPr>
      </w:pPr>
      <w:r w:rsidRPr="008F40F8">
        <w:rPr>
          <w:sz w:val="22"/>
          <w:szCs w:val="22"/>
        </w:rPr>
        <w:t>(D) no caso em tela, há sanção disciplinar aplicável.</w:t>
      </w:r>
    </w:p>
    <w:p w:rsidR="008F40F8" w:rsidRDefault="008F40F8" w:rsidP="00B85043">
      <w:pPr>
        <w:jc w:val="both"/>
        <w:rPr>
          <w:b/>
          <w:sz w:val="22"/>
          <w:szCs w:val="22"/>
        </w:rPr>
      </w:pPr>
    </w:p>
    <w:p w:rsidR="008F40F8" w:rsidRDefault="008F40F8" w:rsidP="00B85043">
      <w:pPr>
        <w:jc w:val="both"/>
        <w:rPr>
          <w:b/>
          <w:sz w:val="22"/>
          <w:szCs w:val="22"/>
        </w:rPr>
      </w:pPr>
    </w:p>
    <w:p w:rsidR="008F40F8" w:rsidRDefault="008F40F8" w:rsidP="00B85043">
      <w:pPr>
        <w:jc w:val="both"/>
        <w:rPr>
          <w:b/>
          <w:sz w:val="22"/>
          <w:szCs w:val="22"/>
        </w:rPr>
      </w:pPr>
      <w:r>
        <w:rPr>
          <w:b/>
          <w:sz w:val="22"/>
          <w:szCs w:val="22"/>
        </w:rPr>
        <w:lastRenderedPageBreak/>
        <w:t xml:space="preserve">22. </w:t>
      </w:r>
      <w:r w:rsidRPr="008F40F8">
        <w:rPr>
          <w:b/>
          <w:sz w:val="22"/>
          <w:szCs w:val="22"/>
        </w:rPr>
        <w:t xml:space="preserve">Hércules, advogado recém-formado, é procurado por familiares de uma pessoa que descobriu, por vias transversas, estar sendo investigada em processo sigiloso, mas não tem ciência do objeto da investigação. Sem portar instrumento de procuração, dirige-se ao órgão investigador competente para obter informações, identificando-se como advogado do investigado. A autoridade competente, em decisão escrita, indefere o postulado, por estar ausente o instrumento do mandato e, ainda, ser a investigação sigilosa. Diante dessas circunstâncias, à luz da legislação aplicável, é correto afirmar que: </w:t>
      </w:r>
    </w:p>
    <w:p w:rsidR="008F40F8" w:rsidRPr="008F40F8" w:rsidRDefault="008F40F8" w:rsidP="00B85043">
      <w:pPr>
        <w:jc w:val="both"/>
        <w:rPr>
          <w:b/>
          <w:sz w:val="22"/>
          <w:szCs w:val="22"/>
        </w:rPr>
      </w:pPr>
    </w:p>
    <w:p w:rsidR="008F40F8" w:rsidRPr="008F40F8" w:rsidRDefault="008F40F8" w:rsidP="00B85043">
      <w:pPr>
        <w:jc w:val="both"/>
        <w:rPr>
          <w:sz w:val="22"/>
          <w:szCs w:val="22"/>
        </w:rPr>
      </w:pPr>
      <w:r w:rsidRPr="008F40F8">
        <w:rPr>
          <w:sz w:val="22"/>
          <w:szCs w:val="22"/>
        </w:rPr>
        <w:t>(A) o acesso a processo sigiloso é possível aos advogados somente quando requeiram a prática de ato.</w:t>
      </w:r>
    </w:p>
    <w:p w:rsidR="008F40F8" w:rsidRPr="008F40F8" w:rsidRDefault="008F40F8" w:rsidP="00B85043">
      <w:pPr>
        <w:jc w:val="both"/>
        <w:rPr>
          <w:sz w:val="22"/>
          <w:szCs w:val="22"/>
        </w:rPr>
      </w:pPr>
      <w:r w:rsidRPr="008F40F8">
        <w:rPr>
          <w:sz w:val="22"/>
          <w:szCs w:val="22"/>
        </w:rPr>
        <w:t>(B) o acesso dos advogados dos interessados a processos sigilosos romperia com a proteção que eles mereceriam.</w:t>
      </w:r>
    </w:p>
    <w:p w:rsidR="008F40F8" w:rsidRPr="008F40F8" w:rsidRDefault="008F40F8" w:rsidP="00B85043">
      <w:pPr>
        <w:jc w:val="both"/>
        <w:rPr>
          <w:sz w:val="22"/>
          <w:szCs w:val="22"/>
        </w:rPr>
      </w:pPr>
      <w:r w:rsidRPr="00CB4588">
        <w:rPr>
          <w:sz w:val="22"/>
          <w:szCs w:val="22"/>
        </w:rPr>
        <w:t>(C) o processo sigiloso é acessível a advogado portando instrumento de mandato.</w:t>
      </w:r>
    </w:p>
    <w:p w:rsidR="008F40F8" w:rsidRPr="008F40F8" w:rsidRDefault="008F40F8" w:rsidP="00B85043">
      <w:pPr>
        <w:jc w:val="both"/>
        <w:rPr>
          <w:sz w:val="22"/>
          <w:szCs w:val="22"/>
        </w:rPr>
      </w:pPr>
      <w:r w:rsidRPr="008F40F8">
        <w:rPr>
          <w:sz w:val="22"/>
          <w:szCs w:val="22"/>
        </w:rPr>
        <w:t>(D) mesmo sem urgência, a atuação do advogado poderia ocorrer, sem mandato, em processo sigiloso.</w:t>
      </w:r>
    </w:p>
    <w:p w:rsidR="008F40F8" w:rsidRDefault="008F40F8" w:rsidP="00B85043">
      <w:pPr>
        <w:jc w:val="both"/>
        <w:rPr>
          <w:b/>
          <w:sz w:val="22"/>
          <w:szCs w:val="22"/>
        </w:rPr>
      </w:pPr>
    </w:p>
    <w:p w:rsidR="008F40F8" w:rsidRDefault="008F40F8" w:rsidP="00B85043">
      <w:pPr>
        <w:jc w:val="both"/>
        <w:rPr>
          <w:b/>
          <w:sz w:val="22"/>
          <w:szCs w:val="22"/>
        </w:rPr>
      </w:pPr>
      <w:r>
        <w:rPr>
          <w:b/>
          <w:sz w:val="22"/>
          <w:szCs w:val="22"/>
        </w:rPr>
        <w:t>23.</w:t>
      </w:r>
      <w:r w:rsidRPr="008F40F8">
        <w:rPr>
          <w:b/>
          <w:sz w:val="22"/>
          <w:szCs w:val="22"/>
        </w:rPr>
        <w:t xml:space="preserve"> Juvenal, estagiário regularmente inscrito nos Quadros da OAB, em processo no qual se encontra indicado como tal, retira do cartório os autos do processo, deixando de devolvê-los no prazo legal. Regularmente intimado, mantém a sua inércia. Em termos disciplinares, é correto afirmar que: </w:t>
      </w:r>
    </w:p>
    <w:p w:rsidR="008F40F8" w:rsidRPr="008F40F8" w:rsidRDefault="008F40F8" w:rsidP="00B85043">
      <w:pPr>
        <w:jc w:val="both"/>
        <w:rPr>
          <w:b/>
          <w:sz w:val="22"/>
          <w:szCs w:val="22"/>
        </w:rPr>
      </w:pPr>
    </w:p>
    <w:p w:rsidR="008F40F8" w:rsidRPr="008F40F8" w:rsidRDefault="008F40F8" w:rsidP="00B85043">
      <w:pPr>
        <w:jc w:val="both"/>
        <w:rPr>
          <w:sz w:val="22"/>
          <w:szCs w:val="22"/>
        </w:rPr>
      </w:pPr>
      <w:r w:rsidRPr="008F40F8">
        <w:rPr>
          <w:sz w:val="22"/>
          <w:szCs w:val="22"/>
        </w:rPr>
        <w:t>(A) o estagiário não sofre sanções disciplinares.</w:t>
      </w:r>
    </w:p>
    <w:p w:rsidR="008F40F8" w:rsidRPr="008F40F8" w:rsidRDefault="008F40F8" w:rsidP="00B85043">
      <w:pPr>
        <w:jc w:val="both"/>
        <w:rPr>
          <w:sz w:val="22"/>
          <w:szCs w:val="22"/>
        </w:rPr>
      </w:pPr>
      <w:r w:rsidRPr="00766901">
        <w:rPr>
          <w:sz w:val="22"/>
          <w:szCs w:val="22"/>
        </w:rPr>
        <w:t>(B) o advogado responsável pelo estagiário é o destinatário das sanções nesse caso.</w:t>
      </w:r>
    </w:p>
    <w:p w:rsidR="008F40F8" w:rsidRPr="008F40F8" w:rsidRDefault="008F40F8" w:rsidP="00B85043">
      <w:pPr>
        <w:jc w:val="both"/>
        <w:rPr>
          <w:sz w:val="22"/>
          <w:szCs w:val="22"/>
        </w:rPr>
      </w:pPr>
      <w:r w:rsidRPr="008F40F8">
        <w:rPr>
          <w:sz w:val="22"/>
          <w:szCs w:val="22"/>
        </w:rPr>
        <w:t>(C) não há diferença na atuação do estagiário e do advogado para efeito de sanções disciplinares.</w:t>
      </w:r>
    </w:p>
    <w:p w:rsidR="008F40F8" w:rsidRPr="008F40F8" w:rsidRDefault="008F40F8" w:rsidP="00B85043">
      <w:pPr>
        <w:jc w:val="both"/>
        <w:rPr>
          <w:sz w:val="22"/>
          <w:szCs w:val="22"/>
        </w:rPr>
      </w:pPr>
      <w:r w:rsidRPr="008F40F8">
        <w:rPr>
          <w:sz w:val="22"/>
          <w:szCs w:val="22"/>
        </w:rPr>
        <w:t>(D) no caso em tela, não haverá qualquer sanção nem ao advogado nem ao estagiário.</w:t>
      </w:r>
    </w:p>
    <w:p w:rsidR="008F40F8" w:rsidRDefault="008F40F8" w:rsidP="00B85043">
      <w:pPr>
        <w:jc w:val="both"/>
        <w:rPr>
          <w:b/>
          <w:sz w:val="22"/>
          <w:szCs w:val="22"/>
        </w:rPr>
      </w:pPr>
    </w:p>
    <w:p w:rsidR="008F40F8" w:rsidRDefault="008F40F8" w:rsidP="00B85043">
      <w:pPr>
        <w:jc w:val="both"/>
        <w:rPr>
          <w:b/>
          <w:sz w:val="22"/>
          <w:szCs w:val="22"/>
        </w:rPr>
      </w:pPr>
      <w:r>
        <w:rPr>
          <w:b/>
          <w:sz w:val="22"/>
          <w:szCs w:val="22"/>
        </w:rPr>
        <w:t>24.</w:t>
      </w:r>
      <w:r w:rsidRPr="008F40F8">
        <w:rPr>
          <w:b/>
          <w:sz w:val="22"/>
          <w:szCs w:val="22"/>
        </w:rPr>
        <w:t xml:space="preserve"> Em termos de processo disciplinar perante a OAB, é correto dizer que, havendo representação contra presidente de seccional, o órgão competente será o:</w:t>
      </w:r>
    </w:p>
    <w:p w:rsidR="008F40F8" w:rsidRPr="008F40F8" w:rsidRDefault="008F40F8" w:rsidP="00B85043">
      <w:pPr>
        <w:jc w:val="both"/>
        <w:rPr>
          <w:b/>
          <w:sz w:val="22"/>
          <w:szCs w:val="22"/>
        </w:rPr>
      </w:pPr>
    </w:p>
    <w:p w:rsidR="008F40F8" w:rsidRPr="008F40F8" w:rsidRDefault="008F40F8" w:rsidP="00B85043">
      <w:pPr>
        <w:jc w:val="both"/>
        <w:rPr>
          <w:sz w:val="22"/>
          <w:szCs w:val="22"/>
        </w:rPr>
      </w:pPr>
      <w:r w:rsidRPr="008F40F8">
        <w:rPr>
          <w:sz w:val="22"/>
          <w:szCs w:val="22"/>
        </w:rPr>
        <w:t>(A) próprio Conselho Seccional, impedido o presidente.</w:t>
      </w:r>
    </w:p>
    <w:p w:rsidR="008F40F8" w:rsidRPr="008F40F8" w:rsidRDefault="008F40F8" w:rsidP="00B85043">
      <w:pPr>
        <w:jc w:val="both"/>
        <w:rPr>
          <w:sz w:val="22"/>
          <w:szCs w:val="22"/>
        </w:rPr>
      </w:pPr>
      <w:r w:rsidRPr="00766901">
        <w:rPr>
          <w:sz w:val="22"/>
          <w:szCs w:val="22"/>
        </w:rPr>
        <w:t>(B) Conselho Federal da OAB.</w:t>
      </w:r>
    </w:p>
    <w:p w:rsidR="008F40F8" w:rsidRPr="008F40F8" w:rsidRDefault="008F40F8" w:rsidP="00B85043">
      <w:pPr>
        <w:jc w:val="both"/>
        <w:rPr>
          <w:sz w:val="22"/>
          <w:szCs w:val="22"/>
        </w:rPr>
      </w:pPr>
      <w:r w:rsidRPr="008F40F8">
        <w:rPr>
          <w:sz w:val="22"/>
          <w:szCs w:val="22"/>
        </w:rPr>
        <w:t>(C) Conselho Federal da OAB, quando houver impedimento de dois terços do Conselho Seccional de origem para o julgamento.</w:t>
      </w:r>
    </w:p>
    <w:p w:rsidR="008F40F8" w:rsidRPr="008F40F8" w:rsidRDefault="008F40F8" w:rsidP="00B85043">
      <w:pPr>
        <w:jc w:val="both"/>
        <w:rPr>
          <w:sz w:val="22"/>
          <w:szCs w:val="22"/>
        </w:rPr>
      </w:pPr>
      <w:r w:rsidRPr="008F40F8">
        <w:rPr>
          <w:sz w:val="22"/>
          <w:szCs w:val="22"/>
        </w:rPr>
        <w:t>(D) Conselho Seccional que for escolhido pelo Conselho Federal da OAB, por maioria absoluta.</w:t>
      </w:r>
    </w:p>
    <w:p w:rsidR="008F40F8" w:rsidRDefault="008F40F8" w:rsidP="00B85043">
      <w:pPr>
        <w:jc w:val="both"/>
        <w:rPr>
          <w:b/>
          <w:sz w:val="22"/>
          <w:szCs w:val="22"/>
        </w:rPr>
      </w:pPr>
    </w:p>
    <w:p w:rsidR="008F40F8" w:rsidRDefault="008F40F8" w:rsidP="00B85043">
      <w:pPr>
        <w:jc w:val="both"/>
        <w:rPr>
          <w:b/>
          <w:sz w:val="22"/>
          <w:szCs w:val="22"/>
        </w:rPr>
      </w:pPr>
      <w:r w:rsidRPr="008F40F8">
        <w:rPr>
          <w:b/>
          <w:sz w:val="22"/>
          <w:szCs w:val="22"/>
        </w:rPr>
        <w:t>2</w:t>
      </w:r>
      <w:r>
        <w:rPr>
          <w:b/>
          <w:sz w:val="22"/>
          <w:szCs w:val="22"/>
        </w:rPr>
        <w:t>5.</w:t>
      </w:r>
      <w:r w:rsidRPr="008F40F8">
        <w:rPr>
          <w:b/>
          <w:sz w:val="22"/>
          <w:szCs w:val="22"/>
        </w:rPr>
        <w:t xml:space="preserve"> Os advogados Pedro e João desejam estabelecer sociedade de advogados com o fito de regularizar o controle dos seus fluxos de honorários e </w:t>
      </w:r>
      <w:proofErr w:type="gramStart"/>
      <w:r w:rsidRPr="008F40F8">
        <w:rPr>
          <w:b/>
          <w:sz w:val="22"/>
          <w:szCs w:val="22"/>
        </w:rPr>
        <w:t>otimizar</w:t>
      </w:r>
      <w:proofErr w:type="gramEnd"/>
      <w:r w:rsidRPr="008F40F8">
        <w:rPr>
          <w:b/>
          <w:sz w:val="22"/>
          <w:szCs w:val="22"/>
        </w:rPr>
        <w:t xml:space="preserve"> despesas. Estabelecem contrato e requerem o seu registro no órgão competente. À luz da legislação aplicável aos advogados, é correto afirmar que:</w:t>
      </w:r>
    </w:p>
    <w:p w:rsidR="008F40F8" w:rsidRPr="008F40F8" w:rsidRDefault="008F40F8" w:rsidP="00B85043">
      <w:pPr>
        <w:jc w:val="both"/>
        <w:rPr>
          <w:b/>
          <w:sz w:val="22"/>
          <w:szCs w:val="22"/>
        </w:rPr>
      </w:pPr>
    </w:p>
    <w:p w:rsidR="008F40F8" w:rsidRPr="008F40F8" w:rsidRDefault="008F40F8" w:rsidP="00B85043">
      <w:pPr>
        <w:jc w:val="both"/>
        <w:rPr>
          <w:sz w:val="22"/>
          <w:szCs w:val="22"/>
        </w:rPr>
      </w:pPr>
      <w:r w:rsidRPr="00766901">
        <w:rPr>
          <w:sz w:val="22"/>
          <w:szCs w:val="22"/>
        </w:rPr>
        <w:t>(A) é possível a participação de advogados em sociedades sediadas em áreas territoriais de seccionais diversas.</w:t>
      </w:r>
    </w:p>
    <w:p w:rsidR="008F40F8" w:rsidRPr="008F40F8" w:rsidRDefault="008F40F8" w:rsidP="00B85043">
      <w:pPr>
        <w:jc w:val="both"/>
        <w:rPr>
          <w:sz w:val="22"/>
          <w:szCs w:val="22"/>
        </w:rPr>
      </w:pPr>
      <w:r w:rsidRPr="008F40F8">
        <w:rPr>
          <w:sz w:val="22"/>
          <w:szCs w:val="22"/>
        </w:rPr>
        <w:t>(B) o Código de Ética não se aplica individualmente aos profissionais que compõem sociedade de advogados.</w:t>
      </w:r>
    </w:p>
    <w:p w:rsidR="008F40F8" w:rsidRPr="008F40F8" w:rsidRDefault="008F40F8" w:rsidP="00B85043">
      <w:pPr>
        <w:jc w:val="both"/>
        <w:rPr>
          <w:sz w:val="22"/>
          <w:szCs w:val="22"/>
        </w:rPr>
      </w:pPr>
      <w:r w:rsidRPr="008F40F8">
        <w:rPr>
          <w:sz w:val="22"/>
          <w:szCs w:val="22"/>
        </w:rPr>
        <w:t>(C) podem existir sociedades mistas de advogados e contadores.</w:t>
      </w:r>
    </w:p>
    <w:p w:rsidR="008F40F8" w:rsidRPr="008F40F8" w:rsidRDefault="008F40F8" w:rsidP="00B85043">
      <w:pPr>
        <w:jc w:val="both"/>
        <w:rPr>
          <w:sz w:val="22"/>
          <w:szCs w:val="22"/>
        </w:rPr>
      </w:pPr>
      <w:r w:rsidRPr="008F40F8">
        <w:rPr>
          <w:sz w:val="22"/>
          <w:szCs w:val="22"/>
        </w:rPr>
        <w:t>(D) a procuração é sempre coletiva quando atuante sociedade de advogados.</w:t>
      </w:r>
    </w:p>
    <w:p w:rsidR="008F40F8" w:rsidRDefault="008F40F8" w:rsidP="00B85043">
      <w:pPr>
        <w:jc w:val="both"/>
        <w:rPr>
          <w:b/>
          <w:sz w:val="22"/>
          <w:szCs w:val="22"/>
        </w:rPr>
      </w:pPr>
    </w:p>
    <w:p w:rsidR="008F40F8" w:rsidRDefault="008F40F8" w:rsidP="00B85043">
      <w:pPr>
        <w:jc w:val="both"/>
        <w:rPr>
          <w:b/>
          <w:sz w:val="22"/>
          <w:szCs w:val="22"/>
        </w:rPr>
      </w:pPr>
    </w:p>
    <w:p w:rsidR="008F40F8" w:rsidRDefault="008F40F8" w:rsidP="00B85043">
      <w:pPr>
        <w:jc w:val="both"/>
        <w:rPr>
          <w:b/>
          <w:sz w:val="22"/>
          <w:szCs w:val="22"/>
        </w:rPr>
      </w:pPr>
    </w:p>
    <w:p w:rsidR="008F40F8" w:rsidRDefault="008F40F8" w:rsidP="00B85043">
      <w:pPr>
        <w:jc w:val="both"/>
        <w:rPr>
          <w:b/>
          <w:sz w:val="22"/>
          <w:szCs w:val="22"/>
        </w:rPr>
      </w:pPr>
    </w:p>
    <w:p w:rsidR="008F40F8" w:rsidRDefault="008F40F8" w:rsidP="00B85043">
      <w:pPr>
        <w:jc w:val="both"/>
        <w:rPr>
          <w:b/>
          <w:sz w:val="22"/>
          <w:szCs w:val="22"/>
        </w:rPr>
      </w:pPr>
    </w:p>
    <w:p w:rsidR="008F40F8" w:rsidRDefault="008F40F8" w:rsidP="00B85043">
      <w:pPr>
        <w:jc w:val="both"/>
        <w:rPr>
          <w:b/>
          <w:sz w:val="22"/>
          <w:szCs w:val="22"/>
        </w:rPr>
      </w:pPr>
    </w:p>
    <w:p w:rsidR="008F40F8" w:rsidRDefault="008F40F8" w:rsidP="00B85043">
      <w:pPr>
        <w:jc w:val="both"/>
        <w:rPr>
          <w:b/>
          <w:sz w:val="22"/>
          <w:szCs w:val="22"/>
        </w:rPr>
      </w:pPr>
    </w:p>
    <w:p w:rsidR="008F40F8" w:rsidRDefault="008F40F8" w:rsidP="00B85043">
      <w:pPr>
        <w:jc w:val="both"/>
        <w:rPr>
          <w:b/>
          <w:sz w:val="22"/>
          <w:szCs w:val="22"/>
        </w:rPr>
      </w:pPr>
    </w:p>
    <w:p w:rsidR="008F40F8" w:rsidRDefault="008F40F8" w:rsidP="00B85043">
      <w:pPr>
        <w:jc w:val="both"/>
        <w:rPr>
          <w:b/>
          <w:sz w:val="22"/>
          <w:szCs w:val="22"/>
        </w:rPr>
      </w:pPr>
    </w:p>
    <w:p w:rsidR="008F40F8" w:rsidRDefault="008F40F8" w:rsidP="00B85043">
      <w:pPr>
        <w:jc w:val="both"/>
        <w:rPr>
          <w:b/>
          <w:sz w:val="22"/>
          <w:szCs w:val="22"/>
        </w:rPr>
      </w:pPr>
      <w:r w:rsidRPr="008F40F8">
        <w:rPr>
          <w:b/>
          <w:sz w:val="22"/>
          <w:szCs w:val="22"/>
        </w:rPr>
        <w:lastRenderedPageBreak/>
        <w:t>2</w:t>
      </w:r>
      <w:r>
        <w:rPr>
          <w:b/>
          <w:sz w:val="22"/>
          <w:szCs w:val="22"/>
        </w:rPr>
        <w:t>6.</w:t>
      </w:r>
      <w:r w:rsidRPr="008F40F8">
        <w:rPr>
          <w:b/>
          <w:sz w:val="22"/>
          <w:szCs w:val="22"/>
        </w:rPr>
        <w:t xml:space="preserve"> Na Secretaria Municipal de Fazenda, tramita procedimento administrativo relacionado à imposição do IPTU em determinada área urbana. O proprietário do imóvel contrata o advogado Juliano para solucionar a questão. Portando mandato extrajudicial, o advogado dirige-se ao local e, em face dos seus conhecimentos pessoais, obtém o ingresso no recinto da secretaria e recebe as informações pertinentes, apresentando, por petição, os esclarecimentos necessários. Em um dos dias em que atuava profissionalmente, viu-se interpelado por um dos chefes de seção, que questionou sua permanência no local, proibida por atos regulamentares.</w:t>
      </w:r>
      <w:r w:rsidR="00773F39">
        <w:rPr>
          <w:b/>
          <w:sz w:val="22"/>
          <w:szCs w:val="22"/>
        </w:rPr>
        <w:t xml:space="preserve"> </w:t>
      </w:r>
      <w:r w:rsidRPr="008F40F8">
        <w:rPr>
          <w:b/>
          <w:sz w:val="22"/>
          <w:szCs w:val="22"/>
        </w:rPr>
        <w:t>Diante disso, é correto afirmar que:</w:t>
      </w:r>
    </w:p>
    <w:p w:rsidR="008F40F8" w:rsidRPr="008F40F8" w:rsidRDefault="008F40F8" w:rsidP="00B85043">
      <w:pPr>
        <w:jc w:val="both"/>
        <w:rPr>
          <w:b/>
          <w:sz w:val="22"/>
          <w:szCs w:val="22"/>
        </w:rPr>
      </w:pPr>
    </w:p>
    <w:p w:rsidR="008F40F8" w:rsidRPr="008F40F8" w:rsidRDefault="008F40F8" w:rsidP="00B85043">
      <w:pPr>
        <w:jc w:val="both"/>
        <w:rPr>
          <w:sz w:val="22"/>
          <w:szCs w:val="22"/>
        </w:rPr>
      </w:pPr>
      <w:r w:rsidRPr="008F40F8">
        <w:rPr>
          <w:sz w:val="22"/>
          <w:szCs w:val="22"/>
        </w:rPr>
        <w:t>(A) as características especiais dos órgãos fazendários limitam os direitos dos advogados.</w:t>
      </w:r>
    </w:p>
    <w:p w:rsidR="008F40F8" w:rsidRPr="008F40F8" w:rsidRDefault="008F40F8" w:rsidP="00B85043">
      <w:pPr>
        <w:jc w:val="both"/>
        <w:rPr>
          <w:sz w:val="22"/>
          <w:szCs w:val="22"/>
        </w:rPr>
      </w:pPr>
      <w:r w:rsidRPr="00766901">
        <w:rPr>
          <w:sz w:val="22"/>
          <w:szCs w:val="22"/>
        </w:rPr>
        <w:t>(B) o ingresso em quaisquer recintos de repartições públicas, no exercício da profissão, é direito dos advogados.</w:t>
      </w:r>
    </w:p>
    <w:p w:rsidR="008F40F8" w:rsidRPr="008F40F8" w:rsidRDefault="008F40F8" w:rsidP="00B85043">
      <w:pPr>
        <w:jc w:val="both"/>
        <w:rPr>
          <w:sz w:val="22"/>
          <w:szCs w:val="22"/>
        </w:rPr>
      </w:pPr>
      <w:r w:rsidRPr="008F40F8">
        <w:rPr>
          <w:sz w:val="22"/>
          <w:szCs w:val="22"/>
        </w:rPr>
        <w:t>(C) a questão em tela está vinculada à proteção do sigilo profissional.</w:t>
      </w:r>
    </w:p>
    <w:p w:rsidR="008F40F8" w:rsidRPr="008F40F8" w:rsidRDefault="008F40F8" w:rsidP="00B85043">
      <w:pPr>
        <w:jc w:val="both"/>
        <w:rPr>
          <w:sz w:val="22"/>
          <w:szCs w:val="22"/>
        </w:rPr>
      </w:pPr>
      <w:r w:rsidRPr="008F40F8">
        <w:rPr>
          <w:sz w:val="22"/>
          <w:szCs w:val="22"/>
        </w:rPr>
        <w:t>(D) o advogado não pode ter acesso a procedimentos administrativos, salvo com autorização da autoridade competente.</w:t>
      </w:r>
    </w:p>
    <w:p w:rsidR="008F40F8" w:rsidRDefault="008F40F8" w:rsidP="00B85043">
      <w:pPr>
        <w:jc w:val="both"/>
        <w:rPr>
          <w:b/>
          <w:sz w:val="22"/>
          <w:szCs w:val="22"/>
        </w:rPr>
      </w:pPr>
    </w:p>
    <w:p w:rsidR="008F40F8" w:rsidRDefault="008F40F8" w:rsidP="00B85043">
      <w:pPr>
        <w:jc w:val="both"/>
        <w:rPr>
          <w:b/>
          <w:sz w:val="22"/>
          <w:szCs w:val="22"/>
        </w:rPr>
      </w:pPr>
      <w:r>
        <w:rPr>
          <w:b/>
          <w:sz w:val="22"/>
          <w:szCs w:val="22"/>
        </w:rPr>
        <w:t>27.</w:t>
      </w:r>
      <w:r w:rsidRPr="008F40F8">
        <w:rPr>
          <w:b/>
          <w:sz w:val="22"/>
          <w:szCs w:val="22"/>
        </w:rPr>
        <w:t xml:space="preserve"> Manoel, empresário, promove ação de separação judicial litigiosa em face de Maria, sua esposa, alegando graves violações aos deveres do casamento, entre as quais abandono material e moral das duas filhas do casal. </w:t>
      </w:r>
      <w:proofErr w:type="gramStart"/>
      <w:r w:rsidRPr="008F40F8">
        <w:rPr>
          <w:b/>
          <w:sz w:val="22"/>
          <w:szCs w:val="22"/>
        </w:rPr>
        <w:t>Anexa documento</w:t>
      </w:r>
      <w:proofErr w:type="gramEnd"/>
      <w:r w:rsidRPr="008F40F8">
        <w:rPr>
          <w:b/>
          <w:sz w:val="22"/>
          <w:szCs w:val="22"/>
        </w:rPr>
        <w:t xml:space="preserve"> comprovando que sua esposa deixara as menores em casa para comparecer a festas em locais distantes, o que lhes causou riscos à saúde física e mental. Apesar de as normas sobre o tema determinarem o sigilo, o processo tramita como se fosse público. O advogado do autor comunica o fato ao juiz que preside o processo e ao escrivão que chefia o cartório judicial. Baldados foram os seus esforços.</w:t>
      </w:r>
      <w:r w:rsidR="00B552A1">
        <w:rPr>
          <w:b/>
          <w:sz w:val="22"/>
          <w:szCs w:val="22"/>
        </w:rPr>
        <w:t xml:space="preserve"> </w:t>
      </w:r>
      <w:r w:rsidRPr="008F40F8">
        <w:rPr>
          <w:b/>
          <w:sz w:val="22"/>
          <w:szCs w:val="22"/>
        </w:rPr>
        <w:t xml:space="preserve">Em relação ao caso acima, à luz das normas estatutárias, é correto afirmar que: </w:t>
      </w:r>
    </w:p>
    <w:p w:rsidR="008F40F8" w:rsidRPr="008F40F8" w:rsidRDefault="008F40F8" w:rsidP="00B85043">
      <w:pPr>
        <w:jc w:val="both"/>
        <w:rPr>
          <w:b/>
          <w:sz w:val="22"/>
          <w:szCs w:val="22"/>
        </w:rPr>
      </w:pPr>
    </w:p>
    <w:p w:rsidR="008F40F8" w:rsidRPr="008F40F8" w:rsidRDefault="008F40F8" w:rsidP="00B85043">
      <w:pPr>
        <w:jc w:val="both"/>
        <w:rPr>
          <w:sz w:val="22"/>
          <w:szCs w:val="22"/>
        </w:rPr>
      </w:pPr>
      <w:r w:rsidRPr="008F40F8">
        <w:rPr>
          <w:sz w:val="22"/>
          <w:szCs w:val="22"/>
        </w:rPr>
        <w:t>(A) a publicidade do processo constitui mera irregularidade, infensa a medidas de qualquer naipe.</w:t>
      </w:r>
    </w:p>
    <w:p w:rsidR="008F40F8" w:rsidRPr="008F40F8" w:rsidRDefault="008F40F8" w:rsidP="00B85043">
      <w:pPr>
        <w:jc w:val="both"/>
        <w:rPr>
          <w:sz w:val="22"/>
          <w:szCs w:val="22"/>
        </w:rPr>
      </w:pPr>
      <w:r w:rsidRPr="00766901">
        <w:rPr>
          <w:sz w:val="22"/>
          <w:szCs w:val="22"/>
        </w:rPr>
        <w:t>(B) o advogado atuou corretamente ao reclamar do descumprimento de lei.</w:t>
      </w:r>
    </w:p>
    <w:p w:rsidR="008F40F8" w:rsidRPr="008F40F8" w:rsidRDefault="008F40F8" w:rsidP="00B85043">
      <w:pPr>
        <w:jc w:val="both"/>
        <w:rPr>
          <w:sz w:val="22"/>
          <w:szCs w:val="22"/>
        </w:rPr>
      </w:pPr>
      <w:r w:rsidRPr="008F40F8">
        <w:rPr>
          <w:sz w:val="22"/>
          <w:szCs w:val="22"/>
        </w:rPr>
        <w:t>(C) a reclamação deve ser escrita.</w:t>
      </w:r>
    </w:p>
    <w:p w:rsidR="008F40F8" w:rsidRDefault="008F40F8" w:rsidP="00B85043">
      <w:pPr>
        <w:jc w:val="both"/>
        <w:rPr>
          <w:sz w:val="22"/>
          <w:szCs w:val="22"/>
        </w:rPr>
      </w:pPr>
      <w:r w:rsidRPr="008F40F8">
        <w:rPr>
          <w:sz w:val="22"/>
          <w:szCs w:val="22"/>
        </w:rPr>
        <w:t>(D) não pode reclamar para outra autoridade, já tendo apresentado a primeira ao juiz da causa.</w:t>
      </w:r>
    </w:p>
    <w:p w:rsidR="008F40F8" w:rsidRPr="008F40F8" w:rsidRDefault="008F40F8" w:rsidP="00B85043">
      <w:pPr>
        <w:jc w:val="both"/>
        <w:rPr>
          <w:sz w:val="22"/>
          <w:szCs w:val="22"/>
        </w:rPr>
      </w:pPr>
    </w:p>
    <w:p w:rsidR="008F40F8" w:rsidRDefault="008F40F8" w:rsidP="00B85043">
      <w:pPr>
        <w:jc w:val="both"/>
        <w:rPr>
          <w:b/>
          <w:sz w:val="22"/>
          <w:szCs w:val="22"/>
        </w:rPr>
      </w:pPr>
      <w:r>
        <w:rPr>
          <w:b/>
          <w:sz w:val="22"/>
          <w:szCs w:val="22"/>
        </w:rPr>
        <w:t>28.</w:t>
      </w:r>
      <w:r w:rsidRPr="008F40F8">
        <w:rPr>
          <w:b/>
          <w:sz w:val="22"/>
          <w:szCs w:val="22"/>
        </w:rPr>
        <w:t xml:space="preserve"> Conceição promove ação possessória em face de vários réus que ocuparam imóvel sem construção, de sua propriedade, em área urbana. Houve a designação de audiência de conciliação, com a presença dos réus e dos seus advogados. Na audiência, visando organizar o ato, o magistrado proibiu que os advogados se mantivessem de pé, bem como saíssem do local durante a sua realização.</w:t>
      </w:r>
      <w:r w:rsidR="00E51CEE">
        <w:rPr>
          <w:b/>
          <w:sz w:val="22"/>
          <w:szCs w:val="22"/>
        </w:rPr>
        <w:t xml:space="preserve"> </w:t>
      </w:r>
      <w:r w:rsidRPr="008F40F8">
        <w:rPr>
          <w:b/>
          <w:sz w:val="22"/>
          <w:szCs w:val="22"/>
        </w:rPr>
        <w:t>Com base no que dispõe o Estatuto da Advocacia e as leis regentes, é correto afirmar que:</w:t>
      </w:r>
    </w:p>
    <w:p w:rsidR="008F40F8" w:rsidRPr="008F40F8" w:rsidRDefault="008F40F8" w:rsidP="00B85043">
      <w:pPr>
        <w:jc w:val="both"/>
        <w:rPr>
          <w:b/>
          <w:sz w:val="22"/>
          <w:szCs w:val="22"/>
        </w:rPr>
      </w:pPr>
    </w:p>
    <w:p w:rsidR="008F40F8" w:rsidRPr="008F40F8" w:rsidRDefault="008F40F8" w:rsidP="00B85043">
      <w:pPr>
        <w:jc w:val="both"/>
        <w:rPr>
          <w:sz w:val="22"/>
          <w:szCs w:val="22"/>
        </w:rPr>
      </w:pPr>
      <w:r w:rsidRPr="008F40F8">
        <w:rPr>
          <w:sz w:val="22"/>
          <w:szCs w:val="22"/>
        </w:rPr>
        <w:t>(A) o advogado deve permanecer sentado na sala de audiências até o final do ato.</w:t>
      </w:r>
    </w:p>
    <w:p w:rsidR="008F40F8" w:rsidRPr="008F40F8" w:rsidRDefault="008F40F8" w:rsidP="00B85043">
      <w:pPr>
        <w:jc w:val="both"/>
        <w:rPr>
          <w:sz w:val="22"/>
          <w:szCs w:val="22"/>
        </w:rPr>
      </w:pPr>
      <w:r w:rsidRPr="008F40F8">
        <w:rPr>
          <w:sz w:val="22"/>
          <w:szCs w:val="22"/>
        </w:rPr>
        <w:t>(B) caso o advogado necessite retirar-se do local, deve postular licença à autoridade.</w:t>
      </w:r>
    </w:p>
    <w:p w:rsidR="008F40F8" w:rsidRPr="008F40F8" w:rsidRDefault="008F40F8" w:rsidP="00B85043">
      <w:pPr>
        <w:jc w:val="both"/>
        <w:rPr>
          <w:sz w:val="22"/>
          <w:szCs w:val="22"/>
        </w:rPr>
      </w:pPr>
      <w:r w:rsidRPr="00766901">
        <w:rPr>
          <w:sz w:val="22"/>
          <w:szCs w:val="22"/>
        </w:rPr>
        <w:t>(C) o advogado pode permanecer sentado ou de pé nos recintos do Poder Judiciário.</w:t>
      </w:r>
    </w:p>
    <w:p w:rsidR="008F40F8" w:rsidRPr="008F40F8" w:rsidRDefault="008F40F8" w:rsidP="00B85043">
      <w:pPr>
        <w:jc w:val="both"/>
        <w:rPr>
          <w:sz w:val="22"/>
          <w:szCs w:val="22"/>
        </w:rPr>
      </w:pPr>
      <w:r w:rsidRPr="008F40F8">
        <w:rPr>
          <w:sz w:val="22"/>
          <w:szCs w:val="22"/>
        </w:rPr>
        <w:t>(D) pode permanecer de pé, caso autorizado pela autoridade competente.</w:t>
      </w:r>
    </w:p>
    <w:p w:rsidR="008F40F8" w:rsidRDefault="008F40F8" w:rsidP="00B85043">
      <w:pPr>
        <w:jc w:val="both"/>
        <w:rPr>
          <w:b/>
          <w:sz w:val="22"/>
          <w:szCs w:val="22"/>
        </w:rPr>
      </w:pPr>
    </w:p>
    <w:p w:rsidR="008F40F8" w:rsidRPr="008F40F8" w:rsidRDefault="008F40F8" w:rsidP="00B85043">
      <w:pPr>
        <w:jc w:val="both"/>
        <w:rPr>
          <w:b/>
          <w:sz w:val="22"/>
          <w:szCs w:val="22"/>
        </w:rPr>
      </w:pPr>
      <w:r>
        <w:rPr>
          <w:b/>
          <w:sz w:val="22"/>
          <w:szCs w:val="22"/>
        </w:rPr>
        <w:t>29.</w:t>
      </w:r>
      <w:r w:rsidRPr="008F40F8">
        <w:rPr>
          <w:b/>
          <w:sz w:val="22"/>
          <w:szCs w:val="22"/>
        </w:rPr>
        <w:t xml:space="preserve"> O advogado Antônio é convocado para prestar depoimento como testemunha em ação em que um dos seus clientes é parte. Inquirido pelo magistrado, passa a tecer considerações sobre fatos apresentados pelo seu cliente durante as consultas profissionais, mesmo sobre estratégias que havia sugerido para a defesa do seu cliente. Não omitiu quaisquer informações. Posteriormente à audiência, foi notificado da abertura de processo disciplinar pelo depoimento prestado.</w:t>
      </w:r>
    </w:p>
    <w:p w:rsidR="008F40F8" w:rsidRDefault="008F40F8" w:rsidP="00B85043">
      <w:pPr>
        <w:jc w:val="both"/>
        <w:rPr>
          <w:b/>
          <w:sz w:val="22"/>
          <w:szCs w:val="22"/>
        </w:rPr>
      </w:pPr>
      <w:r w:rsidRPr="008F40F8">
        <w:rPr>
          <w:b/>
          <w:sz w:val="22"/>
          <w:szCs w:val="22"/>
        </w:rPr>
        <w:t>Em relação ao caso acima, com base nas normas estatutárias, é correto afirmar que</w:t>
      </w:r>
      <w:r>
        <w:rPr>
          <w:b/>
          <w:sz w:val="22"/>
          <w:szCs w:val="22"/>
        </w:rPr>
        <w:t>:</w:t>
      </w:r>
    </w:p>
    <w:p w:rsidR="008F40F8" w:rsidRPr="008F40F8" w:rsidRDefault="008F40F8" w:rsidP="00B85043">
      <w:pPr>
        <w:jc w:val="both"/>
        <w:rPr>
          <w:b/>
          <w:sz w:val="22"/>
          <w:szCs w:val="22"/>
        </w:rPr>
      </w:pPr>
    </w:p>
    <w:p w:rsidR="008F40F8" w:rsidRPr="008F40F8" w:rsidRDefault="008F40F8" w:rsidP="00B85043">
      <w:pPr>
        <w:jc w:val="both"/>
        <w:rPr>
          <w:sz w:val="22"/>
          <w:szCs w:val="22"/>
        </w:rPr>
      </w:pPr>
      <w:r w:rsidRPr="008F40F8">
        <w:rPr>
          <w:sz w:val="22"/>
          <w:szCs w:val="22"/>
        </w:rPr>
        <w:t>(A) no caso em tela, houve justa causa, capaz de permitir a revelação de dados sigilosos.</w:t>
      </w:r>
    </w:p>
    <w:p w:rsidR="008F40F8" w:rsidRPr="008F40F8" w:rsidRDefault="008F40F8" w:rsidP="00B85043">
      <w:pPr>
        <w:jc w:val="both"/>
        <w:rPr>
          <w:sz w:val="22"/>
          <w:szCs w:val="22"/>
        </w:rPr>
      </w:pPr>
      <w:r w:rsidRPr="008F40F8">
        <w:rPr>
          <w:sz w:val="22"/>
          <w:szCs w:val="22"/>
        </w:rPr>
        <w:t>(B) inquirido pelo magistrado, o advogado não pode se escusar de depor e prestar informações.</w:t>
      </w:r>
    </w:p>
    <w:p w:rsidR="008F40F8" w:rsidRPr="008F40F8" w:rsidRDefault="008F40F8" w:rsidP="00B85043">
      <w:pPr>
        <w:jc w:val="both"/>
        <w:rPr>
          <w:sz w:val="22"/>
          <w:szCs w:val="22"/>
        </w:rPr>
      </w:pPr>
      <w:r w:rsidRPr="00766901">
        <w:rPr>
          <w:sz w:val="22"/>
          <w:szCs w:val="22"/>
        </w:rPr>
        <w:t>(C) a quebra do sigilo profissional, ainda que judicialmente, como no caso, é infração disciplinar.</w:t>
      </w:r>
    </w:p>
    <w:p w:rsidR="008F40F8" w:rsidRDefault="008F40F8" w:rsidP="00B85043">
      <w:pPr>
        <w:jc w:val="both"/>
        <w:rPr>
          <w:sz w:val="22"/>
          <w:szCs w:val="22"/>
        </w:rPr>
      </w:pPr>
      <w:r w:rsidRPr="008F40F8">
        <w:rPr>
          <w:sz w:val="22"/>
          <w:szCs w:val="22"/>
        </w:rPr>
        <w:t>(D) o sigilo profissional é uma faculdade do advogado.</w:t>
      </w:r>
    </w:p>
    <w:p w:rsidR="0090546F" w:rsidRPr="008F40F8" w:rsidRDefault="0090546F" w:rsidP="00B85043">
      <w:pPr>
        <w:jc w:val="both"/>
        <w:rPr>
          <w:sz w:val="22"/>
          <w:szCs w:val="22"/>
        </w:rPr>
      </w:pPr>
    </w:p>
    <w:p w:rsidR="00EA18C0" w:rsidRDefault="008F40F8" w:rsidP="00B85043">
      <w:pPr>
        <w:jc w:val="both"/>
        <w:rPr>
          <w:b/>
          <w:sz w:val="22"/>
          <w:szCs w:val="22"/>
        </w:rPr>
      </w:pPr>
      <w:r>
        <w:rPr>
          <w:b/>
          <w:sz w:val="22"/>
          <w:szCs w:val="22"/>
        </w:rPr>
        <w:lastRenderedPageBreak/>
        <w:t>30.</w:t>
      </w:r>
      <w:r w:rsidRPr="008F40F8">
        <w:rPr>
          <w:b/>
          <w:sz w:val="22"/>
          <w:szCs w:val="22"/>
        </w:rPr>
        <w:t xml:space="preserve"> A Administração Pública, por meio de determinado órgão, promove processo administrativo de natureza disciplinar em face do servidor público Francisco. O servidor contrata o advogado Sócrates para defendê-lo. Munido do instrumento de mandato, Sócrates requer vista dos autos do processo administrativo e posteriores intimações. O requerimento foi indeferido pela desnecessidade de advogado atuar no referido processo.</w:t>
      </w:r>
    </w:p>
    <w:p w:rsidR="008F40F8" w:rsidRDefault="008F40F8" w:rsidP="00B85043">
      <w:pPr>
        <w:jc w:val="both"/>
        <w:rPr>
          <w:b/>
          <w:sz w:val="22"/>
          <w:szCs w:val="22"/>
        </w:rPr>
      </w:pPr>
      <w:r w:rsidRPr="008F40F8">
        <w:rPr>
          <w:b/>
          <w:sz w:val="22"/>
          <w:szCs w:val="22"/>
        </w:rPr>
        <w:t>Com base no relatado acima, à luz das normas estatutárias, é correto afirmar que</w:t>
      </w:r>
      <w:r>
        <w:rPr>
          <w:b/>
          <w:sz w:val="22"/>
          <w:szCs w:val="22"/>
        </w:rPr>
        <w:t>:</w:t>
      </w:r>
    </w:p>
    <w:p w:rsidR="008F40F8" w:rsidRPr="008F40F8" w:rsidRDefault="008F40F8" w:rsidP="00B85043">
      <w:pPr>
        <w:jc w:val="both"/>
        <w:rPr>
          <w:b/>
          <w:sz w:val="22"/>
          <w:szCs w:val="22"/>
        </w:rPr>
      </w:pPr>
    </w:p>
    <w:p w:rsidR="008F40F8" w:rsidRPr="008F40F8" w:rsidRDefault="008F40F8" w:rsidP="00B85043">
      <w:pPr>
        <w:jc w:val="both"/>
        <w:rPr>
          <w:sz w:val="22"/>
          <w:szCs w:val="22"/>
        </w:rPr>
      </w:pPr>
      <w:r w:rsidRPr="008F40F8">
        <w:rPr>
          <w:sz w:val="22"/>
          <w:szCs w:val="22"/>
        </w:rPr>
        <w:t>(A) o advogado não tem direito de atuar em processo administrativo.</w:t>
      </w:r>
    </w:p>
    <w:p w:rsidR="008F40F8" w:rsidRPr="008F40F8" w:rsidRDefault="008F40F8" w:rsidP="00B85043">
      <w:pPr>
        <w:jc w:val="both"/>
        <w:rPr>
          <w:sz w:val="22"/>
          <w:szCs w:val="22"/>
        </w:rPr>
      </w:pPr>
      <w:r w:rsidRPr="008F40F8">
        <w:rPr>
          <w:sz w:val="22"/>
          <w:szCs w:val="22"/>
        </w:rPr>
        <w:t>(B) a atuação do advogado é obrigatória nos processos administrativos.</w:t>
      </w:r>
    </w:p>
    <w:p w:rsidR="008F40F8" w:rsidRPr="008F40F8" w:rsidRDefault="008F40F8" w:rsidP="00B85043">
      <w:pPr>
        <w:jc w:val="both"/>
        <w:rPr>
          <w:sz w:val="22"/>
          <w:szCs w:val="22"/>
        </w:rPr>
      </w:pPr>
      <w:r w:rsidRPr="00766901">
        <w:rPr>
          <w:sz w:val="22"/>
          <w:szCs w:val="22"/>
        </w:rPr>
        <w:t>(C) o direito de vista é aplicável ao processo administrativo.</w:t>
      </w:r>
    </w:p>
    <w:p w:rsidR="008F40F8" w:rsidRPr="008F40F8" w:rsidRDefault="008F40F8" w:rsidP="00B85043">
      <w:pPr>
        <w:jc w:val="both"/>
        <w:rPr>
          <w:sz w:val="22"/>
          <w:szCs w:val="22"/>
        </w:rPr>
      </w:pPr>
      <w:r w:rsidRPr="008F40F8">
        <w:rPr>
          <w:sz w:val="22"/>
          <w:szCs w:val="22"/>
        </w:rPr>
        <w:t>(D) nos processos disciplinares, a regra é a da presença do advogado.</w:t>
      </w:r>
    </w:p>
    <w:p w:rsidR="00CD491E" w:rsidRDefault="00CD491E" w:rsidP="00B85043">
      <w:pPr>
        <w:pStyle w:val="Corpodetexto"/>
        <w:rPr>
          <w:szCs w:val="28"/>
        </w:rPr>
      </w:pPr>
    </w:p>
    <w:p w:rsidR="00CD491E" w:rsidRDefault="00CD491E" w:rsidP="00EA18C0">
      <w:pPr>
        <w:jc w:val="center"/>
        <w:rPr>
          <w:b/>
          <w:sz w:val="22"/>
          <w:szCs w:val="22"/>
        </w:rPr>
      </w:pPr>
      <w:r w:rsidRPr="00710D17">
        <w:rPr>
          <w:b/>
          <w:sz w:val="22"/>
          <w:szCs w:val="22"/>
        </w:rPr>
        <w:t>Direito e Processo Penal</w:t>
      </w:r>
    </w:p>
    <w:p w:rsidR="00CD491E" w:rsidRDefault="00CD491E" w:rsidP="00B85043">
      <w:pPr>
        <w:jc w:val="both"/>
        <w:rPr>
          <w:b/>
          <w:sz w:val="22"/>
          <w:szCs w:val="22"/>
        </w:rPr>
      </w:pPr>
    </w:p>
    <w:p w:rsidR="008F40F8" w:rsidRPr="00730BF2" w:rsidRDefault="00730BF2" w:rsidP="00B85043">
      <w:pPr>
        <w:jc w:val="both"/>
        <w:rPr>
          <w:b/>
          <w:sz w:val="22"/>
          <w:szCs w:val="22"/>
        </w:rPr>
      </w:pPr>
      <w:r>
        <w:rPr>
          <w:b/>
          <w:sz w:val="22"/>
          <w:szCs w:val="22"/>
        </w:rPr>
        <w:t>31.</w:t>
      </w:r>
      <w:r w:rsidR="008F40F8" w:rsidRPr="00730BF2">
        <w:rPr>
          <w:b/>
          <w:sz w:val="22"/>
          <w:szCs w:val="22"/>
        </w:rPr>
        <w:t xml:space="preserve"> Ao tomar conhecimento de um roubo ocorrido nas adjacências de sua residência, Caio compareceu à delegacia de polícia e noticiou o crime, alegando que vira </w:t>
      </w:r>
      <w:proofErr w:type="spellStart"/>
      <w:r w:rsidR="008F40F8" w:rsidRPr="00730BF2">
        <w:rPr>
          <w:b/>
          <w:sz w:val="22"/>
          <w:szCs w:val="22"/>
        </w:rPr>
        <w:t>Tício</w:t>
      </w:r>
      <w:proofErr w:type="spellEnd"/>
      <w:r w:rsidR="008F40F8" w:rsidRPr="00730BF2">
        <w:rPr>
          <w:b/>
          <w:sz w:val="22"/>
          <w:szCs w:val="22"/>
        </w:rPr>
        <w:t>, seu inimigo capital, praticar o delito, mesmo sabendo que seu desafeto se encontrava na Europa na data do fato. Em decorrência do exposto, foi instaurado inquérito policial para apurar as circunstâncias do ocorrido.</w:t>
      </w:r>
    </w:p>
    <w:p w:rsidR="008F40F8" w:rsidRDefault="008F40F8" w:rsidP="00B85043">
      <w:pPr>
        <w:jc w:val="both"/>
        <w:rPr>
          <w:b/>
          <w:sz w:val="22"/>
          <w:szCs w:val="22"/>
        </w:rPr>
      </w:pPr>
      <w:r w:rsidRPr="00730BF2">
        <w:rPr>
          <w:b/>
          <w:sz w:val="22"/>
          <w:szCs w:val="22"/>
        </w:rPr>
        <w:t xml:space="preserve">A esse respeito, é correto afirmar que Caio cometeu: </w:t>
      </w:r>
    </w:p>
    <w:p w:rsidR="00730BF2" w:rsidRPr="00730BF2" w:rsidRDefault="00730BF2" w:rsidP="00B85043">
      <w:pPr>
        <w:jc w:val="both"/>
        <w:rPr>
          <w:b/>
          <w:sz w:val="22"/>
          <w:szCs w:val="22"/>
        </w:rPr>
      </w:pPr>
    </w:p>
    <w:p w:rsidR="008F40F8" w:rsidRPr="00730BF2" w:rsidRDefault="008F40F8" w:rsidP="00B85043">
      <w:pPr>
        <w:jc w:val="both"/>
        <w:rPr>
          <w:sz w:val="22"/>
          <w:szCs w:val="22"/>
        </w:rPr>
      </w:pPr>
      <w:r w:rsidRPr="00730BF2">
        <w:rPr>
          <w:sz w:val="22"/>
          <w:szCs w:val="22"/>
        </w:rPr>
        <w:t>(A) delito de calúnia.</w:t>
      </w:r>
    </w:p>
    <w:p w:rsidR="008F40F8" w:rsidRPr="00730BF2" w:rsidRDefault="008F40F8" w:rsidP="00B85043">
      <w:pPr>
        <w:jc w:val="both"/>
        <w:rPr>
          <w:sz w:val="22"/>
          <w:szCs w:val="22"/>
        </w:rPr>
      </w:pPr>
      <w:r w:rsidRPr="00730BF2">
        <w:rPr>
          <w:sz w:val="22"/>
          <w:szCs w:val="22"/>
        </w:rPr>
        <w:t>(B) delito de comunicação falsa de crime.</w:t>
      </w:r>
    </w:p>
    <w:p w:rsidR="008F40F8" w:rsidRPr="00730BF2" w:rsidRDefault="008F40F8" w:rsidP="00B85043">
      <w:pPr>
        <w:jc w:val="both"/>
        <w:rPr>
          <w:sz w:val="22"/>
          <w:szCs w:val="22"/>
        </w:rPr>
      </w:pPr>
      <w:r w:rsidRPr="00766901">
        <w:rPr>
          <w:sz w:val="22"/>
          <w:szCs w:val="22"/>
        </w:rPr>
        <w:t>(C) delito de denunciação caluniosa.</w:t>
      </w:r>
    </w:p>
    <w:p w:rsidR="008F40F8" w:rsidRPr="00730BF2" w:rsidRDefault="008F40F8" w:rsidP="00B85043">
      <w:pPr>
        <w:jc w:val="both"/>
        <w:rPr>
          <w:sz w:val="22"/>
          <w:szCs w:val="22"/>
        </w:rPr>
      </w:pPr>
      <w:r w:rsidRPr="00730BF2">
        <w:rPr>
          <w:sz w:val="22"/>
          <w:szCs w:val="22"/>
        </w:rPr>
        <w:t>(D) crime de falso testemunho.</w:t>
      </w:r>
    </w:p>
    <w:p w:rsidR="00730BF2" w:rsidRDefault="00730BF2" w:rsidP="00B85043">
      <w:pPr>
        <w:jc w:val="both"/>
        <w:rPr>
          <w:b/>
          <w:sz w:val="22"/>
          <w:szCs w:val="22"/>
        </w:rPr>
      </w:pPr>
    </w:p>
    <w:p w:rsidR="008F40F8" w:rsidRPr="00730BF2" w:rsidRDefault="00730BF2" w:rsidP="00B85043">
      <w:pPr>
        <w:jc w:val="both"/>
        <w:rPr>
          <w:b/>
          <w:sz w:val="22"/>
          <w:szCs w:val="22"/>
        </w:rPr>
      </w:pPr>
      <w:r>
        <w:rPr>
          <w:b/>
          <w:sz w:val="22"/>
          <w:szCs w:val="22"/>
        </w:rPr>
        <w:t>32.</w:t>
      </w:r>
      <w:r w:rsidR="008F40F8" w:rsidRPr="00730BF2">
        <w:rPr>
          <w:b/>
          <w:sz w:val="22"/>
          <w:szCs w:val="22"/>
        </w:rPr>
        <w:t xml:space="preserve"> Joaquim, conduzindo seu veículo automotor (que se encontrava sem as placas de identificação) em velocidade superior à máxima permitida para a via – </w:t>
      </w:r>
      <w:proofErr w:type="gramStart"/>
      <w:r w:rsidR="008F40F8" w:rsidRPr="00730BF2">
        <w:rPr>
          <w:b/>
          <w:sz w:val="22"/>
          <w:szCs w:val="22"/>
        </w:rPr>
        <w:t>50km</w:t>
      </w:r>
      <w:proofErr w:type="gramEnd"/>
      <w:r w:rsidR="008F40F8" w:rsidRPr="00730BF2">
        <w:rPr>
          <w:b/>
          <w:sz w:val="22"/>
          <w:szCs w:val="22"/>
        </w:rPr>
        <w:t>/h –, pratica o crime de lesões corporais culposas em virtude da sua não observância ao dever objetivo de cuidado no trânsito.</w:t>
      </w:r>
    </w:p>
    <w:p w:rsidR="008F40F8" w:rsidRDefault="008F40F8" w:rsidP="00B85043">
      <w:pPr>
        <w:jc w:val="both"/>
        <w:rPr>
          <w:b/>
          <w:sz w:val="22"/>
          <w:szCs w:val="22"/>
        </w:rPr>
      </w:pPr>
      <w:r w:rsidRPr="00730BF2">
        <w:rPr>
          <w:b/>
          <w:sz w:val="22"/>
          <w:szCs w:val="22"/>
        </w:rPr>
        <w:t>Com base na situação acima e à luz do Código de Trânsito Brasileiro, assinale a alternativa correta.</w:t>
      </w:r>
    </w:p>
    <w:p w:rsidR="00730BF2" w:rsidRPr="00730BF2" w:rsidRDefault="00730BF2" w:rsidP="00B85043">
      <w:pPr>
        <w:jc w:val="both"/>
        <w:rPr>
          <w:b/>
          <w:sz w:val="22"/>
          <w:szCs w:val="22"/>
        </w:rPr>
      </w:pPr>
    </w:p>
    <w:p w:rsidR="008F40F8" w:rsidRPr="00730BF2" w:rsidRDefault="008F40F8" w:rsidP="00B85043">
      <w:pPr>
        <w:jc w:val="both"/>
        <w:rPr>
          <w:sz w:val="22"/>
          <w:szCs w:val="22"/>
        </w:rPr>
      </w:pPr>
      <w:r w:rsidRPr="00730BF2">
        <w:rPr>
          <w:sz w:val="22"/>
          <w:szCs w:val="22"/>
        </w:rPr>
        <w:t>(A) Por se tratar a lesão corporal culposa praticada na direção de veículo automotor de uma infração de menor potencial ofensivo, Joaquim responderá pelo seu crime no Juizado Especial Criminal.</w:t>
      </w:r>
    </w:p>
    <w:p w:rsidR="008F40F8" w:rsidRPr="00730BF2" w:rsidRDefault="008F40F8" w:rsidP="00B85043">
      <w:pPr>
        <w:jc w:val="both"/>
        <w:rPr>
          <w:sz w:val="22"/>
          <w:szCs w:val="22"/>
        </w:rPr>
      </w:pPr>
      <w:r w:rsidRPr="00766901">
        <w:rPr>
          <w:sz w:val="22"/>
          <w:szCs w:val="22"/>
        </w:rPr>
        <w:t>(B) Sem prejuízo da pena de detenção correspondente, Joaquim estará sujeito à suspensão ou proibição de se obter a permissão ou a habilitação para dirigir veículo automotor.</w:t>
      </w:r>
    </w:p>
    <w:p w:rsidR="008F40F8" w:rsidRPr="00730BF2" w:rsidRDefault="008F40F8" w:rsidP="00B85043">
      <w:pPr>
        <w:jc w:val="both"/>
        <w:rPr>
          <w:sz w:val="22"/>
          <w:szCs w:val="22"/>
        </w:rPr>
      </w:pPr>
      <w:r w:rsidRPr="00730BF2">
        <w:rPr>
          <w:sz w:val="22"/>
          <w:szCs w:val="22"/>
        </w:rPr>
        <w:t>(C) Pelo fato de Joaquim praticar o fato na condução de veículo automotor sem placas de identificação, o Juiz poderá, caso entenda necessário, agravar a penalidade do crime.</w:t>
      </w:r>
    </w:p>
    <w:p w:rsidR="008F40F8" w:rsidRPr="00730BF2" w:rsidRDefault="008F40F8" w:rsidP="00B85043">
      <w:pPr>
        <w:jc w:val="both"/>
        <w:rPr>
          <w:sz w:val="22"/>
          <w:szCs w:val="22"/>
        </w:rPr>
      </w:pPr>
      <w:r w:rsidRPr="00730BF2">
        <w:rPr>
          <w:sz w:val="22"/>
          <w:szCs w:val="22"/>
        </w:rPr>
        <w:t>(D) A pena a que Joaquim estará sujeito não se alterará se a lesão corporal culposa for praticada em faixa de pedestres ou mesmo na calçada.</w:t>
      </w:r>
    </w:p>
    <w:p w:rsidR="00730BF2" w:rsidRDefault="00730BF2" w:rsidP="00B85043">
      <w:pPr>
        <w:jc w:val="both"/>
        <w:rPr>
          <w:b/>
          <w:sz w:val="22"/>
          <w:szCs w:val="22"/>
        </w:rPr>
      </w:pPr>
    </w:p>
    <w:p w:rsidR="008F40F8" w:rsidRDefault="00730BF2" w:rsidP="00B85043">
      <w:pPr>
        <w:jc w:val="both"/>
        <w:rPr>
          <w:b/>
          <w:sz w:val="22"/>
          <w:szCs w:val="22"/>
        </w:rPr>
      </w:pPr>
      <w:r>
        <w:rPr>
          <w:b/>
          <w:sz w:val="22"/>
          <w:szCs w:val="22"/>
        </w:rPr>
        <w:t>3</w:t>
      </w:r>
      <w:r w:rsidR="008F40F8" w:rsidRPr="00730BF2">
        <w:rPr>
          <w:b/>
          <w:sz w:val="22"/>
          <w:szCs w:val="22"/>
        </w:rPr>
        <w:t>3</w:t>
      </w:r>
      <w:r>
        <w:rPr>
          <w:b/>
          <w:sz w:val="22"/>
          <w:szCs w:val="22"/>
        </w:rPr>
        <w:t>.</w:t>
      </w:r>
      <w:r w:rsidR="008F40F8" w:rsidRPr="00730BF2">
        <w:rPr>
          <w:b/>
          <w:sz w:val="22"/>
          <w:szCs w:val="22"/>
        </w:rPr>
        <w:t xml:space="preserve"> Apolo foi ameaçado de morte por </w:t>
      </w:r>
      <w:proofErr w:type="spellStart"/>
      <w:r w:rsidR="008F40F8" w:rsidRPr="00730BF2">
        <w:rPr>
          <w:b/>
          <w:sz w:val="22"/>
          <w:szCs w:val="22"/>
        </w:rPr>
        <w:t>Hades</w:t>
      </w:r>
      <w:proofErr w:type="spellEnd"/>
      <w:r w:rsidR="008F40F8" w:rsidRPr="00730BF2">
        <w:rPr>
          <w:b/>
          <w:sz w:val="22"/>
          <w:szCs w:val="22"/>
        </w:rPr>
        <w:t xml:space="preserve">, conhecido matador de aluguel. Tendo tido ciência, por fontes seguras, que </w:t>
      </w:r>
      <w:proofErr w:type="spellStart"/>
      <w:r w:rsidR="008F40F8" w:rsidRPr="00730BF2">
        <w:rPr>
          <w:b/>
          <w:sz w:val="22"/>
          <w:szCs w:val="22"/>
        </w:rPr>
        <w:t>Hades</w:t>
      </w:r>
      <w:proofErr w:type="spellEnd"/>
      <w:r w:rsidR="008F40F8" w:rsidRPr="00730BF2">
        <w:rPr>
          <w:b/>
          <w:sz w:val="22"/>
          <w:szCs w:val="22"/>
        </w:rPr>
        <w:t xml:space="preserve"> o mataria naquela noite e, com o intuito de defender-se, Apolo saiu de casa com uma faca no bolso de seu casaco. Naquela noite, ao encontrar </w:t>
      </w:r>
      <w:proofErr w:type="spellStart"/>
      <w:r w:rsidR="008F40F8" w:rsidRPr="00730BF2">
        <w:rPr>
          <w:b/>
          <w:sz w:val="22"/>
          <w:szCs w:val="22"/>
        </w:rPr>
        <w:t>Hades</w:t>
      </w:r>
      <w:proofErr w:type="spellEnd"/>
      <w:r w:rsidR="008F40F8" w:rsidRPr="00730BF2">
        <w:rPr>
          <w:b/>
          <w:sz w:val="22"/>
          <w:szCs w:val="22"/>
        </w:rPr>
        <w:t xml:space="preserve"> em uma rua vazia e escura e, vendo que este colocava a mão no bolso, Apolo precipita-se e, objetivando impedir o ataque que imaginava iminente, esfaqueia </w:t>
      </w:r>
      <w:proofErr w:type="spellStart"/>
      <w:r w:rsidR="008F40F8" w:rsidRPr="00730BF2">
        <w:rPr>
          <w:b/>
          <w:sz w:val="22"/>
          <w:szCs w:val="22"/>
        </w:rPr>
        <w:t>Hades</w:t>
      </w:r>
      <w:proofErr w:type="spellEnd"/>
      <w:r w:rsidR="008F40F8" w:rsidRPr="00730BF2">
        <w:rPr>
          <w:b/>
          <w:sz w:val="22"/>
          <w:szCs w:val="22"/>
        </w:rPr>
        <w:t xml:space="preserve">, provocando-lhe as lesões corporais que desejava. Todavia, após o ocorrido, o próprio </w:t>
      </w:r>
      <w:proofErr w:type="spellStart"/>
      <w:r w:rsidR="008F40F8" w:rsidRPr="00730BF2">
        <w:rPr>
          <w:b/>
          <w:sz w:val="22"/>
          <w:szCs w:val="22"/>
        </w:rPr>
        <w:t>Hades</w:t>
      </w:r>
      <w:proofErr w:type="spellEnd"/>
      <w:r w:rsidR="008F40F8" w:rsidRPr="00730BF2">
        <w:rPr>
          <w:b/>
          <w:sz w:val="22"/>
          <w:szCs w:val="22"/>
        </w:rPr>
        <w:t xml:space="preserve"> contou a Apolo que não ia matá-lo, pois havia desistido de seu intento e, naquela noite, foi ao seu encontro justamente para dar-lhe a notícia. Nesse sentido, é correto afirmar que: </w:t>
      </w:r>
    </w:p>
    <w:p w:rsidR="00730BF2" w:rsidRPr="00730BF2" w:rsidRDefault="00730BF2" w:rsidP="00B85043">
      <w:pPr>
        <w:jc w:val="both"/>
        <w:rPr>
          <w:b/>
          <w:sz w:val="22"/>
          <w:szCs w:val="22"/>
        </w:rPr>
      </w:pPr>
    </w:p>
    <w:p w:rsidR="008F40F8" w:rsidRPr="00730BF2" w:rsidRDefault="008F40F8" w:rsidP="00B85043">
      <w:pPr>
        <w:jc w:val="both"/>
        <w:rPr>
          <w:sz w:val="22"/>
          <w:szCs w:val="22"/>
        </w:rPr>
      </w:pPr>
      <w:r w:rsidRPr="00766901">
        <w:rPr>
          <w:sz w:val="22"/>
          <w:szCs w:val="22"/>
        </w:rPr>
        <w:t>(A) havia dolo na conduta de Apolo.</w:t>
      </w:r>
    </w:p>
    <w:p w:rsidR="008F40F8" w:rsidRPr="00730BF2" w:rsidRDefault="008F40F8" w:rsidP="00B85043">
      <w:pPr>
        <w:jc w:val="both"/>
        <w:rPr>
          <w:sz w:val="22"/>
          <w:szCs w:val="22"/>
        </w:rPr>
      </w:pPr>
      <w:r w:rsidRPr="00730BF2">
        <w:rPr>
          <w:sz w:val="22"/>
          <w:szCs w:val="22"/>
        </w:rPr>
        <w:t>(B) mesmo sendo o erro escusável, Apolo não é isento de pena.</w:t>
      </w:r>
    </w:p>
    <w:p w:rsidR="008F40F8" w:rsidRPr="00730BF2" w:rsidRDefault="008F40F8" w:rsidP="00B85043">
      <w:pPr>
        <w:jc w:val="both"/>
        <w:rPr>
          <w:sz w:val="22"/>
          <w:szCs w:val="22"/>
        </w:rPr>
      </w:pPr>
      <w:r w:rsidRPr="00730BF2">
        <w:rPr>
          <w:sz w:val="22"/>
          <w:szCs w:val="22"/>
        </w:rPr>
        <w:t>(C) Apolo não agiu em legítima defesa putativa.</w:t>
      </w:r>
    </w:p>
    <w:p w:rsidR="008F40F8" w:rsidRDefault="008F40F8" w:rsidP="00B85043">
      <w:pPr>
        <w:jc w:val="both"/>
        <w:rPr>
          <w:sz w:val="22"/>
          <w:szCs w:val="22"/>
        </w:rPr>
      </w:pPr>
      <w:r w:rsidRPr="00730BF2">
        <w:rPr>
          <w:sz w:val="22"/>
          <w:szCs w:val="22"/>
        </w:rPr>
        <w:t>(D) mesmo sendo o erro inescusável, Apolo responde a título de dolo.</w:t>
      </w:r>
    </w:p>
    <w:p w:rsidR="000C5544" w:rsidRPr="00730BF2" w:rsidRDefault="000C5544" w:rsidP="00B85043">
      <w:pPr>
        <w:jc w:val="both"/>
        <w:rPr>
          <w:sz w:val="22"/>
          <w:szCs w:val="22"/>
        </w:rPr>
      </w:pPr>
    </w:p>
    <w:p w:rsidR="00730BF2" w:rsidRDefault="00730BF2" w:rsidP="00B85043">
      <w:pPr>
        <w:jc w:val="both"/>
        <w:rPr>
          <w:b/>
          <w:sz w:val="22"/>
          <w:szCs w:val="22"/>
        </w:rPr>
      </w:pPr>
    </w:p>
    <w:p w:rsidR="00C45C41" w:rsidRDefault="00730BF2" w:rsidP="00B85043">
      <w:pPr>
        <w:jc w:val="both"/>
        <w:rPr>
          <w:b/>
        </w:rPr>
      </w:pPr>
      <w:r w:rsidRPr="00C45C41">
        <w:rPr>
          <w:b/>
          <w:sz w:val="22"/>
          <w:szCs w:val="22"/>
        </w:rPr>
        <w:lastRenderedPageBreak/>
        <w:t>34.</w:t>
      </w:r>
      <w:r w:rsidR="008F40F8" w:rsidRPr="00C45C41">
        <w:rPr>
          <w:b/>
          <w:sz w:val="22"/>
          <w:szCs w:val="22"/>
        </w:rPr>
        <w:t xml:space="preserve"> </w:t>
      </w:r>
      <w:r w:rsidR="00C45C41" w:rsidRPr="00C45C41">
        <w:rPr>
          <w:b/>
        </w:rPr>
        <w:t xml:space="preserve">Assinale </w:t>
      </w:r>
      <w:r w:rsidR="00C45C41" w:rsidRPr="002718FF">
        <w:rPr>
          <w:b/>
        </w:rPr>
        <w:t>a alternativa correta.</w:t>
      </w:r>
    </w:p>
    <w:p w:rsidR="00C45C41" w:rsidRPr="002718FF" w:rsidRDefault="00C45C41" w:rsidP="00B85043">
      <w:pPr>
        <w:jc w:val="both"/>
        <w:rPr>
          <w:b/>
        </w:rPr>
      </w:pPr>
    </w:p>
    <w:p w:rsidR="00C45C41" w:rsidRPr="002718FF" w:rsidRDefault="00C45C41" w:rsidP="00B85043">
      <w:pPr>
        <w:jc w:val="both"/>
      </w:pPr>
      <w:r w:rsidRPr="00766901">
        <w:t>A) Aquele que, desejando subtrair ossadas de urna funerária, viola sepultura, mas nada consegue obter porque tal sepultura estava vazia, não pratica o crime descrito no art. 210 do Código Penal: crime de violação de sepultura.</w:t>
      </w:r>
    </w:p>
    <w:p w:rsidR="00C45C41" w:rsidRPr="002718FF" w:rsidRDefault="00C45C41" w:rsidP="00B85043">
      <w:pPr>
        <w:jc w:val="both"/>
      </w:pPr>
      <w:r w:rsidRPr="002718FF">
        <w:t xml:space="preserve">B) O crime de infanticídio, </w:t>
      </w:r>
      <w:r>
        <w:t>por tratar</w:t>
      </w:r>
      <w:r w:rsidR="00B85043">
        <w:t>-</w:t>
      </w:r>
      <w:r>
        <w:t xml:space="preserve">se de crime próprio, </w:t>
      </w:r>
      <w:r w:rsidRPr="002718FF">
        <w:t>não admite coautoria.</w:t>
      </w:r>
    </w:p>
    <w:p w:rsidR="00C45C41" w:rsidRPr="002718FF" w:rsidRDefault="00C45C41" w:rsidP="00B85043">
      <w:pPr>
        <w:jc w:val="both"/>
      </w:pPr>
      <w:r w:rsidRPr="002718FF">
        <w:t xml:space="preserve">C) O homicídio culposo, </w:t>
      </w:r>
      <w:r>
        <w:t xml:space="preserve">dada a menor reprovabilidade da </w:t>
      </w:r>
      <w:r w:rsidRPr="002718FF">
        <w:t>conduta, permite a compensação de culpas.</w:t>
      </w:r>
    </w:p>
    <w:p w:rsidR="00C45C41" w:rsidRPr="002718FF" w:rsidRDefault="00C45C41" w:rsidP="00B85043">
      <w:pPr>
        <w:jc w:val="both"/>
      </w:pPr>
      <w:r w:rsidRPr="002718FF">
        <w:t>D) Há homicídio privileg</w:t>
      </w:r>
      <w:r>
        <w:t xml:space="preserve">iado quando o agente atua sob a </w:t>
      </w:r>
      <w:r w:rsidRPr="002718FF">
        <w:t>influência de violenta emoção.</w:t>
      </w:r>
    </w:p>
    <w:p w:rsidR="00730BF2" w:rsidRDefault="00730BF2" w:rsidP="00B85043">
      <w:pPr>
        <w:jc w:val="both"/>
        <w:rPr>
          <w:b/>
          <w:sz w:val="22"/>
          <w:szCs w:val="22"/>
        </w:rPr>
      </w:pPr>
    </w:p>
    <w:p w:rsidR="008F40F8" w:rsidRPr="00730BF2" w:rsidRDefault="00730BF2" w:rsidP="00B85043">
      <w:pPr>
        <w:jc w:val="both"/>
        <w:rPr>
          <w:b/>
          <w:sz w:val="22"/>
          <w:szCs w:val="22"/>
        </w:rPr>
      </w:pPr>
      <w:r>
        <w:rPr>
          <w:b/>
          <w:sz w:val="22"/>
          <w:szCs w:val="22"/>
        </w:rPr>
        <w:t>35.</w:t>
      </w:r>
      <w:r w:rsidR="008F40F8" w:rsidRPr="00730BF2">
        <w:rPr>
          <w:b/>
          <w:sz w:val="22"/>
          <w:szCs w:val="22"/>
        </w:rPr>
        <w:t xml:space="preserve"> José dispara cinco tiros de revólver contra Joaquim, jovem de 26 (vinte e seis) anos que acabara de estuprar sua filha. Contudo, em decorrência de um problema na mira da arma, José erra seu alvo, vindo a atingir Rubem, senhor de 80 (oitenta) anos, ceifando-lhe a vida.</w:t>
      </w:r>
    </w:p>
    <w:p w:rsidR="008F40F8" w:rsidRDefault="008F40F8" w:rsidP="00B85043">
      <w:pPr>
        <w:jc w:val="both"/>
        <w:rPr>
          <w:b/>
          <w:sz w:val="22"/>
          <w:szCs w:val="22"/>
        </w:rPr>
      </w:pPr>
      <w:r w:rsidRPr="00730BF2">
        <w:rPr>
          <w:b/>
          <w:sz w:val="22"/>
          <w:szCs w:val="22"/>
        </w:rPr>
        <w:t xml:space="preserve">A esse respeito, é correto afirmar que José responderá: </w:t>
      </w:r>
    </w:p>
    <w:p w:rsidR="00730BF2" w:rsidRPr="00730BF2" w:rsidRDefault="00730BF2" w:rsidP="00B85043">
      <w:pPr>
        <w:jc w:val="both"/>
        <w:rPr>
          <w:b/>
          <w:sz w:val="22"/>
          <w:szCs w:val="22"/>
        </w:rPr>
      </w:pPr>
    </w:p>
    <w:p w:rsidR="008F40F8" w:rsidRPr="00730BF2" w:rsidRDefault="008F40F8" w:rsidP="00B85043">
      <w:pPr>
        <w:jc w:val="both"/>
        <w:rPr>
          <w:sz w:val="22"/>
          <w:szCs w:val="22"/>
        </w:rPr>
      </w:pPr>
      <w:r w:rsidRPr="00730BF2">
        <w:rPr>
          <w:sz w:val="22"/>
          <w:szCs w:val="22"/>
        </w:rPr>
        <w:t>(A) pelo homicídio de Rubem, agravado por ser a vítima maior de 60 (sessenta) anos.</w:t>
      </w:r>
    </w:p>
    <w:p w:rsidR="008F40F8" w:rsidRPr="00730BF2" w:rsidRDefault="008F40F8" w:rsidP="00B85043">
      <w:pPr>
        <w:jc w:val="both"/>
        <w:rPr>
          <w:sz w:val="22"/>
          <w:szCs w:val="22"/>
        </w:rPr>
      </w:pPr>
      <w:r w:rsidRPr="00730BF2">
        <w:rPr>
          <w:sz w:val="22"/>
          <w:szCs w:val="22"/>
        </w:rPr>
        <w:t>(B) por tentativa de homicídio privilegiado de Joaquim e homicídio culposo de Rubem, agravado por ser a vítima maior de 60 (sessenta) anos.</w:t>
      </w:r>
    </w:p>
    <w:p w:rsidR="008F40F8" w:rsidRPr="00730BF2" w:rsidRDefault="008F40F8" w:rsidP="00B85043">
      <w:pPr>
        <w:jc w:val="both"/>
        <w:rPr>
          <w:sz w:val="22"/>
          <w:szCs w:val="22"/>
        </w:rPr>
      </w:pPr>
      <w:r w:rsidRPr="00730BF2">
        <w:rPr>
          <w:sz w:val="22"/>
          <w:szCs w:val="22"/>
        </w:rPr>
        <w:t>(C) apenas por tentativa de homicídio privilegiado, uma vez que ocorreu erro quanto à pessoa.</w:t>
      </w:r>
    </w:p>
    <w:p w:rsidR="008F40F8" w:rsidRPr="00730BF2" w:rsidRDefault="008F40F8" w:rsidP="00B85043">
      <w:pPr>
        <w:jc w:val="both"/>
        <w:rPr>
          <w:sz w:val="22"/>
          <w:szCs w:val="22"/>
        </w:rPr>
      </w:pPr>
      <w:r w:rsidRPr="00766901">
        <w:rPr>
          <w:sz w:val="22"/>
          <w:szCs w:val="22"/>
        </w:rPr>
        <w:t>(D) apenas por homicídio privilegiado consumado, uma vez que ocorreu erro na execução.</w:t>
      </w:r>
    </w:p>
    <w:p w:rsidR="00730BF2" w:rsidRDefault="00730BF2" w:rsidP="00B85043">
      <w:pPr>
        <w:jc w:val="both"/>
        <w:rPr>
          <w:b/>
          <w:sz w:val="22"/>
          <w:szCs w:val="22"/>
        </w:rPr>
      </w:pPr>
    </w:p>
    <w:p w:rsidR="008F40F8" w:rsidRDefault="00730BF2" w:rsidP="00B85043">
      <w:pPr>
        <w:jc w:val="both"/>
        <w:rPr>
          <w:b/>
          <w:sz w:val="22"/>
          <w:szCs w:val="22"/>
        </w:rPr>
      </w:pPr>
      <w:r>
        <w:rPr>
          <w:b/>
          <w:sz w:val="22"/>
          <w:szCs w:val="22"/>
        </w:rPr>
        <w:t>36.</w:t>
      </w:r>
      <w:r w:rsidR="008F40F8" w:rsidRPr="00730BF2">
        <w:rPr>
          <w:b/>
          <w:sz w:val="22"/>
          <w:szCs w:val="22"/>
        </w:rPr>
        <w:t xml:space="preserve"> Tendo em vista o enunciado da súmula vinculante n. 14 do Supremo Tribunal Federal, quanto ao sigilo do inquérito policial, é correto afirmar que a autoridade policial poderá negar ao advogado: </w:t>
      </w:r>
    </w:p>
    <w:p w:rsidR="00730BF2" w:rsidRPr="00730BF2" w:rsidRDefault="00730BF2" w:rsidP="00B85043">
      <w:pPr>
        <w:jc w:val="both"/>
        <w:rPr>
          <w:b/>
          <w:sz w:val="22"/>
          <w:szCs w:val="22"/>
        </w:rPr>
      </w:pPr>
    </w:p>
    <w:p w:rsidR="008F40F8" w:rsidRPr="00730BF2" w:rsidRDefault="008F40F8" w:rsidP="00B85043">
      <w:pPr>
        <w:jc w:val="both"/>
        <w:rPr>
          <w:sz w:val="22"/>
          <w:szCs w:val="22"/>
        </w:rPr>
      </w:pPr>
      <w:r w:rsidRPr="00730BF2">
        <w:rPr>
          <w:sz w:val="22"/>
          <w:szCs w:val="22"/>
        </w:rPr>
        <w:t>(A) a vista dos autos, sempre que entender pertinente.</w:t>
      </w:r>
    </w:p>
    <w:p w:rsidR="008F40F8" w:rsidRPr="00730BF2" w:rsidRDefault="008F40F8" w:rsidP="00B85043">
      <w:pPr>
        <w:jc w:val="both"/>
        <w:rPr>
          <w:sz w:val="22"/>
          <w:szCs w:val="22"/>
        </w:rPr>
      </w:pPr>
      <w:r w:rsidRPr="00730BF2">
        <w:rPr>
          <w:sz w:val="22"/>
          <w:szCs w:val="22"/>
        </w:rPr>
        <w:t>(B) a vista dos autos, somente quando o suspeito tiver sido indiciado formalmente.</w:t>
      </w:r>
    </w:p>
    <w:p w:rsidR="008F40F8" w:rsidRPr="00730BF2" w:rsidRDefault="008F40F8" w:rsidP="00B85043">
      <w:pPr>
        <w:jc w:val="both"/>
        <w:rPr>
          <w:sz w:val="22"/>
          <w:szCs w:val="22"/>
        </w:rPr>
      </w:pPr>
      <w:r w:rsidRPr="00730BF2">
        <w:rPr>
          <w:sz w:val="22"/>
          <w:szCs w:val="22"/>
        </w:rPr>
        <w:t>(C) do indiciado que esteja atuando com procuração o acesso aos depoimentos prestados pelas vítimas, se entender pertinente.</w:t>
      </w:r>
    </w:p>
    <w:p w:rsidR="008F40F8" w:rsidRPr="00730BF2" w:rsidRDefault="008F40F8" w:rsidP="00B85043">
      <w:pPr>
        <w:jc w:val="both"/>
        <w:rPr>
          <w:sz w:val="22"/>
          <w:szCs w:val="22"/>
        </w:rPr>
      </w:pPr>
      <w:r w:rsidRPr="00766901">
        <w:rPr>
          <w:sz w:val="22"/>
          <w:szCs w:val="22"/>
        </w:rPr>
        <w:t>(D) o acesso aos elementos de prova que ainda não tenham sido documentados no procedimento investigatório.</w:t>
      </w:r>
    </w:p>
    <w:p w:rsidR="00730BF2" w:rsidRDefault="00730BF2" w:rsidP="00B85043">
      <w:pPr>
        <w:jc w:val="both"/>
        <w:rPr>
          <w:b/>
          <w:sz w:val="22"/>
          <w:szCs w:val="22"/>
        </w:rPr>
      </w:pPr>
    </w:p>
    <w:p w:rsidR="008F40F8" w:rsidRDefault="00730BF2" w:rsidP="00B85043">
      <w:pPr>
        <w:jc w:val="both"/>
        <w:rPr>
          <w:b/>
          <w:sz w:val="22"/>
          <w:szCs w:val="22"/>
        </w:rPr>
      </w:pPr>
      <w:r>
        <w:rPr>
          <w:b/>
          <w:sz w:val="22"/>
          <w:szCs w:val="22"/>
        </w:rPr>
        <w:t>37.</w:t>
      </w:r>
      <w:r w:rsidR="008F40F8" w:rsidRPr="00730BF2">
        <w:rPr>
          <w:b/>
          <w:sz w:val="22"/>
          <w:szCs w:val="22"/>
        </w:rPr>
        <w:t xml:space="preserve"> Aristóteles, juiz de uma vara criminal da justiça comum, profere sentença em processo-crime cuja competência era da justiça militar.</w:t>
      </w:r>
      <w:r w:rsidR="003B0DB7">
        <w:rPr>
          <w:b/>
          <w:sz w:val="22"/>
          <w:szCs w:val="22"/>
        </w:rPr>
        <w:t xml:space="preserve"> </w:t>
      </w:r>
      <w:r w:rsidR="008F40F8" w:rsidRPr="00730BF2">
        <w:rPr>
          <w:b/>
          <w:sz w:val="22"/>
          <w:szCs w:val="22"/>
        </w:rPr>
        <w:t>Com base em tal afirmativa, pode-se dizer que a não observância de Aristóteles à matriz legal gerará a:</w:t>
      </w:r>
    </w:p>
    <w:p w:rsidR="00730BF2" w:rsidRPr="00730BF2" w:rsidRDefault="00730BF2" w:rsidP="00B85043">
      <w:pPr>
        <w:jc w:val="both"/>
        <w:rPr>
          <w:b/>
          <w:sz w:val="22"/>
          <w:szCs w:val="22"/>
        </w:rPr>
      </w:pPr>
    </w:p>
    <w:p w:rsidR="008F40F8" w:rsidRPr="00730BF2" w:rsidRDefault="008F40F8" w:rsidP="00B85043">
      <w:pPr>
        <w:jc w:val="both"/>
        <w:rPr>
          <w:sz w:val="22"/>
          <w:szCs w:val="22"/>
        </w:rPr>
      </w:pPr>
      <w:r w:rsidRPr="00730BF2">
        <w:rPr>
          <w:sz w:val="22"/>
          <w:szCs w:val="22"/>
        </w:rPr>
        <w:t>(A) inexistência do ato.</w:t>
      </w:r>
    </w:p>
    <w:p w:rsidR="008F40F8" w:rsidRPr="00730BF2" w:rsidRDefault="008F40F8" w:rsidP="00B85043">
      <w:pPr>
        <w:jc w:val="both"/>
        <w:rPr>
          <w:sz w:val="22"/>
          <w:szCs w:val="22"/>
        </w:rPr>
      </w:pPr>
      <w:r w:rsidRPr="00730BF2">
        <w:rPr>
          <w:sz w:val="22"/>
          <w:szCs w:val="22"/>
        </w:rPr>
        <w:t>(B) nulidade relativa do ato.</w:t>
      </w:r>
    </w:p>
    <w:p w:rsidR="008F40F8" w:rsidRPr="00730BF2" w:rsidRDefault="008F40F8" w:rsidP="00B85043">
      <w:pPr>
        <w:jc w:val="both"/>
        <w:rPr>
          <w:sz w:val="22"/>
          <w:szCs w:val="22"/>
        </w:rPr>
      </w:pPr>
      <w:r w:rsidRPr="00766901">
        <w:rPr>
          <w:sz w:val="22"/>
          <w:szCs w:val="22"/>
        </w:rPr>
        <w:t>(C) nulidade absoluta do ato.</w:t>
      </w:r>
    </w:p>
    <w:p w:rsidR="00730BF2" w:rsidRPr="005C2453" w:rsidRDefault="008F40F8" w:rsidP="00B85043">
      <w:pPr>
        <w:jc w:val="both"/>
        <w:rPr>
          <w:sz w:val="22"/>
          <w:szCs w:val="22"/>
        </w:rPr>
      </w:pPr>
      <w:r w:rsidRPr="00730BF2">
        <w:rPr>
          <w:sz w:val="22"/>
          <w:szCs w:val="22"/>
        </w:rPr>
        <w:t>(D) irregularidade do ato.</w:t>
      </w:r>
    </w:p>
    <w:p w:rsidR="00730BF2" w:rsidRDefault="00730BF2" w:rsidP="00B85043">
      <w:pPr>
        <w:jc w:val="both"/>
        <w:rPr>
          <w:b/>
          <w:sz w:val="22"/>
          <w:szCs w:val="22"/>
        </w:rPr>
      </w:pPr>
    </w:p>
    <w:p w:rsidR="008F40F8" w:rsidRDefault="00730BF2" w:rsidP="00B85043">
      <w:pPr>
        <w:jc w:val="both"/>
        <w:rPr>
          <w:b/>
          <w:sz w:val="22"/>
          <w:szCs w:val="22"/>
        </w:rPr>
      </w:pPr>
      <w:r>
        <w:rPr>
          <w:b/>
          <w:sz w:val="22"/>
          <w:szCs w:val="22"/>
        </w:rPr>
        <w:t>38.</w:t>
      </w:r>
      <w:r w:rsidR="008F40F8" w:rsidRPr="00730BF2">
        <w:rPr>
          <w:b/>
          <w:sz w:val="22"/>
          <w:szCs w:val="22"/>
        </w:rPr>
        <w:t xml:space="preserve"> A respeito da prova no processo penal, assinale a alternativa correta.</w:t>
      </w:r>
    </w:p>
    <w:p w:rsidR="00730BF2" w:rsidRPr="00730BF2" w:rsidRDefault="00730BF2" w:rsidP="00B85043">
      <w:pPr>
        <w:jc w:val="both"/>
        <w:rPr>
          <w:b/>
          <w:sz w:val="22"/>
          <w:szCs w:val="22"/>
        </w:rPr>
      </w:pPr>
    </w:p>
    <w:p w:rsidR="008F40F8" w:rsidRPr="00730BF2" w:rsidRDefault="008F40F8" w:rsidP="00B85043">
      <w:pPr>
        <w:jc w:val="both"/>
        <w:rPr>
          <w:sz w:val="22"/>
          <w:szCs w:val="22"/>
        </w:rPr>
      </w:pPr>
      <w:r w:rsidRPr="00730BF2">
        <w:rPr>
          <w:sz w:val="22"/>
          <w:szCs w:val="22"/>
        </w:rPr>
        <w:t>(A) A prova objetiva demonstra a existência/inexistência de um determinado fato ou a veracidade/falsidade de uma determinada alegação. Todos os fatos, em sede de processo penal, devem ser provados.</w:t>
      </w:r>
    </w:p>
    <w:p w:rsidR="008F40F8" w:rsidRPr="00730BF2" w:rsidRDefault="008F40F8" w:rsidP="00B85043">
      <w:pPr>
        <w:jc w:val="both"/>
        <w:rPr>
          <w:sz w:val="22"/>
          <w:szCs w:val="22"/>
        </w:rPr>
      </w:pPr>
      <w:r w:rsidRPr="00730BF2">
        <w:rPr>
          <w:sz w:val="22"/>
          <w:szCs w:val="22"/>
        </w:rPr>
        <w:t>(B) São consideradas provas ilícitas aquelas obtidas com a violação do direito processual. Por outro lado, são consideradas provas ilegítimas as obtidas com a violação das regras de direito material.</w:t>
      </w:r>
    </w:p>
    <w:p w:rsidR="008F40F8" w:rsidRPr="00730BF2" w:rsidRDefault="008F40F8" w:rsidP="00B85043">
      <w:pPr>
        <w:jc w:val="both"/>
        <w:rPr>
          <w:sz w:val="22"/>
          <w:szCs w:val="22"/>
        </w:rPr>
      </w:pPr>
      <w:r w:rsidRPr="00730BF2">
        <w:rPr>
          <w:sz w:val="22"/>
          <w:szCs w:val="22"/>
        </w:rPr>
        <w:t>(C) As leis em geral e os costumes não precisam ser comprovados.</w:t>
      </w:r>
    </w:p>
    <w:p w:rsidR="008F40F8" w:rsidRPr="00730BF2" w:rsidRDefault="008F40F8" w:rsidP="00B85043">
      <w:pPr>
        <w:jc w:val="both"/>
        <w:rPr>
          <w:sz w:val="22"/>
          <w:szCs w:val="22"/>
        </w:rPr>
      </w:pPr>
      <w:r w:rsidRPr="00766901">
        <w:rPr>
          <w:sz w:val="22"/>
          <w:szCs w:val="22"/>
        </w:rPr>
        <w:t>(D) A lei processual pátria prevê expressamente a inadmissibilidade da prova ilícita por derivação, perfilhando-se à “teoria dos frutos da árvore envenenada” (“</w:t>
      </w:r>
      <w:proofErr w:type="spellStart"/>
      <w:r w:rsidRPr="00766901">
        <w:rPr>
          <w:sz w:val="22"/>
          <w:szCs w:val="22"/>
        </w:rPr>
        <w:t>fruits</w:t>
      </w:r>
      <w:proofErr w:type="spellEnd"/>
      <w:r w:rsidRPr="00766901">
        <w:rPr>
          <w:sz w:val="22"/>
          <w:szCs w:val="22"/>
        </w:rPr>
        <w:t xml:space="preserve"> </w:t>
      </w:r>
      <w:proofErr w:type="spellStart"/>
      <w:r w:rsidRPr="00766901">
        <w:rPr>
          <w:sz w:val="22"/>
          <w:szCs w:val="22"/>
        </w:rPr>
        <w:t>of</w:t>
      </w:r>
      <w:proofErr w:type="spellEnd"/>
      <w:r w:rsidRPr="00766901">
        <w:rPr>
          <w:sz w:val="22"/>
          <w:szCs w:val="22"/>
        </w:rPr>
        <w:t xml:space="preserve"> </w:t>
      </w:r>
      <w:proofErr w:type="spellStart"/>
      <w:r w:rsidRPr="00766901">
        <w:rPr>
          <w:sz w:val="22"/>
          <w:szCs w:val="22"/>
        </w:rPr>
        <w:t>poisonous</w:t>
      </w:r>
      <w:proofErr w:type="spellEnd"/>
      <w:r w:rsidRPr="00766901">
        <w:rPr>
          <w:sz w:val="22"/>
          <w:szCs w:val="22"/>
        </w:rPr>
        <w:t xml:space="preserve"> </w:t>
      </w:r>
      <w:proofErr w:type="spellStart"/>
      <w:r w:rsidRPr="00766901">
        <w:rPr>
          <w:sz w:val="22"/>
          <w:szCs w:val="22"/>
        </w:rPr>
        <w:t>tree</w:t>
      </w:r>
      <w:proofErr w:type="spellEnd"/>
      <w:r w:rsidRPr="00766901">
        <w:rPr>
          <w:sz w:val="22"/>
          <w:szCs w:val="22"/>
        </w:rPr>
        <w:t>”).</w:t>
      </w:r>
    </w:p>
    <w:p w:rsidR="00730BF2" w:rsidRDefault="00730BF2" w:rsidP="00B85043">
      <w:pPr>
        <w:jc w:val="both"/>
        <w:rPr>
          <w:b/>
          <w:sz w:val="22"/>
          <w:szCs w:val="22"/>
        </w:rPr>
      </w:pPr>
    </w:p>
    <w:p w:rsidR="008F40F8" w:rsidRDefault="00730BF2" w:rsidP="00B85043">
      <w:pPr>
        <w:jc w:val="both"/>
        <w:rPr>
          <w:b/>
          <w:sz w:val="22"/>
          <w:szCs w:val="22"/>
        </w:rPr>
      </w:pPr>
      <w:r>
        <w:rPr>
          <w:b/>
          <w:sz w:val="22"/>
          <w:szCs w:val="22"/>
        </w:rPr>
        <w:lastRenderedPageBreak/>
        <w:t>39.</w:t>
      </w:r>
      <w:r w:rsidR="008F40F8" w:rsidRPr="00730BF2">
        <w:rPr>
          <w:b/>
          <w:sz w:val="22"/>
          <w:szCs w:val="22"/>
        </w:rPr>
        <w:t xml:space="preserve"> Caio, </w:t>
      </w:r>
      <w:proofErr w:type="spellStart"/>
      <w:r w:rsidR="008F40F8" w:rsidRPr="00730BF2">
        <w:rPr>
          <w:b/>
          <w:sz w:val="22"/>
          <w:szCs w:val="22"/>
        </w:rPr>
        <w:t>Mévio</w:t>
      </w:r>
      <w:proofErr w:type="spellEnd"/>
      <w:r w:rsidR="008F40F8" w:rsidRPr="00730BF2">
        <w:rPr>
          <w:b/>
          <w:sz w:val="22"/>
          <w:szCs w:val="22"/>
        </w:rPr>
        <w:t xml:space="preserve"> e </w:t>
      </w:r>
      <w:proofErr w:type="spellStart"/>
      <w:r w:rsidR="008F40F8" w:rsidRPr="00730BF2">
        <w:rPr>
          <w:b/>
          <w:sz w:val="22"/>
          <w:szCs w:val="22"/>
        </w:rPr>
        <w:t>Tício</w:t>
      </w:r>
      <w:proofErr w:type="spellEnd"/>
      <w:r w:rsidR="008F40F8" w:rsidRPr="00730BF2">
        <w:rPr>
          <w:b/>
          <w:sz w:val="22"/>
          <w:szCs w:val="22"/>
        </w:rPr>
        <w:t xml:space="preserve"> estão sendo acusados pela prática do crime de roubo majorado. No curso da instrução criminal, ficou comprovado que os três acusados agiram em concurso para a prática do crime. Os três acabaram condenados, e somente um deles recorreu da decisão. A decisão do recurso interposto por Caio:</w:t>
      </w:r>
    </w:p>
    <w:p w:rsidR="00730BF2" w:rsidRPr="00730BF2" w:rsidRDefault="00730BF2" w:rsidP="00B85043">
      <w:pPr>
        <w:jc w:val="both"/>
        <w:rPr>
          <w:b/>
          <w:sz w:val="22"/>
          <w:szCs w:val="22"/>
        </w:rPr>
      </w:pPr>
    </w:p>
    <w:p w:rsidR="008F40F8" w:rsidRPr="00730BF2" w:rsidRDefault="008F40F8" w:rsidP="00B85043">
      <w:pPr>
        <w:jc w:val="both"/>
        <w:rPr>
          <w:sz w:val="22"/>
          <w:szCs w:val="22"/>
        </w:rPr>
      </w:pPr>
      <w:r w:rsidRPr="00730BF2">
        <w:rPr>
          <w:sz w:val="22"/>
          <w:szCs w:val="22"/>
        </w:rPr>
        <w:t>(A) aproveitará aos demais, sempre.</w:t>
      </w:r>
    </w:p>
    <w:p w:rsidR="008F40F8" w:rsidRPr="00730BF2" w:rsidRDefault="008F40F8" w:rsidP="00B85043">
      <w:pPr>
        <w:jc w:val="both"/>
        <w:rPr>
          <w:sz w:val="22"/>
          <w:szCs w:val="22"/>
        </w:rPr>
      </w:pPr>
      <w:r w:rsidRPr="00766901">
        <w:rPr>
          <w:sz w:val="22"/>
          <w:szCs w:val="22"/>
        </w:rPr>
        <w:t>(B) se fundado em motivos que não sejam de caráter exclusivamente pessoal, aproveitará aos outros.</w:t>
      </w:r>
    </w:p>
    <w:p w:rsidR="008F40F8" w:rsidRPr="00730BF2" w:rsidRDefault="008F40F8" w:rsidP="00B85043">
      <w:pPr>
        <w:jc w:val="both"/>
        <w:rPr>
          <w:sz w:val="22"/>
          <w:szCs w:val="22"/>
        </w:rPr>
      </w:pPr>
      <w:r w:rsidRPr="00730BF2">
        <w:rPr>
          <w:sz w:val="22"/>
          <w:szCs w:val="22"/>
        </w:rPr>
        <w:t>(C) sempre aproveitará apenas ao recorrente.</w:t>
      </w:r>
    </w:p>
    <w:p w:rsidR="008F40F8" w:rsidRPr="00730BF2" w:rsidRDefault="008F40F8" w:rsidP="00B85043">
      <w:pPr>
        <w:jc w:val="both"/>
        <w:rPr>
          <w:sz w:val="22"/>
          <w:szCs w:val="22"/>
        </w:rPr>
      </w:pPr>
      <w:r w:rsidRPr="00730BF2">
        <w:rPr>
          <w:sz w:val="22"/>
          <w:szCs w:val="22"/>
        </w:rPr>
        <w:t>(D) aproveitará aos demais, desde que eles tenham expressamente consentido nos autos com os termos do recurso interposto.</w:t>
      </w:r>
    </w:p>
    <w:p w:rsidR="00730BF2" w:rsidRDefault="00730BF2" w:rsidP="00B85043">
      <w:pPr>
        <w:jc w:val="both"/>
        <w:rPr>
          <w:b/>
          <w:sz w:val="22"/>
          <w:szCs w:val="22"/>
        </w:rPr>
      </w:pPr>
    </w:p>
    <w:p w:rsidR="008F40F8" w:rsidRPr="00730BF2" w:rsidRDefault="00730BF2" w:rsidP="00B85043">
      <w:pPr>
        <w:jc w:val="both"/>
        <w:rPr>
          <w:b/>
          <w:sz w:val="22"/>
          <w:szCs w:val="22"/>
        </w:rPr>
      </w:pPr>
      <w:r>
        <w:rPr>
          <w:b/>
          <w:sz w:val="22"/>
          <w:szCs w:val="22"/>
        </w:rPr>
        <w:t>40.</w:t>
      </w:r>
      <w:r w:rsidR="008F40F8" w:rsidRPr="00730BF2">
        <w:rPr>
          <w:b/>
          <w:sz w:val="22"/>
          <w:szCs w:val="22"/>
        </w:rPr>
        <w:t xml:space="preserve"> A Constituição do Estado X estabeleceu foro por prerrogativa de função aos prefeitos de todos os seus Municípios, estabelecendo que “os prefeitos serão julgados pelo Tribunal de Justiça”. José, Prefeito do Município Y, pertencente ao Estado X, está sendo acusado da prática de corrupção ativa em face de um policial rodoviário federal.</w:t>
      </w:r>
    </w:p>
    <w:p w:rsidR="008F40F8" w:rsidRDefault="008F40F8" w:rsidP="00B85043">
      <w:pPr>
        <w:jc w:val="both"/>
        <w:rPr>
          <w:b/>
          <w:sz w:val="22"/>
          <w:szCs w:val="22"/>
        </w:rPr>
      </w:pPr>
      <w:r w:rsidRPr="00730BF2">
        <w:rPr>
          <w:b/>
          <w:sz w:val="22"/>
          <w:szCs w:val="22"/>
        </w:rPr>
        <w:t xml:space="preserve">Com base na situação acima, o órgão competente para o julgamento de José é: </w:t>
      </w:r>
    </w:p>
    <w:p w:rsidR="00730BF2" w:rsidRPr="00730BF2" w:rsidRDefault="00730BF2" w:rsidP="00B85043">
      <w:pPr>
        <w:jc w:val="both"/>
        <w:rPr>
          <w:b/>
          <w:sz w:val="22"/>
          <w:szCs w:val="22"/>
        </w:rPr>
      </w:pPr>
    </w:p>
    <w:p w:rsidR="008F40F8" w:rsidRPr="00730BF2" w:rsidRDefault="008F40F8" w:rsidP="00B85043">
      <w:pPr>
        <w:jc w:val="both"/>
        <w:rPr>
          <w:sz w:val="22"/>
          <w:szCs w:val="22"/>
        </w:rPr>
      </w:pPr>
      <w:r w:rsidRPr="00730BF2">
        <w:rPr>
          <w:sz w:val="22"/>
          <w:szCs w:val="22"/>
        </w:rPr>
        <w:t>(A) a Justiça Estadual de 1ª Instância.</w:t>
      </w:r>
    </w:p>
    <w:p w:rsidR="008F40F8" w:rsidRPr="00730BF2" w:rsidRDefault="008F40F8" w:rsidP="00B85043">
      <w:pPr>
        <w:jc w:val="both"/>
        <w:rPr>
          <w:sz w:val="22"/>
          <w:szCs w:val="22"/>
        </w:rPr>
      </w:pPr>
      <w:r w:rsidRPr="00730BF2">
        <w:rPr>
          <w:sz w:val="22"/>
          <w:szCs w:val="22"/>
        </w:rPr>
        <w:t>(B) o Tribunal de Justiça.</w:t>
      </w:r>
    </w:p>
    <w:p w:rsidR="008F40F8" w:rsidRPr="00730BF2" w:rsidRDefault="008F40F8" w:rsidP="00B85043">
      <w:pPr>
        <w:jc w:val="both"/>
        <w:rPr>
          <w:sz w:val="22"/>
          <w:szCs w:val="22"/>
        </w:rPr>
      </w:pPr>
      <w:r w:rsidRPr="00766901">
        <w:rPr>
          <w:sz w:val="22"/>
          <w:szCs w:val="22"/>
        </w:rPr>
        <w:t>(C) o Tribunal Regional Federal.</w:t>
      </w:r>
    </w:p>
    <w:p w:rsidR="008F40F8" w:rsidRPr="00730BF2" w:rsidRDefault="008F40F8" w:rsidP="00B85043">
      <w:pPr>
        <w:jc w:val="both"/>
        <w:rPr>
          <w:sz w:val="22"/>
          <w:szCs w:val="22"/>
        </w:rPr>
      </w:pPr>
      <w:r w:rsidRPr="00730BF2">
        <w:rPr>
          <w:sz w:val="22"/>
          <w:szCs w:val="22"/>
        </w:rPr>
        <w:t>(D) a Justiça Federal de 1ª Instância.</w:t>
      </w:r>
    </w:p>
    <w:p w:rsidR="00432F39" w:rsidRDefault="00432F39" w:rsidP="00B85043">
      <w:pPr>
        <w:autoSpaceDE w:val="0"/>
        <w:autoSpaceDN w:val="0"/>
        <w:adjustRightInd w:val="0"/>
        <w:jc w:val="both"/>
        <w:rPr>
          <w:sz w:val="22"/>
        </w:rPr>
      </w:pPr>
    </w:p>
    <w:p w:rsidR="00CD491E" w:rsidRDefault="00CD491E" w:rsidP="00CE18A4">
      <w:pPr>
        <w:jc w:val="center"/>
        <w:rPr>
          <w:b/>
          <w:sz w:val="22"/>
          <w:szCs w:val="22"/>
        </w:rPr>
      </w:pPr>
      <w:r w:rsidRPr="00001828">
        <w:rPr>
          <w:b/>
          <w:sz w:val="22"/>
          <w:szCs w:val="22"/>
        </w:rPr>
        <w:t>Empresarial</w:t>
      </w:r>
    </w:p>
    <w:p w:rsidR="00CD491E" w:rsidRDefault="00CD491E" w:rsidP="00B85043">
      <w:pPr>
        <w:autoSpaceDE w:val="0"/>
        <w:autoSpaceDN w:val="0"/>
        <w:adjustRightInd w:val="0"/>
        <w:jc w:val="both"/>
        <w:rPr>
          <w:rFonts w:ascii="Calibri-Bold" w:hAnsi="Calibri-Bold" w:cs="Calibri-Bold"/>
          <w:b/>
          <w:bCs/>
          <w:sz w:val="20"/>
          <w:szCs w:val="20"/>
        </w:rPr>
      </w:pPr>
    </w:p>
    <w:p w:rsidR="00E35AFC" w:rsidRPr="00E35AFC" w:rsidRDefault="00E35AFC" w:rsidP="00B85043">
      <w:pPr>
        <w:jc w:val="both"/>
        <w:rPr>
          <w:b/>
          <w:sz w:val="22"/>
        </w:rPr>
      </w:pPr>
      <w:r w:rsidRPr="00E35AFC">
        <w:rPr>
          <w:b/>
          <w:sz w:val="22"/>
        </w:rPr>
        <w:t>4</w:t>
      </w:r>
      <w:r>
        <w:rPr>
          <w:b/>
          <w:sz w:val="22"/>
        </w:rPr>
        <w:t>1.</w:t>
      </w:r>
      <w:r w:rsidRPr="00E35AFC">
        <w:rPr>
          <w:b/>
          <w:sz w:val="22"/>
        </w:rPr>
        <w:t xml:space="preserve"> Contrato oneroso, em que alguém assume, em caráter profissional e sem vínculo de dependência, a obrigação de promover, em nome de outrem, mediante retribuição, a efetivação de certos negócios, em determinado território ou zona de mercado.</w:t>
      </w:r>
    </w:p>
    <w:p w:rsidR="00E35AFC" w:rsidRDefault="00E35AFC" w:rsidP="00B85043">
      <w:pPr>
        <w:jc w:val="both"/>
        <w:rPr>
          <w:b/>
          <w:sz w:val="22"/>
        </w:rPr>
      </w:pPr>
      <w:r w:rsidRPr="00E35AFC">
        <w:rPr>
          <w:b/>
          <w:sz w:val="22"/>
        </w:rPr>
        <w:t>A definição acima corresponde a que tipo de contrato empresarial?</w:t>
      </w:r>
    </w:p>
    <w:p w:rsidR="00E35AFC" w:rsidRPr="00E35AFC" w:rsidRDefault="00E35AFC" w:rsidP="00B85043">
      <w:pPr>
        <w:jc w:val="both"/>
        <w:rPr>
          <w:b/>
          <w:sz w:val="22"/>
        </w:rPr>
      </w:pPr>
    </w:p>
    <w:p w:rsidR="00E35AFC" w:rsidRPr="00E35AFC" w:rsidRDefault="00E35AFC" w:rsidP="00B85043">
      <w:pPr>
        <w:jc w:val="both"/>
        <w:rPr>
          <w:sz w:val="22"/>
        </w:rPr>
      </w:pPr>
      <w:r w:rsidRPr="00766901">
        <w:rPr>
          <w:sz w:val="22"/>
        </w:rPr>
        <w:t>(A) Agência.</w:t>
      </w:r>
    </w:p>
    <w:p w:rsidR="00E35AFC" w:rsidRPr="00E35AFC" w:rsidRDefault="00E35AFC" w:rsidP="00B85043">
      <w:pPr>
        <w:jc w:val="both"/>
        <w:rPr>
          <w:sz w:val="22"/>
        </w:rPr>
      </w:pPr>
      <w:r w:rsidRPr="00E35AFC">
        <w:rPr>
          <w:sz w:val="22"/>
        </w:rPr>
        <w:t>(B) Mandato.</w:t>
      </w:r>
    </w:p>
    <w:p w:rsidR="00E35AFC" w:rsidRPr="00E35AFC" w:rsidRDefault="00E35AFC" w:rsidP="00B85043">
      <w:pPr>
        <w:jc w:val="both"/>
        <w:rPr>
          <w:sz w:val="22"/>
        </w:rPr>
      </w:pPr>
      <w:r w:rsidRPr="00E35AFC">
        <w:rPr>
          <w:sz w:val="22"/>
        </w:rPr>
        <w:t>(C) Comissão mercantil.</w:t>
      </w:r>
    </w:p>
    <w:p w:rsidR="00E35AFC" w:rsidRPr="00E35AFC" w:rsidRDefault="00E35AFC" w:rsidP="00B85043">
      <w:pPr>
        <w:jc w:val="both"/>
        <w:rPr>
          <w:sz w:val="22"/>
        </w:rPr>
      </w:pPr>
      <w:r w:rsidRPr="00E35AFC">
        <w:rPr>
          <w:sz w:val="22"/>
        </w:rPr>
        <w:t>(D) Corretagem.</w:t>
      </w:r>
    </w:p>
    <w:p w:rsidR="00E35AFC" w:rsidRDefault="00E35AFC" w:rsidP="00B85043">
      <w:pPr>
        <w:jc w:val="both"/>
        <w:rPr>
          <w:b/>
          <w:sz w:val="22"/>
        </w:rPr>
      </w:pPr>
    </w:p>
    <w:p w:rsidR="00E35AFC" w:rsidRPr="00E35AFC" w:rsidRDefault="00E35AFC" w:rsidP="00B85043">
      <w:pPr>
        <w:jc w:val="both"/>
        <w:rPr>
          <w:b/>
          <w:sz w:val="22"/>
        </w:rPr>
      </w:pPr>
      <w:r>
        <w:rPr>
          <w:b/>
          <w:sz w:val="22"/>
        </w:rPr>
        <w:t>42.</w:t>
      </w:r>
      <w:r w:rsidRPr="00E35AFC">
        <w:rPr>
          <w:b/>
          <w:sz w:val="22"/>
        </w:rPr>
        <w:t xml:space="preserve"> A sociedade empresária XYZ Computação Gráfica S.A. teve sua falência decretada. Na correspondente sentença, foi autorizada a continuação provisória das atividades da falida com o administrador judicial, fato esse que perdurou por um período de 10 (dez) meses.</w:t>
      </w:r>
    </w:p>
    <w:p w:rsidR="00E35AFC" w:rsidRDefault="00E35AFC" w:rsidP="00B85043">
      <w:pPr>
        <w:jc w:val="both"/>
        <w:rPr>
          <w:b/>
          <w:sz w:val="22"/>
        </w:rPr>
      </w:pPr>
      <w:r w:rsidRPr="00E35AFC">
        <w:rPr>
          <w:b/>
          <w:sz w:val="22"/>
        </w:rPr>
        <w:t>Como são juridicamente qualificados os titulares dos créditos trabalhistas relativos a serviços prestados durante esse interregno posterior à decretação da falência?</w:t>
      </w:r>
    </w:p>
    <w:p w:rsidR="00E35AFC" w:rsidRPr="00E35AFC" w:rsidRDefault="00E35AFC" w:rsidP="00B85043">
      <w:pPr>
        <w:jc w:val="both"/>
        <w:rPr>
          <w:b/>
          <w:sz w:val="22"/>
        </w:rPr>
      </w:pPr>
    </w:p>
    <w:p w:rsidR="00E35AFC" w:rsidRPr="00E35AFC" w:rsidRDefault="00E35AFC" w:rsidP="00B85043">
      <w:pPr>
        <w:jc w:val="both"/>
        <w:rPr>
          <w:sz w:val="22"/>
        </w:rPr>
      </w:pPr>
      <w:r w:rsidRPr="00E35AFC">
        <w:rPr>
          <w:sz w:val="22"/>
        </w:rPr>
        <w:t xml:space="preserve">(A) </w:t>
      </w:r>
      <w:proofErr w:type="gramStart"/>
      <w:r w:rsidRPr="00E35AFC">
        <w:rPr>
          <w:sz w:val="22"/>
        </w:rPr>
        <w:t>Credores concursais</w:t>
      </w:r>
      <w:proofErr w:type="gramEnd"/>
      <w:r w:rsidRPr="00E35AFC">
        <w:rPr>
          <w:sz w:val="22"/>
        </w:rPr>
        <w:t>.</w:t>
      </w:r>
    </w:p>
    <w:p w:rsidR="00E35AFC" w:rsidRPr="00E35AFC" w:rsidRDefault="00E35AFC" w:rsidP="00B85043">
      <w:pPr>
        <w:jc w:val="both"/>
        <w:rPr>
          <w:sz w:val="22"/>
        </w:rPr>
      </w:pPr>
      <w:r w:rsidRPr="00E35AFC">
        <w:rPr>
          <w:sz w:val="22"/>
        </w:rPr>
        <w:t>(B) Credores concorrentes prioritários.</w:t>
      </w:r>
    </w:p>
    <w:p w:rsidR="00E35AFC" w:rsidRPr="00E35AFC" w:rsidRDefault="00E35AFC" w:rsidP="00B85043">
      <w:pPr>
        <w:jc w:val="both"/>
        <w:rPr>
          <w:sz w:val="22"/>
        </w:rPr>
      </w:pPr>
      <w:r w:rsidRPr="00E35AFC">
        <w:rPr>
          <w:sz w:val="22"/>
        </w:rPr>
        <w:t>(C) Credores reivindicantes.</w:t>
      </w:r>
    </w:p>
    <w:p w:rsidR="00E35AFC" w:rsidRPr="00E35AFC" w:rsidRDefault="00E35AFC" w:rsidP="00B85043">
      <w:pPr>
        <w:jc w:val="both"/>
        <w:rPr>
          <w:sz w:val="22"/>
        </w:rPr>
      </w:pPr>
      <w:r w:rsidRPr="00766901">
        <w:rPr>
          <w:sz w:val="22"/>
        </w:rPr>
        <w:t>(D) Credores extraconcursais.</w:t>
      </w:r>
    </w:p>
    <w:p w:rsidR="00E35AFC" w:rsidRDefault="00E35AFC" w:rsidP="00B85043">
      <w:pPr>
        <w:jc w:val="both"/>
        <w:rPr>
          <w:b/>
          <w:sz w:val="22"/>
        </w:rPr>
      </w:pPr>
    </w:p>
    <w:p w:rsidR="00E35AFC" w:rsidRDefault="00E35AFC" w:rsidP="00B85043">
      <w:pPr>
        <w:jc w:val="both"/>
        <w:rPr>
          <w:b/>
          <w:sz w:val="22"/>
        </w:rPr>
      </w:pPr>
      <w:r>
        <w:rPr>
          <w:b/>
          <w:sz w:val="22"/>
        </w:rPr>
        <w:t>43.</w:t>
      </w:r>
      <w:r w:rsidRPr="00E35AFC">
        <w:rPr>
          <w:b/>
          <w:sz w:val="22"/>
        </w:rPr>
        <w:t xml:space="preserve"> A respeito do Administrador Judicial, no âmbito da recuperação judicial, é correto afirmar que</w:t>
      </w:r>
      <w:r>
        <w:rPr>
          <w:b/>
          <w:sz w:val="22"/>
        </w:rPr>
        <w:t>:</w:t>
      </w:r>
    </w:p>
    <w:p w:rsidR="00E35AFC" w:rsidRPr="00E35AFC" w:rsidRDefault="00E35AFC" w:rsidP="00B85043">
      <w:pPr>
        <w:jc w:val="both"/>
        <w:rPr>
          <w:b/>
          <w:sz w:val="22"/>
        </w:rPr>
      </w:pPr>
    </w:p>
    <w:p w:rsidR="00E35AFC" w:rsidRPr="00E35AFC" w:rsidRDefault="00E35AFC" w:rsidP="00B85043">
      <w:pPr>
        <w:jc w:val="both"/>
        <w:rPr>
          <w:sz w:val="22"/>
        </w:rPr>
      </w:pPr>
      <w:r w:rsidRPr="00E35AFC">
        <w:rPr>
          <w:sz w:val="22"/>
        </w:rPr>
        <w:t xml:space="preserve">(A) somente pode ser destituído pelo Juízo da Falência na hipótese de, </w:t>
      </w:r>
      <w:proofErr w:type="gramStart"/>
      <w:r w:rsidRPr="00E35AFC">
        <w:rPr>
          <w:sz w:val="22"/>
        </w:rPr>
        <w:t>após</w:t>
      </w:r>
      <w:proofErr w:type="gramEnd"/>
      <w:r w:rsidRPr="00E35AFC">
        <w:rPr>
          <w:sz w:val="22"/>
        </w:rPr>
        <w:t xml:space="preserve"> intimado, não apresentar, no prazo de 5 (cinco) dias, suas contas ou os relatórios previstos na Lei 11.101/2005.</w:t>
      </w:r>
    </w:p>
    <w:p w:rsidR="00E35AFC" w:rsidRPr="00E35AFC" w:rsidRDefault="00E35AFC" w:rsidP="00B85043">
      <w:pPr>
        <w:jc w:val="both"/>
        <w:rPr>
          <w:sz w:val="22"/>
        </w:rPr>
      </w:pPr>
      <w:r w:rsidRPr="00766901">
        <w:rPr>
          <w:sz w:val="22"/>
        </w:rPr>
        <w:t>(B) o Administrador Judicial, pessoa física, pode ser formado em Engenharia.</w:t>
      </w:r>
    </w:p>
    <w:p w:rsidR="00E35AFC" w:rsidRPr="00E35AFC" w:rsidRDefault="00E35AFC" w:rsidP="00B85043">
      <w:pPr>
        <w:jc w:val="both"/>
        <w:rPr>
          <w:sz w:val="22"/>
        </w:rPr>
      </w:pPr>
      <w:r w:rsidRPr="00E35AFC">
        <w:rPr>
          <w:sz w:val="22"/>
        </w:rPr>
        <w:t>(C) será escolhido pela Assembleia Geral de Credores.</w:t>
      </w:r>
    </w:p>
    <w:p w:rsidR="00E35AFC" w:rsidRPr="00E35AFC" w:rsidRDefault="00E35AFC" w:rsidP="00B85043">
      <w:pPr>
        <w:jc w:val="both"/>
        <w:rPr>
          <w:sz w:val="22"/>
        </w:rPr>
      </w:pPr>
      <w:r w:rsidRPr="00E35AFC">
        <w:rPr>
          <w:sz w:val="22"/>
        </w:rPr>
        <w:t>(D) perceberá remuneração fixada pelo Comitê de Credores.</w:t>
      </w:r>
    </w:p>
    <w:p w:rsidR="00E35AFC" w:rsidRPr="00E35AFC" w:rsidRDefault="00E35AFC" w:rsidP="00B85043">
      <w:pPr>
        <w:jc w:val="both"/>
        <w:rPr>
          <w:b/>
          <w:color w:val="FF0000"/>
          <w:sz w:val="22"/>
        </w:rPr>
      </w:pPr>
    </w:p>
    <w:p w:rsidR="00E35AFC" w:rsidRDefault="00E35AFC" w:rsidP="00B85043">
      <w:pPr>
        <w:jc w:val="both"/>
        <w:rPr>
          <w:b/>
          <w:sz w:val="22"/>
        </w:rPr>
      </w:pPr>
      <w:r w:rsidRPr="00E35AFC">
        <w:rPr>
          <w:b/>
          <w:sz w:val="22"/>
        </w:rPr>
        <w:lastRenderedPageBreak/>
        <w:t>4</w:t>
      </w:r>
      <w:r>
        <w:rPr>
          <w:b/>
          <w:sz w:val="22"/>
        </w:rPr>
        <w:t>4.</w:t>
      </w:r>
      <w:r w:rsidRPr="00E35AFC">
        <w:rPr>
          <w:b/>
          <w:sz w:val="22"/>
        </w:rPr>
        <w:t xml:space="preserve"> A respeito da deliberação dos sócios na Sociedade Limitada, é correto afirmar que</w:t>
      </w:r>
      <w:r>
        <w:rPr>
          <w:b/>
          <w:sz w:val="22"/>
        </w:rPr>
        <w:t>:</w:t>
      </w:r>
    </w:p>
    <w:p w:rsidR="00E35AFC" w:rsidRPr="00E35AFC" w:rsidRDefault="00E35AFC" w:rsidP="00B85043">
      <w:pPr>
        <w:jc w:val="both"/>
        <w:rPr>
          <w:b/>
          <w:sz w:val="22"/>
        </w:rPr>
      </w:pPr>
    </w:p>
    <w:p w:rsidR="00E35AFC" w:rsidRPr="00E35AFC" w:rsidRDefault="00E35AFC" w:rsidP="00B85043">
      <w:pPr>
        <w:jc w:val="both"/>
        <w:rPr>
          <w:sz w:val="22"/>
        </w:rPr>
      </w:pPr>
      <w:r w:rsidRPr="00E35AFC">
        <w:rPr>
          <w:sz w:val="22"/>
        </w:rPr>
        <w:t>(A) a assembleia somente pode ser convocada pelos administradores eleitos no contrato social.</w:t>
      </w:r>
    </w:p>
    <w:p w:rsidR="00E35AFC" w:rsidRPr="00E35AFC" w:rsidRDefault="00E35AFC" w:rsidP="00B85043">
      <w:pPr>
        <w:jc w:val="both"/>
        <w:rPr>
          <w:sz w:val="22"/>
        </w:rPr>
      </w:pPr>
      <w:r w:rsidRPr="00766901">
        <w:rPr>
          <w:sz w:val="22"/>
        </w:rPr>
        <w:t>(B) as formalidades legais de convocação são dispensadas quando todos os sócios se declararem, por escrito, cientes do local, data, hora e ordem do dia.</w:t>
      </w:r>
    </w:p>
    <w:p w:rsidR="00E35AFC" w:rsidRPr="00E35AFC" w:rsidRDefault="00E35AFC" w:rsidP="00B85043">
      <w:pPr>
        <w:jc w:val="both"/>
        <w:rPr>
          <w:sz w:val="22"/>
        </w:rPr>
      </w:pPr>
      <w:r w:rsidRPr="00E35AFC">
        <w:rPr>
          <w:sz w:val="22"/>
        </w:rPr>
        <w:t>(C) a deliberação em assembleia será obrigatória se o número dos sócios for superior a cinco.</w:t>
      </w:r>
    </w:p>
    <w:p w:rsidR="00E35AFC" w:rsidRPr="00E35AFC" w:rsidRDefault="00E35AFC" w:rsidP="00B85043">
      <w:pPr>
        <w:jc w:val="both"/>
        <w:rPr>
          <w:sz w:val="22"/>
        </w:rPr>
      </w:pPr>
      <w:r w:rsidRPr="00E35AFC">
        <w:rPr>
          <w:sz w:val="22"/>
        </w:rPr>
        <w:t>(D) as deliberações tomadas de conformidade com a lei e o contrato vinculam os sócios ausentes, mas não os dissidentes.</w:t>
      </w:r>
    </w:p>
    <w:p w:rsidR="00E35AFC" w:rsidRDefault="00E35AFC" w:rsidP="00B85043">
      <w:pPr>
        <w:jc w:val="both"/>
        <w:rPr>
          <w:b/>
          <w:sz w:val="22"/>
        </w:rPr>
      </w:pPr>
    </w:p>
    <w:p w:rsidR="00E35AFC" w:rsidRDefault="00E35AFC" w:rsidP="00B85043">
      <w:pPr>
        <w:jc w:val="both"/>
        <w:rPr>
          <w:b/>
          <w:sz w:val="22"/>
        </w:rPr>
      </w:pPr>
      <w:r>
        <w:rPr>
          <w:b/>
          <w:sz w:val="22"/>
        </w:rPr>
        <w:t>45.</w:t>
      </w:r>
      <w:r w:rsidRPr="00E35AFC">
        <w:rPr>
          <w:b/>
          <w:sz w:val="22"/>
        </w:rPr>
        <w:t xml:space="preserve"> A respeito da sociedade em comum, é correto afirmar que</w:t>
      </w:r>
      <w:r>
        <w:rPr>
          <w:b/>
          <w:sz w:val="22"/>
        </w:rPr>
        <w:t>:</w:t>
      </w:r>
    </w:p>
    <w:p w:rsidR="00E35AFC" w:rsidRPr="00E35AFC" w:rsidRDefault="00E35AFC" w:rsidP="00B85043">
      <w:pPr>
        <w:jc w:val="both"/>
        <w:rPr>
          <w:b/>
          <w:sz w:val="22"/>
        </w:rPr>
      </w:pPr>
    </w:p>
    <w:p w:rsidR="00E35AFC" w:rsidRPr="00E35AFC" w:rsidRDefault="00E35AFC" w:rsidP="00B85043">
      <w:pPr>
        <w:jc w:val="both"/>
        <w:rPr>
          <w:sz w:val="22"/>
        </w:rPr>
      </w:pPr>
      <w:r w:rsidRPr="00E35AFC">
        <w:rPr>
          <w:sz w:val="22"/>
        </w:rPr>
        <w:t>(A) os sócios respondem individual e ilimitadamente pelas obrigações sociais.</w:t>
      </w:r>
    </w:p>
    <w:p w:rsidR="00E35AFC" w:rsidRPr="00E35AFC" w:rsidRDefault="00E35AFC" w:rsidP="00B85043">
      <w:pPr>
        <w:jc w:val="both"/>
        <w:rPr>
          <w:sz w:val="22"/>
        </w:rPr>
      </w:pPr>
      <w:r w:rsidRPr="00E35AFC">
        <w:rPr>
          <w:sz w:val="22"/>
        </w:rPr>
        <w:t>(B) são regidas pelas disposições das sociedades simples.</w:t>
      </w:r>
    </w:p>
    <w:p w:rsidR="00E35AFC" w:rsidRPr="00E35AFC" w:rsidRDefault="00E35AFC" w:rsidP="00B85043">
      <w:pPr>
        <w:jc w:val="both"/>
        <w:rPr>
          <w:sz w:val="22"/>
        </w:rPr>
      </w:pPr>
      <w:r w:rsidRPr="00E35AFC">
        <w:rPr>
          <w:sz w:val="22"/>
        </w:rPr>
        <w:t>(C) na relação com terceiros, os sócios podem comprovar a existência da sociedade de qualquer modo.</w:t>
      </w:r>
    </w:p>
    <w:p w:rsidR="00E35AFC" w:rsidRPr="00E35AFC" w:rsidRDefault="00E35AFC" w:rsidP="00B85043">
      <w:pPr>
        <w:jc w:val="both"/>
        <w:rPr>
          <w:sz w:val="22"/>
        </w:rPr>
      </w:pPr>
      <w:r w:rsidRPr="00766901">
        <w:rPr>
          <w:sz w:val="22"/>
        </w:rPr>
        <w:t>(D) os sócios são titulares em comum das dívidas sociais.</w:t>
      </w:r>
    </w:p>
    <w:p w:rsidR="00432F39" w:rsidRDefault="00432F39" w:rsidP="00B85043">
      <w:pPr>
        <w:autoSpaceDE w:val="0"/>
        <w:autoSpaceDN w:val="0"/>
        <w:adjustRightInd w:val="0"/>
        <w:jc w:val="both"/>
        <w:rPr>
          <w:b/>
          <w:sz w:val="22"/>
          <w:szCs w:val="22"/>
        </w:rPr>
      </w:pPr>
    </w:p>
    <w:p w:rsidR="00CD491E" w:rsidRDefault="00CD491E" w:rsidP="00993911">
      <w:pPr>
        <w:autoSpaceDE w:val="0"/>
        <w:autoSpaceDN w:val="0"/>
        <w:adjustRightInd w:val="0"/>
        <w:jc w:val="center"/>
        <w:rPr>
          <w:b/>
          <w:sz w:val="22"/>
          <w:szCs w:val="22"/>
        </w:rPr>
      </w:pPr>
      <w:r w:rsidRPr="00001828">
        <w:rPr>
          <w:b/>
          <w:sz w:val="22"/>
          <w:szCs w:val="22"/>
        </w:rPr>
        <w:t>Direito e Processo Civil</w:t>
      </w:r>
    </w:p>
    <w:p w:rsidR="00E35AFC" w:rsidRDefault="00E35AFC" w:rsidP="00B85043">
      <w:pPr>
        <w:autoSpaceDE w:val="0"/>
        <w:autoSpaceDN w:val="0"/>
        <w:adjustRightInd w:val="0"/>
        <w:jc w:val="both"/>
        <w:rPr>
          <w:b/>
          <w:sz w:val="22"/>
          <w:szCs w:val="22"/>
        </w:rPr>
      </w:pPr>
    </w:p>
    <w:p w:rsidR="00E35AFC" w:rsidRDefault="00E35AFC" w:rsidP="00B85043">
      <w:pPr>
        <w:jc w:val="both"/>
        <w:rPr>
          <w:b/>
          <w:bCs/>
          <w:color w:val="000000"/>
          <w:sz w:val="22"/>
          <w:szCs w:val="22"/>
        </w:rPr>
      </w:pPr>
      <w:r>
        <w:rPr>
          <w:b/>
          <w:bCs/>
          <w:color w:val="000000"/>
          <w:sz w:val="22"/>
          <w:szCs w:val="22"/>
        </w:rPr>
        <w:t>46.</w:t>
      </w:r>
      <w:r w:rsidRPr="00E35AFC">
        <w:rPr>
          <w:b/>
          <w:bCs/>
          <w:color w:val="000000"/>
          <w:sz w:val="22"/>
          <w:szCs w:val="22"/>
        </w:rPr>
        <w:t xml:space="preserve"> Maria celebrou contrato de compra e venda do carro da marca X com Pedro, pagando um sinal de R$ 10.000,00. No dia da entrega do veículo, a garagem de Pedro foi invadida por bandidos, que furtaram o referido carro.</w:t>
      </w:r>
      <w:r w:rsidR="003B0DB7">
        <w:rPr>
          <w:b/>
          <w:bCs/>
          <w:color w:val="000000"/>
          <w:sz w:val="22"/>
          <w:szCs w:val="22"/>
        </w:rPr>
        <w:t xml:space="preserve"> </w:t>
      </w:r>
      <w:r w:rsidRPr="00E35AFC">
        <w:rPr>
          <w:b/>
          <w:bCs/>
          <w:color w:val="000000"/>
          <w:sz w:val="22"/>
          <w:szCs w:val="22"/>
        </w:rPr>
        <w:t>A respeito da situação narrada, assinale a alternativa correta.</w:t>
      </w:r>
    </w:p>
    <w:p w:rsidR="00E35AFC" w:rsidRPr="00E35AFC" w:rsidRDefault="00E35AFC" w:rsidP="00B85043">
      <w:pPr>
        <w:jc w:val="both"/>
        <w:rPr>
          <w:b/>
          <w:bCs/>
          <w:color w:val="000000"/>
          <w:sz w:val="22"/>
          <w:szCs w:val="22"/>
        </w:rPr>
      </w:pPr>
    </w:p>
    <w:p w:rsidR="00E35AFC" w:rsidRPr="00E35AFC" w:rsidRDefault="00E35AFC" w:rsidP="00B85043">
      <w:pPr>
        <w:jc w:val="both"/>
        <w:rPr>
          <w:bCs/>
          <w:color w:val="000000"/>
          <w:sz w:val="22"/>
          <w:szCs w:val="22"/>
        </w:rPr>
      </w:pPr>
      <w:r w:rsidRPr="00766901">
        <w:rPr>
          <w:bCs/>
          <w:color w:val="000000"/>
          <w:sz w:val="22"/>
          <w:szCs w:val="22"/>
        </w:rPr>
        <w:t>(A) Haverá resolução do contrato pela falta superveniente do objeto, sendo restituído o valor já pago por Maria.</w:t>
      </w:r>
    </w:p>
    <w:p w:rsidR="00E35AFC" w:rsidRPr="00E35AFC" w:rsidRDefault="00E35AFC" w:rsidP="00B85043">
      <w:pPr>
        <w:jc w:val="both"/>
        <w:rPr>
          <w:bCs/>
          <w:color w:val="000000"/>
          <w:sz w:val="22"/>
          <w:szCs w:val="22"/>
        </w:rPr>
      </w:pPr>
      <w:r w:rsidRPr="00E35AFC">
        <w:rPr>
          <w:bCs/>
          <w:color w:val="000000"/>
          <w:sz w:val="22"/>
          <w:szCs w:val="22"/>
        </w:rPr>
        <w:t>(B) Não haverá resolução do contrato, pois Pedro pode alegar caso fortuito.</w:t>
      </w:r>
    </w:p>
    <w:p w:rsidR="00E35AFC" w:rsidRPr="00E35AFC" w:rsidRDefault="00E35AFC" w:rsidP="00B85043">
      <w:pPr>
        <w:jc w:val="both"/>
        <w:rPr>
          <w:bCs/>
          <w:color w:val="000000"/>
          <w:sz w:val="22"/>
          <w:szCs w:val="22"/>
        </w:rPr>
      </w:pPr>
      <w:r w:rsidRPr="00E35AFC">
        <w:rPr>
          <w:bCs/>
          <w:color w:val="000000"/>
          <w:sz w:val="22"/>
          <w:szCs w:val="22"/>
        </w:rPr>
        <w:t>(C) Maria poderá exigir a entrega de outro carro.</w:t>
      </w:r>
    </w:p>
    <w:p w:rsidR="00E35AFC" w:rsidRPr="00E35AFC" w:rsidRDefault="00E35AFC" w:rsidP="00B85043">
      <w:pPr>
        <w:jc w:val="both"/>
        <w:rPr>
          <w:bCs/>
          <w:color w:val="000000"/>
          <w:sz w:val="22"/>
          <w:szCs w:val="22"/>
        </w:rPr>
      </w:pPr>
      <w:r w:rsidRPr="00E35AFC">
        <w:rPr>
          <w:bCs/>
          <w:color w:val="000000"/>
          <w:sz w:val="22"/>
          <w:szCs w:val="22"/>
        </w:rPr>
        <w:t>(D) Pedro poderá entregar outro veículo no lugar no automóvel furtado.</w:t>
      </w:r>
    </w:p>
    <w:p w:rsidR="00E35AFC" w:rsidRDefault="00E35AFC" w:rsidP="00B85043">
      <w:pPr>
        <w:jc w:val="both"/>
        <w:rPr>
          <w:b/>
          <w:bCs/>
          <w:color w:val="000000"/>
          <w:sz w:val="22"/>
          <w:szCs w:val="22"/>
        </w:rPr>
      </w:pPr>
    </w:p>
    <w:p w:rsidR="00E35AFC" w:rsidRDefault="00E35AFC" w:rsidP="00B85043">
      <w:pPr>
        <w:jc w:val="both"/>
        <w:rPr>
          <w:b/>
          <w:bCs/>
          <w:color w:val="000000"/>
          <w:sz w:val="22"/>
          <w:szCs w:val="22"/>
        </w:rPr>
      </w:pPr>
      <w:r>
        <w:rPr>
          <w:b/>
          <w:bCs/>
          <w:color w:val="000000"/>
          <w:sz w:val="22"/>
          <w:szCs w:val="22"/>
        </w:rPr>
        <w:t>47.</w:t>
      </w:r>
      <w:r w:rsidRPr="00E35AFC">
        <w:rPr>
          <w:b/>
          <w:bCs/>
          <w:color w:val="000000"/>
          <w:sz w:val="22"/>
          <w:szCs w:val="22"/>
        </w:rPr>
        <w:t xml:space="preserve"> Mathias, solteiro e capaz, com 65 anos de idade, e Tânia, solteira e capaz, com 60 anos de idade, conheceram-se há um ano e, agora, pretendem se casar.</w:t>
      </w:r>
      <w:r w:rsidR="003B0DB7">
        <w:rPr>
          <w:b/>
          <w:bCs/>
          <w:color w:val="000000"/>
          <w:sz w:val="22"/>
          <w:szCs w:val="22"/>
        </w:rPr>
        <w:t xml:space="preserve"> </w:t>
      </w:r>
      <w:r w:rsidRPr="00E35AFC">
        <w:rPr>
          <w:b/>
          <w:bCs/>
          <w:color w:val="000000"/>
          <w:sz w:val="22"/>
          <w:szCs w:val="22"/>
        </w:rPr>
        <w:t>A respeito da situação narrada, é correto afirmar que Mathias e Tânia</w:t>
      </w:r>
      <w:r>
        <w:rPr>
          <w:b/>
          <w:bCs/>
          <w:color w:val="000000"/>
          <w:sz w:val="22"/>
          <w:szCs w:val="22"/>
        </w:rPr>
        <w:t>:</w:t>
      </w:r>
    </w:p>
    <w:p w:rsidR="00E35AFC" w:rsidRPr="00E35AFC" w:rsidRDefault="00E35AFC" w:rsidP="00B85043">
      <w:pPr>
        <w:jc w:val="both"/>
        <w:rPr>
          <w:b/>
          <w:bCs/>
          <w:color w:val="000000"/>
          <w:sz w:val="22"/>
          <w:szCs w:val="22"/>
        </w:rPr>
      </w:pPr>
    </w:p>
    <w:p w:rsidR="00E35AFC" w:rsidRPr="00E35AFC" w:rsidRDefault="00E35AFC" w:rsidP="00B85043">
      <w:pPr>
        <w:jc w:val="both"/>
        <w:rPr>
          <w:bCs/>
          <w:color w:val="000000"/>
          <w:sz w:val="22"/>
          <w:szCs w:val="22"/>
        </w:rPr>
      </w:pPr>
      <w:r w:rsidRPr="00E35AFC">
        <w:rPr>
          <w:bCs/>
          <w:color w:val="000000"/>
          <w:sz w:val="22"/>
          <w:szCs w:val="22"/>
        </w:rPr>
        <w:t>(A) deverão, necessariamente, celebrar pacto antenupcial optando expressamente pelo regime da separação de bens.</w:t>
      </w:r>
    </w:p>
    <w:p w:rsidR="00E35AFC" w:rsidRPr="00E35AFC" w:rsidRDefault="00E35AFC" w:rsidP="00B85043">
      <w:pPr>
        <w:jc w:val="both"/>
        <w:rPr>
          <w:bCs/>
          <w:color w:val="000000"/>
          <w:sz w:val="22"/>
          <w:szCs w:val="22"/>
        </w:rPr>
      </w:pPr>
      <w:r w:rsidRPr="00E35AFC">
        <w:rPr>
          <w:bCs/>
          <w:color w:val="000000"/>
          <w:sz w:val="22"/>
          <w:szCs w:val="22"/>
        </w:rPr>
        <w:t>(B) poderão casar-se pelo regime da comunhão parcial de bens, desde que obtenham autorização judicial, mediante a prévia demonstração da inexistência de prejuízo para terceiros.</w:t>
      </w:r>
    </w:p>
    <w:p w:rsidR="00E35AFC" w:rsidRPr="00E35AFC" w:rsidRDefault="00E35AFC" w:rsidP="00B85043">
      <w:pPr>
        <w:jc w:val="both"/>
        <w:rPr>
          <w:bCs/>
          <w:color w:val="000000"/>
          <w:sz w:val="22"/>
          <w:szCs w:val="22"/>
        </w:rPr>
      </w:pPr>
      <w:r w:rsidRPr="00766901">
        <w:rPr>
          <w:bCs/>
          <w:color w:val="000000"/>
          <w:sz w:val="22"/>
          <w:szCs w:val="22"/>
        </w:rPr>
        <w:t>(C) poderão optar livremente dentre os regimes de bens previstos em lei, devendo celebrar pacto antenupcial somente se escolherem regime diverso da comunhão parcial de bens.</w:t>
      </w:r>
    </w:p>
    <w:p w:rsidR="00E35AFC" w:rsidRPr="00E35AFC" w:rsidRDefault="00E35AFC" w:rsidP="00B85043">
      <w:pPr>
        <w:jc w:val="both"/>
        <w:rPr>
          <w:bCs/>
          <w:color w:val="000000"/>
          <w:sz w:val="22"/>
          <w:szCs w:val="22"/>
        </w:rPr>
      </w:pPr>
      <w:r w:rsidRPr="00E35AFC">
        <w:rPr>
          <w:bCs/>
          <w:color w:val="000000"/>
          <w:sz w:val="22"/>
          <w:szCs w:val="22"/>
        </w:rPr>
        <w:t>(D) somente poderão se casar pelo regime da separação obrigatória de bens, por força de lei e independentemente da celebração de pacto antenupcial.</w:t>
      </w:r>
    </w:p>
    <w:p w:rsidR="00E35AFC" w:rsidRDefault="00E35AFC" w:rsidP="00B85043">
      <w:pPr>
        <w:jc w:val="both"/>
        <w:rPr>
          <w:b/>
          <w:sz w:val="22"/>
          <w:szCs w:val="22"/>
        </w:rPr>
      </w:pPr>
    </w:p>
    <w:p w:rsidR="00355B20" w:rsidRDefault="00355B20" w:rsidP="00B85043">
      <w:pPr>
        <w:jc w:val="both"/>
        <w:rPr>
          <w:b/>
          <w:sz w:val="22"/>
          <w:szCs w:val="22"/>
        </w:rPr>
      </w:pPr>
    </w:p>
    <w:p w:rsidR="00355B20" w:rsidRDefault="00355B20" w:rsidP="00B85043">
      <w:pPr>
        <w:jc w:val="both"/>
        <w:rPr>
          <w:b/>
          <w:sz w:val="22"/>
          <w:szCs w:val="22"/>
        </w:rPr>
      </w:pPr>
    </w:p>
    <w:p w:rsidR="00355B20" w:rsidRDefault="00355B20" w:rsidP="00B85043">
      <w:pPr>
        <w:jc w:val="both"/>
        <w:rPr>
          <w:b/>
          <w:sz w:val="22"/>
          <w:szCs w:val="22"/>
        </w:rPr>
      </w:pPr>
    </w:p>
    <w:p w:rsidR="00355B20" w:rsidRDefault="00355B20" w:rsidP="00B85043">
      <w:pPr>
        <w:jc w:val="both"/>
        <w:rPr>
          <w:b/>
          <w:sz w:val="22"/>
          <w:szCs w:val="22"/>
        </w:rPr>
      </w:pPr>
    </w:p>
    <w:p w:rsidR="00355B20" w:rsidRDefault="00355B20" w:rsidP="00B85043">
      <w:pPr>
        <w:jc w:val="both"/>
        <w:rPr>
          <w:b/>
          <w:sz w:val="22"/>
          <w:szCs w:val="22"/>
        </w:rPr>
      </w:pPr>
    </w:p>
    <w:p w:rsidR="00355B20" w:rsidRDefault="00355B20" w:rsidP="00B85043">
      <w:pPr>
        <w:jc w:val="both"/>
        <w:rPr>
          <w:b/>
          <w:sz w:val="22"/>
          <w:szCs w:val="22"/>
        </w:rPr>
      </w:pPr>
    </w:p>
    <w:p w:rsidR="00355B20" w:rsidRDefault="00355B20" w:rsidP="00B85043">
      <w:pPr>
        <w:jc w:val="both"/>
        <w:rPr>
          <w:b/>
          <w:sz w:val="22"/>
          <w:szCs w:val="22"/>
        </w:rPr>
      </w:pPr>
    </w:p>
    <w:p w:rsidR="00355B20" w:rsidRDefault="00355B20" w:rsidP="00B85043">
      <w:pPr>
        <w:jc w:val="both"/>
        <w:rPr>
          <w:b/>
          <w:sz w:val="22"/>
          <w:szCs w:val="22"/>
        </w:rPr>
      </w:pPr>
    </w:p>
    <w:p w:rsidR="00355B20" w:rsidRDefault="00355B20" w:rsidP="00B85043">
      <w:pPr>
        <w:jc w:val="both"/>
        <w:rPr>
          <w:b/>
          <w:sz w:val="22"/>
          <w:szCs w:val="22"/>
        </w:rPr>
      </w:pPr>
    </w:p>
    <w:p w:rsidR="00355B20" w:rsidRDefault="00355B20" w:rsidP="00B85043">
      <w:pPr>
        <w:jc w:val="both"/>
        <w:rPr>
          <w:b/>
          <w:sz w:val="22"/>
          <w:szCs w:val="22"/>
        </w:rPr>
      </w:pPr>
    </w:p>
    <w:p w:rsidR="00355B20" w:rsidRDefault="00355B20" w:rsidP="00B85043">
      <w:pPr>
        <w:jc w:val="both"/>
        <w:rPr>
          <w:b/>
          <w:sz w:val="22"/>
          <w:szCs w:val="22"/>
        </w:rPr>
      </w:pPr>
    </w:p>
    <w:p w:rsidR="00355B20" w:rsidRDefault="00355B20" w:rsidP="00B85043">
      <w:pPr>
        <w:jc w:val="both"/>
        <w:rPr>
          <w:b/>
          <w:sz w:val="22"/>
          <w:szCs w:val="22"/>
        </w:rPr>
      </w:pPr>
    </w:p>
    <w:p w:rsidR="00E35AFC" w:rsidRDefault="00E35AFC" w:rsidP="00B85043">
      <w:pPr>
        <w:jc w:val="both"/>
        <w:rPr>
          <w:b/>
          <w:sz w:val="22"/>
          <w:szCs w:val="22"/>
        </w:rPr>
      </w:pPr>
      <w:r>
        <w:rPr>
          <w:b/>
          <w:sz w:val="22"/>
          <w:szCs w:val="22"/>
        </w:rPr>
        <w:lastRenderedPageBreak/>
        <w:t>48.</w:t>
      </w:r>
      <w:r w:rsidRPr="00E35AFC">
        <w:rPr>
          <w:b/>
          <w:sz w:val="22"/>
          <w:szCs w:val="22"/>
        </w:rPr>
        <w:t xml:space="preserve"> Josefina e José, casados pelo regime da comunhão universal de bens, tiveram três filhos: Mário, Mauro e Moacir. Mário teve dois filhos: Paulo e Pedro. Mauro teve três filhos: Breno, Bruno e Brian. Moacir teve duas filhas: Isolda e Isabel. Em um acidente automobilístico, morreram Mário e Mauro. José, muito triste com a perda dos filhos, faleceu logo em seguida, deixando um patrimônio de R$ 900.000,00. Nesse caso hipotético, como ficaria a divisão do monte?</w:t>
      </w:r>
    </w:p>
    <w:p w:rsidR="00E35AFC" w:rsidRPr="00E35AFC" w:rsidRDefault="00E35AFC" w:rsidP="00B85043">
      <w:pPr>
        <w:jc w:val="both"/>
        <w:rPr>
          <w:b/>
          <w:sz w:val="22"/>
          <w:szCs w:val="22"/>
        </w:rPr>
      </w:pPr>
    </w:p>
    <w:p w:rsidR="00E35AFC" w:rsidRPr="00E35AFC" w:rsidRDefault="00E35AFC" w:rsidP="00B85043">
      <w:pPr>
        <w:jc w:val="both"/>
        <w:rPr>
          <w:sz w:val="22"/>
          <w:szCs w:val="22"/>
        </w:rPr>
      </w:pPr>
      <w:r w:rsidRPr="00E35AFC">
        <w:rPr>
          <w:sz w:val="22"/>
          <w:szCs w:val="22"/>
        </w:rPr>
        <w:t>(A) Josefina receberia R$ 450.000,00. Os filhos de Mário receberiam cada um R$ 75.000,00. Os filhos de Mauro receberiam R$ 50.000,00 cada um. E, por fim, as filhas de Moacir receberiam R$ 75.000,00 cada uma.</w:t>
      </w:r>
    </w:p>
    <w:p w:rsidR="00E35AFC" w:rsidRPr="00E35AFC" w:rsidRDefault="00E35AFC" w:rsidP="00B85043">
      <w:pPr>
        <w:jc w:val="both"/>
        <w:rPr>
          <w:sz w:val="22"/>
          <w:szCs w:val="22"/>
        </w:rPr>
      </w:pPr>
      <w:r w:rsidRPr="00E35AFC">
        <w:rPr>
          <w:sz w:val="22"/>
          <w:szCs w:val="22"/>
        </w:rPr>
        <w:t xml:space="preserve">(B) A herança seria dividida em três partes de R$ 300.000,00. Paulo e Pedro receberiam cada um R$ 150.000,00. Breno, Bruno e Brian </w:t>
      </w:r>
      <w:proofErr w:type="gramStart"/>
      <w:r w:rsidRPr="00E35AFC">
        <w:rPr>
          <w:sz w:val="22"/>
          <w:szCs w:val="22"/>
        </w:rPr>
        <w:t>receberiam,</w:t>
      </w:r>
      <w:proofErr w:type="gramEnd"/>
      <w:r w:rsidRPr="00E35AFC">
        <w:rPr>
          <w:sz w:val="22"/>
          <w:szCs w:val="22"/>
        </w:rPr>
        <w:t xml:space="preserve"> cada um, R$ 100.000,00. E, por fim, Isabel e Isolda receberiam cada uma a importância de R$ 150.000,00.</w:t>
      </w:r>
    </w:p>
    <w:p w:rsidR="00E35AFC" w:rsidRPr="00E35AFC" w:rsidRDefault="00E35AFC" w:rsidP="00B85043">
      <w:pPr>
        <w:jc w:val="both"/>
        <w:rPr>
          <w:sz w:val="22"/>
          <w:szCs w:val="22"/>
        </w:rPr>
      </w:pPr>
      <w:r w:rsidRPr="00E35AFC">
        <w:rPr>
          <w:sz w:val="22"/>
          <w:szCs w:val="22"/>
        </w:rPr>
        <w:t xml:space="preserve">(C) Paulo e Pedro receberiam cada um R$ 150.000,00. Breno, Bruno e Brian </w:t>
      </w:r>
      <w:proofErr w:type="gramStart"/>
      <w:r w:rsidRPr="00E35AFC">
        <w:rPr>
          <w:sz w:val="22"/>
          <w:szCs w:val="22"/>
        </w:rPr>
        <w:t>receberiam,</w:t>
      </w:r>
      <w:proofErr w:type="gramEnd"/>
      <w:r w:rsidRPr="00E35AFC">
        <w:rPr>
          <w:sz w:val="22"/>
          <w:szCs w:val="22"/>
        </w:rPr>
        <w:t xml:space="preserve"> cada um, R$ 100.000,00. E, por fim, Moacir receberia R$ 300.000,00.</w:t>
      </w:r>
    </w:p>
    <w:p w:rsidR="00E35AFC" w:rsidRPr="00E35AFC" w:rsidRDefault="00E35AFC" w:rsidP="00B85043">
      <w:pPr>
        <w:jc w:val="both"/>
        <w:rPr>
          <w:sz w:val="22"/>
          <w:szCs w:val="22"/>
        </w:rPr>
      </w:pPr>
      <w:r w:rsidRPr="00766901">
        <w:rPr>
          <w:sz w:val="22"/>
          <w:szCs w:val="22"/>
        </w:rPr>
        <w:t>(D) Josefina receberia R$ 450.000,00. Paulo e Pedro receberiam cada um R$ 75.000,00. Breno, Bruno e Brian receberiam cada um R$ 50.000,00. Moacir receberia R$ 150.000,00.</w:t>
      </w:r>
    </w:p>
    <w:p w:rsidR="00E35AFC" w:rsidRDefault="00E35AFC" w:rsidP="00B85043">
      <w:pPr>
        <w:jc w:val="both"/>
        <w:rPr>
          <w:b/>
          <w:sz w:val="22"/>
          <w:szCs w:val="22"/>
        </w:rPr>
      </w:pPr>
    </w:p>
    <w:p w:rsidR="00E35AFC" w:rsidRPr="00E35AFC" w:rsidRDefault="00E35AFC" w:rsidP="00B85043">
      <w:pPr>
        <w:jc w:val="both"/>
        <w:rPr>
          <w:b/>
          <w:sz w:val="22"/>
          <w:szCs w:val="22"/>
        </w:rPr>
      </w:pPr>
      <w:r>
        <w:rPr>
          <w:b/>
          <w:sz w:val="22"/>
          <w:szCs w:val="22"/>
        </w:rPr>
        <w:t>49.</w:t>
      </w:r>
      <w:r w:rsidRPr="00E35AFC">
        <w:rPr>
          <w:b/>
          <w:sz w:val="22"/>
          <w:szCs w:val="22"/>
        </w:rPr>
        <w:t xml:space="preserve"> Ricardo, buscando evitar um atropelamento, realiza uma manobra e atinge o muro de uma casa, causando um grave prejuízo.</w:t>
      </w:r>
    </w:p>
    <w:p w:rsidR="00E35AFC" w:rsidRDefault="00E35AFC" w:rsidP="00B85043">
      <w:pPr>
        <w:jc w:val="both"/>
        <w:rPr>
          <w:b/>
          <w:sz w:val="22"/>
          <w:szCs w:val="22"/>
        </w:rPr>
      </w:pPr>
      <w:r w:rsidRPr="00E35AFC">
        <w:rPr>
          <w:b/>
          <w:sz w:val="22"/>
          <w:szCs w:val="22"/>
        </w:rPr>
        <w:t xml:space="preserve">Em relação à situação acima, é correto afirmar que Ricardo: </w:t>
      </w:r>
    </w:p>
    <w:p w:rsidR="00E35AFC" w:rsidRPr="00E35AFC" w:rsidRDefault="00E35AFC" w:rsidP="00B85043">
      <w:pPr>
        <w:jc w:val="both"/>
        <w:rPr>
          <w:b/>
          <w:sz w:val="22"/>
          <w:szCs w:val="22"/>
        </w:rPr>
      </w:pPr>
    </w:p>
    <w:p w:rsidR="00E35AFC" w:rsidRPr="00E35AFC" w:rsidRDefault="00E35AFC" w:rsidP="00B85043">
      <w:pPr>
        <w:jc w:val="both"/>
        <w:rPr>
          <w:sz w:val="22"/>
          <w:szCs w:val="22"/>
        </w:rPr>
      </w:pPr>
      <w:r w:rsidRPr="00E35AFC">
        <w:rPr>
          <w:sz w:val="22"/>
          <w:szCs w:val="22"/>
        </w:rPr>
        <w:t>(A) não responderá pela reparação do dano, pois agiu em estado de necessidade.</w:t>
      </w:r>
    </w:p>
    <w:p w:rsidR="00E35AFC" w:rsidRPr="00E35AFC" w:rsidRDefault="00E35AFC" w:rsidP="00B85043">
      <w:pPr>
        <w:jc w:val="both"/>
        <w:rPr>
          <w:sz w:val="22"/>
          <w:szCs w:val="22"/>
        </w:rPr>
      </w:pPr>
      <w:r w:rsidRPr="00766901">
        <w:rPr>
          <w:sz w:val="22"/>
          <w:szCs w:val="22"/>
        </w:rPr>
        <w:t>(B) responderá pela reparação do dano, apesar de ter agido em estado de necessidade.</w:t>
      </w:r>
    </w:p>
    <w:p w:rsidR="00E35AFC" w:rsidRPr="00E35AFC" w:rsidRDefault="00E35AFC" w:rsidP="00B85043">
      <w:pPr>
        <w:jc w:val="both"/>
        <w:rPr>
          <w:sz w:val="22"/>
          <w:szCs w:val="22"/>
        </w:rPr>
      </w:pPr>
      <w:r w:rsidRPr="00E35AFC">
        <w:rPr>
          <w:sz w:val="22"/>
          <w:szCs w:val="22"/>
        </w:rPr>
        <w:t>(C) responderá pela reparação do dano, apesar de ter agido em legítima defesa.</w:t>
      </w:r>
    </w:p>
    <w:p w:rsidR="00E35AFC" w:rsidRPr="00E35AFC" w:rsidRDefault="00E35AFC" w:rsidP="00B85043">
      <w:pPr>
        <w:jc w:val="both"/>
        <w:rPr>
          <w:sz w:val="22"/>
          <w:szCs w:val="22"/>
        </w:rPr>
      </w:pPr>
      <w:r w:rsidRPr="00E35AFC">
        <w:rPr>
          <w:sz w:val="22"/>
          <w:szCs w:val="22"/>
        </w:rPr>
        <w:t>(D) praticou um ato ilícito e deverá reparar o dano.</w:t>
      </w:r>
    </w:p>
    <w:p w:rsidR="00E35AFC" w:rsidRDefault="00E35AFC" w:rsidP="00B85043">
      <w:pPr>
        <w:jc w:val="both"/>
        <w:rPr>
          <w:b/>
          <w:sz w:val="22"/>
          <w:szCs w:val="22"/>
        </w:rPr>
      </w:pPr>
    </w:p>
    <w:p w:rsidR="00E35AFC" w:rsidRPr="00E35AFC" w:rsidRDefault="00E35AFC" w:rsidP="00B85043">
      <w:pPr>
        <w:jc w:val="both"/>
        <w:rPr>
          <w:b/>
          <w:sz w:val="22"/>
          <w:szCs w:val="22"/>
        </w:rPr>
      </w:pPr>
      <w:r>
        <w:rPr>
          <w:b/>
          <w:sz w:val="22"/>
          <w:szCs w:val="22"/>
        </w:rPr>
        <w:t xml:space="preserve">50. </w:t>
      </w:r>
      <w:r w:rsidRPr="00E35AFC">
        <w:rPr>
          <w:b/>
          <w:sz w:val="22"/>
          <w:szCs w:val="22"/>
        </w:rPr>
        <w:t>João foi registrado ao nascer com o gênero masculino. Em 2008, aos 18 anos, fez cirurgia para correção de anomalia genética e teve seu registro retificado para o gênero feminino, conforme sentença judicial. No registro não constou textualmente a indicação de retificação, apenas foi lavrado um novo termo, passando a adotar o nome de Joana. Em julho de 2010, casou-se com Antônio, homem religioso e de família tradicional interiorana, que conheceu em janeiro de 2010, por quem teve uma paixão fulminante e correspondida. Joana omitiu sua história registral por medo de não ser aceita e perdê-lo. Em dezembro de 2010, na noite de Natal, a tia de Joana revela a Antônio a verdade sobre o registro de Joana/João. Antônio, não suportando ter sido enganado, deseja a anulação do casamento.</w:t>
      </w:r>
    </w:p>
    <w:p w:rsidR="00E35AFC" w:rsidRDefault="00E35AFC" w:rsidP="00B85043">
      <w:pPr>
        <w:jc w:val="both"/>
        <w:rPr>
          <w:b/>
          <w:sz w:val="22"/>
          <w:szCs w:val="22"/>
        </w:rPr>
      </w:pPr>
      <w:r w:rsidRPr="00E35AFC">
        <w:rPr>
          <w:b/>
          <w:sz w:val="22"/>
          <w:szCs w:val="22"/>
        </w:rPr>
        <w:t xml:space="preserve">Conforme a análise da hipótese formulada, é correto afirmar que o casamento de Antônio e Joana: </w:t>
      </w:r>
    </w:p>
    <w:p w:rsidR="00E35AFC" w:rsidRPr="00E35AFC" w:rsidRDefault="00E35AFC" w:rsidP="00B85043">
      <w:pPr>
        <w:jc w:val="both"/>
        <w:rPr>
          <w:b/>
          <w:sz w:val="22"/>
          <w:szCs w:val="22"/>
        </w:rPr>
      </w:pPr>
    </w:p>
    <w:p w:rsidR="00E35AFC" w:rsidRPr="00E35AFC" w:rsidRDefault="00E35AFC" w:rsidP="00B85043">
      <w:pPr>
        <w:jc w:val="both"/>
        <w:rPr>
          <w:sz w:val="22"/>
          <w:szCs w:val="22"/>
        </w:rPr>
      </w:pPr>
      <w:r w:rsidRPr="00E35AFC">
        <w:rPr>
          <w:sz w:val="22"/>
          <w:szCs w:val="22"/>
        </w:rPr>
        <w:t>(A) só pode ser anulado até 90 dias da sua celebração.</w:t>
      </w:r>
    </w:p>
    <w:p w:rsidR="00E35AFC" w:rsidRPr="00E35AFC" w:rsidRDefault="00E35AFC" w:rsidP="00B85043">
      <w:pPr>
        <w:jc w:val="both"/>
        <w:rPr>
          <w:sz w:val="22"/>
          <w:szCs w:val="22"/>
        </w:rPr>
      </w:pPr>
      <w:r w:rsidRPr="00766901">
        <w:rPr>
          <w:sz w:val="22"/>
          <w:szCs w:val="22"/>
        </w:rPr>
        <w:t xml:space="preserve">(B) poderá ser anulado pela identidade errônea de Joana/João perante Antônio e a </w:t>
      </w:r>
      <w:proofErr w:type="spellStart"/>
      <w:r w:rsidRPr="00766901">
        <w:rPr>
          <w:sz w:val="22"/>
          <w:szCs w:val="22"/>
        </w:rPr>
        <w:t>insuportabilidade</w:t>
      </w:r>
      <w:proofErr w:type="spellEnd"/>
      <w:r w:rsidRPr="00766901">
        <w:rPr>
          <w:sz w:val="22"/>
          <w:szCs w:val="22"/>
        </w:rPr>
        <w:t xml:space="preserve"> da vida em comum.</w:t>
      </w:r>
    </w:p>
    <w:p w:rsidR="00E35AFC" w:rsidRPr="00E35AFC" w:rsidRDefault="00E35AFC" w:rsidP="00B85043">
      <w:pPr>
        <w:jc w:val="both"/>
        <w:rPr>
          <w:sz w:val="22"/>
          <w:szCs w:val="22"/>
        </w:rPr>
      </w:pPr>
      <w:r w:rsidRPr="00E35AFC">
        <w:rPr>
          <w:sz w:val="22"/>
          <w:szCs w:val="22"/>
        </w:rPr>
        <w:t>(C) é inexistente, pois não houve a aceitação adequada, visto que Antônio foi levado ao erro de pessoa, o que tornou insuportável a vida em comum do casal.</w:t>
      </w:r>
    </w:p>
    <w:p w:rsidR="00E35AFC" w:rsidRDefault="00E35AFC" w:rsidP="00B85043">
      <w:pPr>
        <w:jc w:val="both"/>
        <w:rPr>
          <w:sz w:val="22"/>
          <w:szCs w:val="22"/>
        </w:rPr>
      </w:pPr>
      <w:r w:rsidRPr="00E35AFC">
        <w:rPr>
          <w:sz w:val="22"/>
          <w:szCs w:val="22"/>
        </w:rPr>
        <w:t xml:space="preserve">(D) é nulo; portanto, não há prazo para a sua </w:t>
      </w:r>
      <w:r w:rsidR="00CE4E7A" w:rsidRPr="00E35AFC">
        <w:rPr>
          <w:sz w:val="22"/>
          <w:szCs w:val="22"/>
        </w:rPr>
        <w:t>arguição.</w:t>
      </w:r>
    </w:p>
    <w:p w:rsidR="000279D3" w:rsidRDefault="000279D3" w:rsidP="00B85043">
      <w:pPr>
        <w:jc w:val="both"/>
        <w:rPr>
          <w:sz w:val="22"/>
          <w:szCs w:val="22"/>
        </w:rPr>
      </w:pPr>
    </w:p>
    <w:p w:rsidR="000279D3" w:rsidRDefault="000279D3" w:rsidP="00B85043">
      <w:pPr>
        <w:jc w:val="both"/>
        <w:rPr>
          <w:sz w:val="22"/>
          <w:szCs w:val="22"/>
        </w:rPr>
      </w:pPr>
    </w:p>
    <w:p w:rsidR="000279D3" w:rsidRDefault="000279D3" w:rsidP="00B85043">
      <w:pPr>
        <w:jc w:val="both"/>
        <w:rPr>
          <w:sz w:val="22"/>
          <w:szCs w:val="22"/>
        </w:rPr>
      </w:pPr>
    </w:p>
    <w:p w:rsidR="000279D3" w:rsidRDefault="000279D3" w:rsidP="00B85043">
      <w:pPr>
        <w:jc w:val="both"/>
        <w:rPr>
          <w:sz w:val="22"/>
          <w:szCs w:val="22"/>
        </w:rPr>
      </w:pPr>
    </w:p>
    <w:p w:rsidR="000279D3" w:rsidRDefault="000279D3" w:rsidP="00B85043">
      <w:pPr>
        <w:jc w:val="both"/>
        <w:rPr>
          <w:sz w:val="22"/>
          <w:szCs w:val="22"/>
        </w:rPr>
      </w:pPr>
    </w:p>
    <w:p w:rsidR="000279D3" w:rsidRDefault="000279D3" w:rsidP="00B85043">
      <w:pPr>
        <w:jc w:val="both"/>
        <w:rPr>
          <w:sz w:val="22"/>
          <w:szCs w:val="22"/>
        </w:rPr>
      </w:pPr>
    </w:p>
    <w:p w:rsidR="000279D3" w:rsidRDefault="000279D3" w:rsidP="00B85043">
      <w:pPr>
        <w:jc w:val="both"/>
        <w:rPr>
          <w:sz w:val="22"/>
          <w:szCs w:val="22"/>
        </w:rPr>
      </w:pPr>
    </w:p>
    <w:p w:rsidR="000279D3" w:rsidRDefault="000279D3" w:rsidP="00B85043">
      <w:pPr>
        <w:jc w:val="both"/>
        <w:rPr>
          <w:sz w:val="22"/>
          <w:szCs w:val="22"/>
        </w:rPr>
      </w:pPr>
    </w:p>
    <w:p w:rsidR="000279D3" w:rsidRPr="00E35AFC" w:rsidRDefault="000279D3" w:rsidP="00B85043">
      <w:pPr>
        <w:jc w:val="both"/>
        <w:rPr>
          <w:sz w:val="22"/>
          <w:szCs w:val="22"/>
        </w:rPr>
      </w:pPr>
    </w:p>
    <w:p w:rsidR="00E35AFC" w:rsidRDefault="00E35AFC" w:rsidP="00B85043">
      <w:pPr>
        <w:jc w:val="both"/>
        <w:rPr>
          <w:b/>
          <w:color w:val="FF0000"/>
          <w:sz w:val="22"/>
          <w:szCs w:val="22"/>
        </w:rPr>
      </w:pPr>
    </w:p>
    <w:p w:rsidR="00E35AFC" w:rsidRPr="00E35AFC" w:rsidRDefault="00E35AFC" w:rsidP="00B85043">
      <w:pPr>
        <w:jc w:val="both"/>
        <w:rPr>
          <w:b/>
          <w:sz w:val="22"/>
          <w:szCs w:val="22"/>
        </w:rPr>
      </w:pPr>
      <w:r>
        <w:rPr>
          <w:b/>
          <w:sz w:val="22"/>
          <w:szCs w:val="22"/>
        </w:rPr>
        <w:lastRenderedPageBreak/>
        <w:t xml:space="preserve">51. </w:t>
      </w:r>
      <w:r w:rsidRPr="00E35AFC">
        <w:rPr>
          <w:b/>
          <w:sz w:val="22"/>
          <w:szCs w:val="22"/>
        </w:rPr>
        <w:t>Em um processo que observa o rito comum ordinário, o juiz profere decisão interlocutória contrária aos interesses do réu. É certo que, se a decisão em questão não for rapidamente apreciada e revertida, sofrerá a parte dano grave, de difícil ou impossível reparação. Assim sendo, o advogado do réu prepara o recurso de agravo de instrumento, cuja petição de interposição contém a exposição dos fundamentos de fato e de direito, as razões do pedido de reforma da decisão agravada, além do nome e endereço dos advogados que atuam no processo. A petição está, ainda, instruída com todas as peças obrigatórias que irão formar o instrumento do agravo. Contudo, o agravante deixou de requerer a juntada, no prazo legal, aos autos do processo, de cópia da petição do agravo de instrumento e do comprovante de sua interposição, assim como a relação dos documentos que instruíram o recurso, fato que foi arguido e provado pelo agravado.</w:t>
      </w:r>
    </w:p>
    <w:p w:rsidR="00E35AFC" w:rsidRDefault="00E35AFC" w:rsidP="00B85043">
      <w:pPr>
        <w:jc w:val="both"/>
        <w:rPr>
          <w:b/>
          <w:sz w:val="22"/>
          <w:szCs w:val="22"/>
        </w:rPr>
      </w:pPr>
      <w:r w:rsidRPr="00E35AFC">
        <w:rPr>
          <w:b/>
          <w:sz w:val="22"/>
          <w:szCs w:val="22"/>
        </w:rPr>
        <w:t>Com base no relatado acima, assinale a alternativa correta a respeito da consequência processual decorrente.</w:t>
      </w:r>
    </w:p>
    <w:p w:rsidR="00E35AFC" w:rsidRPr="00E35AFC" w:rsidRDefault="00E35AFC" w:rsidP="00B85043">
      <w:pPr>
        <w:jc w:val="both"/>
        <w:rPr>
          <w:b/>
          <w:sz w:val="22"/>
          <w:szCs w:val="22"/>
        </w:rPr>
      </w:pPr>
    </w:p>
    <w:p w:rsidR="00E35AFC" w:rsidRPr="00E35AFC" w:rsidRDefault="00E35AFC" w:rsidP="00B85043">
      <w:pPr>
        <w:jc w:val="both"/>
        <w:rPr>
          <w:sz w:val="22"/>
          <w:szCs w:val="22"/>
        </w:rPr>
      </w:pPr>
      <w:r w:rsidRPr="00E35AFC">
        <w:rPr>
          <w:sz w:val="22"/>
          <w:szCs w:val="22"/>
        </w:rPr>
        <w:t>(A) Haverá prosseguimento normal do recurso, pois tal juntada caracteriza mera faculdade do agravante.</w:t>
      </w:r>
    </w:p>
    <w:p w:rsidR="00E35AFC" w:rsidRPr="00E35AFC" w:rsidRDefault="00E35AFC" w:rsidP="00B85043">
      <w:pPr>
        <w:jc w:val="both"/>
        <w:rPr>
          <w:sz w:val="22"/>
          <w:szCs w:val="22"/>
        </w:rPr>
      </w:pPr>
      <w:r w:rsidRPr="00766901">
        <w:rPr>
          <w:sz w:val="22"/>
          <w:szCs w:val="22"/>
        </w:rPr>
        <w:t>(B) Não será admitido o agravo de instrumento.</w:t>
      </w:r>
    </w:p>
    <w:p w:rsidR="00E35AFC" w:rsidRPr="00E35AFC" w:rsidRDefault="00E35AFC" w:rsidP="00B85043">
      <w:pPr>
        <w:jc w:val="both"/>
        <w:rPr>
          <w:sz w:val="22"/>
          <w:szCs w:val="22"/>
        </w:rPr>
      </w:pPr>
      <w:r w:rsidRPr="00E35AFC">
        <w:rPr>
          <w:sz w:val="22"/>
          <w:szCs w:val="22"/>
        </w:rPr>
        <w:t>(C) O agravo de instrumento será julgado pelo tribunal, inviabilizando-se, apenas, o exercício do juízo de retratação pelo magistrado.</w:t>
      </w:r>
    </w:p>
    <w:p w:rsidR="00E35AFC" w:rsidRDefault="00E35AFC" w:rsidP="00B85043">
      <w:pPr>
        <w:jc w:val="both"/>
        <w:rPr>
          <w:sz w:val="22"/>
          <w:szCs w:val="22"/>
        </w:rPr>
      </w:pPr>
      <w:r w:rsidRPr="00E35AFC">
        <w:rPr>
          <w:sz w:val="22"/>
          <w:szCs w:val="22"/>
        </w:rPr>
        <w:t>(D) Estará caracterizada a litigância de má-fé, por força de prática de ato processual manifestamente protelatório, devendo a parte agravante ser sancionada, e o feito, extinto sem resolução do mérito.</w:t>
      </w:r>
    </w:p>
    <w:p w:rsidR="00E35AFC" w:rsidRDefault="00E35AFC" w:rsidP="00B85043">
      <w:pPr>
        <w:jc w:val="both"/>
        <w:rPr>
          <w:sz w:val="22"/>
          <w:szCs w:val="22"/>
        </w:rPr>
      </w:pPr>
    </w:p>
    <w:p w:rsidR="00E35AFC" w:rsidRPr="0065623A" w:rsidRDefault="00E35AFC" w:rsidP="00B85043">
      <w:pPr>
        <w:jc w:val="both"/>
        <w:rPr>
          <w:sz w:val="22"/>
          <w:szCs w:val="22"/>
        </w:rPr>
      </w:pPr>
      <w:r>
        <w:rPr>
          <w:b/>
          <w:sz w:val="22"/>
          <w:szCs w:val="22"/>
        </w:rPr>
        <w:t>5</w:t>
      </w:r>
      <w:r w:rsidRPr="00E35AFC">
        <w:rPr>
          <w:b/>
          <w:sz w:val="22"/>
          <w:szCs w:val="22"/>
        </w:rPr>
        <w:t>2</w:t>
      </w:r>
      <w:r>
        <w:rPr>
          <w:b/>
          <w:sz w:val="22"/>
          <w:szCs w:val="22"/>
        </w:rPr>
        <w:t>.</w:t>
      </w:r>
      <w:r w:rsidRPr="00E35AFC">
        <w:rPr>
          <w:b/>
          <w:sz w:val="22"/>
          <w:szCs w:val="22"/>
        </w:rPr>
        <w:t xml:space="preserve"> Na ação proposta por Jofre em face de Catarina, em trâmite sob o rito comum ordinário, devidamente citada, a ré oferece contestação e reconvenção. Em preliminar de contestação, Catarina informa a existência de causa que poderá produzir a extinção do processo sem resolução do mérito.</w:t>
      </w:r>
      <w:r w:rsidR="0065623A">
        <w:rPr>
          <w:sz w:val="22"/>
          <w:szCs w:val="22"/>
        </w:rPr>
        <w:t xml:space="preserve"> </w:t>
      </w:r>
      <w:r w:rsidRPr="00E35AFC">
        <w:rPr>
          <w:b/>
          <w:sz w:val="22"/>
          <w:szCs w:val="22"/>
        </w:rPr>
        <w:t xml:space="preserve">Intimado o </w:t>
      </w:r>
      <w:proofErr w:type="spellStart"/>
      <w:r w:rsidRPr="00E35AFC">
        <w:rPr>
          <w:b/>
          <w:sz w:val="22"/>
          <w:szCs w:val="22"/>
        </w:rPr>
        <w:t>recovindo</w:t>
      </w:r>
      <w:proofErr w:type="spellEnd"/>
      <w:r w:rsidRPr="00E35AFC">
        <w:rPr>
          <w:b/>
          <w:sz w:val="22"/>
          <w:szCs w:val="22"/>
        </w:rPr>
        <w:t xml:space="preserve"> para se manifestar, ele deverá: </w:t>
      </w:r>
    </w:p>
    <w:p w:rsidR="00E35AFC" w:rsidRPr="00E35AFC" w:rsidRDefault="00E35AFC" w:rsidP="00B85043">
      <w:pPr>
        <w:jc w:val="both"/>
        <w:rPr>
          <w:b/>
          <w:sz w:val="22"/>
          <w:szCs w:val="22"/>
        </w:rPr>
      </w:pPr>
    </w:p>
    <w:p w:rsidR="00E35AFC" w:rsidRPr="00E35AFC" w:rsidRDefault="00E35AFC" w:rsidP="00B85043">
      <w:pPr>
        <w:jc w:val="both"/>
        <w:rPr>
          <w:sz w:val="22"/>
          <w:szCs w:val="22"/>
        </w:rPr>
      </w:pPr>
      <w:r w:rsidRPr="00766901">
        <w:rPr>
          <w:sz w:val="22"/>
          <w:szCs w:val="22"/>
        </w:rPr>
        <w:t>(A) apresentar contestação à reconvenção no prazo de 15 dias, visto que a extinção da ação proposta por Jofre não obsta o prosseguimento da reconvenção aforada por Catarina.</w:t>
      </w:r>
    </w:p>
    <w:p w:rsidR="00E35AFC" w:rsidRPr="00E35AFC" w:rsidRDefault="00E35AFC" w:rsidP="00B85043">
      <w:pPr>
        <w:jc w:val="both"/>
        <w:rPr>
          <w:sz w:val="22"/>
          <w:szCs w:val="22"/>
        </w:rPr>
      </w:pPr>
      <w:r w:rsidRPr="00E35AFC">
        <w:rPr>
          <w:sz w:val="22"/>
          <w:szCs w:val="22"/>
        </w:rPr>
        <w:t>(B) aguardar a manifestação do juiz, já que, se a alegada causa de extinção assim for reconhecida, a reconvenção obrigatoriamente será extinta sem resolução do mérito em razão da conexão entre essa e a ação principal.</w:t>
      </w:r>
    </w:p>
    <w:p w:rsidR="00E35AFC" w:rsidRPr="00E35AFC" w:rsidRDefault="00E35AFC" w:rsidP="00B85043">
      <w:pPr>
        <w:jc w:val="both"/>
        <w:rPr>
          <w:sz w:val="22"/>
          <w:szCs w:val="22"/>
        </w:rPr>
      </w:pPr>
      <w:r w:rsidRPr="00E35AFC">
        <w:rPr>
          <w:sz w:val="22"/>
          <w:szCs w:val="22"/>
        </w:rPr>
        <w:t>(C) peticionar ao juiz da causa alegando inexistência de citação do reconvindo, requerendo que ela seja regularizada para que possa responder à reconvenção.</w:t>
      </w:r>
    </w:p>
    <w:p w:rsidR="00E35AFC" w:rsidRPr="00E35AFC" w:rsidRDefault="00E35AFC" w:rsidP="00B85043">
      <w:pPr>
        <w:jc w:val="both"/>
        <w:rPr>
          <w:sz w:val="22"/>
          <w:szCs w:val="22"/>
        </w:rPr>
      </w:pPr>
      <w:r w:rsidRPr="00E35AFC">
        <w:rPr>
          <w:sz w:val="22"/>
          <w:szCs w:val="22"/>
        </w:rPr>
        <w:t xml:space="preserve">(D) requerer a extinção da reconvenção, </w:t>
      </w:r>
      <w:proofErr w:type="gramStart"/>
      <w:r w:rsidRPr="00E35AFC">
        <w:rPr>
          <w:sz w:val="22"/>
          <w:szCs w:val="22"/>
        </w:rPr>
        <w:t>visto</w:t>
      </w:r>
      <w:proofErr w:type="gramEnd"/>
      <w:r w:rsidRPr="00E35AFC">
        <w:rPr>
          <w:sz w:val="22"/>
          <w:szCs w:val="22"/>
        </w:rPr>
        <w:t xml:space="preserve"> ser medida incompatível com o rito processual ordinário, que, por sua própria natureza, destina-se às ações dúplices, alegando ainda que Catarina deveria ter formulado pedido contraposto.</w:t>
      </w:r>
    </w:p>
    <w:p w:rsidR="00E35AFC" w:rsidRPr="00E35AFC" w:rsidRDefault="00E35AFC" w:rsidP="00B85043">
      <w:pPr>
        <w:jc w:val="both"/>
        <w:rPr>
          <w:sz w:val="22"/>
          <w:szCs w:val="22"/>
        </w:rPr>
      </w:pPr>
    </w:p>
    <w:p w:rsidR="00BD6DEA" w:rsidRPr="00E35AFC" w:rsidRDefault="00E35AFC" w:rsidP="00BD6DEA">
      <w:pPr>
        <w:jc w:val="both"/>
        <w:rPr>
          <w:sz w:val="22"/>
          <w:szCs w:val="22"/>
        </w:rPr>
      </w:pPr>
      <w:r>
        <w:rPr>
          <w:b/>
          <w:sz w:val="22"/>
          <w:szCs w:val="22"/>
        </w:rPr>
        <w:t>53.</w:t>
      </w:r>
      <w:r w:rsidRPr="00E35AFC">
        <w:rPr>
          <w:b/>
          <w:sz w:val="22"/>
          <w:szCs w:val="22"/>
        </w:rPr>
        <w:t xml:space="preserve"> </w:t>
      </w:r>
      <w:r w:rsidR="00BD6DEA" w:rsidRPr="00E35AFC">
        <w:rPr>
          <w:b/>
          <w:sz w:val="22"/>
          <w:szCs w:val="22"/>
        </w:rPr>
        <w:t>O rito comum sumário tem suas hipóteses de incidência expressamente disciplinadas no sistema processual civil pátrio. Tal rito apresenta trâmite mais célere que o observado pelo rito comum ordinário, e, exatamente por isso, as causas que o observam têm menor complexidade se comparadas às que tramitam pelo rito comum ordinário.</w:t>
      </w:r>
    </w:p>
    <w:p w:rsidR="00BD6DEA" w:rsidRDefault="00BD6DEA" w:rsidP="00BD6DEA">
      <w:pPr>
        <w:jc w:val="both"/>
        <w:rPr>
          <w:b/>
          <w:sz w:val="22"/>
          <w:szCs w:val="22"/>
        </w:rPr>
      </w:pPr>
      <w:r w:rsidRPr="00E35AFC">
        <w:rPr>
          <w:b/>
          <w:sz w:val="22"/>
          <w:szCs w:val="22"/>
        </w:rPr>
        <w:t>Acerca do rito comum sumário, é correto afirmar que:</w:t>
      </w:r>
    </w:p>
    <w:p w:rsidR="00BD6DEA" w:rsidRPr="00E35AFC" w:rsidRDefault="00BD6DEA" w:rsidP="00BD6DEA">
      <w:pPr>
        <w:jc w:val="both"/>
        <w:rPr>
          <w:b/>
          <w:sz w:val="22"/>
          <w:szCs w:val="22"/>
        </w:rPr>
      </w:pPr>
    </w:p>
    <w:p w:rsidR="00BD6DEA" w:rsidRPr="00E35AFC" w:rsidRDefault="00BD6DEA" w:rsidP="00BD6DEA">
      <w:pPr>
        <w:jc w:val="both"/>
        <w:rPr>
          <w:sz w:val="22"/>
          <w:szCs w:val="22"/>
        </w:rPr>
      </w:pPr>
      <w:r w:rsidRPr="00766901">
        <w:rPr>
          <w:sz w:val="22"/>
          <w:szCs w:val="22"/>
        </w:rPr>
        <w:t xml:space="preserve">(A) podem observar o rito comum sumário causas cujo valor corresponda a </w:t>
      </w:r>
      <w:proofErr w:type="gramStart"/>
      <w:r w:rsidRPr="00766901">
        <w:rPr>
          <w:sz w:val="22"/>
          <w:szCs w:val="22"/>
        </w:rPr>
        <w:t>trezentos vezes</w:t>
      </w:r>
      <w:proofErr w:type="gramEnd"/>
      <w:r w:rsidRPr="00766901">
        <w:rPr>
          <w:sz w:val="22"/>
          <w:szCs w:val="22"/>
        </w:rPr>
        <w:t xml:space="preserve"> o valor do salário mínimo e que versem acerca da cobrança ao condômino de quantias devidas ao condomínio.</w:t>
      </w:r>
    </w:p>
    <w:p w:rsidR="00BD6DEA" w:rsidRPr="00E35AFC" w:rsidRDefault="00BD6DEA" w:rsidP="00BD6DEA">
      <w:pPr>
        <w:jc w:val="both"/>
        <w:rPr>
          <w:sz w:val="22"/>
          <w:szCs w:val="22"/>
        </w:rPr>
      </w:pPr>
      <w:r w:rsidRPr="00E35AFC">
        <w:rPr>
          <w:sz w:val="22"/>
          <w:szCs w:val="22"/>
        </w:rPr>
        <w:t>(B) ações que seguem o rito comum sumário são dúplices, razão pela qual pode o réu valer-se da reconvenção para formular pedidos contra o autor em seu favor.</w:t>
      </w:r>
    </w:p>
    <w:p w:rsidR="00BD6DEA" w:rsidRPr="00E35AFC" w:rsidRDefault="00BD6DEA" w:rsidP="00BD6DEA">
      <w:pPr>
        <w:jc w:val="both"/>
        <w:rPr>
          <w:sz w:val="22"/>
          <w:szCs w:val="22"/>
        </w:rPr>
      </w:pPr>
      <w:r w:rsidRPr="00E35AFC">
        <w:rPr>
          <w:sz w:val="22"/>
          <w:szCs w:val="22"/>
        </w:rPr>
        <w:t>(C) no rito comum sumário, têm as partes que comparecer pessoalmente à audiência de conciliação, jamais podendo se fazer representar por preposto com poderes para transigir.</w:t>
      </w:r>
    </w:p>
    <w:p w:rsidR="00BD6DEA" w:rsidRPr="00E35AFC" w:rsidRDefault="00BD6DEA" w:rsidP="00BD6DEA">
      <w:pPr>
        <w:jc w:val="both"/>
        <w:rPr>
          <w:sz w:val="22"/>
          <w:szCs w:val="22"/>
        </w:rPr>
      </w:pPr>
      <w:r w:rsidRPr="00E35AFC">
        <w:rPr>
          <w:sz w:val="22"/>
          <w:szCs w:val="22"/>
        </w:rPr>
        <w:t>(D) no rito comum sumário, não é admissível a ação declaratória incidental. Da mesma forma não se admitem nesse rito, em nenhuma hipótese, quaisquer das espécies de intervenção de terceiros.</w:t>
      </w:r>
    </w:p>
    <w:p w:rsidR="00E35AFC" w:rsidRDefault="00E35AFC" w:rsidP="00BD6DEA">
      <w:pPr>
        <w:jc w:val="both"/>
        <w:rPr>
          <w:sz w:val="22"/>
          <w:szCs w:val="22"/>
        </w:rPr>
      </w:pPr>
    </w:p>
    <w:p w:rsidR="00BD6DEA" w:rsidRDefault="00BD6DEA" w:rsidP="00BD6DEA">
      <w:pPr>
        <w:jc w:val="both"/>
        <w:rPr>
          <w:sz w:val="22"/>
          <w:szCs w:val="22"/>
        </w:rPr>
      </w:pPr>
    </w:p>
    <w:p w:rsidR="00E35AFC" w:rsidRDefault="00E35AFC" w:rsidP="00B85043">
      <w:pPr>
        <w:jc w:val="both"/>
        <w:rPr>
          <w:sz w:val="22"/>
          <w:szCs w:val="22"/>
        </w:rPr>
      </w:pPr>
    </w:p>
    <w:p w:rsidR="00BD6DEA" w:rsidRPr="00E35AFC" w:rsidRDefault="00E35AFC" w:rsidP="00BD6DEA">
      <w:pPr>
        <w:jc w:val="both"/>
        <w:rPr>
          <w:b/>
          <w:color w:val="FF0000"/>
          <w:sz w:val="22"/>
          <w:szCs w:val="22"/>
        </w:rPr>
      </w:pPr>
      <w:r>
        <w:rPr>
          <w:b/>
          <w:sz w:val="22"/>
          <w:szCs w:val="22"/>
        </w:rPr>
        <w:lastRenderedPageBreak/>
        <w:t>54.</w:t>
      </w:r>
      <w:r w:rsidRPr="00E35AFC">
        <w:rPr>
          <w:b/>
          <w:sz w:val="22"/>
          <w:szCs w:val="22"/>
        </w:rPr>
        <w:t xml:space="preserve"> </w:t>
      </w:r>
      <w:r w:rsidR="00BD6DEA" w:rsidRPr="00E35AFC">
        <w:rPr>
          <w:b/>
          <w:sz w:val="22"/>
          <w:szCs w:val="22"/>
        </w:rPr>
        <w:t>Júlia ingressou com ação de indenização por danos morais e materiais em face da Gráfica Bela Escrita, bem como do Ateliê Alta-Costura, sob a alegação de que o seu casamento não pôde ser realizado tendo em vista que a Gráfica escreveu o endereço errado do local da cerimônia em todos os convites confeccionados, e o Ateliê, por sua vez, não entregou o vestido de noiva no dia do casamento. Tendo sido ambos os réus regularmente citados, o Ateliê Alta-Costura apresentou contestação tempestiva, em que afirmou se isentar de responsabilidade, uma vez que o vestido de noiva já estava praticamente pronto, quando, na véspera da cerimônia, a noiva subitamente decidiu solicitar inúmeras alterações no modelo da roupa, o que inviabilizou a sua tempestiva entrega. A Gráfica Bela Escrita, por seu turno, não se manifestou nos autos.</w:t>
      </w:r>
    </w:p>
    <w:p w:rsidR="00BD6DEA" w:rsidRDefault="00BD6DEA" w:rsidP="00BD6DEA">
      <w:pPr>
        <w:jc w:val="both"/>
        <w:rPr>
          <w:b/>
          <w:sz w:val="22"/>
          <w:szCs w:val="22"/>
        </w:rPr>
      </w:pPr>
      <w:r w:rsidRPr="00E35AFC">
        <w:rPr>
          <w:b/>
          <w:sz w:val="22"/>
          <w:szCs w:val="22"/>
        </w:rPr>
        <w:t>A respeito da situação descrita, é correto afirmar que a contestação apresentada pelo Ateliê Alta-Costura</w:t>
      </w:r>
      <w:r>
        <w:rPr>
          <w:b/>
          <w:sz w:val="22"/>
          <w:szCs w:val="22"/>
        </w:rPr>
        <w:t>:</w:t>
      </w:r>
    </w:p>
    <w:p w:rsidR="00BD6DEA" w:rsidRPr="00E35AFC" w:rsidRDefault="00BD6DEA" w:rsidP="00BD6DEA">
      <w:pPr>
        <w:jc w:val="both"/>
        <w:rPr>
          <w:b/>
          <w:sz w:val="22"/>
          <w:szCs w:val="22"/>
        </w:rPr>
      </w:pPr>
    </w:p>
    <w:p w:rsidR="00BD6DEA" w:rsidRPr="00E35AFC" w:rsidRDefault="00BD6DEA" w:rsidP="00BD6DEA">
      <w:pPr>
        <w:jc w:val="both"/>
        <w:rPr>
          <w:sz w:val="22"/>
          <w:szCs w:val="22"/>
        </w:rPr>
      </w:pPr>
      <w:r w:rsidRPr="00E35AFC">
        <w:rPr>
          <w:sz w:val="22"/>
          <w:szCs w:val="22"/>
        </w:rPr>
        <w:t>(A) automaticamente aproveita à Gráfica Bela Escrita, não se operando o efeito material da revelia contra este réu.</w:t>
      </w:r>
    </w:p>
    <w:p w:rsidR="00BD6DEA" w:rsidRPr="00E35AFC" w:rsidRDefault="00BD6DEA" w:rsidP="00BD6DEA">
      <w:pPr>
        <w:jc w:val="both"/>
        <w:rPr>
          <w:sz w:val="22"/>
          <w:szCs w:val="22"/>
        </w:rPr>
      </w:pPr>
      <w:r w:rsidRPr="00E35AFC">
        <w:rPr>
          <w:sz w:val="22"/>
          <w:szCs w:val="22"/>
        </w:rPr>
        <w:t>(B) reabre automaticamente o prazo para a apresentação de contestação pela Gráfica Bela Escrita, operando-se o efeito material da revelia somente se este réu, mesmo assim, permanecer inerte.</w:t>
      </w:r>
    </w:p>
    <w:p w:rsidR="00BD6DEA" w:rsidRPr="00E35AFC" w:rsidRDefault="00BD6DEA" w:rsidP="00BD6DEA">
      <w:pPr>
        <w:jc w:val="both"/>
        <w:rPr>
          <w:sz w:val="22"/>
          <w:szCs w:val="22"/>
        </w:rPr>
      </w:pPr>
      <w:r w:rsidRPr="00766901">
        <w:rPr>
          <w:sz w:val="22"/>
          <w:szCs w:val="22"/>
        </w:rPr>
        <w:t>(C) não aproveita à Gráfica Bela Escrita, operando-se o efeito material da revelia contra este réu.</w:t>
      </w:r>
    </w:p>
    <w:p w:rsidR="00BD6DEA" w:rsidRDefault="00BD6DEA" w:rsidP="00BD6DEA">
      <w:pPr>
        <w:jc w:val="both"/>
        <w:rPr>
          <w:sz w:val="22"/>
          <w:szCs w:val="22"/>
        </w:rPr>
      </w:pPr>
      <w:r w:rsidRPr="00E35AFC">
        <w:rPr>
          <w:sz w:val="22"/>
          <w:szCs w:val="22"/>
        </w:rPr>
        <w:t>(D) aproveita à Gráfica Bela Escrita, não se operando o efeito material da revelia contra este réu, desde que o Ateliê Alta-Costura, uma vez intimado, manifeste expressa concordância.</w:t>
      </w:r>
    </w:p>
    <w:p w:rsidR="00E35AFC" w:rsidRDefault="00E35AFC" w:rsidP="00B85043">
      <w:pPr>
        <w:jc w:val="both"/>
        <w:rPr>
          <w:b/>
          <w:sz w:val="22"/>
          <w:szCs w:val="22"/>
        </w:rPr>
      </w:pPr>
    </w:p>
    <w:p w:rsidR="00E35AFC" w:rsidRDefault="00E35AFC" w:rsidP="00B85043">
      <w:pPr>
        <w:jc w:val="both"/>
        <w:rPr>
          <w:b/>
          <w:sz w:val="22"/>
          <w:szCs w:val="22"/>
        </w:rPr>
      </w:pPr>
      <w:r>
        <w:rPr>
          <w:b/>
          <w:sz w:val="22"/>
          <w:szCs w:val="22"/>
        </w:rPr>
        <w:t>55.</w:t>
      </w:r>
      <w:r w:rsidRPr="00E35AFC">
        <w:rPr>
          <w:b/>
          <w:sz w:val="22"/>
          <w:szCs w:val="22"/>
        </w:rPr>
        <w:t xml:space="preserve"> Em uma ação fundada na responsabilidade civil por suposto erro médico praticado por Cláudio, este foi regularmente citado e, no prazo legal, ofereceu contestação. Em razão do seu falecimento, no curso da lide, foi determinada a suspensão do processo e a habilitação de seus herdeiros ou sucessores no polo passivo. Sendo certo que tal irregularidade não foi sanada no prazo fixado pelo juízo, é correto afirmar, em relação ao processo, que:</w:t>
      </w:r>
    </w:p>
    <w:p w:rsidR="00E35AFC" w:rsidRPr="00E35AFC" w:rsidRDefault="00E35AFC" w:rsidP="00B85043">
      <w:pPr>
        <w:jc w:val="both"/>
        <w:rPr>
          <w:b/>
          <w:sz w:val="22"/>
          <w:szCs w:val="22"/>
        </w:rPr>
      </w:pPr>
    </w:p>
    <w:p w:rsidR="00E35AFC" w:rsidRPr="00E35AFC" w:rsidRDefault="00E35AFC" w:rsidP="00B85043">
      <w:pPr>
        <w:jc w:val="both"/>
        <w:rPr>
          <w:sz w:val="22"/>
          <w:szCs w:val="22"/>
        </w:rPr>
      </w:pPr>
      <w:r>
        <w:rPr>
          <w:sz w:val="22"/>
          <w:szCs w:val="22"/>
        </w:rPr>
        <w:t xml:space="preserve">(A) </w:t>
      </w:r>
      <w:r w:rsidRPr="00E35AFC">
        <w:rPr>
          <w:sz w:val="22"/>
          <w:szCs w:val="22"/>
        </w:rPr>
        <w:t>deve ser julgado extinto, sem resolução do mérito, por falta de pressupostos de constituição e de desenvolvimento válido e regular.</w:t>
      </w:r>
    </w:p>
    <w:p w:rsidR="00E35AFC" w:rsidRPr="00E35AFC" w:rsidRDefault="00E35AFC" w:rsidP="00B85043">
      <w:pPr>
        <w:jc w:val="both"/>
        <w:rPr>
          <w:sz w:val="22"/>
          <w:szCs w:val="22"/>
        </w:rPr>
      </w:pPr>
      <w:r w:rsidRPr="00E35AFC">
        <w:rPr>
          <w:sz w:val="22"/>
          <w:szCs w:val="22"/>
        </w:rPr>
        <w:t>(B) deve ter regular prosseguimento, com a declaração da revelia e a consequente presunção de veracidade dos fatos alegados na inicial.</w:t>
      </w:r>
    </w:p>
    <w:p w:rsidR="00E35AFC" w:rsidRPr="00E35AFC" w:rsidRDefault="00E35AFC" w:rsidP="00B85043">
      <w:pPr>
        <w:jc w:val="both"/>
        <w:rPr>
          <w:sz w:val="22"/>
          <w:szCs w:val="22"/>
        </w:rPr>
      </w:pPr>
      <w:r w:rsidRPr="00766901">
        <w:rPr>
          <w:sz w:val="22"/>
          <w:szCs w:val="22"/>
        </w:rPr>
        <w:t>(C) deve prosseguir, com a declaração da revelia, cuja consequência ficará restrita à fluência de prazos independentemente de intimação.</w:t>
      </w:r>
    </w:p>
    <w:p w:rsidR="00E35AFC" w:rsidRPr="00E35AFC" w:rsidRDefault="00E35AFC" w:rsidP="00B85043">
      <w:pPr>
        <w:jc w:val="both"/>
        <w:rPr>
          <w:sz w:val="22"/>
          <w:szCs w:val="22"/>
        </w:rPr>
      </w:pPr>
      <w:r w:rsidRPr="00E35AFC">
        <w:rPr>
          <w:sz w:val="22"/>
          <w:szCs w:val="22"/>
        </w:rPr>
        <w:t>(D) deve ser julgado extinto, sem resolução do mérito, por falta de uma das condições da ação.</w:t>
      </w:r>
    </w:p>
    <w:p w:rsidR="00CD491E" w:rsidRDefault="00CD491E" w:rsidP="00B85043">
      <w:pPr>
        <w:autoSpaceDE w:val="0"/>
        <w:autoSpaceDN w:val="0"/>
        <w:adjustRightInd w:val="0"/>
        <w:jc w:val="both"/>
        <w:rPr>
          <w:b/>
          <w:sz w:val="22"/>
          <w:szCs w:val="22"/>
        </w:rPr>
      </w:pPr>
    </w:p>
    <w:p w:rsidR="00CD491E" w:rsidRDefault="00CD491E" w:rsidP="002D41A6">
      <w:pPr>
        <w:autoSpaceDE w:val="0"/>
        <w:autoSpaceDN w:val="0"/>
        <w:adjustRightInd w:val="0"/>
        <w:jc w:val="center"/>
        <w:rPr>
          <w:b/>
          <w:sz w:val="22"/>
          <w:szCs w:val="22"/>
        </w:rPr>
      </w:pPr>
      <w:r w:rsidRPr="004B40A8">
        <w:rPr>
          <w:b/>
          <w:sz w:val="22"/>
          <w:szCs w:val="22"/>
        </w:rPr>
        <w:t>Direito e Processo do Trabalho</w:t>
      </w:r>
    </w:p>
    <w:p w:rsidR="00767487" w:rsidRPr="004B40A8" w:rsidRDefault="00767487" w:rsidP="00B85043">
      <w:pPr>
        <w:autoSpaceDE w:val="0"/>
        <w:autoSpaceDN w:val="0"/>
        <w:adjustRightInd w:val="0"/>
        <w:jc w:val="both"/>
        <w:rPr>
          <w:b/>
          <w:sz w:val="22"/>
          <w:szCs w:val="22"/>
        </w:rPr>
      </w:pPr>
    </w:p>
    <w:p w:rsidR="00767487" w:rsidRDefault="004A4335" w:rsidP="00B85043">
      <w:pPr>
        <w:jc w:val="both"/>
        <w:rPr>
          <w:b/>
          <w:sz w:val="22"/>
          <w:szCs w:val="22"/>
        </w:rPr>
      </w:pPr>
      <w:r>
        <w:rPr>
          <w:b/>
          <w:sz w:val="22"/>
          <w:szCs w:val="22"/>
        </w:rPr>
        <w:t>56.</w:t>
      </w:r>
      <w:r w:rsidR="00767487" w:rsidRPr="00767487">
        <w:rPr>
          <w:b/>
          <w:sz w:val="22"/>
          <w:szCs w:val="22"/>
        </w:rPr>
        <w:t xml:space="preserve"> Determinada empresa encontra-se instalada em local de difícil acesso, não servida por transporte público regular. Em razão disso, fornece condução para o deslocamento dos seus empregados, da residência ao trabalho e vice-versa, mas cobra deles 50% do valor do custo do transporte. Na hipótese, é correto afirmar que: </w:t>
      </w:r>
    </w:p>
    <w:p w:rsidR="004A4335" w:rsidRPr="00767487" w:rsidRDefault="004A4335" w:rsidP="00B85043">
      <w:pPr>
        <w:jc w:val="both"/>
        <w:rPr>
          <w:b/>
          <w:sz w:val="22"/>
          <w:szCs w:val="22"/>
        </w:rPr>
      </w:pPr>
    </w:p>
    <w:p w:rsidR="00767487" w:rsidRPr="00767487" w:rsidRDefault="00767487" w:rsidP="00B85043">
      <w:pPr>
        <w:jc w:val="both"/>
        <w:rPr>
          <w:sz w:val="22"/>
          <w:szCs w:val="22"/>
        </w:rPr>
      </w:pPr>
      <w:r w:rsidRPr="00766901">
        <w:rPr>
          <w:sz w:val="22"/>
          <w:szCs w:val="22"/>
        </w:rPr>
        <w:t xml:space="preserve">(A) o tempo de deslocamento será considerado hora in </w:t>
      </w:r>
      <w:proofErr w:type="spellStart"/>
      <w:r w:rsidRPr="00766901">
        <w:rPr>
          <w:sz w:val="22"/>
          <w:szCs w:val="22"/>
        </w:rPr>
        <w:t>itinere</w:t>
      </w:r>
      <w:proofErr w:type="spellEnd"/>
      <w:r w:rsidRPr="00766901">
        <w:rPr>
          <w:sz w:val="22"/>
          <w:szCs w:val="22"/>
        </w:rPr>
        <w:t>.</w:t>
      </w:r>
    </w:p>
    <w:p w:rsidR="00767487" w:rsidRPr="00767487" w:rsidRDefault="00767487" w:rsidP="00B85043">
      <w:pPr>
        <w:jc w:val="both"/>
        <w:rPr>
          <w:sz w:val="22"/>
          <w:szCs w:val="22"/>
        </w:rPr>
      </w:pPr>
      <w:r w:rsidRPr="00767487">
        <w:rPr>
          <w:sz w:val="22"/>
          <w:szCs w:val="22"/>
        </w:rPr>
        <w:t xml:space="preserve">(B) o tempo de deslocamento não será considerado hora in </w:t>
      </w:r>
      <w:proofErr w:type="spellStart"/>
      <w:r w:rsidRPr="00767487">
        <w:rPr>
          <w:sz w:val="22"/>
          <w:szCs w:val="22"/>
        </w:rPr>
        <w:t>itinere</w:t>
      </w:r>
      <w:proofErr w:type="spellEnd"/>
      <w:r w:rsidRPr="00767487">
        <w:rPr>
          <w:sz w:val="22"/>
          <w:szCs w:val="22"/>
        </w:rPr>
        <w:t xml:space="preserve"> porque é custeado pelo empregado, ainda que parcialmente.</w:t>
      </w:r>
    </w:p>
    <w:p w:rsidR="00767487" w:rsidRPr="00767487" w:rsidRDefault="00767487" w:rsidP="00B85043">
      <w:pPr>
        <w:jc w:val="both"/>
        <w:rPr>
          <w:sz w:val="22"/>
          <w:szCs w:val="22"/>
        </w:rPr>
      </w:pPr>
      <w:r w:rsidRPr="00767487">
        <w:rPr>
          <w:sz w:val="22"/>
          <w:szCs w:val="22"/>
        </w:rPr>
        <w:t>(C) o empregado tem direito ao recebimento do vale-transporte.</w:t>
      </w:r>
    </w:p>
    <w:p w:rsidR="00767487" w:rsidRPr="00767487" w:rsidRDefault="00767487" w:rsidP="00B85043">
      <w:pPr>
        <w:jc w:val="both"/>
        <w:rPr>
          <w:sz w:val="22"/>
          <w:szCs w:val="22"/>
        </w:rPr>
      </w:pPr>
      <w:r w:rsidRPr="00767487">
        <w:rPr>
          <w:sz w:val="22"/>
          <w:szCs w:val="22"/>
        </w:rPr>
        <w:t xml:space="preserve">(D) metade do tempo de deslocamento será considerada hora in </w:t>
      </w:r>
      <w:proofErr w:type="spellStart"/>
      <w:r w:rsidRPr="00767487">
        <w:rPr>
          <w:sz w:val="22"/>
          <w:szCs w:val="22"/>
        </w:rPr>
        <w:t>itinere</w:t>
      </w:r>
      <w:proofErr w:type="spellEnd"/>
      <w:r w:rsidRPr="00767487">
        <w:rPr>
          <w:sz w:val="22"/>
          <w:szCs w:val="22"/>
        </w:rPr>
        <w:t xml:space="preserve"> porque é a proporção da gratuidade do transporte oferecido.</w:t>
      </w:r>
    </w:p>
    <w:p w:rsidR="004A4335" w:rsidRDefault="004A4335" w:rsidP="00B85043">
      <w:pPr>
        <w:jc w:val="both"/>
        <w:rPr>
          <w:b/>
          <w:sz w:val="22"/>
          <w:szCs w:val="22"/>
        </w:rPr>
      </w:pPr>
    </w:p>
    <w:p w:rsidR="00767487" w:rsidRDefault="004A4335" w:rsidP="00B85043">
      <w:pPr>
        <w:jc w:val="both"/>
        <w:rPr>
          <w:b/>
          <w:sz w:val="22"/>
          <w:szCs w:val="22"/>
        </w:rPr>
      </w:pPr>
      <w:r>
        <w:rPr>
          <w:b/>
          <w:sz w:val="22"/>
          <w:szCs w:val="22"/>
        </w:rPr>
        <w:t>57.</w:t>
      </w:r>
      <w:r w:rsidR="00767487" w:rsidRPr="00767487">
        <w:rPr>
          <w:b/>
          <w:sz w:val="22"/>
          <w:szCs w:val="22"/>
        </w:rPr>
        <w:t xml:space="preserve"> No processo trabalhista, a compensação ou </w:t>
      </w:r>
      <w:proofErr w:type="gramStart"/>
      <w:r w:rsidR="00767487" w:rsidRPr="00767487">
        <w:rPr>
          <w:b/>
          <w:sz w:val="22"/>
          <w:szCs w:val="22"/>
        </w:rPr>
        <w:t>retenção</w:t>
      </w:r>
      <w:proofErr w:type="gramEnd"/>
    </w:p>
    <w:p w:rsidR="004A4335" w:rsidRPr="00767487" w:rsidRDefault="004A4335" w:rsidP="00B85043">
      <w:pPr>
        <w:jc w:val="both"/>
        <w:rPr>
          <w:b/>
          <w:sz w:val="22"/>
          <w:szCs w:val="22"/>
        </w:rPr>
      </w:pPr>
    </w:p>
    <w:p w:rsidR="00767487" w:rsidRPr="00767487" w:rsidRDefault="00767487" w:rsidP="00B85043">
      <w:pPr>
        <w:jc w:val="both"/>
        <w:rPr>
          <w:sz w:val="22"/>
          <w:szCs w:val="22"/>
        </w:rPr>
      </w:pPr>
      <w:r w:rsidRPr="00766901">
        <w:rPr>
          <w:sz w:val="22"/>
          <w:szCs w:val="22"/>
        </w:rPr>
        <w:t>(A) só poderá ser arguida como matéria de defesa.</w:t>
      </w:r>
    </w:p>
    <w:p w:rsidR="00767487" w:rsidRPr="00767487" w:rsidRDefault="00767487" w:rsidP="00B85043">
      <w:pPr>
        <w:jc w:val="both"/>
        <w:rPr>
          <w:sz w:val="22"/>
          <w:szCs w:val="22"/>
        </w:rPr>
      </w:pPr>
      <w:r w:rsidRPr="00767487">
        <w:rPr>
          <w:sz w:val="22"/>
          <w:szCs w:val="22"/>
        </w:rPr>
        <w:t>(B) poderá ser arguida em qualquer fase do processo, mesmo na execução definitiva da sentença.</w:t>
      </w:r>
    </w:p>
    <w:p w:rsidR="00767487" w:rsidRPr="00767487" w:rsidRDefault="00767487" w:rsidP="00B85043">
      <w:pPr>
        <w:jc w:val="both"/>
        <w:rPr>
          <w:sz w:val="22"/>
          <w:szCs w:val="22"/>
        </w:rPr>
      </w:pPr>
      <w:r w:rsidRPr="00767487">
        <w:rPr>
          <w:sz w:val="22"/>
          <w:szCs w:val="22"/>
        </w:rPr>
        <w:t>(C) poderá ser arguida em qualquer momento, até que a sentença seja proferida pelo juiz de 1ª instância.</w:t>
      </w:r>
    </w:p>
    <w:p w:rsidR="004A4335" w:rsidRPr="002D41A6" w:rsidRDefault="00767487" w:rsidP="00B85043">
      <w:pPr>
        <w:jc w:val="both"/>
        <w:rPr>
          <w:sz w:val="22"/>
          <w:szCs w:val="22"/>
        </w:rPr>
      </w:pPr>
      <w:r w:rsidRPr="00767487">
        <w:rPr>
          <w:sz w:val="22"/>
          <w:szCs w:val="22"/>
        </w:rPr>
        <w:t>(D) poderá ser arguida em qualquer momento, até que a sentença tenha transitado em julgado.</w:t>
      </w:r>
    </w:p>
    <w:p w:rsidR="00767487" w:rsidRPr="00767487" w:rsidRDefault="004A4335" w:rsidP="00B85043">
      <w:pPr>
        <w:jc w:val="both"/>
        <w:rPr>
          <w:b/>
          <w:sz w:val="22"/>
          <w:szCs w:val="22"/>
        </w:rPr>
      </w:pPr>
      <w:r>
        <w:rPr>
          <w:b/>
          <w:sz w:val="22"/>
          <w:szCs w:val="22"/>
        </w:rPr>
        <w:lastRenderedPageBreak/>
        <w:t xml:space="preserve">58. </w:t>
      </w:r>
      <w:r w:rsidR="00767487" w:rsidRPr="00767487">
        <w:rPr>
          <w:b/>
          <w:sz w:val="22"/>
          <w:szCs w:val="22"/>
        </w:rPr>
        <w:t>Uma ação é movida contra duas empresas integrantes do mesmo grupo econômico e uma terceira, que alegadamente foi tomadora dos serviços durante parte do contrato. Cada empresa possui um advogado. No caso de interposição de recurso de revista:</w:t>
      </w:r>
    </w:p>
    <w:p w:rsidR="00767487" w:rsidRPr="00767487" w:rsidRDefault="00767487" w:rsidP="00B85043">
      <w:pPr>
        <w:jc w:val="both"/>
        <w:rPr>
          <w:sz w:val="22"/>
          <w:szCs w:val="22"/>
        </w:rPr>
      </w:pPr>
      <w:r w:rsidRPr="00767487">
        <w:rPr>
          <w:sz w:val="22"/>
          <w:szCs w:val="22"/>
        </w:rPr>
        <w:t>(A) o prazo será computado em dobro porque há litisconsórcio passivo com procuradores diferentes.</w:t>
      </w:r>
    </w:p>
    <w:p w:rsidR="00767487" w:rsidRPr="00767487" w:rsidRDefault="00767487" w:rsidP="00B85043">
      <w:pPr>
        <w:jc w:val="both"/>
        <w:rPr>
          <w:sz w:val="22"/>
          <w:szCs w:val="22"/>
        </w:rPr>
      </w:pPr>
      <w:r w:rsidRPr="00766901">
        <w:rPr>
          <w:sz w:val="22"/>
          <w:szCs w:val="22"/>
        </w:rPr>
        <w:t>(B) o prazo será contado normalmente.</w:t>
      </w:r>
    </w:p>
    <w:p w:rsidR="00767487" w:rsidRPr="00767487" w:rsidRDefault="00767487" w:rsidP="00B85043">
      <w:pPr>
        <w:jc w:val="both"/>
        <w:rPr>
          <w:sz w:val="22"/>
          <w:szCs w:val="22"/>
        </w:rPr>
      </w:pPr>
      <w:r w:rsidRPr="00767487">
        <w:rPr>
          <w:sz w:val="22"/>
          <w:szCs w:val="22"/>
        </w:rPr>
        <w:t>(C) o prazo será de 10 dias.</w:t>
      </w:r>
    </w:p>
    <w:p w:rsidR="00767487" w:rsidRPr="00767487" w:rsidRDefault="00767487" w:rsidP="00B85043">
      <w:pPr>
        <w:jc w:val="both"/>
        <w:rPr>
          <w:sz w:val="22"/>
          <w:szCs w:val="22"/>
        </w:rPr>
      </w:pPr>
      <w:r w:rsidRPr="00767487">
        <w:rPr>
          <w:sz w:val="22"/>
          <w:szCs w:val="22"/>
        </w:rPr>
        <w:t xml:space="preserve">(D) fica a critério </w:t>
      </w:r>
      <w:proofErr w:type="gramStart"/>
      <w:r w:rsidRPr="00767487">
        <w:rPr>
          <w:sz w:val="22"/>
          <w:szCs w:val="22"/>
        </w:rPr>
        <w:t>do juiz deferir</w:t>
      </w:r>
      <w:proofErr w:type="gramEnd"/>
      <w:r w:rsidRPr="00767487">
        <w:rPr>
          <w:sz w:val="22"/>
          <w:szCs w:val="22"/>
        </w:rPr>
        <w:t xml:space="preserve"> a dilação do prazo para não prejudicar os réus quanto à ampla defesa.</w:t>
      </w:r>
    </w:p>
    <w:p w:rsidR="004A4335" w:rsidRDefault="004A4335" w:rsidP="00B85043">
      <w:pPr>
        <w:jc w:val="both"/>
        <w:rPr>
          <w:b/>
          <w:sz w:val="22"/>
          <w:szCs w:val="22"/>
        </w:rPr>
      </w:pPr>
    </w:p>
    <w:p w:rsidR="00767487" w:rsidRDefault="004A4335" w:rsidP="00B85043">
      <w:pPr>
        <w:jc w:val="both"/>
        <w:rPr>
          <w:b/>
          <w:sz w:val="22"/>
          <w:szCs w:val="22"/>
        </w:rPr>
      </w:pPr>
      <w:r>
        <w:rPr>
          <w:b/>
          <w:sz w:val="22"/>
          <w:szCs w:val="22"/>
        </w:rPr>
        <w:t>59.</w:t>
      </w:r>
      <w:r w:rsidR="00767487" w:rsidRPr="00767487">
        <w:rPr>
          <w:b/>
          <w:sz w:val="22"/>
          <w:szCs w:val="22"/>
        </w:rPr>
        <w:t xml:space="preserve"> Quanto à nomeação de advogado na Justiça do Trabalho, com poderes para o foro em geral, é correto afirmar que: </w:t>
      </w:r>
    </w:p>
    <w:p w:rsidR="004A4335" w:rsidRPr="00767487" w:rsidRDefault="004A4335" w:rsidP="00B85043">
      <w:pPr>
        <w:jc w:val="both"/>
        <w:rPr>
          <w:b/>
          <w:sz w:val="22"/>
          <w:szCs w:val="22"/>
        </w:rPr>
      </w:pPr>
    </w:p>
    <w:p w:rsidR="00767487" w:rsidRPr="00767487" w:rsidRDefault="00767487" w:rsidP="00B85043">
      <w:pPr>
        <w:jc w:val="both"/>
        <w:rPr>
          <w:sz w:val="22"/>
          <w:szCs w:val="22"/>
        </w:rPr>
      </w:pPr>
      <w:r w:rsidRPr="00766901">
        <w:rPr>
          <w:sz w:val="22"/>
          <w:szCs w:val="22"/>
        </w:rPr>
        <w:t>(A) na Justiça do Trabalho, a nomeação de advogado com poderes para o foro em geral poderá ser efetivada mediante simples registro na ata de audiência, a requerimento verbal do advogado interessado e com a anuência da parte representada.</w:t>
      </w:r>
    </w:p>
    <w:p w:rsidR="00767487" w:rsidRPr="00767487" w:rsidRDefault="00767487" w:rsidP="00B85043">
      <w:pPr>
        <w:jc w:val="both"/>
        <w:rPr>
          <w:sz w:val="22"/>
          <w:szCs w:val="22"/>
        </w:rPr>
      </w:pPr>
      <w:r w:rsidRPr="00767487">
        <w:rPr>
          <w:sz w:val="22"/>
          <w:szCs w:val="22"/>
        </w:rPr>
        <w:t>(B) as partes que desejarem a assistência de advogado sempre deverão outorgar poderes para o foro em geral por intermédio de instrumento de mandato, com firma devidamente reconhecida.</w:t>
      </w:r>
    </w:p>
    <w:p w:rsidR="00767487" w:rsidRPr="00767487" w:rsidRDefault="00767487" w:rsidP="00B85043">
      <w:pPr>
        <w:jc w:val="both"/>
        <w:rPr>
          <w:sz w:val="22"/>
          <w:szCs w:val="22"/>
        </w:rPr>
      </w:pPr>
      <w:r w:rsidRPr="00767487">
        <w:rPr>
          <w:sz w:val="22"/>
          <w:szCs w:val="22"/>
        </w:rPr>
        <w:t xml:space="preserve">(C) na Justiça do Trabalho, o advogado pode atuar sem que lhe sejam exigidos poderes outorgados pela parte, haja vista o princípio do jus </w:t>
      </w:r>
      <w:proofErr w:type="spellStart"/>
      <w:r w:rsidRPr="00767487">
        <w:rPr>
          <w:sz w:val="22"/>
          <w:szCs w:val="22"/>
        </w:rPr>
        <w:t>postulandi</w:t>
      </w:r>
      <w:proofErr w:type="spellEnd"/>
      <w:r w:rsidRPr="00767487">
        <w:rPr>
          <w:sz w:val="22"/>
          <w:szCs w:val="22"/>
        </w:rPr>
        <w:t>.</w:t>
      </w:r>
    </w:p>
    <w:p w:rsidR="00767487" w:rsidRPr="00767487" w:rsidRDefault="00767487" w:rsidP="00B85043">
      <w:pPr>
        <w:jc w:val="both"/>
        <w:rPr>
          <w:sz w:val="22"/>
          <w:szCs w:val="22"/>
        </w:rPr>
      </w:pPr>
      <w:r w:rsidRPr="00767487">
        <w:rPr>
          <w:sz w:val="22"/>
          <w:szCs w:val="22"/>
        </w:rPr>
        <w:t xml:space="preserve">(D) somente o trabalhador poderá reclamar na Justiça do Trabalho sem a necessidade de nomeação de advogado, uma vez que o princípio do jus </w:t>
      </w:r>
      <w:proofErr w:type="spellStart"/>
      <w:r w:rsidRPr="00767487">
        <w:rPr>
          <w:sz w:val="22"/>
          <w:szCs w:val="22"/>
        </w:rPr>
        <w:t>postulandi</w:t>
      </w:r>
      <w:proofErr w:type="spellEnd"/>
      <w:r w:rsidRPr="00767487">
        <w:rPr>
          <w:sz w:val="22"/>
          <w:szCs w:val="22"/>
        </w:rPr>
        <w:t xml:space="preserve"> somente se aplica à parte hipossuficiente.</w:t>
      </w:r>
    </w:p>
    <w:p w:rsidR="004A4335" w:rsidRDefault="004A4335" w:rsidP="00B85043">
      <w:pPr>
        <w:jc w:val="both"/>
        <w:rPr>
          <w:b/>
          <w:sz w:val="22"/>
          <w:szCs w:val="22"/>
        </w:rPr>
      </w:pPr>
    </w:p>
    <w:p w:rsidR="00767487" w:rsidRDefault="004A4335" w:rsidP="00B85043">
      <w:pPr>
        <w:jc w:val="both"/>
        <w:rPr>
          <w:b/>
          <w:sz w:val="22"/>
          <w:szCs w:val="22"/>
        </w:rPr>
      </w:pPr>
      <w:r>
        <w:rPr>
          <w:b/>
          <w:sz w:val="22"/>
          <w:szCs w:val="22"/>
        </w:rPr>
        <w:t xml:space="preserve">60. </w:t>
      </w:r>
      <w:r w:rsidR="00767487" w:rsidRPr="00767487">
        <w:rPr>
          <w:b/>
          <w:sz w:val="22"/>
          <w:szCs w:val="22"/>
        </w:rPr>
        <w:t>Após 23 anos de trabalho numa empresa, Renato é dispensado sem justa causa, no dia 31 de janeiro de 2012. Na hipótese, ele fará jus ao aviso prévio de</w:t>
      </w:r>
      <w:r w:rsidR="006A625C">
        <w:rPr>
          <w:b/>
          <w:sz w:val="22"/>
          <w:szCs w:val="22"/>
        </w:rPr>
        <w:t>:</w:t>
      </w:r>
    </w:p>
    <w:p w:rsidR="006A625C" w:rsidRPr="00767487" w:rsidRDefault="006A625C" w:rsidP="00B85043">
      <w:pPr>
        <w:jc w:val="both"/>
        <w:rPr>
          <w:b/>
          <w:sz w:val="22"/>
          <w:szCs w:val="22"/>
        </w:rPr>
      </w:pPr>
    </w:p>
    <w:p w:rsidR="00767487" w:rsidRPr="00767487" w:rsidRDefault="00767487" w:rsidP="00B85043">
      <w:pPr>
        <w:jc w:val="both"/>
        <w:rPr>
          <w:sz w:val="22"/>
          <w:szCs w:val="22"/>
        </w:rPr>
      </w:pPr>
      <w:r w:rsidRPr="00767487">
        <w:rPr>
          <w:sz w:val="22"/>
          <w:szCs w:val="22"/>
        </w:rPr>
        <w:t>(</w:t>
      </w:r>
      <w:proofErr w:type="gramStart"/>
      <w:r w:rsidRPr="00767487">
        <w:rPr>
          <w:sz w:val="22"/>
          <w:szCs w:val="22"/>
        </w:rPr>
        <w:t>A</w:t>
      </w:r>
      <w:proofErr w:type="gramEnd"/>
      <w:r w:rsidRPr="00767487">
        <w:rPr>
          <w:sz w:val="22"/>
          <w:szCs w:val="22"/>
        </w:rPr>
        <w:t>) 90 dias.</w:t>
      </w:r>
    </w:p>
    <w:p w:rsidR="00767487" w:rsidRPr="00767487" w:rsidRDefault="00767487" w:rsidP="00B85043">
      <w:pPr>
        <w:jc w:val="both"/>
        <w:rPr>
          <w:sz w:val="22"/>
          <w:szCs w:val="22"/>
        </w:rPr>
      </w:pPr>
      <w:r w:rsidRPr="00767487">
        <w:rPr>
          <w:sz w:val="22"/>
          <w:szCs w:val="22"/>
        </w:rPr>
        <w:t>(B) 30 dias.</w:t>
      </w:r>
    </w:p>
    <w:p w:rsidR="00767487" w:rsidRPr="00767487" w:rsidRDefault="00767487" w:rsidP="00B85043">
      <w:pPr>
        <w:jc w:val="both"/>
        <w:rPr>
          <w:sz w:val="22"/>
          <w:szCs w:val="22"/>
        </w:rPr>
      </w:pPr>
      <w:r w:rsidRPr="00767487">
        <w:rPr>
          <w:sz w:val="22"/>
          <w:szCs w:val="22"/>
        </w:rPr>
        <w:t>(C) 96 dias.</w:t>
      </w:r>
    </w:p>
    <w:p w:rsidR="00767487" w:rsidRPr="00767487" w:rsidRDefault="00767487" w:rsidP="00B85043">
      <w:pPr>
        <w:jc w:val="both"/>
        <w:rPr>
          <w:sz w:val="22"/>
          <w:szCs w:val="22"/>
        </w:rPr>
      </w:pPr>
      <w:r w:rsidRPr="00766901">
        <w:rPr>
          <w:sz w:val="22"/>
          <w:szCs w:val="22"/>
        </w:rPr>
        <w:t>(D) 99 dias.</w:t>
      </w:r>
    </w:p>
    <w:p w:rsidR="004A4335" w:rsidRDefault="004A4335" w:rsidP="00B85043">
      <w:pPr>
        <w:jc w:val="both"/>
        <w:rPr>
          <w:b/>
          <w:sz w:val="22"/>
          <w:szCs w:val="22"/>
        </w:rPr>
      </w:pPr>
    </w:p>
    <w:p w:rsidR="00767487" w:rsidRPr="00767487" w:rsidRDefault="004A4335" w:rsidP="00B85043">
      <w:pPr>
        <w:jc w:val="both"/>
        <w:rPr>
          <w:b/>
          <w:sz w:val="22"/>
          <w:szCs w:val="22"/>
        </w:rPr>
      </w:pPr>
      <w:r>
        <w:rPr>
          <w:b/>
          <w:sz w:val="22"/>
          <w:szCs w:val="22"/>
        </w:rPr>
        <w:t xml:space="preserve">61. </w:t>
      </w:r>
      <w:r w:rsidR="00767487" w:rsidRPr="00767487">
        <w:rPr>
          <w:b/>
          <w:sz w:val="22"/>
          <w:szCs w:val="22"/>
        </w:rPr>
        <w:t>A respeito do pagamento das verbas rescisórias, assinale a alternativa correta.</w:t>
      </w:r>
    </w:p>
    <w:p w:rsidR="004A4335" w:rsidRDefault="004A4335" w:rsidP="00B85043">
      <w:pPr>
        <w:jc w:val="both"/>
        <w:rPr>
          <w:sz w:val="22"/>
          <w:szCs w:val="22"/>
          <w:highlight w:val="yellow"/>
        </w:rPr>
      </w:pPr>
    </w:p>
    <w:p w:rsidR="00767487" w:rsidRPr="00767487" w:rsidRDefault="00767487" w:rsidP="00B85043">
      <w:pPr>
        <w:jc w:val="both"/>
        <w:rPr>
          <w:sz w:val="22"/>
          <w:szCs w:val="22"/>
        </w:rPr>
      </w:pPr>
      <w:r w:rsidRPr="00766901">
        <w:rPr>
          <w:sz w:val="22"/>
          <w:szCs w:val="22"/>
        </w:rPr>
        <w:t>(A) No caso de pedido de demissão em contrato por prazo indeterminado, o prazo para pagamento das verbas rescisórias é de 10 dias contados da data da notificação da demissão, quando dispensado o empregado do cumprimento do aviso prévio pelo empregador.</w:t>
      </w:r>
    </w:p>
    <w:p w:rsidR="00767487" w:rsidRPr="00767487" w:rsidRDefault="00767487" w:rsidP="00B85043">
      <w:pPr>
        <w:jc w:val="both"/>
        <w:rPr>
          <w:sz w:val="22"/>
          <w:szCs w:val="22"/>
        </w:rPr>
      </w:pPr>
      <w:r w:rsidRPr="00767487">
        <w:rPr>
          <w:sz w:val="22"/>
          <w:szCs w:val="22"/>
        </w:rPr>
        <w:t>(B) O empregador que descumpre o prazo de pagamento das verbas rescisórias deverá pagá-las posteriormente acrescidas de 50% de multa, nos termos do artigo 467 da Consolidação das Leis do Trabalho.</w:t>
      </w:r>
    </w:p>
    <w:p w:rsidR="00767487" w:rsidRPr="00767487" w:rsidRDefault="00767487" w:rsidP="00B85043">
      <w:pPr>
        <w:jc w:val="both"/>
        <w:rPr>
          <w:sz w:val="22"/>
          <w:szCs w:val="22"/>
        </w:rPr>
      </w:pPr>
      <w:r w:rsidRPr="00767487">
        <w:rPr>
          <w:sz w:val="22"/>
          <w:szCs w:val="22"/>
        </w:rPr>
        <w:t>(C) O pagamento das verbas rescisórias ocorrerá no primeiro dia útil imediato ao término do contrato de trabalho quando o empregador indenizar o aviso prévio.</w:t>
      </w:r>
    </w:p>
    <w:p w:rsidR="00767487" w:rsidRDefault="00767487" w:rsidP="00B85043">
      <w:pPr>
        <w:jc w:val="both"/>
        <w:rPr>
          <w:sz w:val="22"/>
          <w:szCs w:val="22"/>
        </w:rPr>
      </w:pPr>
      <w:r w:rsidRPr="00767487">
        <w:rPr>
          <w:sz w:val="22"/>
          <w:szCs w:val="22"/>
        </w:rPr>
        <w:t>(D) As verbas rescisórias devidas após decurso normal de prazo de contrato a termo deverão ser pagas até o décimo dia contado do término, em face da inexistência do aviso prévio.</w:t>
      </w:r>
    </w:p>
    <w:p w:rsidR="004A4335" w:rsidRPr="004A4335" w:rsidRDefault="004A4335" w:rsidP="00B85043">
      <w:pPr>
        <w:jc w:val="both"/>
        <w:rPr>
          <w:sz w:val="22"/>
          <w:szCs w:val="22"/>
        </w:rPr>
      </w:pPr>
    </w:p>
    <w:p w:rsidR="00767487" w:rsidRDefault="004A4335" w:rsidP="00B85043">
      <w:pPr>
        <w:jc w:val="both"/>
        <w:rPr>
          <w:b/>
          <w:sz w:val="22"/>
          <w:szCs w:val="22"/>
        </w:rPr>
      </w:pPr>
      <w:r>
        <w:rPr>
          <w:b/>
          <w:sz w:val="22"/>
          <w:szCs w:val="22"/>
        </w:rPr>
        <w:t>62.</w:t>
      </w:r>
      <w:r w:rsidR="00767487" w:rsidRPr="00767487">
        <w:rPr>
          <w:b/>
          <w:sz w:val="22"/>
          <w:szCs w:val="22"/>
        </w:rPr>
        <w:t xml:space="preserve"> Uma empresa põe anúncio em jornal oferecendo emprego para a função de vendedor, exigindo que o candidato tenha experiência anterior de 11 meses nessa função. Diante disso, assinale a alternativa correta.</w:t>
      </w:r>
    </w:p>
    <w:p w:rsidR="004A4335" w:rsidRPr="00767487" w:rsidRDefault="004A4335" w:rsidP="00B85043">
      <w:pPr>
        <w:jc w:val="both"/>
        <w:rPr>
          <w:b/>
          <w:sz w:val="22"/>
          <w:szCs w:val="22"/>
        </w:rPr>
      </w:pPr>
    </w:p>
    <w:p w:rsidR="00767487" w:rsidRPr="00767487" w:rsidRDefault="00767487" w:rsidP="00B85043">
      <w:pPr>
        <w:jc w:val="both"/>
        <w:rPr>
          <w:sz w:val="22"/>
          <w:szCs w:val="22"/>
        </w:rPr>
      </w:pPr>
      <w:r w:rsidRPr="00767487">
        <w:rPr>
          <w:sz w:val="22"/>
          <w:szCs w:val="22"/>
        </w:rPr>
        <w:t xml:space="preserve">(A) A exigência é legal, pois a experiência até </w:t>
      </w:r>
      <w:proofErr w:type="gramStart"/>
      <w:r w:rsidRPr="00767487">
        <w:rPr>
          <w:sz w:val="22"/>
          <w:szCs w:val="22"/>
        </w:rPr>
        <w:t>1</w:t>
      </w:r>
      <w:proofErr w:type="gramEnd"/>
      <w:r w:rsidRPr="00767487">
        <w:rPr>
          <w:sz w:val="22"/>
          <w:szCs w:val="22"/>
        </w:rPr>
        <w:t xml:space="preserve"> ano pode ser exigida do candidato a qualquer emprego, estando inserida no poder diretivo do futuro empregador.</w:t>
      </w:r>
    </w:p>
    <w:p w:rsidR="00767487" w:rsidRPr="00767487" w:rsidRDefault="00767487" w:rsidP="00B85043">
      <w:pPr>
        <w:jc w:val="both"/>
        <w:rPr>
          <w:sz w:val="22"/>
          <w:szCs w:val="22"/>
        </w:rPr>
      </w:pPr>
      <w:r w:rsidRPr="00767487">
        <w:rPr>
          <w:sz w:val="22"/>
          <w:szCs w:val="22"/>
        </w:rPr>
        <w:t>(B) A exigência não traduz discriminação no emprego, de modo que poderia ser exigido qualquer período de experiência anterior.</w:t>
      </w:r>
    </w:p>
    <w:p w:rsidR="00767487" w:rsidRPr="00767487" w:rsidRDefault="00767487" w:rsidP="00B85043">
      <w:pPr>
        <w:jc w:val="both"/>
        <w:rPr>
          <w:sz w:val="22"/>
          <w:szCs w:val="22"/>
        </w:rPr>
      </w:pPr>
      <w:r w:rsidRPr="00767487">
        <w:rPr>
          <w:sz w:val="22"/>
          <w:szCs w:val="22"/>
        </w:rPr>
        <w:t xml:space="preserve">(C) A exigência é ilegal, pois o máximo que o futuro empregador poderia exigir seriam </w:t>
      </w:r>
      <w:proofErr w:type="gramStart"/>
      <w:r w:rsidRPr="00767487">
        <w:rPr>
          <w:sz w:val="22"/>
          <w:szCs w:val="22"/>
        </w:rPr>
        <w:t>3</w:t>
      </w:r>
      <w:proofErr w:type="gramEnd"/>
      <w:r w:rsidRPr="00767487">
        <w:rPr>
          <w:sz w:val="22"/>
          <w:szCs w:val="22"/>
        </w:rPr>
        <w:t xml:space="preserve"> meses de experiência.</w:t>
      </w:r>
    </w:p>
    <w:p w:rsidR="004A4335" w:rsidRPr="00ED7DF6" w:rsidRDefault="00767487" w:rsidP="00B85043">
      <w:pPr>
        <w:jc w:val="both"/>
        <w:rPr>
          <w:sz w:val="22"/>
          <w:szCs w:val="22"/>
        </w:rPr>
      </w:pPr>
      <w:r w:rsidRPr="00766901">
        <w:rPr>
          <w:sz w:val="22"/>
          <w:szCs w:val="22"/>
        </w:rPr>
        <w:t xml:space="preserve">(D) A exigência é ilegal, pois o máximo que o futuro empregador poderia exigir seriam </w:t>
      </w:r>
      <w:proofErr w:type="gramStart"/>
      <w:r w:rsidRPr="00766901">
        <w:rPr>
          <w:sz w:val="22"/>
          <w:szCs w:val="22"/>
        </w:rPr>
        <w:t>6</w:t>
      </w:r>
      <w:proofErr w:type="gramEnd"/>
      <w:r w:rsidRPr="00766901">
        <w:rPr>
          <w:sz w:val="22"/>
          <w:szCs w:val="22"/>
        </w:rPr>
        <w:t xml:space="preserve"> meses de experiência.</w:t>
      </w:r>
    </w:p>
    <w:p w:rsidR="00767487" w:rsidRDefault="004A4335" w:rsidP="00B85043">
      <w:pPr>
        <w:jc w:val="both"/>
        <w:rPr>
          <w:b/>
          <w:sz w:val="22"/>
          <w:szCs w:val="22"/>
        </w:rPr>
      </w:pPr>
      <w:r>
        <w:rPr>
          <w:b/>
          <w:sz w:val="22"/>
          <w:szCs w:val="22"/>
        </w:rPr>
        <w:lastRenderedPageBreak/>
        <w:t>63.</w:t>
      </w:r>
      <w:r w:rsidR="00767487" w:rsidRPr="00767487">
        <w:rPr>
          <w:b/>
          <w:sz w:val="22"/>
          <w:szCs w:val="22"/>
        </w:rPr>
        <w:t xml:space="preserve"> João da Silva, empregado da empresa Alfa Ltda., exerce suas atribuições funcionais em dois turnos de trabalho alternados de oito horas cada, que compreendem o horário diurno e o noturno. Considerando que a atividade de seu empregador não se desenvolve de forma ininterrupta e que não existe norma coletiva disciplinando a jornada de trabalho, assinale a alternativa correta.</w:t>
      </w:r>
    </w:p>
    <w:p w:rsidR="004A4335" w:rsidRPr="00767487" w:rsidRDefault="004A4335" w:rsidP="00B85043">
      <w:pPr>
        <w:jc w:val="both"/>
        <w:rPr>
          <w:b/>
          <w:sz w:val="22"/>
          <w:szCs w:val="22"/>
        </w:rPr>
      </w:pPr>
    </w:p>
    <w:p w:rsidR="00767487" w:rsidRPr="00767487" w:rsidRDefault="00767487" w:rsidP="00B85043">
      <w:pPr>
        <w:jc w:val="both"/>
        <w:rPr>
          <w:sz w:val="22"/>
          <w:szCs w:val="22"/>
        </w:rPr>
      </w:pPr>
      <w:r w:rsidRPr="00767487">
        <w:rPr>
          <w:sz w:val="22"/>
          <w:szCs w:val="22"/>
        </w:rPr>
        <w:t>(A) João não tem direito ao pagamento de horas extras e à redução da hora noturna.</w:t>
      </w:r>
    </w:p>
    <w:p w:rsidR="00767487" w:rsidRPr="00767487" w:rsidRDefault="00767487" w:rsidP="00B85043">
      <w:pPr>
        <w:jc w:val="both"/>
        <w:rPr>
          <w:sz w:val="22"/>
          <w:szCs w:val="22"/>
        </w:rPr>
      </w:pPr>
      <w:r w:rsidRPr="00767487">
        <w:rPr>
          <w:sz w:val="22"/>
          <w:szCs w:val="22"/>
        </w:rPr>
        <w:t>(B) João tem direito ao pagamento de horas extras, mas não tem direito à redução da hora noturna.</w:t>
      </w:r>
    </w:p>
    <w:p w:rsidR="00767487" w:rsidRPr="00767487" w:rsidRDefault="00767487" w:rsidP="00B85043">
      <w:pPr>
        <w:jc w:val="both"/>
        <w:rPr>
          <w:sz w:val="22"/>
          <w:szCs w:val="22"/>
        </w:rPr>
      </w:pPr>
      <w:r w:rsidRPr="00767487">
        <w:rPr>
          <w:sz w:val="22"/>
          <w:szCs w:val="22"/>
        </w:rPr>
        <w:t>(C) João não tem direito ao pagamento de horas extras, mas tem direito à redução da hora noturna.</w:t>
      </w:r>
    </w:p>
    <w:p w:rsidR="00767487" w:rsidRPr="00767487" w:rsidRDefault="00767487" w:rsidP="00B85043">
      <w:pPr>
        <w:jc w:val="both"/>
        <w:rPr>
          <w:sz w:val="22"/>
          <w:szCs w:val="22"/>
        </w:rPr>
      </w:pPr>
      <w:r w:rsidRPr="00766901">
        <w:rPr>
          <w:sz w:val="22"/>
          <w:szCs w:val="22"/>
        </w:rPr>
        <w:t>(D) João tem direito ao pagamento de horas extras e à redução da hora noturna.</w:t>
      </w:r>
    </w:p>
    <w:p w:rsidR="004A4335" w:rsidRDefault="004A4335" w:rsidP="00B85043">
      <w:pPr>
        <w:jc w:val="both"/>
        <w:rPr>
          <w:b/>
          <w:sz w:val="22"/>
          <w:szCs w:val="22"/>
        </w:rPr>
      </w:pPr>
    </w:p>
    <w:p w:rsidR="00767487" w:rsidRDefault="004A4335" w:rsidP="00B85043">
      <w:pPr>
        <w:jc w:val="both"/>
        <w:rPr>
          <w:b/>
          <w:sz w:val="22"/>
          <w:szCs w:val="22"/>
        </w:rPr>
      </w:pPr>
      <w:r>
        <w:rPr>
          <w:b/>
          <w:sz w:val="22"/>
          <w:szCs w:val="22"/>
        </w:rPr>
        <w:t>64.</w:t>
      </w:r>
      <w:r w:rsidR="00767487" w:rsidRPr="00767487">
        <w:rPr>
          <w:b/>
          <w:sz w:val="22"/>
          <w:szCs w:val="22"/>
        </w:rPr>
        <w:t xml:space="preserve"> Com relação ao contrato de aprendizagem, assinale a alternativa correta.</w:t>
      </w:r>
    </w:p>
    <w:p w:rsidR="004A4335" w:rsidRPr="00767487" w:rsidRDefault="004A4335" w:rsidP="00B85043">
      <w:pPr>
        <w:jc w:val="both"/>
        <w:rPr>
          <w:b/>
          <w:sz w:val="22"/>
          <w:szCs w:val="22"/>
        </w:rPr>
      </w:pPr>
    </w:p>
    <w:p w:rsidR="00767487" w:rsidRPr="00767487" w:rsidRDefault="00767487" w:rsidP="00B85043">
      <w:pPr>
        <w:jc w:val="both"/>
        <w:rPr>
          <w:sz w:val="22"/>
          <w:szCs w:val="22"/>
        </w:rPr>
      </w:pPr>
      <w:r w:rsidRPr="00767487">
        <w:rPr>
          <w:sz w:val="22"/>
          <w:szCs w:val="22"/>
        </w:rPr>
        <w:t>(A) É um contrato especial de trabalho que pode ser ajustado de forma expressa ou tácita.</w:t>
      </w:r>
    </w:p>
    <w:p w:rsidR="00767487" w:rsidRPr="00767487" w:rsidRDefault="00767487" w:rsidP="00B85043">
      <w:pPr>
        <w:jc w:val="both"/>
        <w:rPr>
          <w:sz w:val="22"/>
          <w:szCs w:val="22"/>
        </w:rPr>
      </w:pPr>
      <w:r w:rsidRPr="00767487">
        <w:rPr>
          <w:sz w:val="22"/>
          <w:szCs w:val="22"/>
        </w:rPr>
        <w:t>(B) É um contrato por prazo determinado cuja duração jamais poderá ser superior a dois anos.</w:t>
      </w:r>
    </w:p>
    <w:p w:rsidR="00767487" w:rsidRPr="00767487" w:rsidRDefault="00767487" w:rsidP="00B85043">
      <w:pPr>
        <w:jc w:val="both"/>
        <w:rPr>
          <w:sz w:val="22"/>
          <w:szCs w:val="22"/>
        </w:rPr>
      </w:pPr>
      <w:r w:rsidRPr="00766901">
        <w:rPr>
          <w:sz w:val="22"/>
          <w:szCs w:val="22"/>
        </w:rPr>
        <w:t>(C) Salvo condição mais favorável, ao menor aprendiz deve ser assegurado o salário mínimo hora.</w:t>
      </w:r>
    </w:p>
    <w:p w:rsidR="00767487" w:rsidRPr="00767487" w:rsidRDefault="00767487" w:rsidP="00B85043">
      <w:pPr>
        <w:jc w:val="both"/>
        <w:rPr>
          <w:sz w:val="22"/>
          <w:szCs w:val="22"/>
        </w:rPr>
      </w:pPr>
      <w:r w:rsidRPr="00767487">
        <w:rPr>
          <w:sz w:val="22"/>
          <w:szCs w:val="22"/>
        </w:rPr>
        <w:t>(D) A duração do trabalho do aprendiz não pode exceder de quatro horas diárias, sendo vedada a prorrogação e a compensação de jornada.</w:t>
      </w:r>
    </w:p>
    <w:p w:rsidR="004A4335" w:rsidRDefault="004A4335" w:rsidP="00B85043">
      <w:pPr>
        <w:jc w:val="both"/>
        <w:rPr>
          <w:b/>
          <w:sz w:val="22"/>
          <w:szCs w:val="22"/>
        </w:rPr>
      </w:pPr>
    </w:p>
    <w:p w:rsidR="00767487" w:rsidRDefault="004A4335" w:rsidP="00B85043">
      <w:pPr>
        <w:jc w:val="both"/>
        <w:rPr>
          <w:b/>
          <w:sz w:val="22"/>
          <w:szCs w:val="22"/>
        </w:rPr>
      </w:pPr>
      <w:r>
        <w:rPr>
          <w:b/>
          <w:sz w:val="22"/>
          <w:szCs w:val="22"/>
        </w:rPr>
        <w:t xml:space="preserve">65. </w:t>
      </w:r>
      <w:r w:rsidR="00767487" w:rsidRPr="00767487">
        <w:rPr>
          <w:b/>
          <w:sz w:val="22"/>
          <w:szCs w:val="22"/>
        </w:rPr>
        <w:t>Assinale a alternativa correta no que diz respeito à execução trabalhista.</w:t>
      </w:r>
    </w:p>
    <w:p w:rsidR="004A4335" w:rsidRPr="00767487" w:rsidRDefault="004A4335" w:rsidP="00B85043">
      <w:pPr>
        <w:jc w:val="both"/>
        <w:rPr>
          <w:b/>
          <w:sz w:val="22"/>
          <w:szCs w:val="22"/>
        </w:rPr>
      </w:pPr>
    </w:p>
    <w:p w:rsidR="00767487" w:rsidRPr="00767487" w:rsidRDefault="00767487" w:rsidP="00B85043">
      <w:pPr>
        <w:jc w:val="both"/>
        <w:rPr>
          <w:sz w:val="22"/>
          <w:szCs w:val="22"/>
        </w:rPr>
      </w:pPr>
      <w:r w:rsidRPr="00767487">
        <w:rPr>
          <w:sz w:val="22"/>
          <w:szCs w:val="22"/>
        </w:rPr>
        <w:t>(A) As partes devem ser previamente intimadas para a apresentação do cálculo de liquidação, exceto da contribuição previdenciária incidente, que ficará a cargo da União.</w:t>
      </w:r>
    </w:p>
    <w:p w:rsidR="00767487" w:rsidRPr="00767487" w:rsidRDefault="00767487" w:rsidP="00B85043">
      <w:pPr>
        <w:jc w:val="both"/>
        <w:rPr>
          <w:sz w:val="22"/>
          <w:szCs w:val="22"/>
        </w:rPr>
      </w:pPr>
      <w:r w:rsidRPr="00766901">
        <w:rPr>
          <w:sz w:val="22"/>
          <w:szCs w:val="22"/>
        </w:rPr>
        <w:t>(B) Tratando-se de prestações sucessivas, por tempo indeterminado, a execução compreenderá inicialmente as prestações devidas até a data do ingresso na execução.</w:t>
      </w:r>
    </w:p>
    <w:p w:rsidR="00767487" w:rsidRPr="00767487" w:rsidRDefault="00767487" w:rsidP="00B85043">
      <w:pPr>
        <w:jc w:val="both"/>
        <w:rPr>
          <w:sz w:val="22"/>
          <w:szCs w:val="22"/>
        </w:rPr>
      </w:pPr>
      <w:r w:rsidRPr="00767487">
        <w:rPr>
          <w:sz w:val="22"/>
          <w:szCs w:val="22"/>
        </w:rPr>
        <w:t>(C) Na execução por carta precatória, os embargos de terceiro serão oferecidos no juízo deprecante ou no juízo deprecado, mas a competência para julgá-los será sempre do juízo deprecante.</w:t>
      </w:r>
    </w:p>
    <w:p w:rsidR="00767487" w:rsidRPr="00767487" w:rsidRDefault="00767487" w:rsidP="00B85043">
      <w:pPr>
        <w:jc w:val="both"/>
        <w:rPr>
          <w:sz w:val="22"/>
          <w:szCs w:val="22"/>
        </w:rPr>
      </w:pPr>
      <w:r w:rsidRPr="00767487">
        <w:rPr>
          <w:sz w:val="22"/>
          <w:szCs w:val="22"/>
        </w:rPr>
        <w:t>(D) Em se tratando de execução provisória, não fere direito líquido e certo do impetrante a determinação de penhora em dinheiro, quando nomeados outros bens à penhora, uma vez que obedece à gradação prevista em lei.</w:t>
      </w:r>
    </w:p>
    <w:p w:rsidR="00AA7769" w:rsidRDefault="00AA7769" w:rsidP="00B85043">
      <w:pPr>
        <w:jc w:val="both"/>
      </w:pPr>
      <w:bookmarkStart w:id="0" w:name="0.1_graphic23"/>
      <w:bookmarkEnd w:id="0"/>
    </w:p>
    <w:p w:rsidR="00CD491E" w:rsidRDefault="00CD491E" w:rsidP="008F7FE6">
      <w:pPr>
        <w:jc w:val="center"/>
        <w:rPr>
          <w:b/>
          <w:sz w:val="22"/>
          <w:szCs w:val="22"/>
        </w:rPr>
      </w:pPr>
      <w:r w:rsidRPr="00001828">
        <w:rPr>
          <w:b/>
          <w:sz w:val="22"/>
          <w:szCs w:val="22"/>
        </w:rPr>
        <w:t>Direito Tributário</w:t>
      </w:r>
    </w:p>
    <w:p w:rsidR="00CD491E" w:rsidRPr="009C7855" w:rsidRDefault="00CD491E" w:rsidP="00B85043">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sz w:val="22"/>
          <w:szCs w:val="22"/>
        </w:rPr>
      </w:pPr>
    </w:p>
    <w:p w:rsidR="00CE4E7A" w:rsidRDefault="00CE4E7A" w:rsidP="00B85043">
      <w:pPr>
        <w:jc w:val="both"/>
        <w:rPr>
          <w:b/>
          <w:sz w:val="22"/>
          <w:szCs w:val="22"/>
        </w:rPr>
      </w:pPr>
      <w:r>
        <w:rPr>
          <w:b/>
          <w:sz w:val="22"/>
          <w:szCs w:val="22"/>
        </w:rPr>
        <w:t>66.</w:t>
      </w:r>
      <w:r w:rsidRPr="00CE4E7A">
        <w:rPr>
          <w:b/>
          <w:sz w:val="22"/>
          <w:szCs w:val="22"/>
        </w:rPr>
        <w:t xml:space="preserve"> Fulano de Araújo, proprietário de um único imóvel em que reside com sua esposa, no Município do Rio de Janeiro, é réu em ação de execução fiscal promovida pela Fazenda Pública Municipal por falta de pagamento do IPTU. Tendo em vista as disposições gerais contidas no Código Tributário Nacional acerca do crédito tributário, assinale a alternativa correta.</w:t>
      </w:r>
    </w:p>
    <w:p w:rsidR="00CE4E7A" w:rsidRPr="00CE4E7A" w:rsidRDefault="00CE4E7A" w:rsidP="00B85043">
      <w:pPr>
        <w:jc w:val="both"/>
        <w:rPr>
          <w:b/>
          <w:sz w:val="22"/>
          <w:szCs w:val="22"/>
        </w:rPr>
      </w:pPr>
    </w:p>
    <w:p w:rsidR="00CE4E7A" w:rsidRPr="00CE4E7A" w:rsidRDefault="00CE4E7A" w:rsidP="00B85043">
      <w:pPr>
        <w:jc w:val="both"/>
        <w:rPr>
          <w:sz w:val="22"/>
          <w:szCs w:val="22"/>
        </w:rPr>
      </w:pPr>
      <w:r w:rsidRPr="00CE4E7A">
        <w:rPr>
          <w:sz w:val="22"/>
          <w:szCs w:val="22"/>
        </w:rPr>
        <w:t>(A) O imóvel residencial próprio do casal é impenhorável, não devendo responder por qualquer tipo de dívida.</w:t>
      </w:r>
    </w:p>
    <w:p w:rsidR="00CE4E7A" w:rsidRPr="00CE4E7A" w:rsidRDefault="00CE4E7A" w:rsidP="00B85043">
      <w:pPr>
        <w:jc w:val="both"/>
        <w:rPr>
          <w:sz w:val="22"/>
          <w:szCs w:val="22"/>
        </w:rPr>
      </w:pPr>
      <w:r w:rsidRPr="00CE4E7A">
        <w:rPr>
          <w:sz w:val="22"/>
          <w:szCs w:val="22"/>
        </w:rPr>
        <w:t>(B) Os bens e rendas do sujeito passivo respondem pelo pagamento de todo crédito de natureza tributária, sem comportar exceções.</w:t>
      </w:r>
    </w:p>
    <w:p w:rsidR="00CE4E7A" w:rsidRPr="00CE4E7A" w:rsidRDefault="00CE4E7A" w:rsidP="00B85043">
      <w:pPr>
        <w:jc w:val="both"/>
        <w:rPr>
          <w:sz w:val="22"/>
          <w:szCs w:val="22"/>
        </w:rPr>
      </w:pPr>
      <w:r w:rsidRPr="00CE4E7A">
        <w:rPr>
          <w:sz w:val="22"/>
          <w:szCs w:val="22"/>
        </w:rPr>
        <w:t>(C) Bens gravados por ônus real ou por cláusulas de inalienabilidade não podem ser alcançados para saldar dívidas tributárias.</w:t>
      </w:r>
    </w:p>
    <w:p w:rsidR="00CE4E7A" w:rsidRDefault="00CE4E7A" w:rsidP="00B85043">
      <w:pPr>
        <w:jc w:val="both"/>
        <w:rPr>
          <w:sz w:val="22"/>
          <w:szCs w:val="22"/>
        </w:rPr>
      </w:pPr>
      <w:r w:rsidRPr="00766901">
        <w:rPr>
          <w:sz w:val="22"/>
          <w:szCs w:val="22"/>
        </w:rPr>
        <w:t>(D) A impenhorabilidade do bem de família não é oponível em face da cobrança do Imposto Predial Territorial Urbano.</w:t>
      </w:r>
    </w:p>
    <w:p w:rsidR="00003AA4" w:rsidRDefault="00003AA4" w:rsidP="00B85043">
      <w:pPr>
        <w:jc w:val="both"/>
        <w:rPr>
          <w:sz w:val="22"/>
          <w:szCs w:val="22"/>
        </w:rPr>
      </w:pPr>
    </w:p>
    <w:p w:rsidR="00003AA4" w:rsidRDefault="00003AA4" w:rsidP="00B85043">
      <w:pPr>
        <w:jc w:val="both"/>
        <w:rPr>
          <w:sz w:val="22"/>
          <w:szCs w:val="22"/>
        </w:rPr>
      </w:pPr>
    </w:p>
    <w:p w:rsidR="00003AA4" w:rsidRDefault="00003AA4" w:rsidP="00B85043">
      <w:pPr>
        <w:jc w:val="both"/>
        <w:rPr>
          <w:sz w:val="22"/>
          <w:szCs w:val="22"/>
        </w:rPr>
      </w:pPr>
    </w:p>
    <w:p w:rsidR="00003AA4" w:rsidRDefault="00003AA4" w:rsidP="00B85043">
      <w:pPr>
        <w:jc w:val="both"/>
        <w:rPr>
          <w:sz w:val="22"/>
          <w:szCs w:val="22"/>
        </w:rPr>
      </w:pPr>
    </w:p>
    <w:p w:rsidR="00003AA4" w:rsidRDefault="00003AA4" w:rsidP="00B85043">
      <w:pPr>
        <w:jc w:val="both"/>
        <w:rPr>
          <w:sz w:val="22"/>
          <w:szCs w:val="22"/>
        </w:rPr>
      </w:pPr>
    </w:p>
    <w:p w:rsidR="00003AA4" w:rsidRPr="00CE4E7A" w:rsidRDefault="00003AA4" w:rsidP="00B85043">
      <w:pPr>
        <w:jc w:val="both"/>
        <w:rPr>
          <w:sz w:val="22"/>
          <w:szCs w:val="22"/>
        </w:rPr>
      </w:pPr>
    </w:p>
    <w:p w:rsidR="00CE4E7A" w:rsidRDefault="00CE4E7A" w:rsidP="00B85043">
      <w:pPr>
        <w:jc w:val="both"/>
        <w:rPr>
          <w:b/>
          <w:sz w:val="22"/>
          <w:szCs w:val="22"/>
        </w:rPr>
      </w:pPr>
    </w:p>
    <w:p w:rsidR="00CE4E7A" w:rsidRDefault="00CE4E7A" w:rsidP="00B85043">
      <w:pPr>
        <w:jc w:val="both"/>
        <w:rPr>
          <w:b/>
          <w:sz w:val="22"/>
          <w:szCs w:val="22"/>
        </w:rPr>
      </w:pPr>
      <w:r>
        <w:rPr>
          <w:b/>
          <w:sz w:val="22"/>
          <w:szCs w:val="22"/>
        </w:rPr>
        <w:lastRenderedPageBreak/>
        <w:t>67.</w:t>
      </w:r>
      <w:r w:rsidRPr="00CE4E7A">
        <w:rPr>
          <w:b/>
          <w:sz w:val="22"/>
          <w:szCs w:val="22"/>
        </w:rPr>
        <w:t xml:space="preserve"> A competência tributária não se confunde com a capacidade tributária ativa. Aquela se traduz na aptidão para instituir tributos, enquanto esta é o exercício da competência, ou seja, a aptidão para cobrar tributos. Nesse sentido, é correto afirmar que</w:t>
      </w:r>
      <w:r>
        <w:rPr>
          <w:b/>
          <w:sz w:val="22"/>
          <w:szCs w:val="22"/>
        </w:rPr>
        <w:t>:</w:t>
      </w:r>
    </w:p>
    <w:p w:rsidR="00CE4E7A" w:rsidRPr="00CE4E7A" w:rsidRDefault="00CE4E7A" w:rsidP="00B85043">
      <w:pPr>
        <w:jc w:val="both"/>
        <w:rPr>
          <w:b/>
          <w:sz w:val="22"/>
          <w:szCs w:val="22"/>
        </w:rPr>
      </w:pPr>
    </w:p>
    <w:p w:rsidR="00CE4E7A" w:rsidRPr="00CE4E7A" w:rsidRDefault="00CE4E7A" w:rsidP="00B85043">
      <w:pPr>
        <w:jc w:val="both"/>
        <w:rPr>
          <w:sz w:val="22"/>
          <w:szCs w:val="22"/>
        </w:rPr>
      </w:pPr>
      <w:r w:rsidRPr="00CE4E7A">
        <w:rPr>
          <w:sz w:val="22"/>
          <w:szCs w:val="22"/>
        </w:rPr>
        <w:t>(A) compete à União, aos Estados, ao Distrito Federal e aos Municípios instituir impostos, taxas, contribuições de melhoria, assim como as contribuições para o custeio do serviço de iluminação pública.</w:t>
      </w:r>
    </w:p>
    <w:p w:rsidR="00CE4E7A" w:rsidRPr="00CE4E7A" w:rsidRDefault="00CE4E7A" w:rsidP="00B85043">
      <w:pPr>
        <w:jc w:val="both"/>
        <w:rPr>
          <w:sz w:val="22"/>
          <w:szCs w:val="22"/>
        </w:rPr>
      </w:pPr>
      <w:r w:rsidRPr="00CE4E7A">
        <w:rPr>
          <w:sz w:val="22"/>
          <w:szCs w:val="22"/>
        </w:rPr>
        <w:t>(B) em virtude do princípio federativo, que, entre outras consequências, delimita entre os entes políticos o poder de tributar, ao Distrito Federal compete apenas instituir espécies tributárias próprias dos Estados-membros da federação.</w:t>
      </w:r>
    </w:p>
    <w:p w:rsidR="00CE4E7A" w:rsidRPr="00CE4E7A" w:rsidRDefault="00CE4E7A" w:rsidP="00B85043">
      <w:pPr>
        <w:jc w:val="both"/>
        <w:rPr>
          <w:sz w:val="22"/>
          <w:szCs w:val="22"/>
        </w:rPr>
      </w:pPr>
      <w:r w:rsidRPr="00CE4E7A">
        <w:rPr>
          <w:sz w:val="22"/>
          <w:szCs w:val="22"/>
        </w:rPr>
        <w:t>(C) a União pode instituir, via lei ordinária, impostos além dos previstos na Constituição, mediante dois requisitos: que eles sejam não cumulativos e que não tenham fato gerador próprio dos impostos já previstos constitucionalmente.</w:t>
      </w:r>
    </w:p>
    <w:p w:rsidR="00CE4E7A" w:rsidRPr="00CE4E7A" w:rsidRDefault="00CE4E7A" w:rsidP="00B85043">
      <w:pPr>
        <w:jc w:val="both"/>
        <w:rPr>
          <w:sz w:val="22"/>
          <w:szCs w:val="22"/>
        </w:rPr>
      </w:pPr>
      <w:r w:rsidRPr="00766901">
        <w:rPr>
          <w:sz w:val="22"/>
          <w:szCs w:val="22"/>
        </w:rPr>
        <w:t>(D) em Território Federal, os impostos estaduais são de competência da União. Caso o Território não seja dividido em Municípios, cumulativamente, os impostos municipais também são de competência da União.</w:t>
      </w:r>
    </w:p>
    <w:p w:rsidR="00CE4E7A" w:rsidRPr="00CE4E7A" w:rsidRDefault="00CE4E7A" w:rsidP="00B85043">
      <w:pPr>
        <w:jc w:val="both"/>
        <w:rPr>
          <w:sz w:val="22"/>
          <w:szCs w:val="22"/>
        </w:rPr>
      </w:pPr>
    </w:p>
    <w:p w:rsidR="00CE4E7A" w:rsidRDefault="00CE4E7A" w:rsidP="00B85043">
      <w:pPr>
        <w:jc w:val="both"/>
        <w:rPr>
          <w:b/>
          <w:sz w:val="22"/>
          <w:szCs w:val="22"/>
        </w:rPr>
      </w:pPr>
      <w:r>
        <w:rPr>
          <w:b/>
          <w:sz w:val="22"/>
          <w:szCs w:val="22"/>
        </w:rPr>
        <w:t>68.</w:t>
      </w:r>
      <w:r w:rsidRPr="00CE4E7A">
        <w:rPr>
          <w:b/>
          <w:sz w:val="22"/>
          <w:szCs w:val="22"/>
        </w:rPr>
        <w:t xml:space="preserve"> A respeito do ICMS, é correto afirmar que</w:t>
      </w:r>
      <w:r>
        <w:rPr>
          <w:b/>
          <w:sz w:val="22"/>
          <w:szCs w:val="22"/>
        </w:rPr>
        <w:t>:</w:t>
      </w:r>
    </w:p>
    <w:p w:rsidR="00CE4E7A" w:rsidRPr="00CE4E7A" w:rsidRDefault="00CE4E7A" w:rsidP="00B85043">
      <w:pPr>
        <w:jc w:val="both"/>
        <w:rPr>
          <w:b/>
          <w:sz w:val="22"/>
          <w:szCs w:val="22"/>
        </w:rPr>
      </w:pPr>
    </w:p>
    <w:p w:rsidR="00CE4E7A" w:rsidRPr="00CE4E7A" w:rsidRDefault="00CE4E7A" w:rsidP="00B85043">
      <w:pPr>
        <w:jc w:val="both"/>
        <w:rPr>
          <w:sz w:val="22"/>
          <w:szCs w:val="22"/>
        </w:rPr>
      </w:pPr>
      <w:r w:rsidRPr="00CE4E7A">
        <w:rPr>
          <w:sz w:val="22"/>
          <w:szCs w:val="22"/>
        </w:rPr>
        <w:t>(A) é não cumulativo, significando que, em qualquer hipótese, deverá ser assegurado o crédito para compensação com o montante devido nas operações ou prestações seguintes.</w:t>
      </w:r>
    </w:p>
    <w:p w:rsidR="00CE4E7A" w:rsidRPr="00CE4E7A" w:rsidRDefault="00CE4E7A" w:rsidP="00B85043">
      <w:pPr>
        <w:jc w:val="both"/>
        <w:rPr>
          <w:sz w:val="22"/>
          <w:szCs w:val="22"/>
        </w:rPr>
      </w:pPr>
      <w:r w:rsidRPr="00766901">
        <w:rPr>
          <w:sz w:val="22"/>
          <w:szCs w:val="22"/>
        </w:rPr>
        <w:t>(B) incide sobre prestação de serviços de transporte interestadual e intermunicipal e de comunicação, assim como sobre o valor total da operação, quando as mercadorias forem fornecidas com serviços não compreendidos na competência impositiva municipal.</w:t>
      </w:r>
    </w:p>
    <w:p w:rsidR="00CE4E7A" w:rsidRPr="00CE4E7A" w:rsidRDefault="00CE4E7A" w:rsidP="00B85043">
      <w:pPr>
        <w:jc w:val="both"/>
        <w:rPr>
          <w:sz w:val="22"/>
          <w:szCs w:val="22"/>
        </w:rPr>
      </w:pPr>
      <w:r w:rsidRPr="00CE4E7A">
        <w:rPr>
          <w:sz w:val="22"/>
          <w:szCs w:val="22"/>
        </w:rPr>
        <w:t>(C) sendo de competência tributária do Estado-Membro, somente a legislação estadual pode excluir da incidência do imposto, nas exportações para o exterior, serviços e produtos determinados.</w:t>
      </w:r>
    </w:p>
    <w:p w:rsidR="00CE4E7A" w:rsidRPr="00CE4E7A" w:rsidRDefault="00CE4E7A" w:rsidP="00B85043">
      <w:pPr>
        <w:jc w:val="both"/>
        <w:rPr>
          <w:sz w:val="22"/>
          <w:szCs w:val="22"/>
        </w:rPr>
      </w:pPr>
      <w:r w:rsidRPr="00CE4E7A">
        <w:rPr>
          <w:sz w:val="22"/>
          <w:szCs w:val="22"/>
        </w:rPr>
        <w:t>(D) tem as suas alíquotas estabelecidas pelo Senado Federal, aplicáveis às operações e prestações internas, interestaduais e de exportação.</w:t>
      </w:r>
    </w:p>
    <w:p w:rsidR="00CE4E7A" w:rsidRDefault="00CE4E7A" w:rsidP="00B85043">
      <w:pPr>
        <w:jc w:val="both"/>
        <w:rPr>
          <w:b/>
          <w:sz w:val="22"/>
          <w:szCs w:val="22"/>
        </w:rPr>
      </w:pPr>
    </w:p>
    <w:p w:rsidR="00CE4E7A" w:rsidRDefault="00CE4E7A" w:rsidP="00B85043">
      <w:pPr>
        <w:jc w:val="both"/>
        <w:rPr>
          <w:b/>
          <w:sz w:val="22"/>
          <w:szCs w:val="22"/>
        </w:rPr>
      </w:pPr>
      <w:r>
        <w:rPr>
          <w:b/>
          <w:sz w:val="22"/>
          <w:szCs w:val="22"/>
        </w:rPr>
        <w:t>69.</w:t>
      </w:r>
      <w:r w:rsidRPr="00CE4E7A">
        <w:rPr>
          <w:b/>
          <w:sz w:val="22"/>
          <w:szCs w:val="22"/>
        </w:rPr>
        <w:t xml:space="preserve"> Determinada Lei Municipal, publicada em 17/01/2011, fixou o aumento das multas e alíquotas relativo aos fatos jurídicos tributáveis e ilícitos pertinentes ao ISS daquele ente federativo. Considerando que determinado contribuinte tenha sido autuado pela autoridade administrativa local em 23/12/2010, em razão da falta de pagamento do ISS dos meses de abril de 2010 a novembro de 2010, assinale a alternativa correta a respeito de como se procederia </w:t>
      </w:r>
      <w:proofErr w:type="gramStart"/>
      <w:r w:rsidRPr="00CE4E7A">
        <w:rPr>
          <w:b/>
          <w:sz w:val="22"/>
          <w:szCs w:val="22"/>
        </w:rPr>
        <w:t>a</w:t>
      </w:r>
      <w:proofErr w:type="gramEnd"/>
      <w:r w:rsidRPr="00CE4E7A">
        <w:rPr>
          <w:b/>
          <w:sz w:val="22"/>
          <w:szCs w:val="22"/>
        </w:rPr>
        <w:t xml:space="preserve"> aplicação da legislação tributária para a situação em tela.</w:t>
      </w:r>
    </w:p>
    <w:p w:rsidR="00CE4E7A" w:rsidRPr="00CE4E7A" w:rsidRDefault="00CE4E7A" w:rsidP="00B85043">
      <w:pPr>
        <w:jc w:val="both"/>
        <w:rPr>
          <w:b/>
          <w:sz w:val="22"/>
          <w:szCs w:val="22"/>
        </w:rPr>
      </w:pPr>
    </w:p>
    <w:p w:rsidR="00CE4E7A" w:rsidRPr="00CE4E7A" w:rsidRDefault="00CE4E7A" w:rsidP="00B85043">
      <w:pPr>
        <w:jc w:val="both"/>
        <w:rPr>
          <w:sz w:val="22"/>
          <w:szCs w:val="22"/>
        </w:rPr>
      </w:pPr>
      <w:r w:rsidRPr="00766901">
        <w:rPr>
          <w:sz w:val="22"/>
          <w:szCs w:val="22"/>
        </w:rPr>
        <w:t>(A) Seriam mantidas as alíquotas e multas nos valores previstos na data do fato gerador.</w:t>
      </w:r>
    </w:p>
    <w:p w:rsidR="00CE4E7A" w:rsidRPr="00CE4E7A" w:rsidRDefault="00CE4E7A" w:rsidP="00B85043">
      <w:pPr>
        <w:jc w:val="both"/>
        <w:rPr>
          <w:sz w:val="22"/>
          <w:szCs w:val="22"/>
        </w:rPr>
      </w:pPr>
      <w:r w:rsidRPr="00CE4E7A">
        <w:rPr>
          <w:sz w:val="22"/>
          <w:szCs w:val="22"/>
        </w:rPr>
        <w:t>(B) Seriam aplicadas as alíquotas previstas na lei nova e as multas seriam aplicadas nos valores previstos na data do fato gerador.</w:t>
      </w:r>
    </w:p>
    <w:p w:rsidR="00CE4E7A" w:rsidRPr="00CE4E7A" w:rsidRDefault="00CE4E7A" w:rsidP="00B85043">
      <w:pPr>
        <w:jc w:val="both"/>
        <w:rPr>
          <w:sz w:val="22"/>
          <w:szCs w:val="22"/>
        </w:rPr>
      </w:pPr>
      <w:r w:rsidRPr="00CE4E7A">
        <w:rPr>
          <w:sz w:val="22"/>
          <w:szCs w:val="22"/>
        </w:rPr>
        <w:t>(C) Seriam mantidas as alíquotas nos valores previstos na data do fato gerador e as multas seriam aplicadas nos valores previstos de acordo com a nova lei.</w:t>
      </w:r>
    </w:p>
    <w:p w:rsidR="00CE4E7A" w:rsidRPr="00CE4E7A" w:rsidRDefault="00CE4E7A" w:rsidP="00B85043">
      <w:pPr>
        <w:jc w:val="both"/>
        <w:rPr>
          <w:sz w:val="22"/>
          <w:szCs w:val="22"/>
        </w:rPr>
      </w:pPr>
      <w:r w:rsidRPr="00CE4E7A">
        <w:rPr>
          <w:sz w:val="22"/>
          <w:szCs w:val="22"/>
        </w:rPr>
        <w:t>(D) Seriam aplicadas as alíquotas e multas nos valores previstos de acordo com a nova lei.</w:t>
      </w:r>
    </w:p>
    <w:p w:rsidR="00CE4E7A" w:rsidRDefault="00CE4E7A" w:rsidP="00B85043">
      <w:pPr>
        <w:jc w:val="both"/>
        <w:rPr>
          <w:b/>
          <w:sz w:val="22"/>
          <w:szCs w:val="22"/>
        </w:rPr>
      </w:pPr>
    </w:p>
    <w:p w:rsidR="00CE4E7A" w:rsidRDefault="00CE4E7A" w:rsidP="00B85043">
      <w:pPr>
        <w:jc w:val="both"/>
        <w:rPr>
          <w:b/>
          <w:sz w:val="22"/>
          <w:szCs w:val="22"/>
        </w:rPr>
      </w:pPr>
      <w:r>
        <w:rPr>
          <w:b/>
          <w:sz w:val="22"/>
          <w:szCs w:val="22"/>
        </w:rPr>
        <w:t>70.</w:t>
      </w:r>
      <w:r w:rsidRPr="00CE4E7A">
        <w:rPr>
          <w:b/>
          <w:sz w:val="22"/>
          <w:szCs w:val="22"/>
        </w:rPr>
        <w:t xml:space="preserve"> A obrigação tributária principal tem por objeto</w:t>
      </w:r>
    </w:p>
    <w:p w:rsidR="00CE4E7A" w:rsidRPr="00CE4E7A" w:rsidRDefault="00CE4E7A" w:rsidP="00B85043">
      <w:pPr>
        <w:jc w:val="both"/>
        <w:rPr>
          <w:b/>
          <w:sz w:val="22"/>
          <w:szCs w:val="22"/>
        </w:rPr>
      </w:pPr>
    </w:p>
    <w:p w:rsidR="00CE4E7A" w:rsidRPr="00CE4E7A" w:rsidRDefault="00CE4E7A" w:rsidP="00B85043">
      <w:pPr>
        <w:jc w:val="both"/>
        <w:rPr>
          <w:sz w:val="22"/>
          <w:szCs w:val="22"/>
        </w:rPr>
      </w:pPr>
      <w:r w:rsidRPr="00CE4E7A">
        <w:rPr>
          <w:sz w:val="22"/>
          <w:szCs w:val="22"/>
        </w:rPr>
        <w:t>(A) a escrituração de livros contábeis.</w:t>
      </w:r>
    </w:p>
    <w:p w:rsidR="00CE4E7A" w:rsidRPr="00CE4E7A" w:rsidRDefault="00CE4E7A" w:rsidP="00B85043">
      <w:pPr>
        <w:jc w:val="both"/>
        <w:rPr>
          <w:sz w:val="22"/>
          <w:szCs w:val="22"/>
        </w:rPr>
      </w:pPr>
      <w:r w:rsidRPr="00766901">
        <w:rPr>
          <w:sz w:val="22"/>
          <w:szCs w:val="22"/>
        </w:rPr>
        <w:t>(B) o pagamento de tributo ou penalidade pecuniária.</w:t>
      </w:r>
    </w:p>
    <w:p w:rsidR="00CE4E7A" w:rsidRPr="00CE4E7A" w:rsidRDefault="00CE4E7A" w:rsidP="00B85043">
      <w:pPr>
        <w:jc w:val="both"/>
        <w:rPr>
          <w:sz w:val="22"/>
          <w:szCs w:val="22"/>
        </w:rPr>
      </w:pPr>
      <w:r w:rsidRPr="00CE4E7A">
        <w:rPr>
          <w:sz w:val="22"/>
          <w:szCs w:val="22"/>
        </w:rPr>
        <w:t>(C) a prestação de informações tributárias perante a autoridade fiscal competente.</w:t>
      </w:r>
    </w:p>
    <w:p w:rsidR="00CE4E7A" w:rsidRPr="00CE4E7A" w:rsidRDefault="00CE4E7A" w:rsidP="00B85043">
      <w:pPr>
        <w:jc w:val="both"/>
        <w:rPr>
          <w:sz w:val="22"/>
          <w:szCs w:val="22"/>
        </w:rPr>
      </w:pPr>
      <w:r w:rsidRPr="00CE4E7A">
        <w:rPr>
          <w:sz w:val="22"/>
          <w:szCs w:val="22"/>
        </w:rPr>
        <w:t>(D) a inscrição da pessoa jurídica junto ao Cadastro Nacional de Pessoa Jurídica – CNPJ.</w:t>
      </w:r>
    </w:p>
    <w:p w:rsidR="00432F39" w:rsidRDefault="00432F39" w:rsidP="00432F39">
      <w:pPr>
        <w:tabs>
          <w:tab w:val="left" w:pos="340"/>
          <w:tab w:val="left" w:pos="561"/>
          <w:tab w:val="left" w:pos="8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tLeast"/>
        <w:jc w:val="both"/>
        <w:rPr>
          <w:sz w:val="22"/>
          <w:szCs w:val="22"/>
        </w:rPr>
      </w:pPr>
    </w:p>
    <w:p w:rsidR="00D93874" w:rsidRPr="00CE4E7A" w:rsidRDefault="00D93874" w:rsidP="00432F39">
      <w:pPr>
        <w:tabs>
          <w:tab w:val="left" w:pos="340"/>
          <w:tab w:val="left" w:pos="561"/>
          <w:tab w:val="left" w:pos="8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tLeast"/>
        <w:jc w:val="both"/>
        <w:rPr>
          <w:sz w:val="22"/>
          <w:szCs w:val="22"/>
        </w:rPr>
      </w:pPr>
    </w:p>
    <w:p w:rsidR="00CD491E" w:rsidRDefault="00CD491E" w:rsidP="00D93874">
      <w:pPr>
        <w:jc w:val="center"/>
        <w:rPr>
          <w:rFonts w:ascii="Arial" w:hAnsi="Arial" w:cs="Arial"/>
          <w:b/>
          <w:sz w:val="26"/>
          <w:szCs w:val="26"/>
        </w:rPr>
      </w:pPr>
      <w:r w:rsidRPr="00F850E2">
        <w:rPr>
          <w:rFonts w:ascii="Arial" w:hAnsi="Arial" w:cs="Arial"/>
          <w:b/>
          <w:sz w:val="26"/>
          <w:szCs w:val="26"/>
        </w:rPr>
        <w:t>BOA PROVA!</w:t>
      </w:r>
    </w:p>
    <w:p w:rsidR="00D93874" w:rsidRPr="00F850E2" w:rsidRDefault="00D93874" w:rsidP="00D93874">
      <w:pPr>
        <w:jc w:val="center"/>
        <w:rPr>
          <w:rFonts w:ascii="Arial" w:hAnsi="Arial" w:cs="Arial"/>
          <w:b/>
          <w:sz w:val="26"/>
          <w:szCs w:val="26"/>
        </w:rPr>
      </w:pPr>
    </w:p>
    <w:p w:rsidR="007314C0" w:rsidRPr="00102A9B" w:rsidRDefault="004D037F" w:rsidP="00102A9B">
      <w:pPr>
        <w:jc w:val="center"/>
        <w:rPr>
          <w:rFonts w:ascii="Arial" w:hAnsi="Arial" w:cs="Arial"/>
          <w:b/>
          <w:sz w:val="26"/>
          <w:szCs w:val="26"/>
        </w:rPr>
      </w:pPr>
      <w:r>
        <w:rPr>
          <w:rFonts w:ascii="Arial" w:hAnsi="Arial" w:cs="Arial"/>
          <w:b/>
          <w:sz w:val="26"/>
          <w:szCs w:val="26"/>
        </w:rPr>
        <w:t>TENHA ATENÇÃ</w:t>
      </w:r>
      <w:r w:rsidR="00CD491E" w:rsidRPr="00F850E2">
        <w:rPr>
          <w:rFonts w:ascii="Arial" w:hAnsi="Arial" w:cs="Arial"/>
          <w:b/>
          <w:sz w:val="26"/>
          <w:szCs w:val="26"/>
        </w:rPr>
        <w:t>O NO PREENCHIMENTO DO CARTÃO-RESPOSTA.</w:t>
      </w:r>
    </w:p>
    <w:p w:rsidR="009B26FB" w:rsidRDefault="009B26FB" w:rsidP="005B6D0A">
      <w:pPr>
        <w:autoSpaceDE w:val="0"/>
        <w:autoSpaceDN w:val="0"/>
        <w:adjustRightInd w:val="0"/>
        <w:jc w:val="center"/>
        <w:rPr>
          <w:rFonts w:ascii="Arial" w:hAnsi="Arial" w:cs="Arial"/>
          <w:b/>
          <w:color w:val="000000"/>
          <w:sz w:val="22"/>
          <w:szCs w:val="22"/>
        </w:rPr>
      </w:pPr>
    </w:p>
    <w:p w:rsidR="00CD491E" w:rsidRPr="00BC4FA5" w:rsidRDefault="00CD491E" w:rsidP="005B6D0A">
      <w:pPr>
        <w:autoSpaceDE w:val="0"/>
        <w:autoSpaceDN w:val="0"/>
        <w:adjustRightInd w:val="0"/>
        <w:jc w:val="center"/>
        <w:rPr>
          <w:rFonts w:ascii="Arial" w:hAnsi="Arial" w:cs="Arial"/>
          <w:color w:val="000000"/>
          <w:sz w:val="22"/>
          <w:szCs w:val="22"/>
        </w:rPr>
      </w:pPr>
      <w:bookmarkStart w:id="1" w:name="_GoBack"/>
      <w:bookmarkEnd w:id="1"/>
      <w:r w:rsidRPr="00BC4FA5">
        <w:rPr>
          <w:rFonts w:ascii="Arial" w:hAnsi="Arial" w:cs="Arial"/>
          <w:b/>
          <w:color w:val="000000"/>
          <w:sz w:val="22"/>
          <w:szCs w:val="22"/>
        </w:rPr>
        <w:lastRenderedPageBreak/>
        <w:t>CARTÃO RESPOSTA PROVA</w:t>
      </w:r>
    </w:p>
    <w:p w:rsidR="00CD491E" w:rsidRPr="00BC4FA5" w:rsidRDefault="00CD491E" w:rsidP="00307EF1">
      <w:pPr>
        <w:rPr>
          <w:rFonts w:ascii="Arial" w:hAnsi="Arial" w:cs="Arial"/>
          <w:b/>
          <w:sz w:val="22"/>
          <w:szCs w:val="22"/>
        </w:rPr>
      </w:pPr>
    </w:p>
    <w:p w:rsidR="00CD491E" w:rsidRPr="00BC4FA5" w:rsidRDefault="00CD491E" w:rsidP="00307EF1">
      <w:pPr>
        <w:rPr>
          <w:rFonts w:ascii="Arial" w:hAnsi="Arial" w:cs="Arial"/>
          <w:b/>
          <w:sz w:val="22"/>
          <w:szCs w:val="22"/>
        </w:rPr>
      </w:pPr>
      <w:r w:rsidRPr="00BC4FA5">
        <w:rPr>
          <w:rFonts w:ascii="Arial" w:hAnsi="Arial" w:cs="Arial"/>
          <w:b/>
          <w:sz w:val="22"/>
          <w:szCs w:val="22"/>
        </w:rPr>
        <w:t xml:space="preserve">NOME COMPLETO_____________________________________________________   </w:t>
      </w:r>
    </w:p>
    <w:p w:rsidR="00CD491E" w:rsidRDefault="00CD491E" w:rsidP="00307EF1">
      <w:pPr>
        <w:jc w:val="center"/>
        <w:rPr>
          <w:rFonts w:ascii="Arial" w:hAnsi="Arial" w:cs="Arial"/>
          <w:b/>
          <w:i/>
          <w:color w:val="000000"/>
          <w:spacing w:val="10"/>
          <w:sz w:val="22"/>
          <w:szCs w:val="22"/>
        </w:rPr>
      </w:pPr>
      <w:r w:rsidRPr="00BC4FA5">
        <w:rPr>
          <w:rFonts w:ascii="Arial" w:hAnsi="Arial" w:cs="Arial"/>
          <w:b/>
          <w:i/>
          <w:color w:val="000000"/>
          <w:spacing w:val="10"/>
          <w:sz w:val="22"/>
          <w:szCs w:val="22"/>
        </w:rPr>
        <w:t xml:space="preserve">                        (FAVOR PREENCHER COM LETRA DE FORMA)</w:t>
      </w:r>
    </w:p>
    <w:p w:rsidR="00CD491E" w:rsidRPr="00BC4FA5" w:rsidRDefault="00CD491E" w:rsidP="00307EF1">
      <w:pPr>
        <w:jc w:val="center"/>
        <w:rPr>
          <w:rFonts w:ascii="Arial" w:hAnsi="Arial" w:cs="Arial"/>
          <w:b/>
          <w:i/>
          <w:color w:val="000000"/>
          <w:spacing w:val="10"/>
          <w:sz w:val="22"/>
          <w:szCs w:val="22"/>
        </w:rPr>
      </w:pPr>
    </w:p>
    <w:p w:rsidR="00CD491E" w:rsidRPr="00BC4FA5" w:rsidRDefault="00CD491E" w:rsidP="00307EF1">
      <w:pPr>
        <w:rPr>
          <w:rFonts w:ascii="Arial" w:hAnsi="Arial" w:cs="Arial"/>
          <w:b/>
          <w:sz w:val="22"/>
          <w:szCs w:val="22"/>
        </w:rPr>
      </w:pPr>
      <w:r w:rsidRPr="00BC4FA5">
        <w:rPr>
          <w:rFonts w:ascii="Arial" w:hAnsi="Arial" w:cs="Arial"/>
          <w:b/>
          <w:sz w:val="22"/>
          <w:szCs w:val="22"/>
        </w:rPr>
        <w:t>MATRÍCULA______________________ TURMA _________ DATA __________</w:t>
      </w:r>
    </w:p>
    <w:tbl>
      <w:tblPr>
        <w:tblpPr w:leftFromText="141" w:rightFromText="141" w:vertAnchor="page" w:horzAnchor="margin" w:tblpY="365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1"/>
        <w:gridCol w:w="3191"/>
      </w:tblGrid>
      <w:tr w:rsidR="00CD491E" w:rsidRPr="00185752" w:rsidTr="00F51014">
        <w:trPr>
          <w:trHeight w:val="359"/>
        </w:trPr>
        <w:tc>
          <w:tcPr>
            <w:tcW w:w="3190" w:type="dxa"/>
            <w:shd w:val="clear" w:color="auto" w:fill="666666"/>
            <w:vAlign w:val="center"/>
          </w:tcPr>
          <w:p w:rsidR="00CD491E" w:rsidRPr="00185752" w:rsidRDefault="00CD491E"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CD491E" w:rsidRPr="00185752" w:rsidRDefault="00CD491E"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CD491E" w:rsidRPr="00185752" w:rsidRDefault="00CD491E" w:rsidP="00185752">
            <w:pPr>
              <w:jc w:val="center"/>
              <w:rPr>
                <w:rFonts w:ascii="Arial" w:hAnsi="Arial" w:cs="Arial"/>
                <w:color w:val="FFFFFF"/>
              </w:rPr>
            </w:pPr>
            <w:r w:rsidRPr="00185752">
              <w:rPr>
                <w:rFonts w:ascii="Arial" w:hAnsi="Arial" w:cs="Arial"/>
                <w:color w:val="FFFFFF"/>
                <w:sz w:val="22"/>
                <w:szCs w:val="22"/>
              </w:rPr>
              <w:t>QUESTÃO/RESPOSTA</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 xml:space="preserve">01  </w:t>
            </w:r>
            <w:r w:rsidRPr="00185752">
              <w:rPr>
                <w:rFonts w:ascii="Arial" w:hAnsi="Arial" w:cs="Arial"/>
                <w:sz w:val="22"/>
                <w:szCs w:val="22"/>
              </w:rPr>
              <w:t>A ( )   B ( )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26</w:t>
            </w:r>
            <w:r w:rsidRPr="00185752">
              <w:rPr>
                <w:rFonts w:ascii="Arial" w:hAnsi="Arial" w:cs="Arial"/>
                <w:sz w:val="22"/>
                <w:szCs w:val="22"/>
              </w:rPr>
              <w:t xml:space="preserve">  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CD491E" w:rsidRPr="00185752" w:rsidRDefault="00CD491E" w:rsidP="00185752">
            <w:pPr>
              <w:rPr>
                <w:rFonts w:ascii="Arial" w:hAnsi="Arial" w:cs="Arial"/>
                <w:highlight w:val="yellow"/>
              </w:rPr>
            </w:pPr>
            <w:r w:rsidRPr="00185752">
              <w:rPr>
                <w:rFonts w:ascii="Arial" w:hAnsi="Arial" w:cs="Arial"/>
                <w:b/>
                <w:sz w:val="22"/>
                <w:szCs w:val="22"/>
              </w:rPr>
              <w:t>51</w:t>
            </w:r>
            <w:r w:rsidRPr="00185752">
              <w:rPr>
                <w:rFonts w:ascii="Arial" w:hAnsi="Arial" w:cs="Arial"/>
                <w:sz w:val="22"/>
                <w:szCs w:val="22"/>
              </w:rPr>
              <w:t xml:space="preserve">  A ( )   B ( )   C (</w:t>
            </w:r>
            <w:r w:rsidRPr="00185752">
              <w:rPr>
                <w:rFonts w:ascii="Arial" w:hAnsi="Arial" w:cs="Arial"/>
                <w:b/>
                <w:sz w:val="22"/>
                <w:szCs w:val="22"/>
              </w:rPr>
              <w:t xml:space="preserve"> </w:t>
            </w:r>
            <w:r w:rsidRPr="00185752">
              <w:rPr>
                <w:rFonts w:ascii="Arial" w:hAnsi="Arial" w:cs="Arial"/>
                <w:sz w:val="22"/>
                <w:szCs w:val="22"/>
              </w:rPr>
              <w:t>)   D ( )</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02</w:t>
            </w:r>
            <w:r w:rsidRPr="00185752">
              <w:rPr>
                <w:rFonts w:ascii="Arial" w:hAnsi="Arial" w:cs="Arial"/>
                <w:sz w:val="22"/>
                <w:szCs w:val="22"/>
              </w:rPr>
              <w:t xml:space="preserve">  A ( )   B ( )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27</w:t>
            </w:r>
            <w:r w:rsidRPr="00185752">
              <w:rPr>
                <w:rFonts w:ascii="Arial" w:hAnsi="Arial" w:cs="Arial"/>
                <w:sz w:val="22"/>
                <w:szCs w:val="22"/>
              </w:rPr>
              <w:t xml:space="preserve">  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52</w:t>
            </w:r>
            <w:r w:rsidRPr="00185752">
              <w:rPr>
                <w:rFonts w:ascii="Arial" w:hAnsi="Arial" w:cs="Arial"/>
                <w:sz w:val="22"/>
                <w:szCs w:val="22"/>
              </w:rPr>
              <w:t xml:space="preserve">  A ( )</w:t>
            </w:r>
            <w:r w:rsidRPr="00185752">
              <w:rPr>
                <w:rFonts w:ascii="Arial" w:hAnsi="Arial" w:cs="Arial"/>
                <w:b/>
                <w:sz w:val="22"/>
                <w:szCs w:val="22"/>
              </w:rPr>
              <w:t xml:space="preserve">   </w:t>
            </w:r>
            <w:r w:rsidRPr="00185752">
              <w:rPr>
                <w:rFonts w:ascii="Arial" w:hAnsi="Arial" w:cs="Arial"/>
                <w:sz w:val="22"/>
                <w:szCs w:val="22"/>
              </w:rPr>
              <w:t>B ( )   C ( )   D ( )</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03</w:t>
            </w:r>
            <w:r w:rsidRPr="00185752">
              <w:rPr>
                <w:rFonts w:ascii="Arial" w:hAnsi="Arial" w:cs="Arial"/>
                <w:sz w:val="22"/>
                <w:szCs w:val="22"/>
              </w:rPr>
              <w:t xml:space="preserve">  A ( )   B ( )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 xml:space="preserve">28  </w:t>
            </w:r>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53</w:t>
            </w:r>
            <w:r w:rsidRPr="00185752">
              <w:rPr>
                <w:rFonts w:ascii="Arial" w:hAnsi="Arial" w:cs="Arial"/>
                <w:sz w:val="22"/>
                <w:szCs w:val="22"/>
              </w:rPr>
              <w:t xml:space="preserve">  A ( )   B ( )   C (</w:t>
            </w:r>
            <w:r w:rsidRPr="00185752">
              <w:rPr>
                <w:rFonts w:ascii="Arial" w:hAnsi="Arial" w:cs="Arial"/>
                <w:b/>
                <w:sz w:val="22"/>
                <w:szCs w:val="22"/>
              </w:rPr>
              <w:t xml:space="preserve"> </w:t>
            </w:r>
            <w:r w:rsidRPr="00185752">
              <w:rPr>
                <w:rFonts w:ascii="Arial" w:hAnsi="Arial" w:cs="Arial"/>
                <w:sz w:val="22"/>
                <w:szCs w:val="22"/>
              </w:rPr>
              <w:t>)   D ( )</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04</w:t>
            </w:r>
            <w:r w:rsidRPr="00185752">
              <w:rPr>
                <w:rFonts w:ascii="Arial" w:hAnsi="Arial" w:cs="Arial"/>
                <w:sz w:val="22"/>
                <w:szCs w:val="22"/>
              </w:rPr>
              <w:t xml:space="preserve">  A ( )   B ( )   C ( )   D ( )</w:t>
            </w:r>
          </w:p>
        </w:tc>
        <w:tc>
          <w:tcPr>
            <w:tcW w:w="3190" w:type="dxa"/>
            <w:vAlign w:val="center"/>
          </w:tcPr>
          <w:p w:rsidR="00CD491E" w:rsidRPr="00185752" w:rsidRDefault="00CD491E" w:rsidP="00185752">
            <w:pPr>
              <w:rPr>
                <w:rFonts w:ascii="Arial" w:hAnsi="Arial" w:cs="Arial"/>
                <w:b/>
              </w:rPr>
            </w:pPr>
            <w:r w:rsidRPr="00185752">
              <w:rPr>
                <w:rFonts w:ascii="Arial" w:hAnsi="Arial" w:cs="Arial"/>
                <w:b/>
                <w:sz w:val="22"/>
                <w:szCs w:val="22"/>
              </w:rPr>
              <w:t>29</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54</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05</w:t>
            </w:r>
            <w:r w:rsidRPr="00185752">
              <w:rPr>
                <w:rFonts w:ascii="Arial" w:hAnsi="Arial" w:cs="Arial"/>
                <w:sz w:val="22"/>
                <w:szCs w:val="22"/>
              </w:rPr>
              <w:t xml:space="preserve">  A ( )   B ( )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 xml:space="preserve">30  </w:t>
            </w:r>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55</w:t>
            </w:r>
            <w:r w:rsidRPr="00185752">
              <w:rPr>
                <w:rFonts w:ascii="Arial" w:hAnsi="Arial" w:cs="Arial"/>
                <w:sz w:val="22"/>
                <w:szCs w:val="22"/>
              </w:rPr>
              <w:t xml:space="preserve">  A ( )   B (</w:t>
            </w:r>
            <w:r w:rsidRPr="00185752">
              <w:rPr>
                <w:rFonts w:ascii="Arial" w:hAnsi="Arial" w:cs="Arial"/>
                <w:b/>
                <w:sz w:val="22"/>
                <w:szCs w:val="22"/>
              </w:rPr>
              <w:t xml:space="preserve"> </w:t>
            </w:r>
            <w:r w:rsidRPr="00185752">
              <w:rPr>
                <w:rFonts w:ascii="Arial" w:hAnsi="Arial" w:cs="Arial"/>
                <w:sz w:val="22"/>
                <w:szCs w:val="22"/>
              </w:rPr>
              <w:t>)   C ( )   D ( )</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06</w:t>
            </w:r>
            <w:r w:rsidRPr="00185752">
              <w:rPr>
                <w:rFonts w:ascii="Arial" w:hAnsi="Arial" w:cs="Arial"/>
                <w:sz w:val="22"/>
                <w:szCs w:val="22"/>
              </w:rPr>
              <w:t xml:space="preserve">  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31</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56</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07</w:t>
            </w:r>
            <w:r w:rsidRPr="00185752">
              <w:rPr>
                <w:rFonts w:ascii="Arial" w:hAnsi="Arial" w:cs="Arial"/>
                <w:sz w:val="22"/>
                <w:szCs w:val="22"/>
              </w:rPr>
              <w:t xml:space="preserve">  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32</w:t>
            </w:r>
            <w:r w:rsidRPr="00185752">
              <w:rPr>
                <w:rFonts w:ascii="Arial" w:hAnsi="Arial" w:cs="Arial"/>
                <w:sz w:val="22"/>
                <w:szCs w:val="22"/>
              </w:rPr>
              <w:t xml:space="preserve">  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57</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08</w:t>
            </w:r>
            <w:r w:rsidRPr="00185752">
              <w:rPr>
                <w:rFonts w:ascii="Arial" w:hAnsi="Arial" w:cs="Arial"/>
                <w:sz w:val="22"/>
                <w:szCs w:val="22"/>
              </w:rPr>
              <w:t xml:space="preserve">  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33</w:t>
            </w:r>
            <w:r w:rsidRPr="00185752">
              <w:rPr>
                <w:rFonts w:ascii="Arial" w:hAnsi="Arial" w:cs="Arial"/>
                <w:sz w:val="22"/>
                <w:szCs w:val="22"/>
              </w:rPr>
              <w:t xml:space="preserve">  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58</w:t>
            </w:r>
            <w:r w:rsidRPr="00185752">
              <w:rPr>
                <w:rFonts w:ascii="Arial" w:hAnsi="Arial" w:cs="Arial"/>
                <w:sz w:val="22"/>
                <w:szCs w:val="22"/>
              </w:rPr>
              <w:t xml:space="preserve">  A (</w:t>
            </w:r>
            <w:r w:rsidRPr="00185752">
              <w:rPr>
                <w:rFonts w:ascii="Arial" w:hAnsi="Arial" w:cs="Arial"/>
                <w:b/>
                <w:sz w:val="22"/>
                <w:szCs w:val="22"/>
              </w:rPr>
              <w:t xml:space="preserve"> </w:t>
            </w:r>
            <w:r w:rsidRPr="00185752">
              <w:rPr>
                <w:rFonts w:ascii="Arial" w:hAnsi="Arial" w:cs="Arial"/>
                <w:sz w:val="22"/>
                <w:szCs w:val="22"/>
              </w:rPr>
              <w:t>)   B ( )   C ( )   D ( )</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09</w:t>
            </w:r>
            <w:r w:rsidRPr="00185752">
              <w:rPr>
                <w:rFonts w:ascii="Arial" w:hAnsi="Arial" w:cs="Arial"/>
                <w:sz w:val="22"/>
                <w:szCs w:val="22"/>
              </w:rPr>
              <w:t xml:space="preserve">  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34</w:t>
            </w:r>
            <w:r w:rsidRPr="00185752">
              <w:rPr>
                <w:rFonts w:ascii="Arial" w:hAnsi="Arial" w:cs="Arial"/>
                <w:sz w:val="22"/>
                <w:szCs w:val="22"/>
              </w:rPr>
              <w:t xml:space="preserve">  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59</w:t>
            </w:r>
            <w:r w:rsidRPr="00185752">
              <w:rPr>
                <w:rFonts w:ascii="Arial" w:hAnsi="Arial" w:cs="Arial"/>
                <w:sz w:val="22"/>
                <w:szCs w:val="22"/>
              </w:rPr>
              <w:t xml:space="preserve">  A (</w:t>
            </w:r>
            <w:r w:rsidRPr="00185752">
              <w:rPr>
                <w:rFonts w:ascii="Arial" w:hAnsi="Arial" w:cs="Arial"/>
                <w:b/>
                <w:sz w:val="22"/>
                <w:szCs w:val="22"/>
              </w:rPr>
              <w:t xml:space="preserve"> </w:t>
            </w:r>
            <w:r w:rsidRPr="00185752">
              <w:rPr>
                <w:rFonts w:ascii="Arial" w:hAnsi="Arial" w:cs="Arial"/>
                <w:sz w:val="22"/>
                <w:szCs w:val="22"/>
              </w:rPr>
              <w:t>)   B ( )   C ( )   D ( )</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10</w:t>
            </w:r>
            <w:r w:rsidRPr="00185752">
              <w:rPr>
                <w:rFonts w:ascii="Arial" w:hAnsi="Arial" w:cs="Arial"/>
                <w:sz w:val="22"/>
                <w:szCs w:val="22"/>
              </w:rPr>
              <w:t xml:space="preserve">  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 xml:space="preserve">35  </w:t>
            </w:r>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60</w:t>
            </w:r>
            <w:r w:rsidRPr="00185752">
              <w:rPr>
                <w:rFonts w:ascii="Arial" w:hAnsi="Arial" w:cs="Arial"/>
                <w:sz w:val="22"/>
                <w:szCs w:val="22"/>
              </w:rPr>
              <w:t xml:space="preserve">  A (</w:t>
            </w:r>
            <w:r w:rsidRPr="00185752">
              <w:rPr>
                <w:rFonts w:ascii="Arial" w:hAnsi="Arial" w:cs="Arial"/>
                <w:b/>
                <w:sz w:val="22"/>
                <w:szCs w:val="22"/>
              </w:rPr>
              <w:t xml:space="preserve"> </w:t>
            </w:r>
            <w:r w:rsidRPr="00185752">
              <w:rPr>
                <w:rFonts w:ascii="Arial" w:hAnsi="Arial" w:cs="Arial"/>
                <w:sz w:val="22"/>
                <w:szCs w:val="22"/>
              </w:rPr>
              <w:t>)   B ( )   C ( )   D ( )</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11</w:t>
            </w:r>
            <w:r w:rsidRPr="00185752">
              <w:rPr>
                <w:rFonts w:ascii="Arial" w:hAnsi="Arial" w:cs="Arial"/>
                <w:sz w:val="22"/>
                <w:szCs w:val="22"/>
              </w:rPr>
              <w:t xml:space="preserve">  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36</w:t>
            </w:r>
            <w:r w:rsidRPr="00185752">
              <w:rPr>
                <w:rFonts w:ascii="Arial" w:hAnsi="Arial" w:cs="Arial"/>
                <w:sz w:val="22"/>
                <w:szCs w:val="22"/>
              </w:rPr>
              <w:t xml:space="preserve">  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 xml:space="preserve">61  </w:t>
            </w:r>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12</w:t>
            </w:r>
            <w:r w:rsidRPr="00185752">
              <w:rPr>
                <w:rFonts w:ascii="Arial" w:hAnsi="Arial" w:cs="Arial"/>
                <w:sz w:val="22"/>
                <w:szCs w:val="22"/>
              </w:rPr>
              <w:t xml:space="preserve">  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37</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 xml:space="preserve">62  </w:t>
            </w:r>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13</w:t>
            </w:r>
            <w:r w:rsidRPr="00185752">
              <w:rPr>
                <w:rFonts w:ascii="Arial" w:hAnsi="Arial" w:cs="Arial"/>
                <w:sz w:val="22"/>
                <w:szCs w:val="22"/>
              </w:rPr>
              <w:t xml:space="preserve">  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38</w:t>
            </w:r>
            <w:r w:rsidRPr="00185752">
              <w:rPr>
                <w:rFonts w:ascii="Arial" w:hAnsi="Arial" w:cs="Arial"/>
                <w:sz w:val="22"/>
                <w:szCs w:val="22"/>
              </w:rPr>
              <w:t xml:space="preserve">  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63</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14</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 xml:space="preserve">39  </w:t>
            </w:r>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64</w:t>
            </w:r>
            <w:r w:rsidRPr="00185752">
              <w:rPr>
                <w:rFonts w:ascii="Arial" w:hAnsi="Arial" w:cs="Arial"/>
                <w:sz w:val="22"/>
                <w:szCs w:val="22"/>
              </w:rPr>
              <w:t xml:space="preserve">  A ( )   B ( )   C (</w:t>
            </w:r>
            <w:r w:rsidRPr="00185752">
              <w:rPr>
                <w:rFonts w:ascii="Arial" w:hAnsi="Arial" w:cs="Arial"/>
                <w:b/>
                <w:sz w:val="22"/>
                <w:szCs w:val="22"/>
              </w:rPr>
              <w:t xml:space="preserve"> </w:t>
            </w:r>
            <w:r w:rsidRPr="00185752">
              <w:rPr>
                <w:rFonts w:ascii="Arial" w:hAnsi="Arial" w:cs="Arial"/>
                <w:sz w:val="22"/>
                <w:szCs w:val="22"/>
              </w:rPr>
              <w:t>)   D ( )</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15</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 xml:space="preserve">40  </w:t>
            </w:r>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65</w:t>
            </w:r>
            <w:r w:rsidRPr="00185752">
              <w:rPr>
                <w:rFonts w:ascii="Arial" w:hAnsi="Arial" w:cs="Arial"/>
                <w:sz w:val="22"/>
                <w:szCs w:val="22"/>
              </w:rPr>
              <w:t xml:space="preserve">  A ( )   B (</w:t>
            </w:r>
            <w:r w:rsidRPr="00185752">
              <w:rPr>
                <w:rFonts w:ascii="Arial" w:hAnsi="Arial" w:cs="Arial"/>
                <w:b/>
                <w:sz w:val="22"/>
                <w:szCs w:val="22"/>
              </w:rPr>
              <w:t xml:space="preserve"> </w:t>
            </w:r>
            <w:r w:rsidRPr="00185752">
              <w:rPr>
                <w:rFonts w:ascii="Arial" w:hAnsi="Arial" w:cs="Arial"/>
                <w:sz w:val="22"/>
                <w:szCs w:val="22"/>
              </w:rPr>
              <w:t>)   C ( )   D ( )</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16</w:t>
            </w:r>
            <w:r w:rsidRPr="00185752">
              <w:rPr>
                <w:rFonts w:ascii="Arial" w:hAnsi="Arial" w:cs="Arial"/>
                <w:sz w:val="22"/>
                <w:szCs w:val="22"/>
              </w:rPr>
              <w:t xml:space="preserve">  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41</w:t>
            </w:r>
            <w:r w:rsidRPr="00185752">
              <w:rPr>
                <w:rFonts w:ascii="Arial" w:hAnsi="Arial" w:cs="Arial"/>
                <w:sz w:val="22"/>
                <w:szCs w:val="22"/>
              </w:rPr>
              <w:t xml:space="preserve">  A (</w:t>
            </w:r>
            <w:r w:rsidRPr="00185752">
              <w:rPr>
                <w:rFonts w:ascii="Arial" w:hAnsi="Arial" w:cs="Arial"/>
                <w:b/>
                <w:sz w:val="22"/>
                <w:szCs w:val="22"/>
              </w:rPr>
              <w:t xml:space="preserve"> </w:t>
            </w:r>
            <w:r w:rsidRPr="00185752">
              <w:rPr>
                <w:rFonts w:ascii="Arial" w:hAnsi="Arial" w:cs="Arial"/>
                <w:sz w:val="22"/>
                <w:szCs w:val="22"/>
              </w:rPr>
              <w:t>)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66</w:t>
            </w:r>
            <w:r w:rsidRPr="00185752">
              <w:rPr>
                <w:rFonts w:ascii="Arial" w:hAnsi="Arial" w:cs="Arial"/>
                <w:sz w:val="22"/>
                <w:szCs w:val="22"/>
              </w:rPr>
              <w:t xml:space="preserve">  A ( )   B (</w:t>
            </w:r>
            <w:r w:rsidRPr="00185752">
              <w:rPr>
                <w:rFonts w:ascii="Arial" w:hAnsi="Arial" w:cs="Arial"/>
                <w:b/>
                <w:sz w:val="22"/>
                <w:szCs w:val="22"/>
              </w:rPr>
              <w:t xml:space="preserve"> </w:t>
            </w:r>
            <w:r w:rsidRPr="00185752">
              <w:rPr>
                <w:rFonts w:ascii="Arial" w:hAnsi="Arial" w:cs="Arial"/>
                <w:sz w:val="22"/>
                <w:szCs w:val="22"/>
              </w:rPr>
              <w:t>)   C ( )   D ( )</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 xml:space="preserve">17  </w:t>
            </w:r>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42</w:t>
            </w:r>
            <w:r w:rsidRPr="00185752">
              <w:rPr>
                <w:rFonts w:ascii="Arial" w:hAnsi="Arial" w:cs="Arial"/>
                <w:sz w:val="22"/>
                <w:szCs w:val="22"/>
              </w:rPr>
              <w:t xml:space="preserve">  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67</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18</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43</w:t>
            </w:r>
            <w:r w:rsidRPr="00185752">
              <w:rPr>
                <w:rFonts w:ascii="Arial" w:hAnsi="Arial" w:cs="Arial"/>
                <w:sz w:val="22"/>
                <w:szCs w:val="22"/>
              </w:rPr>
              <w:t xml:space="preserve">  A ( )   B (</w:t>
            </w:r>
            <w:r w:rsidRPr="00185752">
              <w:rPr>
                <w:rFonts w:ascii="Arial" w:hAnsi="Arial" w:cs="Arial"/>
                <w:b/>
                <w:sz w:val="22"/>
                <w:szCs w:val="22"/>
              </w:rPr>
              <w:t xml:space="preserve"> </w:t>
            </w:r>
            <w:r w:rsidRPr="00185752">
              <w:rPr>
                <w:rFonts w:ascii="Arial" w:hAnsi="Arial" w:cs="Arial"/>
                <w:sz w:val="22"/>
                <w:szCs w:val="22"/>
              </w:rPr>
              <w:t>)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 xml:space="preserve">68  </w:t>
            </w:r>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19</w:t>
            </w:r>
            <w:r w:rsidRPr="00185752">
              <w:rPr>
                <w:rFonts w:ascii="Arial" w:hAnsi="Arial" w:cs="Arial"/>
                <w:sz w:val="22"/>
                <w:szCs w:val="22"/>
              </w:rPr>
              <w:t xml:space="preserve">  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44</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69</w:t>
            </w:r>
            <w:r w:rsidRPr="00185752">
              <w:rPr>
                <w:rFonts w:ascii="Arial" w:hAnsi="Arial" w:cs="Arial"/>
                <w:sz w:val="22"/>
                <w:szCs w:val="22"/>
              </w:rPr>
              <w:t xml:space="preserve">  A (</w:t>
            </w:r>
            <w:r w:rsidRPr="00185752">
              <w:rPr>
                <w:rFonts w:ascii="Arial" w:hAnsi="Arial" w:cs="Arial"/>
                <w:b/>
                <w:sz w:val="22"/>
                <w:szCs w:val="22"/>
              </w:rPr>
              <w:t xml:space="preserve"> </w:t>
            </w:r>
            <w:r w:rsidRPr="00185752">
              <w:rPr>
                <w:rFonts w:ascii="Arial" w:hAnsi="Arial" w:cs="Arial"/>
                <w:sz w:val="22"/>
                <w:szCs w:val="22"/>
              </w:rPr>
              <w:t>)   B ( )   C ( )   D ( )</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20</w:t>
            </w:r>
            <w:r w:rsidRPr="00185752">
              <w:rPr>
                <w:rFonts w:ascii="Arial" w:hAnsi="Arial" w:cs="Arial"/>
                <w:sz w:val="22"/>
                <w:szCs w:val="22"/>
              </w:rPr>
              <w:t xml:space="preserve">  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45</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70</w:t>
            </w:r>
            <w:r w:rsidRPr="00185752">
              <w:rPr>
                <w:rFonts w:ascii="Arial" w:hAnsi="Arial" w:cs="Arial"/>
                <w:sz w:val="22"/>
                <w:szCs w:val="22"/>
              </w:rPr>
              <w:t xml:space="preserve">  A ( )   B ( )   C (</w:t>
            </w:r>
            <w:r w:rsidRPr="00185752">
              <w:rPr>
                <w:rFonts w:ascii="Arial" w:hAnsi="Arial" w:cs="Arial"/>
                <w:b/>
                <w:sz w:val="22"/>
                <w:szCs w:val="22"/>
              </w:rPr>
              <w:t xml:space="preserve"> </w:t>
            </w:r>
            <w:r w:rsidRPr="00185752">
              <w:rPr>
                <w:rFonts w:ascii="Arial" w:hAnsi="Arial" w:cs="Arial"/>
                <w:sz w:val="22"/>
                <w:szCs w:val="22"/>
              </w:rPr>
              <w:t>)   D ( )</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21</w:t>
            </w:r>
            <w:r w:rsidRPr="00185752">
              <w:rPr>
                <w:rFonts w:ascii="Arial" w:hAnsi="Arial" w:cs="Arial"/>
                <w:sz w:val="22"/>
                <w:szCs w:val="22"/>
              </w:rPr>
              <w:t xml:space="preserve">  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46</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CD491E" w:rsidRPr="00185752" w:rsidRDefault="00CD491E" w:rsidP="00185752">
            <w:pPr>
              <w:rPr>
                <w:rFonts w:ascii="Arial" w:hAnsi="Arial" w:cs="Arial"/>
              </w:rPr>
            </w:pP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22</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47</w:t>
            </w:r>
            <w:r w:rsidRPr="00185752">
              <w:rPr>
                <w:rFonts w:ascii="Arial" w:hAnsi="Arial" w:cs="Arial"/>
                <w:sz w:val="22"/>
                <w:szCs w:val="22"/>
              </w:rPr>
              <w:t xml:space="preserve">  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3B3B3"/>
            <w:vAlign w:val="center"/>
          </w:tcPr>
          <w:p w:rsidR="00CD491E" w:rsidRPr="00185752" w:rsidRDefault="00CD491E" w:rsidP="00185752">
            <w:pPr>
              <w:rPr>
                <w:rFonts w:ascii="Arial" w:hAnsi="Arial" w:cs="Arial"/>
              </w:rPr>
            </w:pP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23</w:t>
            </w:r>
            <w:r w:rsidRPr="00185752">
              <w:rPr>
                <w:rFonts w:ascii="Arial" w:hAnsi="Arial" w:cs="Arial"/>
                <w:sz w:val="22"/>
                <w:szCs w:val="22"/>
              </w:rPr>
              <w:t xml:space="preserve">  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CD491E" w:rsidRPr="00185752" w:rsidRDefault="00CD491E" w:rsidP="00185752">
            <w:pPr>
              <w:rPr>
                <w:rFonts w:ascii="Arial" w:hAnsi="Arial" w:cs="Arial"/>
                <w:b/>
              </w:rPr>
            </w:pPr>
            <w:r w:rsidRPr="00185752">
              <w:rPr>
                <w:rFonts w:ascii="Arial" w:hAnsi="Arial" w:cs="Arial"/>
                <w:b/>
                <w:sz w:val="22"/>
                <w:szCs w:val="22"/>
              </w:rPr>
              <w:t>48</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CD491E" w:rsidRPr="00185752" w:rsidRDefault="00CD491E" w:rsidP="00185752">
            <w:pPr>
              <w:rPr>
                <w:rFonts w:ascii="Arial" w:hAnsi="Arial" w:cs="Arial"/>
              </w:rPr>
            </w:pP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24</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49</w:t>
            </w:r>
            <w:r w:rsidRPr="00185752">
              <w:rPr>
                <w:rFonts w:ascii="Arial" w:hAnsi="Arial" w:cs="Arial"/>
                <w:sz w:val="22"/>
                <w:szCs w:val="22"/>
              </w:rPr>
              <w:t xml:space="preserve">  A ( )   B ( )   C ( )   D ( )</w:t>
            </w:r>
          </w:p>
        </w:tc>
        <w:tc>
          <w:tcPr>
            <w:tcW w:w="3190" w:type="dxa"/>
            <w:shd w:val="clear" w:color="auto" w:fill="B3B3B3"/>
            <w:vAlign w:val="center"/>
          </w:tcPr>
          <w:p w:rsidR="00CD491E" w:rsidRPr="00185752" w:rsidRDefault="00CD491E" w:rsidP="00185752">
            <w:pPr>
              <w:rPr>
                <w:rFonts w:ascii="Arial" w:hAnsi="Arial" w:cs="Arial"/>
              </w:rPr>
            </w:pP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25</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50</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CD491E" w:rsidRPr="00185752" w:rsidRDefault="00CD491E" w:rsidP="00185752">
            <w:pPr>
              <w:rPr>
                <w:rFonts w:ascii="Arial" w:hAnsi="Arial" w:cs="Arial"/>
              </w:rPr>
            </w:pPr>
          </w:p>
        </w:tc>
      </w:tr>
    </w:tbl>
    <w:p w:rsidR="00CD491E" w:rsidRPr="00BC4FA5" w:rsidRDefault="00CD491E" w:rsidP="009A684A">
      <w:pPr>
        <w:rPr>
          <w:rFonts w:ascii="Arial" w:hAnsi="Arial" w:cs="Arial"/>
          <w:sz w:val="22"/>
          <w:szCs w:val="22"/>
        </w:rPr>
      </w:pPr>
    </w:p>
    <w:sectPr w:rsidR="00CD491E" w:rsidRPr="00BC4FA5" w:rsidSect="007262A7">
      <w:headerReference w:type="default" r:id="rId10"/>
      <w:footerReference w:type="default" r:id="rId11"/>
      <w:pgSz w:w="11906" w:h="16838" w:code="9"/>
      <w:pgMar w:top="1134" w:right="849" w:bottom="1134" w:left="1701" w:header="45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901" w:rsidRDefault="00766901">
      <w:r>
        <w:separator/>
      </w:r>
    </w:p>
  </w:endnote>
  <w:endnote w:type="continuationSeparator" w:id="0">
    <w:p w:rsidR="00766901" w:rsidRDefault="00766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TE1BE4880t00">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901" w:rsidRPr="006E5C24" w:rsidRDefault="00766901" w:rsidP="00307EF1">
    <w:pPr>
      <w:pStyle w:val="Rodap"/>
      <w:jc w:val="center"/>
      <w:rPr>
        <w:rFonts w:ascii="Bookman Old Style" w:hAnsi="Bookman Old Style"/>
        <w:b/>
        <w:color w:val="000080"/>
        <w:sz w:val="16"/>
        <w:szCs w:val="16"/>
      </w:rPr>
    </w:pPr>
  </w:p>
  <w:p w:rsidR="00766901" w:rsidRPr="00D923BF" w:rsidRDefault="00766901" w:rsidP="00307EF1">
    <w:pPr>
      <w:pStyle w:val="Rodap"/>
      <w:jc w:val="center"/>
      <w:rPr>
        <w:rFonts w:ascii="Bookman Old Style" w:hAnsi="Bookman Old Style"/>
        <w:b/>
        <w:color w:val="000080"/>
      </w:rPr>
    </w:pPr>
    <w:r>
      <w:rPr>
        <w:rFonts w:ascii="Bookman Old Style" w:hAnsi="Bookman Old Style"/>
        <w:b/>
        <w:color w:val="000080"/>
        <w:sz w:val="18"/>
        <w:szCs w:val="18"/>
      </w:rPr>
      <w:t>14º Simulado OAB – dezembro</w:t>
    </w:r>
    <w:r w:rsidRPr="00D923BF">
      <w:rPr>
        <w:rFonts w:ascii="Bookman Old Style" w:hAnsi="Bookman Old Style"/>
        <w:b/>
        <w:color w:val="000080"/>
        <w:sz w:val="18"/>
        <w:szCs w:val="18"/>
      </w:rPr>
      <w:t>/201</w:t>
    </w:r>
    <w:r>
      <w:rPr>
        <w:rFonts w:ascii="Bookman Old Style" w:hAnsi="Bookman Old Style"/>
        <w:b/>
        <w:color w:val="000080"/>
        <w:sz w:val="18"/>
        <w:szCs w:val="18"/>
      </w:rPr>
      <w:t>2</w:t>
    </w:r>
  </w:p>
  <w:p w:rsidR="00766901" w:rsidRPr="00F87459" w:rsidRDefault="00766901" w:rsidP="00307EF1">
    <w:pPr>
      <w:pStyle w:val="Rodap"/>
      <w:jc w:val="center"/>
      <w:rPr>
        <w:rFonts w:ascii="Bookman Old Style" w:hAnsi="Bookman Old Style"/>
        <w:color w:val="000080"/>
        <w:sz w:val="18"/>
        <w:szCs w:val="18"/>
      </w:rPr>
    </w:pPr>
    <w:r>
      <w:rPr>
        <w:rFonts w:ascii="Bookman Old Style" w:hAnsi="Bookman Old Style"/>
        <w:color w:val="000080"/>
        <w:sz w:val="18"/>
        <w:szCs w:val="18"/>
      </w:rPr>
      <w:t>Praia de Botafogo, 190, 9</w:t>
    </w:r>
    <w:r w:rsidRPr="00F87459">
      <w:rPr>
        <w:rFonts w:ascii="Bookman Old Style" w:hAnsi="Bookman Old Style"/>
        <w:color w:val="000080"/>
        <w:sz w:val="18"/>
        <w:szCs w:val="18"/>
      </w:rPr>
      <w:t>º andar</w:t>
    </w:r>
    <w:r>
      <w:rPr>
        <w:rFonts w:ascii="Bookman Old Style" w:hAnsi="Bookman Old Style"/>
        <w:color w:val="000080"/>
        <w:sz w:val="18"/>
        <w:szCs w:val="18"/>
      </w:rPr>
      <w:t>, sala 918</w:t>
    </w:r>
    <w:r w:rsidRPr="00F87459">
      <w:rPr>
        <w:rFonts w:ascii="Bookman Old Style" w:hAnsi="Bookman Old Style"/>
        <w:color w:val="000080"/>
        <w:sz w:val="18"/>
        <w:szCs w:val="18"/>
      </w:rPr>
      <w:t xml:space="preserve">     Rio de Janeiro/RJ     Brasil     22250-</w:t>
    </w:r>
    <w:proofErr w:type="gramStart"/>
    <w:r w:rsidRPr="00F87459">
      <w:rPr>
        <w:rFonts w:ascii="Bookman Old Style" w:hAnsi="Bookman Old Style"/>
        <w:color w:val="000080"/>
        <w:sz w:val="18"/>
        <w:szCs w:val="18"/>
      </w:rPr>
      <w:t>900</w:t>
    </w:r>
    <w:proofErr w:type="gramEnd"/>
  </w:p>
  <w:p w:rsidR="00766901" w:rsidRPr="00F87459" w:rsidRDefault="00766901" w:rsidP="00307EF1">
    <w:pPr>
      <w:pStyle w:val="Rodap"/>
      <w:jc w:val="center"/>
      <w:rPr>
        <w:rFonts w:ascii="Bookman Old Style" w:hAnsi="Bookman Old Style"/>
        <w:color w:val="000080"/>
        <w:sz w:val="18"/>
        <w:szCs w:val="18"/>
      </w:rPr>
    </w:pPr>
    <w:proofErr w:type="spellStart"/>
    <w:r w:rsidRPr="00F87459">
      <w:rPr>
        <w:rFonts w:ascii="Bookman Old Style" w:hAnsi="Bookman Old Style"/>
        <w:color w:val="000080"/>
        <w:sz w:val="18"/>
        <w:szCs w:val="18"/>
      </w:rPr>
      <w:t>Tel</w:t>
    </w:r>
    <w:proofErr w:type="spellEnd"/>
    <w:r w:rsidRPr="00F87459">
      <w:rPr>
        <w:rFonts w:ascii="Bookman Old Style" w:hAnsi="Bookman Old Style"/>
        <w:color w:val="000080"/>
        <w:sz w:val="18"/>
        <w:szCs w:val="18"/>
      </w:rPr>
      <w:t xml:space="preserve">: (55 21) </w:t>
    </w:r>
    <w:r>
      <w:rPr>
        <w:rFonts w:ascii="Bookman Old Style" w:hAnsi="Bookman Old Style"/>
        <w:color w:val="000080"/>
        <w:sz w:val="18"/>
        <w:szCs w:val="18"/>
      </w:rPr>
      <w:t>379</w:t>
    </w:r>
    <w:r w:rsidRPr="00F87459">
      <w:rPr>
        <w:rFonts w:ascii="Bookman Old Style" w:hAnsi="Bookman Old Style"/>
        <w:color w:val="000080"/>
        <w:sz w:val="18"/>
        <w:szCs w:val="18"/>
      </w:rPr>
      <w:t>9-</w:t>
    </w:r>
    <w:r>
      <w:rPr>
        <w:rFonts w:ascii="Bookman Old Style" w:hAnsi="Bookman Old Style"/>
        <w:color w:val="000080"/>
        <w:sz w:val="18"/>
        <w:szCs w:val="18"/>
      </w:rPr>
      <w:t>5915</w:t>
    </w:r>
    <w:r w:rsidRPr="00F87459">
      <w:rPr>
        <w:rFonts w:ascii="Bookman Old Style" w:hAnsi="Bookman Old Style"/>
        <w:color w:val="000080"/>
        <w:sz w:val="18"/>
        <w:szCs w:val="18"/>
      </w:rPr>
      <w:t xml:space="preserve">     Fax: (55 21) </w:t>
    </w:r>
    <w:r>
      <w:rPr>
        <w:rFonts w:ascii="Bookman Old Style" w:hAnsi="Bookman Old Style"/>
        <w:color w:val="000080"/>
        <w:sz w:val="18"/>
        <w:szCs w:val="18"/>
      </w:rPr>
      <w:t>379</w:t>
    </w:r>
    <w:r w:rsidRPr="00F87459">
      <w:rPr>
        <w:rFonts w:ascii="Bookman Old Style" w:hAnsi="Bookman Old Style"/>
        <w:color w:val="000080"/>
        <w:sz w:val="18"/>
        <w:szCs w:val="18"/>
      </w:rPr>
      <w:t>9-5</w:t>
    </w:r>
    <w:r>
      <w:rPr>
        <w:rFonts w:ascii="Bookman Old Style" w:hAnsi="Bookman Old Style"/>
        <w:color w:val="000080"/>
        <w:sz w:val="18"/>
        <w:szCs w:val="18"/>
      </w:rPr>
      <w:t>626</w:t>
    </w:r>
    <w:r w:rsidRPr="00F87459">
      <w:rPr>
        <w:rFonts w:ascii="Bookman Old Style" w:hAnsi="Bookman Old Style"/>
        <w:color w:val="000080"/>
        <w:sz w:val="18"/>
        <w:szCs w:val="18"/>
      </w:rPr>
      <w:t xml:space="preserve">     www.direitorio.fgv.br</w:t>
    </w:r>
  </w:p>
  <w:p w:rsidR="00766901" w:rsidRDefault="00766901" w:rsidP="00307EF1">
    <w:pPr>
      <w:pStyle w:val="Rodap"/>
      <w:jc w:val="both"/>
      <w:rPr>
        <w:i/>
        <w:i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901" w:rsidRDefault="00766901">
      <w:r>
        <w:separator/>
      </w:r>
    </w:p>
  </w:footnote>
  <w:footnote w:type="continuationSeparator" w:id="0">
    <w:p w:rsidR="00766901" w:rsidRDefault="007669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901" w:rsidRDefault="00766901" w:rsidP="00307EF1">
    <w:pPr>
      <w:pStyle w:val="Cabealho"/>
      <w:ind w:right="1626"/>
      <w:jc w:val="center"/>
      <w:rPr>
        <w:rFonts w:ascii="Bookman Old Style" w:hAnsi="Bookman Old Style" w:cs="Tahoma"/>
        <w:b/>
        <w:color w:val="000080"/>
      </w:rPr>
    </w:pPr>
    <w:r>
      <w:rPr>
        <w:noProof/>
      </w:rPr>
      <w:drawing>
        <wp:anchor distT="0" distB="0" distL="114300" distR="114300" simplePos="0" relativeHeight="251658752" behindDoc="1" locked="0" layoutInCell="1" allowOverlap="1">
          <wp:simplePos x="0" y="0"/>
          <wp:positionH relativeFrom="column">
            <wp:posOffset>4907280</wp:posOffset>
          </wp:positionH>
          <wp:positionV relativeFrom="paragraph">
            <wp:posOffset>-22225</wp:posOffset>
          </wp:positionV>
          <wp:extent cx="1019175" cy="847725"/>
          <wp:effectExtent l="0" t="0" r="9525" b="9525"/>
          <wp:wrapTight wrapText="bothSides">
            <wp:wrapPolygon edited="0">
              <wp:start x="0" y="0"/>
              <wp:lineTo x="0" y="21357"/>
              <wp:lineTo x="21398" y="21357"/>
              <wp:lineTo x="21398" y="0"/>
              <wp:lineTo x="0" y="0"/>
            </wp:wrapPolygon>
          </wp:wrapTight>
          <wp:docPr id="3" name="Imagem 2" descr="logodire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direi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847725"/>
                  </a:xfrm>
                  <a:prstGeom prst="rect">
                    <a:avLst/>
                  </a:prstGeom>
                  <a:noFill/>
                </pic:spPr>
              </pic:pic>
            </a:graphicData>
          </a:graphic>
        </wp:anchor>
      </w:drawing>
    </w:r>
    <w:r>
      <w:rPr>
        <w:noProof/>
      </w:rPr>
      <w:drawing>
        <wp:anchor distT="0" distB="0" distL="114300" distR="114300" simplePos="0" relativeHeight="251656704" behindDoc="0" locked="0" layoutInCell="1" allowOverlap="1">
          <wp:simplePos x="0" y="0"/>
          <wp:positionH relativeFrom="column">
            <wp:posOffset>-1080135</wp:posOffset>
          </wp:positionH>
          <wp:positionV relativeFrom="paragraph">
            <wp:posOffset>-464185</wp:posOffset>
          </wp:positionV>
          <wp:extent cx="965835" cy="10744200"/>
          <wp:effectExtent l="0" t="0" r="5715" b="0"/>
          <wp:wrapNone/>
          <wp:docPr id="2" name="Imagem 1" descr="f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fund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5835" cy="10744200"/>
                  </a:xfrm>
                  <a:prstGeom prst="rect">
                    <a:avLst/>
                  </a:prstGeom>
                  <a:noFill/>
                </pic:spPr>
              </pic:pic>
            </a:graphicData>
          </a:graphic>
        </wp:anchor>
      </w:drawing>
    </w:r>
    <w:r w:rsidRPr="00EE6976">
      <w:rPr>
        <w:rFonts w:ascii="Bookman Old Style" w:hAnsi="Bookman Old Style" w:cs="Tahoma"/>
        <w:b/>
        <w:color w:val="000080"/>
      </w:rPr>
      <w:t>NÚCLEO DE PRÁTICA JURÍDICA</w:t>
    </w:r>
  </w:p>
  <w:p w:rsidR="00766901" w:rsidRDefault="00766901" w:rsidP="00307EF1">
    <w:pPr>
      <w:pStyle w:val="Cabealho"/>
      <w:ind w:right="1626"/>
      <w:rPr>
        <w:rFonts w:ascii="Bookman Old Style" w:hAnsi="Bookman Old Style" w:cs="Tahoma"/>
        <w:b/>
        <w:color w:val="000080"/>
      </w:rPr>
    </w:pPr>
  </w:p>
  <w:p w:rsidR="00766901" w:rsidRDefault="00766901" w:rsidP="00307EF1">
    <w:pPr>
      <w:pStyle w:val="Cabealho"/>
      <w:ind w:right="1626"/>
      <w:jc w:val="center"/>
      <w:rPr>
        <w:rFonts w:ascii="Bookman Old Style" w:hAnsi="Bookman Old Style" w:cs="Tahoma"/>
        <w:b/>
        <w:color w:val="000080"/>
      </w:rPr>
    </w:pPr>
    <w:r>
      <w:rPr>
        <w:rFonts w:ascii="Bookman Old Style" w:hAnsi="Bookman Old Style" w:cs="Tahoma"/>
        <w:b/>
        <w:color w:val="000080"/>
      </w:rPr>
      <w:t>SIMULADO DO EXAME DE ORDEM</w:t>
    </w:r>
  </w:p>
  <w:p w:rsidR="00766901" w:rsidRDefault="00766901" w:rsidP="00307EF1">
    <w:pPr>
      <w:pStyle w:val="Cabealho"/>
      <w:rPr>
        <w:rFonts w:ascii="Bookman Old Style" w:hAnsi="Bookman Old Style" w:cs="Tahoma"/>
        <w:b/>
        <w:color w:val="000080"/>
      </w:rPr>
    </w:pPr>
  </w:p>
  <w:p w:rsidR="00766901" w:rsidRPr="00EE6976" w:rsidRDefault="00766901" w:rsidP="00307EF1">
    <w:pPr>
      <w:pStyle w:val="Cabealho"/>
      <w:jc w:val="center"/>
      <w:rPr>
        <w:rFonts w:ascii="Bookman Old Style" w:hAnsi="Bookman Old Style" w:cs="Tahoma"/>
        <w:b/>
        <w:color w:val="000080"/>
      </w:rPr>
    </w:pPr>
    <w:r>
      <w:rPr>
        <w:noProof/>
      </w:rPr>
      <w:pict>
        <v:line id="Line 3" o:spid="_x0000_s14337"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374.4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" strokecolor="navy" strokeweight="4.5pt">
          <v:stroke linestyle="thickThin"/>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2"/>
      <w:numFmt w:val="upperLetter"/>
      <w:lvlText w:val="(%1)"/>
      <w:lvlJc w:val="left"/>
      <w:pPr>
        <w:tabs>
          <w:tab w:val="num" w:pos="321"/>
        </w:tabs>
        <w:ind w:left="321"/>
      </w:pPr>
      <w:rPr>
        <w:rFonts w:cs="Times New Roman" w:hint="default"/>
        <w:color w:val="000000"/>
        <w:position w:val="0"/>
        <w:sz w:val="22"/>
      </w:rPr>
    </w:lvl>
    <w:lvl w:ilvl="1">
      <w:start w:val="1"/>
      <w:numFmt w:val="upperLetter"/>
      <w:suff w:val="nothing"/>
      <w:lvlText w:val="(%2)"/>
      <w:lvlJc w:val="left"/>
      <w:pPr>
        <w:ind w:firstLine="1041"/>
      </w:pPr>
      <w:rPr>
        <w:rFonts w:cs="Times New Roman" w:hint="default"/>
        <w:color w:val="000000"/>
        <w:position w:val="0"/>
        <w:sz w:val="22"/>
      </w:rPr>
    </w:lvl>
    <w:lvl w:ilvl="2">
      <w:start w:val="1"/>
      <w:numFmt w:val="upperLetter"/>
      <w:suff w:val="nothing"/>
      <w:lvlText w:val="(%3)"/>
      <w:lvlJc w:val="left"/>
      <w:pPr>
        <w:ind w:firstLine="1761"/>
      </w:pPr>
      <w:rPr>
        <w:rFonts w:cs="Times New Roman" w:hint="default"/>
        <w:color w:val="000000"/>
        <w:position w:val="0"/>
        <w:sz w:val="22"/>
      </w:rPr>
    </w:lvl>
    <w:lvl w:ilvl="3">
      <w:start w:val="1"/>
      <w:numFmt w:val="upperLetter"/>
      <w:suff w:val="nothing"/>
      <w:lvlText w:val="(%4)"/>
      <w:lvlJc w:val="left"/>
      <w:pPr>
        <w:ind w:firstLine="2481"/>
      </w:pPr>
      <w:rPr>
        <w:rFonts w:cs="Times New Roman" w:hint="default"/>
        <w:color w:val="000000"/>
        <w:position w:val="0"/>
        <w:sz w:val="22"/>
      </w:rPr>
    </w:lvl>
    <w:lvl w:ilvl="4">
      <w:start w:val="1"/>
      <w:numFmt w:val="upperLetter"/>
      <w:suff w:val="nothing"/>
      <w:lvlText w:val="(%5)"/>
      <w:lvlJc w:val="left"/>
      <w:pPr>
        <w:ind w:firstLine="3201"/>
      </w:pPr>
      <w:rPr>
        <w:rFonts w:cs="Times New Roman" w:hint="default"/>
        <w:color w:val="000000"/>
        <w:position w:val="0"/>
        <w:sz w:val="22"/>
      </w:rPr>
    </w:lvl>
    <w:lvl w:ilvl="5">
      <w:start w:val="1"/>
      <w:numFmt w:val="upperLetter"/>
      <w:suff w:val="nothing"/>
      <w:lvlText w:val="(%6)"/>
      <w:lvlJc w:val="left"/>
      <w:pPr>
        <w:ind w:firstLine="3921"/>
      </w:pPr>
      <w:rPr>
        <w:rFonts w:cs="Times New Roman" w:hint="default"/>
        <w:color w:val="000000"/>
        <w:position w:val="0"/>
        <w:sz w:val="22"/>
      </w:rPr>
    </w:lvl>
    <w:lvl w:ilvl="6">
      <w:start w:val="1"/>
      <w:numFmt w:val="upperLetter"/>
      <w:suff w:val="nothing"/>
      <w:lvlText w:val="(%7)"/>
      <w:lvlJc w:val="left"/>
      <w:pPr>
        <w:ind w:firstLine="4641"/>
      </w:pPr>
      <w:rPr>
        <w:rFonts w:cs="Times New Roman" w:hint="default"/>
        <w:color w:val="000000"/>
        <w:position w:val="0"/>
        <w:sz w:val="22"/>
      </w:rPr>
    </w:lvl>
    <w:lvl w:ilvl="7">
      <w:start w:val="1"/>
      <w:numFmt w:val="upperLetter"/>
      <w:suff w:val="nothing"/>
      <w:lvlText w:val="(%8)"/>
      <w:lvlJc w:val="left"/>
      <w:pPr>
        <w:ind w:firstLine="5361"/>
      </w:pPr>
      <w:rPr>
        <w:rFonts w:cs="Times New Roman" w:hint="default"/>
        <w:color w:val="000000"/>
        <w:position w:val="0"/>
        <w:sz w:val="22"/>
      </w:rPr>
    </w:lvl>
    <w:lvl w:ilvl="8">
      <w:start w:val="1"/>
      <w:numFmt w:val="upperLetter"/>
      <w:suff w:val="nothing"/>
      <w:lvlText w:val="(%9)"/>
      <w:lvlJc w:val="left"/>
      <w:pPr>
        <w:ind w:firstLine="6081"/>
      </w:pPr>
      <w:rPr>
        <w:rFonts w:cs="Times New Roman" w:hint="default"/>
        <w:color w:val="000000"/>
        <w:position w:val="0"/>
        <w:sz w:val="22"/>
      </w:rPr>
    </w:lvl>
  </w:abstractNum>
  <w:abstractNum w:abstractNumId="1">
    <w:nsid w:val="033E7DF3"/>
    <w:multiLevelType w:val="hybridMultilevel"/>
    <w:tmpl w:val="C4CE9C78"/>
    <w:lvl w:ilvl="0" w:tplc="4EBCDD10">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
    <w:nsid w:val="04206A93"/>
    <w:multiLevelType w:val="hybridMultilevel"/>
    <w:tmpl w:val="1696F8EE"/>
    <w:lvl w:ilvl="0" w:tplc="69647C32">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
    <w:nsid w:val="097A3169"/>
    <w:multiLevelType w:val="hybridMultilevel"/>
    <w:tmpl w:val="744620BC"/>
    <w:lvl w:ilvl="0" w:tplc="19BCB1D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
    <w:nsid w:val="1CD850E4"/>
    <w:multiLevelType w:val="hybridMultilevel"/>
    <w:tmpl w:val="4B9CF1AA"/>
    <w:lvl w:ilvl="0" w:tplc="9A88BF62">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F8975DE"/>
    <w:multiLevelType w:val="hybridMultilevel"/>
    <w:tmpl w:val="9AF89F0E"/>
    <w:lvl w:ilvl="0" w:tplc="4E16022C">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5EC7931"/>
    <w:multiLevelType w:val="hybridMultilevel"/>
    <w:tmpl w:val="78E2F424"/>
    <w:lvl w:ilvl="0" w:tplc="D11004E8">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7">
    <w:nsid w:val="28FA4BF5"/>
    <w:multiLevelType w:val="hybridMultilevel"/>
    <w:tmpl w:val="AC3033C0"/>
    <w:lvl w:ilvl="0" w:tplc="9348A67E">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3B9E6902"/>
    <w:multiLevelType w:val="hybridMultilevel"/>
    <w:tmpl w:val="E52E97C0"/>
    <w:lvl w:ilvl="0" w:tplc="0C6A9AC4">
      <w:start w:val="1"/>
      <w:numFmt w:val="upperLetter"/>
      <w:lvlText w:val="(%1)"/>
      <w:lvlJc w:val="left"/>
      <w:pPr>
        <w:tabs>
          <w:tab w:val="num" w:pos="735"/>
        </w:tabs>
        <w:ind w:left="735" w:hanging="375"/>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9">
    <w:nsid w:val="3E2C520B"/>
    <w:multiLevelType w:val="hybridMultilevel"/>
    <w:tmpl w:val="9E48AC16"/>
    <w:lvl w:ilvl="0" w:tplc="6F3E1678">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0">
    <w:nsid w:val="3EDD6B35"/>
    <w:multiLevelType w:val="hybridMultilevel"/>
    <w:tmpl w:val="A6BE5D28"/>
    <w:lvl w:ilvl="0" w:tplc="68AC0942">
      <w:start w:val="1"/>
      <w:numFmt w:val="upperLetter"/>
      <w:lvlText w:val="(%1)"/>
      <w:lvlJc w:val="left"/>
      <w:pPr>
        <w:tabs>
          <w:tab w:val="num" w:pos="735"/>
        </w:tabs>
        <w:ind w:left="735" w:hanging="375"/>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1">
    <w:nsid w:val="41D556ED"/>
    <w:multiLevelType w:val="hybridMultilevel"/>
    <w:tmpl w:val="BA34D820"/>
    <w:lvl w:ilvl="0" w:tplc="068217F8">
      <w:start w:val="1"/>
      <w:numFmt w:val="upperLetter"/>
      <w:lvlText w:val="(%1)"/>
      <w:lvlJc w:val="left"/>
      <w:pPr>
        <w:ind w:left="786" w:hanging="360"/>
      </w:pPr>
      <w:rPr>
        <w:rFonts w:ascii="Times New Roman" w:eastAsia="Times New Roman" w:hAnsi="Times New Roman" w:cs="Times New Roman"/>
      </w:rPr>
    </w:lvl>
    <w:lvl w:ilvl="1" w:tplc="04090019" w:tentative="1">
      <w:start w:val="1"/>
      <w:numFmt w:val="lowerLetter"/>
      <w:lvlText w:val="%2."/>
      <w:lvlJc w:val="left"/>
      <w:pPr>
        <w:ind w:left="1506" w:hanging="360"/>
      </w:pPr>
      <w:rPr>
        <w:rFonts w:cs="Times New Roman"/>
      </w:rPr>
    </w:lvl>
    <w:lvl w:ilvl="2" w:tplc="0409001B" w:tentative="1">
      <w:start w:val="1"/>
      <w:numFmt w:val="lowerRoman"/>
      <w:lvlText w:val="%3."/>
      <w:lvlJc w:val="right"/>
      <w:pPr>
        <w:ind w:left="2226" w:hanging="180"/>
      </w:pPr>
      <w:rPr>
        <w:rFonts w:cs="Times New Roman"/>
      </w:rPr>
    </w:lvl>
    <w:lvl w:ilvl="3" w:tplc="0409000F" w:tentative="1">
      <w:start w:val="1"/>
      <w:numFmt w:val="decimal"/>
      <w:lvlText w:val="%4."/>
      <w:lvlJc w:val="left"/>
      <w:pPr>
        <w:ind w:left="2946" w:hanging="360"/>
      </w:pPr>
      <w:rPr>
        <w:rFonts w:cs="Times New Roman"/>
      </w:rPr>
    </w:lvl>
    <w:lvl w:ilvl="4" w:tplc="04090019" w:tentative="1">
      <w:start w:val="1"/>
      <w:numFmt w:val="lowerLetter"/>
      <w:lvlText w:val="%5."/>
      <w:lvlJc w:val="left"/>
      <w:pPr>
        <w:ind w:left="3666" w:hanging="360"/>
      </w:pPr>
      <w:rPr>
        <w:rFonts w:cs="Times New Roman"/>
      </w:rPr>
    </w:lvl>
    <w:lvl w:ilvl="5" w:tplc="0409001B" w:tentative="1">
      <w:start w:val="1"/>
      <w:numFmt w:val="lowerRoman"/>
      <w:lvlText w:val="%6."/>
      <w:lvlJc w:val="right"/>
      <w:pPr>
        <w:ind w:left="4386" w:hanging="180"/>
      </w:pPr>
      <w:rPr>
        <w:rFonts w:cs="Times New Roman"/>
      </w:rPr>
    </w:lvl>
    <w:lvl w:ilvl="6" w:tplc="0409000F" w:tentative="1">
      <w:start w:val="1"/>
      <w:numFmt w:val="decimal"/>
      <w:lvlText w:val="%7."/>
      <w:lvlJc w:val="left"/>
      <w:pPr>
        <w:ind w:left="5106" w:hanging="360"/>
      </w:pPr>
      <w:rPr>
        <w:rFonts w:cs="Times New Roman"/>
      </w:rPr>
    </w:lvl>
    <w:lvl w:ilvl="7" w:tplc="04090019" w:tentative="1">
      <w:start w:val="1"/>
      <w:numFmt w:val="lowerLetter"/>
      <w:lvlText w:val="%8."/>
      <w:lvlJc w:val="left"/>
      <w:pPr>
        <w:ind w:left="5826" w:hanging="360"/>
      </w:pPr>
      <w:rPr>
        <w:rFonts w:cs="Times New Roman"/>
      </w:rPr>
    </w:lvl>
    <w:lvl w:ilvl="8" w:tplc="0409001B" w:tentative="1">
      <w:start w:val="1"/>
      <w:numFmt w:val="lowerRoman"/>
      <w:lvlText w:val="%9."/>
      <w:lvlJc w:val="right"/>
      <w:pPr>
        <w:ind w:left="6546" w:hanging="180"/>
      </w:pPr>
      <w:rPr>
        <w:rFonts w:cs="Times New Roman"/>
      </w:rPr>
    </w:lvl>
  </w:abstractNum>
  <w:abstractNum w:abstractNumId="12">
    <w:nsid w:val="4A6E2B3D"/>
    <w:multiLevelType w:val="hybridMultilevel"/>
    <w:tmpl w:val="0B2E6604"/>
    <w:lvl w:ilvl="0" w:tplc="04160011">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3">
    <w:nsid w:val="511716B3"/>
    <w:multiLevelType w:val="hybridMultilevel"/>
    <w:tmpl w:val="4A88CF54"/>
    <w:lvl w:ilvl="0" w:tplc="63F2AE2E">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528C7B68"/>
    <w:multiLevelType w:val="hybridMultilevel"/>
    <w:tmpl w:val="6A26B820"/>
    <w:lvl w:ilvl="0" w:tplc="1B4C8CF8">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5">
    <w:nsid w:val="54F20435"/>
    <w:multiLevelType w:val="hybridMultilevel"/>
    <w:tmpl w:val="4644368E"/>
    <w:lvl w:ilvl="0" w:tplc="613CA25E">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6">
    <w:nsid w:val="56594F56"/>
    <w:multiLevelType w:val="hybridMultilevel"/>
    <w:tmpl w:val="C4CC73FA"/>
    <w:lvl w:ilvl="0" w:tplc="DB38A878">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658C0534"/>
    <w:multiLevelType w:val="hybridMultilevel"/>
    <w:tmpl w:val="93EAFE4A"/>
    <w:lvl w:ilvl="0" w:tplc="1612FBA8">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nsid w:val="6B7E121F"/>
    <w:multiLevelType w:val="hybridMultilevel"/>
    <w:tmpl w:val="607033BC"/>
    <w:lvl w:ilvl="0" w:tplc="E60CE0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CFA0CFF"/>
    <w:multiLevelType w:val="hybridMultilevel"/>
    <w:tmpl w:val="9AA2AB06"/>
    <w:lvl w:ilvl="0" w:tplc="9E9C75A0">
      <w:start w:val="1"/>
      <w:numFmt w:val="upperLetter"/>
      <w:lvlText w:val="(%1)"/>
      <w:lvlJc w:val="left"/>
      <w:pPr>
        <w:tabs>
          <w:tab w:val="num" w:pos="360"/>
        </w:tabs>
        <w:ind w:left="360" w:hanging="360"/>
      </w:pPr>
      <w:rPr>
        <w:rFonts w:ascii="Times New Roman" w:eastAsia="Times New Roman" w:hAnsi="Times New Roman" w:cs="Times New Roman"/>
      </w:rPr>
    </w:lvl>
    <w:lvl w:ilvl="1" w:tplc="F5324088" w:tentative="1">
      <w:start w:val="1"/>
      <w:numFmt w:val="lowerLetter"/>
      <w:lvlText w:val="%2."/>
      <w:lvlJc w:val="left"/>
      <w:pPr>
        <w:tabs>
          <w:tab w:val="num" w:pos="1080"/>
        </w:tabs>
        <w:ind w:left="1080" w:hanging="360"/>
      </w:pPr>
      <w:rPr>
        <w:rFonts w:cs="Times New Roman"/>
      </w:rPr>
    </w:lvl>
    <w:lvl w:ilvl="2" w:tplc="FCBA1932" w:tentative="1">
      <w:start w:val="1"/>
      <w:numFmt w:val="lowerLetter"/>
      <w:lvlText w:val="%3."/>
      <w:lvlJc w:val="left"/>
      <w:pPr>
        <w:tabs>
          <w:tab w:val="num" w:pos="1800"/>
        </w:tabs>
        <w:ind w:left="1800" w:hanging="360"/>
      </w:pPr>
      <w:rPr>
        <w:rFonts w:cs="Times New Roman"/>
      </w:rPr>
    </w:lvl>
    <w:lvl w:ilvl="3" w:tplc="054A3B94" w:tentative="1">
      <w:start w:val="1"/>
      <w:numFmt w:val="lowerLetter"/>
      <w:lvlText w:val="%4."/>
      <w:lvlJc w:val="left"/>
      <w:pPr>
        <w:tabs>
          <w:tab w:val="num" w:pos="2520"/>
        </w:tabs>
        <w:ind w:left="2520" w:hanging="360"/>
      </w:pPr>
      <w:rPr>
        <w:rFonts w:cs="Times New Roman"/>
      </w:rPr>
    </w:lvl>
    <w:lvl w:ilvl="4" w:tplc="292E1126" w:tentative="1">
      <w:start w:val="1"/>
      <w:numFmt w:val="lowerLetter"/>
      <w:lvlText w:val="%5."/>
      <w:lvlJc w:val="left"/>
      <w:pPr>
        <w:tabs>
          <w:tab w:val="num" w:pos="3240"/>
        </w:tabs>
        <w:ind w:left="3240" w:hanging="360"/>
      </w:pPr>
      <w:rPr>
        <w:rFonts w:cs="Times New Roman"/>
      </w:rPr>
    </w:lvl>
    <w:lvl w:ilvl="5" w:tplc="295AA4C8" w:tentative="1">
      <w:start w:val="1"/>
      <w:numFmt w:val="lowerLetter"/>
      <w:lvlText w:val="%6."/>
      <w:lvlJc w:val="left"/>
      <w:pPr>
        <w:tabs>
          <w:tab w:val="num" w:pos="3960"/>
        </w:tabs>
        <w:ind w:left="3960" w:hanging="360"/>
      </w:pPr>
      <w:rPr>
        <w:rFonts w:cs="Times New Roman"/>
      </w:rPr>
    </w:lvl>
    <w:lvl w:ilvl="6" w:tplc="10B2FFE2" w:tentative="1">
      <w:start w:val="1"/>
      <w:numFmt w:val="lowerLetter"/>
      <w:lvlText w:val="%7."/>
      <w:lvlJc w:val="left"/>
      <w:pPr>
        <w:tabs>
          <w:tab w:val="num" w:pos="4680"/>
        </w:tabs>
        <w:ind w:left="4680" w:hanging="360"/>
      </w:pPr>
      <w:rPr>
        <w:rFonts w:cs="Times New Roman"/>
      </w:rPr>
    </w:lvl>
    <w:lvl w:ilvl="7" w:tplc="3B70AE1A" w:tentative="1">
      <w:start w:val="1"/>
      <w:numFmt w:val="lowerLetter"/>
      <w:lvlText w:val="%8."/>
      <w:lvlJc w:val="left"/>
      <w:pPr>
        <w:tabs>
          <w:tab w:val="num" w:pos="5400"/>
        </w:tabs>
        <w:ind w:left="5400" w:hanging="360"/>
      </w:pPr>
      <w:rPr>
        <w:rFonts w:cs="Times New Roman"/>
      </w:rPr>
    </w:lvl>
    <w:lvl w:ilvl="8" w:tplc="A58A3B42" w:tentative="1">
      <w:start w:val="1"/>
      <w:numFmt w:val="lowerLetter"/>
      <w:lvlText w:val="%9."/>
      <w:lvlJc w:val="left"/>
      <w:pPr>
        <w:tabs>
          <w:tab w:val="num" w:pos="6120"/>
        </w:tabs>
        <w:ind w:left="6120" w:hanging="360"/>
      </w:pPr>
      <w:rPr>
        <w:rFonts w:cs="Times New Roman"/>
      </w:rPr>
    </w:lvl>
  </w:abstractNum>
  <w:abstractNum w:abstractNumId="20">
    <w:nsid w:val="6E0B7991"/>
    <w:multiLevelType w:val="hybridMultilevel"/>
    <w:tmpl w:val="B1E65262"/>
    <w:lvl w:ilvl="0" w:tplc="0416000F">
      <w:start w:val="5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1">
    <w:nsid w:val="72D06BF6"/>
    <w:multiLevelType w:val="hybridMultilevel"/>
    <w:tmpl w:val="B5FAAF3E"/>
    <w:lvl w:ilvl="0" w:tplc="73282536">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763806F5"/>
    <w:multiLevelType w:val="hybridMultilevel"/>
    <w:tmpl w:val="5E265E80"/>
    <w:lvl w:ilvl="0" w:tplc="E5546396">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76421424"/>
    <w:multiLevelType w:val="hybridMultilevel"/>
    <w:tmpl w:val="5E400FD6"/>
    <w:lvl w:ilvl="0" w:tplc="CCEE5AB2">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7D21243F"/>
    <w:multiLevelType w:val="hybridMultilevel"/>
    <w:tmpl w:val="DB0CDBB2"/>
    <w:lvl w:ilvl="0" w:tplc="DCE619CC">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7FE42353"/>
    <w:multiLevelType w:val="hybridMultilevel"/>
    <w:tmpl w:val="752458AE"/>
    <w:lvl w:ilvl="0" w:tplc="27F0A68A">
      <w:start w:val="1"/>
      <w:numFmt w:val="upperLetter"/>
      <w:lvlText w:val="(%1)"/>
      <w:lvlJc w:val="left"/>
      <w:pPr>
        <w:tabs>
          <w:tab w:val="num" w:pos="735"/>
        </w:tabs>
        <w:ind w:left="735" w:hanging="375"/>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12"/>
  </w:num>
  <w:num w:numId="2">
    <w:abstractNumId w:val="13"/>
  </w:num>
  <w:num w:numId="3">
    <w:abstractNumId w:val="11"/>
  </w:num>
  <w:num w:numId="4">
    <w:abstractNumId w:val="23"/>
  </w:num>
  <w:num w:numId="5">
    <w:abstractNumId w:val="7"/>
  </w:num>
  <w:num w:numId="6">
    <w:abstractNumId w:val="24"/>
  </w:num>
  <w:num w:numId="7">
    <w:abstractNumId w:val="22"/>
  </w:num>
  <w:num w:numId="8">
    <w:abstractNumId w:val="5"/>
  </w:num>
  <w:num w:numId="9">
    <w:abstractNumId w:val="21"/>
  </w:num>
  <w:num w:numId="10">
    <w:abstractNumId w:val="4"/>
  </w:num>
  <w:num w:numId="11">
    <w:abstractNumId w:val="16"/>
  </w:num>
  <w:num w:numId="12">
    <w:abstractNumId w:val="20"/>
  </w:num>
  <w:num w:numId="13">
    <w:abstractNumId w:val="15"/>
  </w:num>
  <w:num w:numId="14">
    <w:abstractNumId w:val="9"/>
  </w:num>
  <w:num w:numId="15">
    <w:abstractNumId w:val="3"/>
  </w:num>
  <w:num w:numId="16">
    <w:abstractNumId w:val="1"/>
  </w:num>
  <w:num w:numId="17">
    <w:abstractNumId w:val="14"/>
  </w:num>
  <w:num w:numId="18">
    <w:abstractNumId w:val="17"/>
  </w:num>
  <w:num w:numId="19">
    <w:abstractNumId w:val="19"/>
  </w:num>
  <w:num w:numId="20">
    <w:abstractNumId w:val="10"/>
  </w:num>
  <w:num w:numId="21">
    <w:abstractNumId w:val="25"/>
  </w:num>
  <w:num w:numId="22">
    <w:abstractNumId w:val="8"/>
  </w:num>
  <w:num w:numId="23">
    <w:abstractNumId w:val="2"/>
  </w:num>
  <w:num w:numId="24">
    <w:abstractNumId w:val="6"/>
  </w:num>
  <w:num w:numId="25">
    <w:abstractNumId w:val="0"/>
  </w:num>
  <w:num w:numId="26">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characterSpacingControl w:val="doNotCompress"/>
  <w:hdrShapeDefaults>
    <o:shapedefaults v:ext="edit" spidmax="14338"/>
    <o:shapelayout v:ext="edit">
      <o:idmap v:ext="edit" data="14"/>
    </o:shapelayout>
  </w:hdrShapeDefaults>
  <w:footnotePr>
    <w:footnote w:id="-1"/>
    <w:footnote w:id="0"/>
  </w:footnotePr>
  <w:endnotePr>
    <w:endnote w:id="-1"/>
    <w:endnote w:id="0"/>
  </w:endnotePr>
  <w:compat>
    <w:compatSetting w:name="compatibilityMode" w:uri="http://schemas.microsoft.com/office/word" w:val="12"/>
  </w:compat>
  <w:rsids>
    <w:rsidRoot w:val="00307EF1"/>
    <w:rsid w:val="00000FC3"/>
    <w:rsid w:val="00001828"/>
    <w:rsid w:val="00003AA4"/>
    <w:rsid w:val="000155F3"/>
    <w:rsid w:val="0001646C"/>
    <w:rsid w:val="00025A86"/>
    <w:rsid w:val="000279D3"/>
    <w:rsid w:val="00036477"/>
    <w:rsid w:val="000468BE"/>
    <w:rsid w:val="000534DA"/>
    <w:rsid w:val="000538D1"/>
    <w:rsid w:val="000551CD"/>
    <w:rsid w:val="00055994"/>
    <w:rsid w:val="00057FE6"/>
    <w:rsid w:val="000615B9"/>
    <w:rsid w:val="0006631E"/>
    <w:rsid w:val="00066D17"/>
    <w:rsid w:val="00070312"/>
    <w:rsid w:val="000705C0"/>
    <w:rsid w:val="000712DB"/>
    <w:rsid w:val="0007409E"/>
    <w:rsid w:val="00075203"/>
    <w:rsid w:val="00080C11"/>
    <w:rsid w:val="00082CEF"/>
    <w:rsid w:val="000863CC"/>
    <w:rsid w:val="000867D8"/>
    <w:rsid w:val="000A1477"/>
    <w:rsid w:val="000A21EB"/>
    <w:rsid w:val="000A4678"/>
    <w:rsid w:val="000A57B4"/>
    <w:rsid w:val="000A5F2B"/>
    <w:rsid w:val="000B24AE"/>
    <w:rsid w:val="000B2AF2"/>
    <w:rsid w:val="000B3974"/>
    <w:rsid w:val="000B5D30"/>
    <w:rsid w:val="000C3383"/>
    <w:rsid w:val="000C5544"/>
    <w:rsid w:val="000C6137"/>
    <w:rsid w:val="000C74FA"/>
    <w:rsid w:val="000C7642"/>
    <w:rsid w:val="000C7943"/>
    <w:rsid w:val="000C7EF4"/>
    <w:rsid w:val="000D4BDB"/>
    <w:rsid w:val="000D4D4A"/>
    <w:rsid w:val="000D57F6"/>
    <w:rsid w:val="000D5CB5"/>
    <w:rsid w:val="000D7713"/>
    <w:rsid w:val="000E0AAC"/>
    <w:rsid w:val="000E1571"/>
    <w:rsid w:val="000E3236"/>
    <w:rsid w:val="000E450D"/>
    <w:rsid w:val="000E5119"/>
    <w:rsid w:val="000F11B9"/>
    <w:rsid w:val="000F31FC"/>
    <w:rsid w:val="00102A9B"/>
    <w:rsid w:val="001037F0"/>
    <w:rsid w:val="00106743"/>
    <w:rsid w:val="00114487"/>
    <w:rsid w:val="00114FEC"/>
    <w:rsid w:val="00117835"/>
    <w:rsid w:val="00121773"/>
    <w:rsid w:val="00122180"/>
    <w:rsid w:val="00126C7D"/>
    <w:rsid w:val="00131966"/>
    <w:rsid w:val="001329FA"/>
    <w:rsid w:val="001379EC"/>
    <w:rsid w:val="00137D0B"/>
    <w:rsid w:val="00143F2A"/>
    <w:rsid w:val="0014477E"/>
    <w:rsid w:val="00145A82"/>
    <w:rsid w:val="001613EF"/>
    <w:rsid w:val="00162519"/>
    <w:rsid w:val="00165FE5"/>
    <w:rsid w:val="00167073"/>
    <w:rsid w:val="0017028E"/>
    <w:rsid w:val="00171B49"/>
    <w:rsid w:val="0017537C"/>
    <w:rsid w:val="00180B22"/>
    <w:rsid w:val="00180C28"/>
    <w:rsid w:val="00180CE8"/>
    <w:rsid w:val="00182BD6"/>
    <w:rsid w:val="00183155"/>
    <w:rsid w:val="00183A08"/>
    <w:rsid w:val="00185752"/>
    <w:rsid w:val="001859CB"/>
    <w:rsid w:val="00191720"/>
    <w:rsid w:val="001A096E"/>
    <w:rsid w:val="001A1C27"/>
    <w:rsid w:val="001B66E4"/>
    <w:rsid w:val="001B7FA2"/>
    <w:rsid w:val="001D6EE7"/>
    <w:rsid w:val="001E0887"/>
    <w:rsid w:val="001E0B0A"/>
    <w:rsid w:val="001E1724"/>
    <w:rsid w:val="001E281A"/>
    <w:rsid w:val="001E3E75"/>
    <w:rsid w:val="001E4AFD"/>
    <w:rsid w:val="001F6AFA"/>
    <w:rsid w:val="001F7BB3"/>
    <w:rsid w:val="00206ABF"/>
    <w:rsid w:val="0020724E"/>
    <w:rsid w:val="00210BA3"/>
    <w:rsid w:val="002124D5"/>
    <w:rsid w:val="00212E4A"/>
    <w:rsid w:val="00223CD9"/>
    <w:rsid w:val="00225B9D"/>
    <w:rsid w:val="0022662E"/>
    <w:rsid w:val="002277A6"/>
    <w:rsid w:val="002350F2"/>
    <w:rsid w:val="0023726F"/>
    <w:rsid w:val="00246329"/>
    <w:rsid w:val="00252309"/>
    <w:rsid w:val="00256B18"/>
    <w:rsid w:val="00266BA9"/>
    <w:rsid w:val="00271EC3"/>
    <w:rsid w:val="002773AD"/>
    <w:rsid w:val="002828E5"/>
    <w:rsid w:val="00287DCB"/>
    <w:rsid w:val="002902BF"/>
    <w:rsid w:val="002916D2"/>
    <w:rsid w:val="0029361D"/>
    <w:rsid w:val="00294310"/>
    <w:rsid w:val="00295149"/>
    <w:rsid w:val="002A3663"/>
    <w:rsid w:val="002A5C26"/>
    <w:rsid w:val="002C77BF"/>
    <w:rsid w:val="002D1320"/>
    <w:rsid w:val="002D41A6"/>
    <w:rsid w:val="002D7BAB"/>
    <w:rsid w:val="002E08EA"/>
    <w:rsid w:val="002E49AA"/>
    <w:rsid w:val="002E4F0C"/>
    <w:rsid w:val="002E6028"/>
    <w:rsid w:val="002E665A"/>
    <w:rsid w:val="002E67E0"/>
    <w:rsid w:val="002E6DBE"/>
    <w:rsid w:val="002F0F50"/>
    <w:rsid w:val="002F3B69"/>
    <w:rsid w:val="002F41C5"/>
    <w:rsid w:val="002F49DD"/>
    <w:rsid w:val="002F4F74"/>
    <w:rsid w:val="002F5846"/>
    <w:rsid w:val="00307EF1"/>
    <w:rsid w:val="0031516F"/>
    <w:rsid w:val="0031685B"/>
    <w:rsid w:val="0032044B"/>
    <w:rsid w:val="00321D8F"/>
    <w:rsid w:val="00323CA8"/>
    <w:rsid w:val="00324B5D"/>
    <w:rsid w:val="00326FAF"/>
    <w:rsid w:val="00332456"/>
    <w:rsid w:val="003364D6"/>
    <w:rsid w:val="00337DC2"/>
    <w:rsid w:val="00343090"/>
    <w:rsid w:val="00347C5D"/>
    <w:rsid w:val="00352947"/>
    <w:rsid w:val="00354929"/>
    <w:rsid w:val="00355B20"/>
    <w:rsid w:val="00362A03"/>
    <w:rsid w:val="00375804"/>
    <w:rsid w:val="00385219"/>
    <w:rsid w:val="003915A4"/>
    <w:rsid w:val="00392AD3"/>
    <w:rsid w:val="00394587"/>
    <w:rsid w:val="0039516C"/>
    <w:rsid w:val="00396BE1"/>
    <w:rsid w:val="003A00CD"/>
    <w:rsid w:val="003A1946"/>
    <w:rsid w:val="003A613B"/>
    <w:rsid w:val="003A7ACF"/>
    <w:rsid w:val="003B0DB7"/>
    <w:rsid w:val="003E0184"/>
    <w:rsid w:val="003E73D4"/>
    <w:rsid w:val="003E7A53"/>
    <w:rsid w:val="003F344B"/>
    <w:rsid w:val="003F5A8C"/>
    <w:rsid w:val="003F73F5"/>
    <w:rsid w:val="0040204C"/>
    <w:rsid w:val="00402FCD"/>
    <w:rsid w:val="0040670D"/>
    <w:rsid w:val="0041174B"/>
    <w:rsid w:val="00412B92"/>
    <w:rsid w:val="004165D4"/>
    <w:rsid w:val="004324F6"/>
    <w:rsid w:val="00432F39"/>
    <w:rsid w:val="004347AE"/>
    <w:rsid w:val="00434974"/>
    <w:rsid w:val="00434C20"/>
    <w:rsid w:val="004420E5"/>
    <w:rsid w:val="00442B54"/>
    <w:rsid w:val="0044466D"/>
    <w:rsid w:val="004448E8"/>
    <w:rsid w:val="00446C31"/>
    <w:rsid w:val="00456E60"/>
    <w:rsid w:val="00461260"/>
    <w:rsid w:val="004647E1"/>
    <w:rsid w:val="00466258"/>
    <w:rsid w:val="00466D4E"/>
    <w:rsid w:val="004721DE"/>
    <w:rsid w:val="00474EB1"/>
    <w:rsid w:val="0048164A"/>
    <w:rsid w:val="0048297F"/>
    <w:rsid w:val="004843FB"/>
    <w:rsid w:val="00492624"/>
    <w:rsid w:val="00494144"/>
    <w:rsid w:val="00494E41"/>
    <w:rsid w:val="00496A06"/>
    <w:rsid w:val="00496F8F"/>
    <w:rsid w:val="004A3A96"/>
    <w:rsid w:val="004A4335"/>
    <w:rsid w:val="004A5267"/>
    <w:rsid w:val="004A658B"/>
    <w:rsid w:val="004B40A8"/>
    <w:rsid w:val="004B4D9B"/>
    <w:rsid w:val="004B6980"/>
    <w:rsid w:val="004C0345"/>
    <w:rsid w:val="004C3975"/>
    <w:rsid w:val="004C6795"/>
    <w:rsid w:val="004D037F"/>
    <w:rsid w:val="004D148E"/>
    <w:rsid w:val="004D2E6C"/>
    <w:rsid w:val="004E3EE2"/>
    <w:rsid w:val="004E5AA7"/>
    <w:rsid w:val="004E7757"/>
    <w:rsid w:val="004F245D"/>
    <w:rsid w:val="004F2BDA"/>
    <w:rsid w:val="004F3C29"/>
    <w:rsid w:val="004F6EB1"/>
    <w:rsid w:val="004F7524"/>
    <w:rsid w:val="00501DAD"/>
    <w:rsid w:val="00502808"/>
    <w:rsid w:val="0050386D"/>
    <w:rsid w:val="005058C2"/>
    <w:rsid w:val="00515B1C"/>
    <w:rsid w:val="0051600E"/>
    <w:rsid w:val="00516B4D"/>
    <w:rsid w:val="00522583"/>
    <w:rsid w:val="0052560D"/>
    <w:rsid w:val="005358D3"/>
    <w:rsid w:val="00540DB2"/>
    <w:rsid w:val="00540DD4"/>
    <w:rsid w:val="00547FF5"/>
    <w:rsid w:val="00552902"/>
    <w:rsid w:val="00553E87"/>
    <w:rsid w:val="00557988"/>
    <w:rsid w:val="00560380"/>
    <w:rsid w:val="005606AB"/>
    <w:rsid w:val="00563516"/>
    <w:rsid w:val="0057272C"/>
    <w:rsid w:val="0057384A"/>
    <w:rsid w:val="00581DEB"/>
    <w:rsid w:val="00590AC2"/>
    <w:rsid w:val="0059394F"/>
    <w:rsid w:val="005942DD"/>
    <w:rsid w:val="005A1672"/>
    <w:rsid w:val="005A400B"/>
    <w:rsid w:val="005B0086"/>
    <w:rsid w:val="005B6D0A"/>
    <w:rsid w:val="005B767F"/>
    <w:rsid w:val="005C0DBF"/>
    <w:rsid w:val="005C1EC4"/>
    <w:rsid w:val="005C2453"/>
    <w:rsid w:val="005C552F"/>
    <w:rsid w:val="005C5CAC"/>
    <w:rsid w:val="005C701F"/>
    <w:rsid w:val="005D0201"/>
    <w:rsid w:val="005D492F"/>
    <w:rsid w:val="005D7E47"/>
    <w:rsid w:val="005E2010"/>
    <w:rsid w:val="005F01A6"/>
    <w:rsid w:val="005F449E"/>
    <w:rsid w:val="00602636"/>
    <w:rsid w:val="006028CC"/>
    <w:rsid w:val="00603816"/>
    <w:rsid w:val="0060487D"/>
    <w:rsid w:val="00615FA1"/>
    <w:rsid w:val="00616E41"/>
    <w:rsid w:val="00623E50"/>
    <w:rsid w:val="00624902"/>
    <w:rsid w:val="00626B57"/>
    <w:rsid w:val="006361BB"/>
    <w:rsid w:val="00640DCD"/>
    <w:rsid w:val="00643180"/>
    <w:rsid w:val="00643831"/>
    <w:rsid w:val="006442B3"/>
    <w:rsid w:val="00654B99"/>
    <w:rsid w:val="0065623A"/>
    <w:rsid w:val="00656C50"/>
    <w:rsid w:val="006570BE"/>
    <w:rsid w:val="00657843"/>
    <w:rsid w:val="00660480"/>
    <w:rsid w:val="00661F1F"/>
    <w:rsid w:val="00671B0E"/>
    <w:rsid w:val="0067239C"/>
    <w:rsid w:val="00673478"/>
    <w:rsid w:val="00677D7C"/>
    <w:rsid w:val="0068045C"/>
    <w:rsid w:val="006828CC"/>
    <w:rsid w:val="0069143F"/>
    <w:rsid w:val="006949B8"/>
    <w:rsid w:val="006A0C7D"/>
    <w:rsid w:val="006A0E33"/>
    <w:rsid w:val="006A2091"/>
    <w:rsid w:val="006A2629"/>
    <w:rsid w:val="006A4844"/>
    <w:rsid w:val="006A625C"/>
    <w:rsid w:val="006B046F"/>
    <w:rsid w:val="006B3EF5"/>
    <w:rsid w:val="006B5AE8"/>
    <w:rsid w:val="006C27A8"/>
    <w:rsid w:val="006C2B57"/>
    <w:rsid w:val="006C30F5"/>
    <w:rsid w:val="006E5C24"/>
    <w:rsid w:val="006F14AB"/>
    <w:rsid w:val="006F57EE"/>
    <w:rsid w:val="0070310F"/>
    <w:rsid w:val="00705D06"/>
    <w:rsid w:val="00705FA3"/>
    <w:rsid w:val="00707BA6"/>
    <w:rsid w:val="00710D17"/>
    <w:rsid w:val="00723937"/>
    <w:rsid w:val="00724604"/>
    <w:rsid w:val="00725E49"/>
    <w:rsid w:val="007262A7"/>
    <w:rsid w:val="00730BF2"/>
    <w:rsid w:val="00730E72"/>
    <w:rsid w:val="007314C0"/>
    <w:rsid w:val="00733909"/>
    <w:rsid w:val="00734562"/>
    <w:rsid w:val="00734AC9"/>
    <w:rsid w:val="0074098F"/>
    <w:rsid w:val="00741487"/>
    <w:rsid w:val="00741500"/>
    <w:rsid w:val="0074281F"/>
    <w:rsid w:val="00745196"/>
    <w:rsid w:val="0074656C"/>
    <w:rsid w:val="007476B7"/>
    <w:rsid w:val="007540AF"/>
    <w:rsid w:val="00760448"/>
    <w:rsid w:val="00760DC9"/>
    <w:rsid w:val="00762BBD"/>
    <w:rsid w:val="00765396"/>
    <w:rsid w:val="00766035"/>
    <w:rsid w:val="00766901"/>
    <w:rsid w:val="00767487"/>
    <w:rsid w:val="007707C3"/>
    <w:rsid w:val="0077169D"/>
    <w:rsid w:val="00773323"/>
    <w:rsid w:val="00773F39"/>
    <w:rsid w:val="007764EC"/>
    <w:rsid w:val="00782AE2"/>
    <w:rsid w:val="00784BDA"/>
    <w:rsid w:val="007900B8"/>
    <w:rsid w:val="0079091E"/>
    <w:rsid w:val="00790C9C"/>
    <w:rsid w:val="00796D97"/>
    <w:rsid w:val="007974A9"/>
    <w:rsid w:val="007A6030"/>
    <w:rsid w:val="007A6DE7"/>
    <w:rsid w:val="007B5525"/>
    <w:rsid w:val="007B7D92"/>
    <w:rsid w:val="007B7DAA"/>
    <w:rsid w:val="007C0BDA"/>
    <w:rsid w:val="007C7CBA"/>
    <w:rsid w:val="007E33CF"/>
    <w:rsid w:val="007E3E72"/>
    <w:rsid w:val="007E3FB6"/>
    <w:rsid w:val="007F314E"/>
    <w:rsid w:val="007F550E"/>
    <w:rsid w:val="00813B3D"/>
    <w:rsid w:val="0082009A"/>
    <w:rsid w:val="0082075C"/>
    <w:rsid w:val="008262FA"/>
    <w:rsid w:val="0083285B"/>
    <w:rsid w:val="00833F03"/>
    <w:rsid w:val="0083627B"/>
    <w:rsid w:val="00846382"/>
    <w:rsid w:val="00850136"/>
    <w:rsid w:val="008516D0"/>
    <w:rsid w:val="00853760"/>
    <w:rsid w:val="00860312"/>
    <w:rsid w:val="00861F4C"/>
    <w:rsid w:val="00862131"/>
    <w:rsid w:val="008727FC"/>
    <w:rsid w:val="00874131"/>
    <w:rsid w:val="00884FE1"/>
    <w:rsid w:val="008853C1"/>
    <w:rsid w:val="00885BC5"/>
    <w:rsid w:val="00885D2C"/>
    <w:rsid w:val="00891C69"/>
    <w:rsid w:val="008933B5"/>
    <w:rsid w:val="00896302"/>
    <w:rsid w:val="00896EA5"/>
    <w:rsid w:val="008A18BF"/>
    <w:rsid w:val="008A224A"/>
    <w:rsid w:val="008A2D6A"/>
    <w:rsid w:val="008A664A"/>
    <w:rsid w:val="008A7260"/>
    <w:rsid w:val="008B316C"/>
    <w:rsid w:val="008B62A6"/>
    <w:rsid w:val="008C05E4"/>
    <w:rsid w:val="008C2B67"/>
    <w:rsid w:val="008C75A2"/>
    <w:rsid w:val="008D001E"/>
    <w:rsid w:val="008D1507"/>
    <w:rsid w:val="008D3D28"/>
    <w:rsid w:val="008D51BA"/>
    <w:rsid w:val="008D59F1"/>
    <w:rsid w:val="008D5FCC"/>
    <w:rsid w:val="008D73D5"/>
    <w:rsid w:val="008D749F"/>
    <w:rsid w:val="008D7E99"/>
    <w:rsid w:val="008E0669"/>
    <w:rsid w:val="008E2092"/>
    <w:rsid w:val="008E3885"/>
    <w:rsid w:val="008E4ACF"/>
    <w:rsid w:val="008E508B"/>
    <w:rsid w:val="008E59EF"/>
    <w:rsid w:val="008E6D57"/>
    <w:rsid w:val="008E75C9"/>
    <w:rsid w:val="008F233B"/>
    <w:rsid w:val="008F2419"/>
    <w:rsid w:val="008F40F8"/>
    <w:rsid w:val="008F4BA2"/>
    <w:rsid w:val="008F582A"/>
    <w:rsid w:val="008F6AE6"/>
    <w:rsid w:val="008F70B4"/>
    <w:rsid w:val="008F7AC1"/>
    <w:rsid w:val="008F7FE6"/>
    <w:rsid w:val="00905022"/>
    <w:rsid w:val="0090546F"/>
    <w:rsid w:val="00906C6E"/>
    <w:rsid w:val="00917BA0"/>
    <w:rsid w:val="00920694"/>
    <w:rsid w:val="00921341"/>
    <w:rsid w:val="00921C49"/>
    <w:rsid w:val="00925C5F"/>
    <w:rsid w:val="00925E2A"/>
    <w:rsid w:val="009277A7"/>
    <w:rsid w:val="00933F0C"/>
    <w:rsid w:val="00946C70"/>
    <w:rsid w:val="00947EFB"/>
    <w:rsid w:val="00951571"/>
    <w:rsid w:val="00961D27"/>
    <w:rsid w:val="00964FEC"/>
    <w:rsid w:val="00971BF0"/>
    <w:rsid w:val="00975B72"/>
    <w:rsid w:val="00983D65"/>
    <w:rsid w:val="00985DE3"/>
    <w:rsid w:val="009931EA"/>
    <w:rsid w:val="00993911"/>
    <w:rsid w:val="00993CC7"/>
    <w:rsid w:val="009962F3"/>
    <w:rsid w:val="00997406"/>
    <w:rsid w:val="009A638A"/>
    <w:rsid w:val="009A684A"/>
    <w:rsid w:val="009A7901"/>
    <w:rsid w:val="009B177C"/>
    <w:rsid w:val="009B251A"/>
    <w:rsid w:val="009B26FB"/>
    <w:rsid w:val="009C0901"/>
    <w:rsid w:val="009C4A97"/>
    <w:rsid w:val="009C5C87"/>
    <w:rsid w:val="009C7855"/>
    <w:rsid w:val="009E6E03"/>
    <w:rsid w:val="009F6DBE"/>
    <w:rsid w:val="00A0077A"/>
    <w:rsid w:val="00A02243"/>
    <w:rsid w:val="00A05BE9"/>
    <w:rsid w:val="00A05C39"/>
    <w:rsid w:val="00A06A28"/>
    <w:rsid w:val="00A1264F"/>
    <w:rsid w:val="00A15B1C"/>
    <w:rsid w:val="00A23E7C"/>
    <w:rsid w:val="00A24982"/>
    <w:rsid w:val="00A257C8"/>
    <w:rsid w:val="00A30701"/>
    <w:rsid w:val="00A431CE"/>
    <w:rsid w:val="00A510EE"/>
    <w:rsid w:val="00A53387"/>
    <w:rsid w:val="00A55B19"/>
    <w:rsid w:val="00A5674D"/>
    <w:rsid w:val="00A57D77"/>
    <w:rsid w:val="00A61EAD"/>
    <w:rsid w:val="00A620A1"/>
    <w:rsid w:val="00A723FD"/>
    <w:rsid w:val="00A7705C"/>
    <w:rsid w:val="00A80340"/>
    <w:rsid w:val="00A87E80"/>
    <w:rsid w:val="00A92D19"/>
    <w:rsid w:val="00A92D67"/>
    <w:rsid w:val="00AA02E0"/>
    <w:rsid w:val="00AA13D6"/>
    <w:rsid w:val="00AA5828"/>
    <w:rsid w:val="00AA728C"/>
    <w:rsid w:val="00AA7769"/>
    <w:rsid w:val="00AB11A7"/>
    <w:rsid w:val="00AB2F76"/>
    <w:rsid w:val="00AB3B20"/>
    <w:rsid w:val="00AB5C21"/>
    <w:rsid w:val="00AB6C8B"/>
    <w:rsid w:val="00AD6226"/>
    <w:rsid w:val="00AE0551"/>
    <w:rsid w:val="00AE5CC0"/>
    <w:rsid w:val="00AF0E90"/>
    <w:rsid w:val="00AF797D"/>
    <w:rsid w:val="00B01F01"/>
    <w:rsid w:val="00B43224"/>
    <w:rsid w:val="00B507FF"/>
    <w:rsid w:val="00B50998"/>
    <w:rsid w:val="00B5162B"/>
    <w:rsid w:val="00B523F0"/>
    <w:rsid w:val="00B552A1"/>
    <w:rsid w:val="00B5650D"/>
    <w:rsid w:val="00B60787"/>
    <w:rsid w:val="00B66433"/>
    <w:rsid w:val="00B70694"/>
    <w:rsid w:val="00B726BA"/>
    <w:rsid w:val="00B728DF"/>
    <w:rsid w:val="00B72FC1"/>
    <w:rsid w:val="00B73E80"/>
    <w:rsid w:val="00B80151"/>
    <w:rsid w:val="00B80604"/>
    <w:rsid w:val="00B81491"/>
    <w:rsid w:val="00B85043"/>
    <w:rsid w:val="00B879A9"/>
    <w:rsid w:val="00B9594D"/>
    <w:rsid w:val="00B95BD1"/>
    <w:rsid w:val="00BA00FC"/>
    <w:rsid w:val="00BA0276"/>
    <w:rsid w:val="00BA7D0E"/>
    <w:rsid w:val="00BB02E8"/>
    <w:rsid w:val="00BB2D01"/>
    <w:rsid w:val="00BB6844"/>
    <w:rsid w:val="00BC1735"/>
    <w:rsid w:val="00BC1A06"/>
    <w:rsid w:val="00BC20CF"/>
    <w:rsid w:val="00BC4FA5"/>
    <w:rsid w:val="00BC577C"/>
    <w:rsid w:val="00BC5F79"/>
    <w:rsid w:val="00BC669E"/>
    <w:rsid w:val="00BC7935"/>
    <w:rsid w:val="00BD172D"/>
    <w:rsid w:val="00BD1FBB"/>
    <w:rsid w:val="00BD3AA2"/>
    <w:rsid w:val="00BD6DEA"/>
    <w:rsid w:val="00BE121E"/>
    <w:rsid w:val="00BE3D17"/>
    <w:rsid w:val="00BE4BB7"/>
    <w:rsid w:val="00BE5F6B"/>
    <w:rsid w:val="00BE6A30"/>
    <w:rsid w:val="00BE6C2C"/>
    <w:rsid w:val="00BE78A3"/>
    <w:rsid w:val="00BF12F8"/>
    <w:rsid w:val="00C012B7"/>
    <w:rsid w:val="00C0152A"/>
    <w:rsid w:val="00C02496"/>
    <w:rsid w:val="00C03971"/>
    <w:rsid w:val="00C05648"/>
    <w:rsid w:val="00C06797"/>
    <w:rsid w:val="00C06D9A"/>
    <w:rsid w:val="00C0760D"/>
    <w:rsid w:val="00C126B4"/>
    <w:rsid w:val="00C155CD"/>
    <w:rsid w:val="00C205D6"/>
    <w:rsid w:val="00C3221C"/>
    <w:rsid w:val="00C343EA"/>
    <w:rsid w:val="00C36511"/>
    <w:rsid w:val="00C37A76"/>
    <w:rsid w:val="00C41814"/>
    <w:rsid w:val="00C4190E"/>
    <w:rsid w:val="00C42397"/>
    <w:rsid w:val="00C43ADA"/>
    <w:rsid w:val="00C45C41"/>
    <w:rsid w:val="00C516A2"/>
    <w:rsid w:val="00C53E72"/>
    <w:rsid w:val="00C55126"/>
    <w:rsid w:val="00C552C9"/>
    <w:rsid w:val="00C55E38"/>
    <w:rsid w:val="00C56099"/>
    <w:rsid w:val="00C57412"/>
    <w:rsid w:val="00C6261B"/>
    <w:rsid w:val="00C638D6"/>
    <w:rsid w:val="00C93828"/>
    <w:rsid w:val="00C95684"/>
    <w:rsid w:val="00CA2B55"/>
    <w:rsid w:val="00CA3559"/>
    <w:rsid w:val="00CB38C9"/>
    <w:rsid w:val="00CB4588"/>
    <w:rsid w:val="00CB5189"/>
    <w:rsid w:val="00CB5D24"/>
    <w:rsid w:val="00CB6727"/>
    <w:rsid w:val="00CC0BA2"/>
    <w:rsid w:val="00CC560D"/>
    <w:rsid w:val="00CC6C45"/>
    <w:rsid w:val="00CC743B"/>
    <w:rsid w:val="00CD2B92"/>
    <w:rsid w:val="00CD491E"/>
    <w:rsid w:val="00CE18A4"/>
    <w:rsid w:val="00CE3044"/>
    <w:rsid w:val="00CE4E7A"/>
    <w:rsid w:val="00D02E5D"/>
    <w:rsid w:val="00D06B5E"/>
    <w:rsid w:val="00D0776D"/>
    <w:rsid w:val="00D14B01"/>
    <w:rsid w:val="00D156B1"/>
    <w:rsid w:val="00D21966"/>
    <w:rsid w:val="00D236DF"/>
    <w:rsid w:val="00D26CD3"/>
    <w:rsid w:val="00D27422"/>
    <w:rsid w:val="00D30544"/>
    <w:rsid w:val="00D364FE"/>
    <w:rsid w:val="00D41B88"/>
    <w:rsid w:val="00D52E58"/>
    <w:rsid w:val="00D55A82"/>
    <w:rsid w:val="00D64D0C"/>
    <w:rsid w:val="00D651BB"/>
    <w:rsid w:val="00D665B9"/>
    <w:rsid w:val="00D66B9F"/>
    <w:rsid w:val="00D76C72"/>
    <w:rsid w:val="00D83EB1"/>
    <w:rsid w:val="00D84297"/>
    <w:rsid w:val="00D86D11"/>
    <w:rsid w:val="00D923BF"/>
    <w:rsid w:val="00D92640"/>
    <w:rsid w:val="00D93874"/>
    <w:rsid w:val="00D94B09"/>
    <w:rsid w:val="00D95133"/>
    <w:rsid w:val="00D95372"/>
    <w:rsid w:val="00DA2FB7"/>
    <w:rsid w:val="00DA50AC"/>
    <w:rsid w:val="00DA6E57"/>
    <w:rsid w:val="00DB0416"/>
    <w:rsid w:val="00DB357B"/>
    <w:rsid w:val="00DC3CA9"/>
    <w:rsid w:val="00DC3E0A"/>
    <w:rsid w:val="00DF20B2"/>
    <w:rsid w:val="00DF473F"/>
    <w:rsid w:val="00E0202A"/>
    <w:rsid w:val="00E04D28"/>
    <w:rsid w:val="00E11BC1"/>
    <w:rsid w:val="00E130C1"/>
    <w:rsid w:val="00E14DD9"/>
    <w:rsid w:val="00E160BE"/>
    <w:rsid w:val="00E2361E"/>
    <w:rsid w:val="00E26509"/>
    <w:rsid w:val="00E27193"/>
    <w:rsid w:val="00E3291C"/>
    <w:rsid w:val="00E35AFC"/>
    <w:rsid w:val="00E370F3"/>
    <w:rsid w:val="00E37971"/>
    <w:rsid w:val="00E40727"/>
    <w:rsid w:val="00E42FA8"/>
    <w:rsid w:val="00E50449"/>
    <w:rsid w:val="00E50535"/>
    <w:rsid w:val="00E50699"/>
    <w:rsid w:val="00E51CEE"/>
    <w:rsid w:val="00E542EB"/>
    <w:rsid w:val="00E55602"/>
    <w:rsid w:val="00E57BE4"/>
    <w:rsid w:val="00E61628"/>
    <w:rsid w:val="00E64426"/>
    <w:rsid w:val="00E776AE"/>
    <w:rsid w:val="00E77B89"/>
    <w:rsid w:val="00E81ADC"/>
    <w:rsid w:val="00E837EA"/>
    <w:rsid w:val="00E849F1"/>
    <w:rsid w:val="00E84CEB"/>
    <w:rsid w:val="00E86F73"/>
    <w:rsid w:val="00E94460"/>
    <w:rsid w:val="00E9651C"/>
    <w:rsid w:val="00EA05DE"/>
    <w:rsid w:val="00EA1314"/>
    <w:rsid w:val="00EA18C0"/>
    <w:rsid w:val="00EA4F74"/>
    <w:rsid w:val="00EA763B"/>
    <w:rsid w:val="00EB23CA"/>
    <w:rsid w:val="00EC056D"/>
    <w:rsid w:val="00EC66CB"/>
    <w:rsid w:val="00ED5597"/>
    <w:rsid w:val="00ED7DF6"/>
    <w:rsid w:val="00EE0B1B"/>
    <w:rsid w:val="00EE5429"/>
    <w:rsid w:val="00EE6976"/>
    <w:rsid w:val="00EF0CF0"/>
    <w:rsid w:val="00EF3399"/>
    <w:rsid w:val="00F00BC8"/>
    <w:rsid w:val="00F03FFC"/>
    <w:rsid w:val="00F0503C"/>
    <w:rsid w:val="00F06BAC"/>
    <w:rsid w:val="00F136C7"/>
    <w:rsid w:val="00F13AB8"/>
    <w:rsid w:val="00F16819"/>
    <w:rsid w:val="00F176E5"/>
    <w:rsid w:val="00F21012"/>
    <w:rsid w:val="00F24DE1"/>
    <w:rsid w:val="00F341AA"/>
    <w:rsid w:val="00F343FF"/>
    <w:rsid w:val="00F3676C"/>
    <w:rsid w:val="00F51014"/>
    <w:rsid w:val="00F569B9"/>
    <w:rsid w:val="00F62E2F"/>
    <w:rsid w:val="00F65FA9"/>
    <w:rsid w:val="00F6728A"/>
    <w:rsid w:val="00F77901"/>
    <w:rsid w:val="00F804A0"/>
    <w:rsid w:val="00F821E4"/>
    <w:rsid w:val="00F850E2"/>
    <w:rsid w:val="00F85D9E"/>
    <w:rsid w:val="00F87459"/>
    <w:rsid w:val="00F92E5A"/>
    <w:rsid w:val="00F95ED2"/>
    <w:rsid w:val="00FA134B"/>
    <w:rsid w:val="00FA2113"/>
    <w:rsid w:val="00FA2A70"/>
    <w:rsid w:val="00FA7E67"/>
    <w:rsid w:val="00FB50A9"/>
    <w:rsid w:val="00FB6D77"/>
    <w:rsid w:val="00FB73C1"/>
    <w:rsid w:val="00FC6529"/>
    <w:rsid w:val="00FD45C0"/>
    <w:rsid w:val="00FD5D87"/>
    <w:rsid w:val="00FF0A1C"/>
    <w:rsid w:val="00FF27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HTML Preformatted"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EF1"/>
    <w:rPr>
      <w:sz w:val="24"/>
      <w:szCs w:val="24"/>
    </w:rPr>
  </w:style>
  <w:style w:type="paragraph" w:styleId="Ttulo1">
    <w:name w:val="heading 1"/>
    <w:basedOn w:val="Normal"/>
    <w:next w:val="Normal"/>
    <w:link w:val="Ttulo1Char"/>
    <w:uiPriority w:val="99"/>
    <w:qFormat/>
    <w:rsid w:val="00D41B88"/>
    <w:pPr>
      <w:widowControl w:val="0"/>
      <w:autoSpaceDE w:val="0"/>
      <w:autoSpaceDN w:val="0"/>
      <w:adjustRightInd w:val="0"/>
      <w:ind w:left="540" w:hanging="540"/>
      <w:outlineLvl w:val="0"/>
    </w:pPr>
    <w:rPr>
      <w:color w:val="000000"/>
      <w:sz w:val="64"/>
      <w:szCs w:val="64"/>
    </w:rPr>
  </w:style>
  <w:style w:type="paragraph" w:styleId="Ttulo2">
    <w:name w:val="heading 2"/>
    <w:basedOn w:val="Normal"/>
    <w:next w:val="Normal"/>
    <w:link w:val="Ttulo2Char"/>
    <w:uiPriority w:val="99"/>
    <w:qFormat/>
    <w:rsid w:val="00D41B88"/>
    <w:pPr>
      <w:widowControl w:val="0"/>
      <w:autoSpaceDE w:val="0"/>
      <w:autoSpaceDN w:val="0"/>
      <w:adjustRightInd w:val="0"/>
      <w:ind w:left="1170" w:hanging="450"/>
      <w:outlineLvl w:val="1"/>
    </w:pPr>
    <w:rPr>
      <w:color w:val="000000"/>
      <w:sz w:val="56"/>
      <w:szCs w:val="5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D41B88"/>
    <w:rPr>
      <w:rFonts w:cs="Times New Roman"/>
      <w:color w:val="000000"/>
      <w:sz w:val="64"/>
      <w:szCs w:val="64"/>
    </w:rPr>
  </w:style>
  <w:style w:type="character" w:customStyle="1" w:styleId="Ttulo2Char">
    <w:name w:val="Título 2 Char"/>
    <w:link w:val="Ttulo2"/>
    <w:uiPriority w:val="99"/>
    <w:locked/>
    <w:rsid w:val="00D41B88"/>
    <w:rPr>
      <w:rFonts w:cs="Times New Roman"/>
      <w:color w:val="000000"/>
      <w:sz w:val="56"/>
      <w:szCs w:val="56"/>
    </w:rPr>
  </w:style>
  <w:style w:type="paragraph" w:styleId="Cabealho">
    <w:name w:val="header"/>
    <w:basedOn w:val="Normal"/>
    <w:link w:val="CabealhoChar"/>
    <w:uiPriority w:val="99"/>
    <w:rsid w:val="00307EF1"/>
    <w:pPr>
      <w:tabs>
        <w:tab w:val="center" w:pos="4252"/>
        <w:tab w:val="right" w:pos="8504"/>
      </w:tabs>
    </w:pPr>
  </w:style>
  <w:style w:type="character" w:customStyle="1" w:styleId="CabealhoChar">
    <w:name w:val="Cabeçalho Char"/>
    <w:link w:val="Cabealho"/>
    <w:uiPriority w:val="99"/>
    <w:semiHidden/>
    <w:locked/>
    <w:rsid w:val="000712DB"/>
    <w:rPr>
      <w:rFonts w:cs="Times New Roman"/>
      <w:sz w:val="24"/>
      <w:szCs w:val="24"/>
    </w:rPr>
  </w:style>
  <w:style w:type="paragraph" w:styleId="Rodap">
    <w:name w:val="footer"/>
    <w:basedOn w:val="Normal"/>
    <w:link w:val="RodapChar"/>
    <w:uiPriority w:val="99"/>
    <w:rsid w:val="00307EF1"/>
    <w:pPr>
      <w:tabs>
        <w:tab w:val="center" w:pos="4252"/>
        <w:tab w:val="right" w:pos="8504"/>
      </w:tabs>
    </w:pPr>
  </w:style>
  <w:style w:type="character" w:customStyle="1" w:styleId="RodapChar">
    <w:name w:val="Rodapé Char"/>
    <w:link w:val="Rodap"/>
    <w:uiPriority w:val="99"/>
    <w:semiHidden/>
    <w:locked/>
    <w:rsid w:val="000712DB"/>
    <w:rPr>
      <w:rFonts w:cs="Times New Roman"/>
      <w:sz w:val="24"/>
      <w:szCs w:val="24"/>
    </w:rPr>
  </w:style>
  <w:style w:type="table" w:styleId="Tabelacomgrade">
    <w:name w:val="Table Grid"/>
    <w:basedOn w:val="Tabelanormal"/>
    <w:uiPriority w:val="99"/>
    <w:rsid w:val="00307E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307EF1"/>
    <w:pPr>
      <w:spacing w:before="100" w:beforeAutospacing="1" w:after="100" w:afterAutospacing="1"/>
    </w:pPr>
  </w:style>
  <w:style w:type="character" w:styleId="Hyperlink">
    <w:name w:val="Hyperlink"/>
    <w:uiPriority w:val="99"/>
    <w:rsid w:val="00ED5597"/>
    <w:rPr>
      <w:rFonts w:cs="Times New Roman"/>
      <w:color w:val="0000FF"/>
      <w:u w:val="single"/>
    </w:rPr>
  </w:style>
  <w:style w:type="paragraph" w:customStyle="1" w:styleId="Default">
    <w:name w:val="Default"/>
    <w:uiPriority w:val="99"/>
    <w:rsid w:val="001E0B0A"/>
    <w:pPr>
      <w:autoSpaceDE w:val="0"/>
      <w:autoSpaceDN w:val="0"/>
      <w:adjustRightInd w:val="0"/>
    </w:pPr>
    <w:rPr>
      <w:rFonts w:ascii="Calibri" w:hAnsi="Calibri" w:cs="Calibri"/>
      <w:color w:val="000000"/>
      <w:sz w:val="24"/>
      <w:szCs w:val="24"/>
    </w:rPr>
  </w:style>
  <w:style w:type="paragraph" w:styleId="TextosemFormatao">
    <w:name w:val="Plain Text"/>
    <w:basedOn w:val="Normal"/>
    <w:link w:val="TextosemFormataoChar"/>
    <w:uiPriority w:val="99"/>
    <w:semiHidden/>
    <w:rsid w:val="001E0B0A"/>
    <w:rPr>
      <w:rFonts w:ascii="Arial" w:hAnsi="Arial" w:cs="Arial"/>
      <w:sz w:val="22"/>
      <w:szCs w:val="22"/>
      <w:lang w:eastAsia="en-US"/>
    </w:rPr>
  </w:style>
  <w:style w:type="character" w:customStyle="1" w:styleId="TextosemFormataoChar">
    <w:name w:val="Texto sem Formatação Char"/>
    <w:link w:val="TextosemFormatao"/>
    <w:uiPriority w:val="99"/>
    <w:semiHidden/>
    <w:locked/>
    <w:rsid w:val="001E0B0A"/>
    <w:rPr>
      <w:rFonts w:ascii="Arial" w:hAnsi="Arial" w:cs="Arial"/>
      <w:sz w:val="22"/>
      <w:szCs w:val="22"/>
      <w:lang w:val="pt-BR" w:eastAsia="en-US" w:bidi="ar-SA"/>
    </w:rPr>
  </w:style>
  <w:style w:type="paragraph" w:styleId="Pr-formataoHTML">
    <w:name w:val="HTML Preformatted"/>
    <w:basedOn w:val="Normal"/>
    <w:link w:val="Pr-formataoHTMLChar"/>
    <w:uiPriority w:val="99"/>
    <w:rsid w:val="001E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locked/>
    <w:rsid w:val="001E0B0A"/>
    <w:rPr>
      <w:rFonts w:ascii="Courier New" w:hAnsi="Courier New" w:cs="Courier New"/>
      <w:lang w:val="pt-BR" w:eastAsia="pt-BR" w:bidi="ar-SA"/>
    </w:rPr>
  </w:style>
  <w:style w:type="character" w:styleId="Forte">
    <w:name w:val="Strong"/>
    <w:uiPriority w:val="99"/>
    <w:qFormat/>
    <w:rsid w:val="001E0B0A"/>
    <w:rPr>
      <w:rFonts w:cs="Times New Roman"/>
      <w:b/>
    </w:rPr>
  </w:style>
  <w:style w:type="paragraph" w:styleId="PargrafodaLista">
    <w:name w:val="List Paragraph"/>
    <w:basedOn w:val="Normal"/>
    <w:uiPriority w:val="99"/>
    <w:qFormat/>
    <w:rsid w:val="00F77901"/>
    <w:pPr>
      <w:spacing w:after="200" w:line="276" w:lineRule="auto"/>
      <w:ind w:left="720"/>
      <w:contextualSpacing/>
    </w:pPr>
    <w:rPr>
      <w:rFonts w:ascii="Calibri" w:hAnsi="Calibri"/>
      <w:sz w:val="22"/>
      <w:szCs w:val="22"/>
      <w:lang w:eastAsia="en-US"/>
    </w:rPr>
  </w:style>
  <w:style w:type="paragraph" w:customStyle="1" w:styleId="Estilo">
    <w:name w:val="Estilo"/>
    <w:uiPriority w:val="99"/>
    <w:rsid w:val="00D30544"/>
    <w:pPr>
      <w:widowControl w:val="0"/>
      <w:autoSpaceDE w:val="0"/>
      <w:autoSpaceDN w:val="0"/>
      <w:adjustRightInd w:val="0"/>
    </w:pPr>
    <w:rPr>
      <w:rFonts w:ascii="Arial" w:hAnsi="Arial" w:cs="Arial"/>
      <w:sz w:val="24"/>
      <w:szCs w:val="24"/>
      <w:lang w:val="en-US" w:eastAsia="en-US"/>
    </w:rPr>
  </w:style>
  <w:style w:type="paragraph" w:customStyle="1" w:styleId="Corpo">
    <w:name w:val="Corpo"/>
    <w:uiPriority w:val="99"/>
    <w:rsid w:val="002F41C5"/>
    <w:pPr>
      <w:snapToGrid w:val="0"/>
    </w:pPr>
    <w:rPr>
      <w:rFonts w:ascii="Courier New" w:hAnsi="Courier New"/>
      <w:color w:val="000000"/>
      <w:sz w:val="24"/>
    </w:rPr>
  </w:style>
  <w:style w:type="paragraph" w:customStyle="1" w:styleId="a">
    <w:name w:val="a)"/>
    <w:basedOn w:val="Normal"/>
    <w:uiPriority w:val="99"/>
    <w:rsid w:val="002F41C5"/>
    <w:pPr>
      <w:spacing w:before="60"/>
      <w:ind w:left="-28"/>
      <w:jc w:val="both"/>
    </w:pPr>
    <w:rPr>
      <w:rFonts w:ascii="Arial" w:hAnsi="Arial"/>
      <w:sz w:val="20"/>
      <w:szCs w:val="20"/>
    </w:rPr>
  </w:style>
  <w:style w:type="paragraph" w:styleId="Corpodetexto">
    <w:name w:val="Body Text"/>
    <w:basedOn w:val="Normal"/>
    <w:link w:val="CorpodetextoChar"/>
    <w:uiPriority w:val="99"/>
    <w:rsid w:val="00961D27"/>
    <w:pPr>
      <w:jc w:val="both"/>
    </w:pPr>
    <w:rPr>
      <w:b/>
      <w:bCs/>
    </w:rPr>
  </w:style>
  <w:style w:type="character" w:customStyle="1" w:styleId="CorpodetextoChar">
    <w:name w:val="Corpo de texto Char"/>
    <w:link w:val="Corpodetexto"/>
    <w:uiPriority w:val="99"/>
    <w:locked/>
    <w:rsid w:val="00961D27"/>
    <w:rPr>
      <w:rFonts w:cs="Times New Roman"/>
      <w:b/>
      <w:bCs/>
      <w:sz w:val="24"/>
      <w:szCs w:val="24"/>
    </w:rPr>
  </w:style>
  <w:style w:type="paragraph" w:styleId="Recuodecorpodetexto">
    <w:name w:val="Body Text Indent"/>
    <w:basedOn w:val="Normal"/>
    <w:link w:val="RecuodecorpodetextoChar"/>
    <w:uiPriority w:val="99"/>
    <w:rsid w:val="00961D27"/>
    <w:pPr>
      <w:ind w:firstLine="360"/>
      <w:jc w:val="both"/>
    </w:pPr>
    <w:rPr>
      <w:rFonts w:ascii="Arial" w:hAnsi="Arial" w:cs="Arial"/>
      <w:sz w:val="20"/>
    </w:rPr>
  </w:style>
  <w:style w:type="character" w:customStyle="1" w:styleId="RecuodecorpodetextoChar">
    <w:name w:val="Recuo de corpo de texto Char"/>
    <w:link w:val="Recuodecorpodetexto"/>
    <w:uiPriority w:val="99"/>
    <w:locked/>
    <w:rsid w:val="00961D27"/>
    <w:rPr>
      <w:rFonts w:ascii="Arial" w:hAnsi="Arial" w:cs="Arial"/>
      <w:sz w:val="24"/>
      <w:szCs w:val="24"/>
    </w:rPr>
  </w:style>
  <w:style w:type="character" w:styleId="HiperlinkVisitado">
    <w:name w:val="FollowedHyperlink"/>
    <w:uiPriority w:val="99"/>
    <w:rsid w:val="007707C3"/>
    <w:rPr>
      <w:rFonts w:cs="Times New Roman"/>
      <w:color w:val="800080"/>
      <w:u w:val="single"/>
    </w:rPr>
  </w:style>
  <w:style w:type="paragraph" w:styleId="Corpodetexto2">
    <w:name w:val="Body Text 2"/>
    <w:basedOn w:val="Normal"/>
    <w:link w:val="Corpodetexto2Char"/>
    <w:uiPriority w:val="99"/>
    <w:rsid w:val="008516D0"/>
    <w:pPr>
      <w:spacing w:after="120" w:line="480" w:lineRule="auto"/>
    </w:pPr>
  </w:style>
  <w:style w:type="character" w:customStyle="1" w:styleId="Corpodetexto2Char">
    <w:name w:val="Corpo de texto 2 Char"/>
    <w:link w:val="Corpodetexto2"/>
    <w:uiPriority w:val="99"/>
    <w:locked/>
    <w:rsid w:val="008516D0"/>
    <w:rPr>
      <w:rFonts w:cs="Times New Roman"/>
      <w:sz w:val="24"/>
      <w:szCs w:val="24"/>
    </w:rPr>
  </w:style>
  <w:style w:type="paragraph" w:customStyle="1" w:styleId="FormaLivreA">
    <w:name w:val="Forma Livre A"/>
    <w:uiPriority w:val="99"/>
    <w:rsid w:val="008D59F1"/>
    <w:rPr>
      <w:rFonts w:ascii="Helvetica" w:hAnsi="Helvetica"/>
      <w:color w:val="000000"/>
      <w:sz w:val="24"/>
      <w:lang w:val="pt-PT"/>
    </w:rPr>
  </w:style>
  <w:style w:type="paragraph" w:customStyle="1" w:styleId="Padro">
    <w:name w:val="Padrão"/>
    <w:uiPriority w:val="99"/>
    <w:rsid w:val="00540DB2"/>
    <w:pPr>
      <w:suppressAutoHyphens/>
    </w:pPr>
    <w:rPr>
      <w:color w:val="000000"/>
      <w:sz w:val="24"/>
    </w:rPr>
  </w:style>
  <w:style w:type="paragraph" w:styleId="SemEspaamento">
    <w:name w:val="No Spacing"/>
    <w:uiPriority w:val="99"/>
    <w:qFormat/>
    <w:rsid w:val="00710D17"/>
    <w:rPr>
      <w:rFonts w:ascii="Calibri" w:hAnsi="Calibri"/>
      <w:sz w:val="22"/>
      <w:szCs w:val="22"/>
      <w:lang w:eastAsia="en-US"/>
    </w:rPr>
  </w:style>
  <w:style w:type="paragraph" w:customStyle="1" w:styleId="PargrafodaLista1">
    <w:name w:val="Parágrafo da Lista1"/>
    <w:basedOn w:val="Normal"/>
    <w:uiPriority w:val="99"/>
    <w:rsid w:val="00DA6E57"/>
    <w:pPr>
      <w:spacing w:line="360" w:lineRule="auto"/>
      <w:ind w:left="720"/>
      <w:contextualSpacing/>
    </w:pPr>
    <w:rPr>
      <w:rFonts w:ascii="Arial" w:eastAsia="MS Mincho" w:hAnsi="Arial"/>
      <w:sz w:val="22"/>
      <w:szCs w:val="22"/>
    </w:rPr>
  </w:style>
  <w:style w:type="paragraph" w:customStyle="1" w:styleId="Corpodetexto1">
    <w:name w:val="Corpo de texto1"/>
    <w:uiPriority w:val="99"/>
    <w:rsid w:val="00E3291C"/>
    <w:pPr>
      <w:widowControl w:val="0"/>
      <w:suppressAutoHyphens/>
      <w:spacing w:after="120"/>
    </w:pPr>
    <w:rPr>
      <w:color w:val="000000"/>
      <w:sz w:val="24"/>
    </w:rPr>
  </w:style>
  <w:style w:type="character" w:customStyle="1" w:styleId="texto21">
    <w:name w:val="texto21"/>
    <w:uiPriority w:val="99"/>
    <w:rsid w:val="00884FE1"/>
    <w:rPr>
      <w:rFonts w:ascii="Tahoma" w:hAnsi="Tahoma" w:cs="Tahoma"/>
      <w:color w:val="333333"/>
      <w:sz w:val="17"/>
      <w:szCs w:val="17"/>
      <w:u w:val="none"/>
      <w:effect w:val="none"/>
    </w:rPr>
  </w:style>
  <w:style w:type="paragraph" w:customStyle="1" w:styleId="ListParagraph1">
    <w:name w:val="List Paragraph1"/>
    <w:basedOn w:val="Normal"/>
    <w:uiPriority w:val="99"/>
    <w:rsid w:val="008C75A2"/>
    <w:pPr>
      <w:spacing w:line="360" w:lineRule="auto"/>
      <w:ind w:left="720"/>
      <w:contextualSpacing/>
    </w:pPr>
    <w:rPr>
      <w:rFonts w:ascii="Arial" w:eastAsia="MS Mincho" w:hAnsi="Arial"/>
      <w:sz w:val="22"/>
      <w:szCs w:val="22"/>
    </w:rPr>
  </w:style>
  <w:style w:type="paragraph" w:customStyle="1" w:styleId="Pr-formataoHTML1">
    <w:name w:val="Pré-formatação HTML1"/>
    <w:uiPriority w:val="99"/>
    <w:rsid w:val="00496A06"/>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pPr>
    <w:rPr>
      <w:rFonts w:ascii="Arial" w:hAnsi="Arial"/>
      <w:noProof/>
      <w:color w:val="000000"/>
    </w:rPr>
  </w:style>
  <w:style w:type="paragraph" w:customStyle="1" w:styleId="NormalWeb1">
    <w:name w:val="Normal (Web)1"/>
    <w:uiPriority w:val="99"/>
    <w:rsid w:val="00496A06"/>
    <w:pPr>
      <w:spacing w:before="100" w:after="100"/>
    </w:pPr>
    <w:rPr>
      <w:rFonts w:ascii="Arial" w:hAnsi="Arial"/>
      <w:noProof/>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HTML Preformatted"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EF1"/>
    <w:rPr>
      <w:sz w:val="24"/>
      <w:szCs w:val="24"/>
    </w:rPr>
  </w:style>
  <w:style w:type="paragraph" w:styleId="Ttulo1">
    <w:name w:val="heading 1"/>
    <w:basedOn w:val="Normal"/>
    <w:next w:val="Normal"/>
    <w:link w:val="Ttulo1Char"/>
    <w:uiPriority w:val="99"/>
    <w:qFormat/>
    <w:rsid w:val="00D41B88"/>
    <w:pPr>
      <w:widowControl w:val="0"/>
      <w:autoSpaceDE w:val="0"/>
      <w:autoSpaceDN w:val="0"/>
      <w:adjustRightInd w:val="0"/>
      <w:ind w:left="540" w:hanging="540"/>
      <w:outlineLvl w:val="0"/>
    </w:pPr>
    <w:rPr>
      <w:color w:val="000000"/>
      <w:sz w:val="64"/>
      <w:szCs w:val="64"/>
    </w:rPr>
  </w:style>
  <w:style w:type="paragraph" w:styleId="Ttulo2">
    <w:name w:val="heading 2"/>
    <w:basedOn w:val="Normal"/>
    <w:next w:val="Normal"/>
    <w:link w:val="Ttulo2Char"/>
    <w:uiPriority w:val="99"/>
    <w:qFormat/>
    <w:rsid w:val="00D41B88"/>
    <w:pPr>
      <w:widowControl w:val="0"/>
      <w:autoSpaceDE w:val="0"/>
      <w:autoSpaceDN w:val="0"/>
      <w:adjustRightInd w:val="0"/>
      <w:ind w:left="1170" w:hanging="450"/>
      <w:outlineLvl w:val="1"/>
    </w:pPr>
    <w:rPr>
      <w:color w:val="000000"/>
      <w:sz w:val="56"/>
      <w:szCs w:val="5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D41B88"/>
    <w:rPr>
      <w:rFonts w:cs="Times New Roman"/>
      <w:color w:val="000000"/>
      <w:sz w:val="64"/>
      <w:szCs w:val="64"/>
    </w:rPr>
  </w:style>
  <w:style w:type="character" w:customStyle="1" w:styleId="Ttulo2Char">
    <w:name w:val="Título 2 Char"/>
    <w:link w:val="Ttulo2"/>
    <w:uiPriority w:val="99"/>
    <w:locked/>
    <w:rsid w:val="00D41B88"/>
    <w:rPr>
      <w:rFonts w:cs="Times New Roman"/>
      <w:color w:val="000000"/>
      <w:sz w:val="56"/>
      <w:szCs w:val="56"/>
    </w:rPr>
  </w:style>
  <w:style w:type="paragraph" w:styleId="Cabealho">
    <w:name w:val="header"/>
    <w:basedOn w:val="Normal"/>
    <w:link w:val="CabealhoChar"/>
    <w:uiPriority w:val="99"/>
    <w:rsid w:val="00307EF1"/>
    <w:pPr>
      <w:tabs>
        <w:tab w:val="center" w:pos="4252"/>
        <w:tab w:val="right" w:pos="8504"/>
      </w:tabs>
    </w:pPr>
  </w:style>
  <w:style w:type="character" w:customStyle="1" w:styleId="CabealhoChar">
    <w:name w:val="Cabeçalho Char"/>
    <w:link w:val="Cabealho"/>
    <w:uiPriority w:val="99"/>
    <w:semiHidden/>
    <w:locked/>
    <w:rsid w:val="000712DB"/>
    <w:rPr>
      <w:rFonts w:cs="Times New Roman"/>
      <w:sz w:val="24"/>
      <w:szCs w:val="24"/>
    </w:rPr>
  </w:style>
  <w:style w:type="paragraph" w:styleId="Rodap">
    <w:name w:val="footer"/>
    <w:basedOn w:val="Normal"/>
    <w:link w:val="RodapChar"/>
    <w:uiPriority w:val="99"/>
    <w:rsid w:val="00307EF1"/>
    <w:pPr>
      <w:tabs>
        <w:tab w:val="center" w:pos="4252"/>
        <w:tab w:val="right" w:pos="8504"/>
      </w:tabs>
    </w:pPr>
  </w:style>
  <w:style w:type="character" w:customStyle="1" w:styleId="RodapChar">
    <w:name w:val="Rodapé Char"/>
    <w:link w:val="Rodap"/>
    <w:uiPriority w:val="99"/>
    <w:semiHidden/>
    <w:locked/>
    <w:rsid w:val="000712DB"/>
    <w:rPr>
      <w:rFonts w:cs="Times New Roman"/>
      <w:sz w:val="24"/>
      <w:szCs w:val="24"/>
    </w:rPr>
  </w:style>
  <w:style w:type="table" w:styleId="Tabelacomgrade">
    <w:name w:val="Table Grid"/>
    <w:basedOn w:val="Tabelanormal"/>
    <w:uiPriority w:val="99"/>
    <w:rsid w:val="00307E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307EF1"/>
    <w:pPr>
      <w:spacing w:before="100" w:beforeAutospacing="1" w:after="100" w:afterAutospacing="1"/>
    </w:pPr>
  </w:style>
  <w:style w:type="character" w:styleId="Hyperlink">
    <w:name w:val="Hyperlink"/>
    <w:uiPriority w:val="99"/>
    <w:rsid w:val="00ED5597"/>
    <w:rPr>
      <w:rFonts w:cs="Times New Roman"/>
      <w:color w:val="0000FF"/>
      <w:u w:val="single"/>
    </w:rPr>
  </w:style>
  <w:style w:type="paragraph" w:customStyle="1" w:styleId="Default">
    <w:name w:val="Default"/>
    <w:uiPriority w:val="99"/>
    <w:rsid w:val="001E0B0A"/>
    <w:pPr>
      <w:autoSpaceDE w:val="0"/>
      <w:autoSpaceDN w:val="0"/>
      <w:adjustRightInd w:val="0"/>
    </w:pPr>
    <w:rPr>
      <w:rFonts w:ascii="Calibri" w:hAnsi="Calibri" w:cs="Calibri"/>
      <w:color w:val="000000"/>
      <w:sz w:val="24"/>
      <w:szCs w:val="24"/>
    </w:rPr>
  </w:style>
  <w:style w:type="paragraph" w:styleId="TextosemFormatao">
    <w:name w:val="Plain Text"/>
    <w:basedOn w:val="Normal"/>
    <w:link w:val="TextosemFormataoChar"/>
    <w:uiPriority w:val="99"/>
    <w:semiHidden/>
    <w:rsid w:val="001E0B0A"/>
    <w:rPr>
      <w:rFonts w:ascii="Arial" w:hAnsi="Arial" w:cs="Arial"/>
      <w:sz w:val="22"/>
      <w:szCs w:val="22"/>
      <w:lang w:eastAsia="en-US"/>
    </w:rPr>
  </w:style>
  <w:style w:type="character" w:customStyle="1" w:styleId="TextosemFormataoChar">
    <w:name w:val="Texto sem Formatação Char"/>
    <w:link w:val="TextosemFormatao"/>
    <w:uiPriority w:val="99"/>
    <w:semiHidden/>
    <w:locked/>
    <w:rsid w:val="001E0B0A"/>
    <w:rPr>
      <w:rFonts w:ascii="Arial" w:hAnsi="Arial" w:cs="Arial"/>
      <w:sz w:val="22"/>
      <w:szCs w:val="22"/>
      <w:lang w:val="pt-BR" w:eastAsia="en-US" w:bidi="ar-SA"/>
    </w:rPr>
  </w:style>
  <w:style w:type="paragraph" w:styleId="Pr-formataoHTML">
    <w:name w:val="HTML Preformatted"/>
    <w:basedOn w:val="Normal"/>
    <w:link w:val="Pr-formataoHTMLChar"/>
    <w:uiPriority w:val="99"/>
    <w:rsid w:val="001E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locked/>
    <w:rsid w:val="001E0B0A"/>
    <w:rPr>
      <w:rFonts w:ascii="Courier New" w:hAnsi="Courier New" w:cs="Courier New"/>
      <w:lang w:val="pt-BR" w:eastAsia="pt-BR" w:bidi="ar-SA"/>
    </w:rPr>
  </w:style>
  <w:style w:type="character" w:styleId="Forte">
    <w:name w:val="Strong"/>
    <w:uiPriority w:val="99"/>
    <w:qFormat/>
    <w:rsid w:val="001E0B0A"/>
    <w:rPr>
      <w:rFonts w:cs="Times New Roman"/>
      <w:b/>
    </w:rPr>
  </w:style>
  <w:style w:type="paragraph" w:styleId="PargrafodaLista">
    <w:name w:val="List Paragraph"/>
    <w:basedOn w:val="Normal"/>
    <w:uiPriority w:val="99"/>
    <w:qFormat/>
    <w:rsid w:val="00F77901"/>
    <w:pPr>
      <w:spacing w:after="200" w:line="276" w:lineRule="auto"/>
      <w:ind w:left="720"/>
      <w:contextualSpacing/>
    </w:pPr>
    <w:rPr>
      <w:rFonts w:ascii="Calibri" w:hAnsi="Calibri"/>
      <w:sz w:val="22"/>
      <w:szCs w:val="22"/>
      <w:lang w:eastAsia="en-US"/>
    </w:rPr>
  </w:style>
  <w:style w:type="paragraph" w:customStyle="1" w:styleId="Estilo">
    <w:name w:val="Estilo"/>
    <w:uiPriority w:val="99"/>
    <w:rsid w:val="00D30544"/>
    <w:pPr>
      <w:widowControl w:val="0"/>
      <w:autoSpaceDE w:val="0"/>
      <w:autoSpaceDN w:val="0"/>
      <w:adjustRightInd w:val="0"/>
    </w:pPr>
    <w:rPr>
      <w:rFonts w:ascii="Arial" w:hAnsi="Arial" w:cs="Arial"/>
      <w:sz w:val="24"/>
      <w:szCs w:val="24"/>
      <w:lang w:val="en-US" w:eastAsia="en-US"/>
    </w:rPr>
  </w:style>
  <w:style w:type="paragraph" w:customStyle="1" w:styleId="Corpo">
    <w:name w:val="Corpo"/>
    <w:uiPriority w:val="99"/>
    <w:rsid w:val="002F41C5"/>
    <w:pPr>
      <w:snapToGrid w:val="0"/>
    </w:pPr>
    <w:rPr>
      <w:rFonts w:ascii="Courier New" w:hAnsi="Courier New"/>
      <w:color w:val="000000"/>
      <w:sz w:val="24"/>
    </w:rPr>
  </w:style>
  <w:style w:type="paragraph" w:customStyle="1" w:styleId="a">
    <w:name w:val="a)"/>
    <w:basedOn w:val="Normal"/>
    <w:uiPriority w:val="99"/>
    <w:rsid w:val="002F41C5"/>
    <w:pPr>
      <w:spacing w:before="60"/>
      <w:ind w:left="-28"/>
      <w:jc w:val="both"/>
    </w:pPr>
    <w:rPr>
      <w:rFonts w:ascii="Arial" w:hAnsi="Arial"/>
      <w:sz w:val="20"/>
      <w:szCs w:val="20"/>
    </w:rPr>
  </w:style>
  <w:style w:type="paragraph" w:styleId="Corpodetexto">
    <w:name w:val="Body Text"/>
    <w:basedOn w:val="Normal"/>
    <w:link w:val="CorpodetextoChar"/>
    <w:uiPriority w:val="99"/>
    <w:rsid w:val="00961D27"/>
    <w:pPr>
      <w:jc w:val="both"/>
    </w:pPr>
    <w:rPr>
      <w:b/>
      <w:bCs/>
    </w:rPr>
  </w:style>
  <w:style w:type="character" w:customStyle="1" w:styleId="CorpodetextoChar">
    <w:name w:val="Corpo de texto Char"/>
    <w:link w:val="Corpodetexto"/>
    <w:uiPriority w:val="99"/>
    <w:locked/>
    <w:rsid w:val="00961D27"/>
    <w:rPr>
      <w:rFonts w:cs="Times New Roman"/>
      <w:b/>
      <w:bCs/>
      <w:sz w:val="24"/>
      <w:szCs w:val="24"/>
    </w:rPr>
  </w:style>
  <w:style w:type="paragraph" w:styleId="Recuodecorpodetexto">
    <w:name w:val="Body Text Indent"/>
    <w:basedOn w:val="Normal"/>
    <w:link w:val="RecuodecorpodetextoChar"/>
    <w:uiPriority w:val="99"/>
    <w:rsid w:val="00961D27"/>
    <w:pPr>
      <w:ind w:firstLine="360"/>
      <w:jc w:val="both"/>
    </w:pPr>
    <w:rPr>
      <w:rFonts w:ascii="Arial" w:hAnsi="Arial" w:cs="Arial"/>
      <w:sz w:val="20"/>
    </w:rPr>
  </w:style>
  <w:style w:type="character" w:customStyle="1" w:styleId="RecuodecorpodetextoChar">
    <w:name w:val="Recuo de corpo de texto Char"/>
    <w:link w:val="Recuodecorpodetexto"/>
    <w:uiPriority w:val="99"/>
    <w:locked/>
    <w:rsid w:val="00961D27"/>
    <w:rPr>
      <w:rFonts w:ascii="Arial" w:hAnsi="Arial" w:cs="Arial"/>
      <w:sz w:val="24"/>
      <w:szCs w:val="24"/>
    </w:rPr>
  </w:style>
  <w:style w:type="character" w:styleId="HiperlinkVisitado">
    <w:name w:val="FollowedHyperlink"/>
    <w:uiPriority w:val="99"/>
    <w:rsid w:val="007707C3"/>
    <w:rPr>
      <w:rFonts w:cs="Times New Roman"/>
      <w:color w:val="800080"/>
      <w:u w:val="single"/>
    </w:rPr>
  </w:style>
  <w:style w:type="paragraph" w:styleId="Corpodetexto2">
    <w:name w:val="Body Text 2"/>
    <w:basedOn w:val="Normal"/>
    <w:link w:val="Corpodetexto2Char"/>
    <w:uiPriority w:val="99"/>
    <w:rsid w:val="008516D0"/>
    <w:pPr>
      <w:spacing w:after="120" w:line="480" w:lineRule="auto"/>
    </w:pPr>
  </w:style>
  <w:style w:type="character" w:customStyle="1" w:styleId="Corpodetexto2Char">
    <w:name w:val="Corpo de texto 2 Char"/>
    <w:link w:val="Corpodetexto2"/>
    <w:uiPriority w:val="99"/>
    <w:locked/>
    <w:rsid w:val="008516D0"/>
    <w:rPr>
      <w:rFonts w:cs="Times New Roman"/>
      <w:sz w:val="24"/>
      <w:szCs w:val="24"/>
    </w:rPr>
  </w:style>
  <w:style w:type="paragraph" w:customStyle="1" w:styleId="FormaLivreA">
    <w:name w:val="Forma Livre A"/>
    <w:uiPriority w:val="99"/>
    <w:rsid w:val="008D59F1"/>
    <w:rPr>
      <w:rFonts w:ascii="Helvetica" w:hAnsi="Helvetica"/>
      <w:color w:val="000000"/>
      <w:sz w:val="24"/>
      <w:lang w:val="pt-PT"/>
    </w:rPr>
  </w:style>
  <w:style w:type="paragraph" w:customStyle="1" w:styleId="Padro">
    <w:name w:val="Padrão"/>
    <w:uiPriority w:val="99"/>
    <w:rsid w:val="00540DB2"/>
    <w:pPr>
      <w:suppressAutoHyphens/>
    </w:pPr>
    <w:rPr>
      <w:color w:val="000000"/>
      <w:sz w:val="24"/>
    </w:rPr>
  </w:style>
  <w:style w:type="paragraph" w:styleId="SemEspaamento">
    <w:name w:val="No Spacing"/>
    <w:uiPriority w:val="99"/>
    <w:qFormat/>
    <w:rsid w:val="00710D17"/>
    <w:rPr>
      <w:rFonts w:ascii="Calibri" w:hAnsi="Calibri"/>
      <w:sz w:val="22"/>
      <w:szCs w:val="22"/>
      <w:lang w:eastAsia="en-US"/>
    </w:rPr>
  </w:style>
  <w:style w:type="paragraph" w:customStyle="1" w:styleId="PargrafodaLista1">
    <w:name w:val="Parágrafo da Lista1"/>
    <w:basedOn w:val="Normal"/>
    <w:uiPriority w:val="99"/>
    <w:rsid w:val="00DA6E57"/>
    <w:pPr>
      <w:spacing w:line="360" w:lineRule="auto"/>
      <w:ind w:left="720"/>
      <w:contextualSpacing/>
    </w:pPr>
    <w:rPr>
      <w:rFonts w:ascii="Arial" w:eastAsia="MS Mincho" w:hAnsi="Arial"/>
      <w:sz w:val="22"/>
      <w:szCs w:val="22"/>
    </w:rPr>
  </w:style>
  <w:style w:type="paragraph" w:customStyle="1" w:styleId="Corpodetexto1">
    <w:name w:val="Corpo de texto1"/>
    <w:uiPriority w:val="99"/>
    <w:rsid w:val="00E3291C"/>
    <w:pPr>
      <w:widowControl w:val="0"/>
      <w:suppressAutoHyphens/>
      <w:spacing w:after="120"/>
    </w:pPr>
    <w:rPr>
      <w:color w:val="000000"/>
      <w:sz w:val="24"/>
    </w:rPr>
  </w:style>
  <w:style w:type="character" w:customStyle="1" w:styleId="texto21">
    <w:name w:val="texto21"/>
    <w:uiPriority w:val="99"/>
    <w:rsid w:val="00884FE1"/>
    <w:rPr>
      <w:rFonts w:ascii="Tahoma" w:hAnsi="Tahoma" w:cs="Tahoma"/>
      <w:color w:val="333333"/>
      <w:sz w:val="17"/>
      <w:szCs w:val="17"/>
      <w:u w:val="none"/>
      <w:effect w:val="none"/>
    </w:rPr>
  </w:style>
  <w:style w:type="paragraph" w:customStyle="1" w:styleId="ListParagraph1">
    <w:name w:val="List Paragraph1"/>
    <w:basedOn w:val="Normal"/>
    <w:uiPriority w:val="99"/>
    <w:rsid w:val="008C75A2"/>
    <w:pPr>
      <w:spacing w:line="360" w:lineRule="auto"/>
      <w:ind w:left="720"/>
      <w:contextualSpacing/>
    </w:pPr>
    <w:rPr>
      <w:rFonts w:ascii="Arial" w:eastAsia="MS Mincho" w:hAnsi="Arial"/>
      <w:sz w:val="22"/>
      <w:szCs w:val="22"/>
    </w:rPr>
  </w:style>
  <w:style w:type="paragraph" w:customStyle="1" w:styleId="Pr-formataoHTML1">
    <w:name w:val="Pré-formatação HTML1"/>
    <w:uiPriority w:val="99"/>
    <w:rsid w:val="00496A06"/>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pPr>
    <w:rPr>
      <w:rFonts w:ascii="Arial" w:hAnsi="Arial"/>
      <w:noProof/>
      <w:color w:val="000000"/>
    </w:rPr>
  </w:style>
  <w:style w:type="paragraph" w:customStyle="1" w:styleId="NormalWeb1">
    <w:name w:val="Normal (Web)1"/>
    <w:uiPriority w:val="99"/>
    <w:rsid w:val="00496A06"/>
    <w:pPr>
      <w:spacing w:before="100" w:after="100"/>
    </w:pPr>
    <w:rPr>
      <w:rFonts w:ascii="Arial" w:hAnsi="Arial"/>
      <w:noProo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286051">
      <w:marLeft w:val="0"/>
      <w:marRight w:val="0"/>
      <w:marTop w:val="0"/>
      <w:marBottom w:val="0"/>
      <w:divBdr>
        <w:top w:val="none" w:sz="0" w:space="0" w:color="auto"/>
        <w:left w:val="none" w:sz="0" w:space="0" w:color="auto"/>
        <w:bottom w:val="none" w:sz="0" w:space="0" w:color="auto"/>
        <w:right w:val="none" w:sz="0" w:space="0" w:color="auto"/>
      </w:divBdr>
    </w:div>
    <w:div w:id="699286052">
      <w:marLeft w:val="0"/>
      <w:marRight w:val="0"/>
      <w:marTop w:val="0"/>
      <w:marBottom w:val="0"/>
      <w:divBdr>
        <w:top w:val="none" w:sz="0" w:space="0" w:color="auto"/>
        <w:left w:val="none" w:sz="0" w:space="0" w:color="auto"/>
        <w:bottom w:val="none" w:sz="0" w:space="0" w:color="auto"/>
        <w:right w:val="none" w:sz="0" w:space="0" w:color="auto"/>
      </w:divBdr>
    </w:div>
    <w:div w:id="69928605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runo.alves@fgv.br"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ndre.mendes@fgv.b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21</Pages>
  <Words>9464</Words>
  <Characters>48063</Characters>
  <Application>Microsoft Office Word</Application>
  <DocSecurity>0</DocSecurity>
  <Lines>400</Lines>
  <Paragraphs>114</Paragraphs>
  <ScaleCrop>false</ScaleCrop>
  <HeadingPairs>
    <vt:vector size="2" baseType="variant">
      <vt:variant>
        <vt:lpstr>Título</vt:lpstr>
      </vt:variant>
      <vt:variant>
        <vt:i4>1</vt:i4>
      </vt:variant>
    </vt:vector>
  </HeadingPairs>
  <TitlesOfParts>
    <vt:vector size="1" baseType="lpstr">
      <vt:lpstr>3º SIMULADO OAB 2010</vt:lpstr>
    </vt:vector>
  </TitlesOfParts>
  <Company>FGV</Company>
  <LinksUpToDate>false</LinksUpToDate>
  <CharactersWithSpaces>57413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3º SIMULADO OAB 2010</dc:title>
  <dc:creator>marcia.barroso</dc:creator>
  <cp:lastModifiedBy>Bruno Alvanisio Alves Chaves</cp:lastModifiedBy>
  <cp:revision>70</cp:revision>
  <cp:lastPrinted>2012-11-05T14:54:00Z</cp:lastPrinted>
  <dcterms:created xsi:type="dcterms:W3CDTF">2012-11-05T14:47:00Z</dcterms:created>
  <dcterms:modified xsi:type="dcterms:W3CDTF">2012-12-12T13:20:00Z</dcterms:modified>
</cp:coreProperties>
</file>