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9DC" w:rsidRDefault="00A919DC" w:rsidP="00A919DC">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F05354"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2</w:t>
      </w:r>
      <w:r w:rsidR="00EF7B5E">
        <w:rPr>
          <w:rFonts w:ascii="Arial" w:hAnsi="Arial" w:cs="Arial"/>
          <w:sz w:val="60"/>
          <w:szCs w:val="60"/>
        </w:rPr>
        <w:t>9</w:t>
      </w:r>
      <w:r w:rsidR="00D76C72">
        <w:rPr>
          <w:rFonts w:ascii="Arial" w:hAnsi="Arial" w:cs="Arial"/>
          <w:sz w:val="60"/>
          <w:szCs w:val="60"/>
        </w:rPr>
        <w:t>º SIMULADO OAB 201</w:t>
      </w:r>
      <w:r w:rsidR="00070EF4">
        <w:rPr>
          <w:rFonts w:ascii="Arial" w:hAnsi="Arial" w:cs="Arial"/>
          <w:sz w:val="60"/>
          <w:szCs w:val="60"/>
        </w:rPr>
        <w:t>5</w:t>
      </w:r>
      <w:r w:rsidR="00D76C72">
        <w:rPr>
          <w:rFonts w:ascii="Arial" w:hAnsi="Arial" w:cs="Arial"/>
          <w:sz w:val="60"/>
          <w:szCs w:val="60"/>
        </w:rPr>
        <w:t>.</w:t>
      </w:r>
      <w:r w:rsidR="00070EF4">
        <w:rPr>
          <w:rFonts w:ascii="Arial" w:hAnsi="Arial" w:cs="Arial"/>
          <w:sz w:val="60"/>
          <w:szCs w:val="60"/>
        </w:rPr>
        <w:t>1</w:t>
      </w:r>
    </w:p>
    <w:p w:rsidR="00D76C72" w:rsidRPr="00CA3559" w:rsidRDefault="00EF7B5E"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26</w:t>
      </w:r>
      <w:r w:rsidR="00D76C72">
        <w:rPr>
          <w:rFonts w:ascii="Arial" w:hAnsi="Arial" w:cs="Arial"/>
          <w:sz w:val="60"/>
          <w:szCs w:val="60"/>
        </w:rPr>
        <w:t xml:space="preserve"> DE </w:t>
      </w:r>
      <w:r>
        <w:rPr>
          <w:rFonts w:ascii="Arial" w:hAnsi="Arial" w:cs="Arial"/>
          <w:sz w:val="60"/>
          <w:szCs w:val="60"/>
        </w:rPr>
        <w:t>JUNHO</w:t>
      </w:r>
      <w:r w:rsidR="00D76C72">
        <w:rPr>
          <w:rFonts w:ascii="Arial" w:hAnsi="Arial" w:cs="Arial"/>
          <w:sz w:val="60"/>
          <w:szCs w:val="60"/>
        </w:rPr>
        <w:t xml:space="preserve"> DE 201</w:t>
      </w:r>
      <w:r w:rsidR="00070EF4">
        <w:rPr>
          <w:rFonts w:ascii="Arial" w:hAnsi="Arial" w:cs="Arial"/>
          <w:sz w:val="60"/>
          <w:szCs w:val="60"/>
        </w:rPr>
        <w:t>5</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h</w:t>
      </w:r>
      <w:r w:rsidR="000D32B6">
        <w:rPr>
          <w:rFonts w:ascii="Arial" w:hAnsi="Arial" w:cs="Arial"/>
        </w:rPr>
        <w:t>20</w:t>
      </w:r>
      <w:r>
        <w:rPr>
          <w:rFonts w:ascii="Arial" w:hAnsi="Arial" w:cs="Arial"/>
        </w:rPr>
        <w:t xml:space="preserve"> e encerramento às </w:t>
      </w:r>
      <w:r w:rsidR="00050986">
        <w:rPr>
          <w:rFonts w:ascii="Arial" w:hAnsi="Arial" w:cs="Arial"/>
        </w:rPr>
        <w:t>1</w:t>
      </w:r>
      <w:r w:rsidR="000A6CFC">
        <w:rPr>
          <w:rFonts w:ascii="Arial" w:hAnsi="Arial" w:cs="Arial"/>
        </w:rPr>
        <w:t>2</w:t>
      </w:r>
      <w:r w:rsidR="001C3DB4">
        <w:rPr>
          <w:rFonts w:ascii="Arial" w:hAnsi="Arial" w:cs="Arial"/>
        </w:rPr>
        <w:t>h</w:t>
      </w:r>
      <w:r w:rsidR="000D32B6">
        <w:rPr>
          <w:rFonts w:ascii="Arial" w:hAnsi="Arial" w:cs="Arial"/>
        </w:rPr>
        <w:t>20</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w:t>
      </w:r>
      <w:r w:rsidR="000D32B6">
        <w:rPr>
          <w:rFonts w:ascii="Arial" w:hAnsi="Arial" w:cs="Arial"/>
        </w:rPr>
        <w:t>20</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r w:rsidR="000A6CFC">
        <w:rPr>
          <w:rFonts w:ascii="Arial" w:hAnsi="Arial" w:cs="Arial"/>
        </w:rPr>
        <w:t>9</w:t>
      </w:r>
      <w:r>
        <w:rPr>
          <w:rFonts w:ascii="Arial" w:hAnsi="Arial" w:cs="Arial"/>
        </w:rPr>
        <w:t>:</w:t>
      </w:r>
      <w:r w:rsidR="000D32B6">
        <w:rPr>
          <w:rFonts w:ascii="Arial" w:hAnsi="Arial" w:cs="Arial"/>
        </w:rPr>
        <w:t>5</w:t>
      </w:r>
      <w:r>
        <w:rPr>
          <w:rFonts w:ascii="Arial" w:hAnsi="Arial" w:cs="Arial"/>
        </w:rPr>
        <w:t>0hs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8"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9"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06776D">
        <w:rPr>
          <w:rFonts w:ascii="Arial" w:hAnsi="Arial" w:cs="Arial"/>
        </w:rPr>
        <w:t>26</w:t>
      </w:r>
      <w:r w:rsidR="009F6DBE">
        <w:rPr>
          <w:rFonts w:ascii="Arial" w:hAnsi="Arial" w:cs="Arial"/>
        </w:rPr>
        <w:t>/</w:t>
      </w:r>
      <w:r w:rsidR="0006776D">
        <w:rPr>
          <w:rFonts w:ascii="Arial" w:hAnsi="Arial" w:cs="Arial"/>
        </w:rPr>
        <w:t>jun</w:t>
      </w:r>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06776D">
        <w:rPr>
          <w:rFonts w:ascii="Arial" w:hAnsi="Arial" w:cs="Arial"/>
        </w:rPr>
        <w:t>29</w:t>
      </w:r>
      <w:r w:rsidR="009F6DBE">
        <w:rPr>
          <w:rFonts w:ascii="Arial" w:hAnsi="Arial" w:cs="Arial"/>
        </w:rPr>
        <w:t>/</w:t>
      </w:r>
      <w:r w:rsidR="0006776D">
        <w:rPr>
          <w:rFonts w:ascii="Arial" w:hAnsi="Arial" w:cs="Arial"/>
        </w:rPr>
        <w:t>jun</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06776D">
        <w:rPr>
          <w:rFonts w:ascii="Arial" w:hAnsi="Arial" w:cs="Arial"/>
        </w:rPr>
        <w:t>1</w:t>
      </w:r>
      <w:r w:rsidR="009F6DBE">
        <w:rPr>
          <w:rFonts w:ascii="Arial" w:hAnsi="Arial" w:cs="Arial"/>
        </w:rPr>
        <w:t>/</w:t>
      </w:r>
      <w:r w:rsidR="0006776D">
        <w:rPr>
          <w:rFonts w:ascii="Arial" w:hAnsi="Arial" w:cs="Arial"/>
        </w:rPr>
        <w:t>jul</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w:t>
      </w:r>
      <w:r w:rsidR="0006776D">
        <w:rPr>
          <w:rFonts w:ascii="Arial" w:hAnsi="Arial" w:cs="Arial"/>
        </w:rPr>
        <w:t>1</w:t>
      </w:r>
      <w:r w:rsidR="009F6DBE">
        <w:rPr>
          <w:rFonts w:ascii="Arial" w:hAnsi="Arial" w:cs="Arial"/>
        </w:rPr>
        <w:t>/</w:t>
      </w:r>
      <w:r w:rsidR="0006776D">
        <w:rPr>
          <w:rFonts w:ascii="Arial" w:hAnsi="Arial" w:cs="Arial"/>
        </w:rPr>
        <w:t>jul</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70"/>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8B7398" w:rsidP="008B7398">
            <w:pPr>
              <w:autoSpaceDE w:val="0"/>
              <w:autoSpaceDN w:val="0"/>
              <w:adjustRightInd w:val="0"/>
              <w:jc w:val="center"/>
              <w:rPr>
                <w:rFonts w:ascii="Arial" w:hAnsi="Arial" w:cs="Arial"/>
              </w:rPr>
            </w:pPr>
            <w:r>
              <w:rPr>
                <w:rFonts w:ascii="Arial" w:hAnsi="Arial" w:cs="Arial"/>
              </w:rPr>
              <w:t>26</w:t>
            </w:r>
            <w:r w:rsidR="00C06797" w:rsidRPr="00C06797">
              <w:rPr>
                <w:rFonts w:ascii="Arial" w:hAnsi="Arial" w:cs="Arial"/>
              </w:rPr>
              <w:t>/</w:t>
            </w:r>
            <w:r>
              <w:rPr>
                <w:rFonts w:ascii="Arial" w:hAnsi="Arial" w:cs="Arial"/>
              </w:rPr>
              <w:t>jun</w:t>
            </w:r>
          </w:p>
        </w:tc>
        <w:tc>
          <w:tcPr>
            <w:tcW w:w="0" w:type="auto"/>
            <w:vAlign w:val="center"/>
          </w:tcPr>
          <w:p w:rsidR="00C06797" w:rsidRPr="00C06797" w:rsidRDefault="000A6CFC" w:rsidP="00A960B6">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433626">
              <w:rPr>
                <w:rFonts w:ascii="Arial" w:hAnsi="Arial" w:cs="Arial"/>
              </w:rPr>
              <w:t>20</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r w:rsidR="00433626">
              <w:rPr>
                <w:rFonts w:ascii="Arial" w:hAnsi="Arial" w:cs="Arial"/>
              </w:rPr>
              <w:t>20</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8B7398" w:rsidRPr="00C06797" w:rsidTr="00C06797">
        <w:trPr>
          <w:jc w:val="center"/>
        </w:trPr>
        <w:tc>
          <w:tcPr>
            <w:tcW w:w="0" w:type="auto"/>
            <w:vAlign w:val="center"/>
          </w:tcPr>
          <w:p w:rsidR="008B7398" w:rsidRPr="00C06797" w:rsidRDefault="008B7398" w:rsidP="002766B7">
            <w:pPr>
              <w:autoSpaceDE w:val="0"/>
              <w:autoSpaceDN w:val="0"/>
              <w:adjustRightInd w:val="0"/>
              <w:jc w:val="center"/>
              <w:rPr>
                <w:rFonts w:ascii="Arial" w:hAnsi="Arial" w:cs="Arial"/>
              </w:rPr>
            </w:pPr>
            <w:r>
              <w:rPr>
                <w:rFonts w:ascii="Arial" w:hAnsi="Arial" w:cs="Arial"/>
              </w:rPr>
              <w:t>26</w:t>
            </w:r>
            <w:r w:rsidRPr="00C06797">
              <w:rPr>
                <w:rFonts w:ascii="Arial" w:hAnsi="Arial" w:cs="Arial"/>
              </w:rPr>
              <w:t>/</w:t>
            </w:r>
            <w:r>
              <w:rPr>
                <w:rFonts w:ascii="Arial" w:hAnsi="Arial" w:cs="Arial"/>
              </w:rPr>
              <w:t>jun</w:t>
            </w:r>
          </w:p>
        </w:tc>
        <w:tc>
          <w:tcPr>
            <w:tcW w:w="0" w:type="auto"/>
            <w:vAlign w:val="center"/>
          </w:tcPr>
          <w:p w:rsidR="008B7398" w:rsidRPr="00C06797" w:rsidRDefault="008B7398" w:rsidP="000A6CFC">
            <w:pPr>
              <w:autoSpaceDE w:val="0"/>
              <w:autoSpaceDN w:val="0"/>
              <w:adjustRightInd w:val="0"/>
              <w:jc w:val="center"/>
              <w:rPr>
                <w:rFonts w:ascii="Arial" w:hAnsi="Arial" w:cs="Arial"/>
              </w:rPr>
            </w:pPr>
            <w:r w:rsidRPr="00C06797">
              <w:rPr>
                <w:rFonts w:ascii="Arial" w:hAnsi="Arial" w:cs="Arial"/>
              </w:rPr>
              <w:t>A partir de 1</w:t>
            </w:r>
            <w:r>
              <w:rPr>
                <w:rFonts w:ascii="Arial" w:hAnsi="Arial" w:cs="Arial"/>
              </w:rPr>
              <w:t>3</w:t>
            </w:r>
            <w:r w:rsidRPr="00C06797">
              <w:rPr>
                <w:rFonts w:ascii="Arial" w:hAnsi="Arial" w:cs="Arial"/>
              </w:rPr>
              <w:t>h</w:t>
            </w:r>
          </w:p>
        </w:tc>
        <w:tc>
          <w:tcPr>
            <w:tcW w:w="0" w:type="auto"/>
            <w:vAlign w:val="center"/>
          </w:tcPr>
          <w:p w:rsidR="008B7398" w:rsidRPr="00C06797" w:rsidRDefault="008B7398"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8B7398" w:rsidP="008B7398">
            <w:pPr>
              <w:autoSpaceDE w:val="0"/>
              <w:autoSpaceDN w:val="0"/>
              <w:adjustRightInd w:val="0"/>
              <w:jc w:val="center"/>
              <w:rPr>
                <w:rFonts w:ascii="Arial" w:hAnsi="Arial" w:cs="Arial"/>
              </w:rPr>
            </w:pPr>
            <w:r>
              <w:rPr>
                <w:rFonts w:ascii="Arial" w:hAnsi="Arial" w:cs="Arial"/>
              </w:rPr>
              <w:t>29</w:t>
            </w:r>
            <w:r w:rsidR="00C06797" w:rsidRPr="00C06797">
              <w:rPr>
                <w:rFonts w:ascii="Arial" w:hAnsi="Arial" w:cs="Arial"/>
              </w:rPr>
              <w:t>/</w:t>
            </w:r>
            <w:r>
              <w:rPr>
                <w:rFonts w:ascii="Arial" w:hAnsi="Arial" w:cs="Arial"/>
              </w:rPr>
              <w:t>jun</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8B7398" w:rsidP="008B7398">
            <w:pPr>
              <w:autoSpaceDE w:val="0"/>
              <w:autoSpaceDN w:val="0"/>
              <w:adjustRightInd w:val="0"/>
              <w:jc w:val="center"/>
              <w:rPr>
                <w:rFonts w:ascii="Arial" w:hAnsi="Arial" w:cs="Arial"/>
              </w:rPr>
            </w:pPr>
            <w:r>
              <w:rPr>
                <w:rFonts w:ascii="Arial" w:hAnsi="Arial" w:cs="Arial"/>
              </w:rPr>
              <w:t>1</w:t>
            </w:r>
            <w:r w:rsidR="00C06797" w:rsidRPr="00C06797">
              <w:rPr>
                <w:rFonts w:ascii="Arial" w:hAnsi="Arial" w:cs="Arial"/>
              </w:rPr>
              <w:t>/</w:t>
            </w:r>
            <w:r>
              <w:rPr>
                <w:rFonts w:ascii="Arial" w:hAnsi="Arial" w:cs="Arial"/>
              </w:rPr>
              <w:t>jul</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8B7398" w:rsidRPr="00C06797" w:rsidTr="00C06797">
        <w:trPr>
          <w:jc w:val="center"/>
        </w:trPr>
        <w:tc>
          <w:tcPr>
            <w:tcW w:w="0" w:type="auto"/>
            <w:vAlign w:val="center"/>
          </w:tcPr>
          <w:p w:rsidR="008B7398" w:rsidRPr="00C06797" w:rsidRDefault="008B7398" w:rsidP="002766B7">
            <w:pPr>
              <w:autoSpaceDE w:val="0"/>
              <w:autoSpaceDN w:val="0"/>
              <w:adjustRightInd w:val="0"/>
              <w:jc w:val="center"/>
              <w:rPr>
                <w:rFonts w:ascii="Arial" w:hAnsi="Arial" w:cs="Arial"/>
              </w:rPr>
            </w:pPr>
            <w:r>
              <w:rPr>
                <w:rFonts w:ascii="Arial" w:hAnsi="Arial" w:cs="Arial"/>
              </w:rPr>
              <w:t>1</w:t>
            </w:r>
            <w:r w:rsidRPr="00C06797">
              <w:rPr>
                <w:rFonts w:ascii="Arial" w:hAnsi="Arial" w:cs="Arial"/>
              </w:rPr>
              <w:t>/</w:t>
            </w:r>
            <w:r>
              <w:rPr>
                <w:rFonts w:ascii="Arial" w:hAnsi="Arial" w:cs="Arial"/>
              </w:rPr>
              <w:t>jul</w:t>
            </w:r>
          </w:p>
        </w:tc>
        <w:tc>
          <w:tcPr>
            <w:tcW w:w="0" w:type="auto"/>
            <w:vAlign w:val="center"/>
          </w:tcPr>
          <w:p w:rsidR="008B7398" w:rsidRPr="00C06797" w:rsidRDefault="008B7398"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8B7398" w:rsidRPr="00C06797" w:rsidRDefault="008B7398"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9C5D9B" w:rsidRDefault="009C5D9B" w:rsidP="00412665">
      <w:pPr>
        <w:autoSpaceDE w:val="0"/>
        <w:autoSpaceDN w:val="0"/>
        <w:adjustRightInd w:val="0"/>
        <w:jc w:val="center"/>
        <w:rPr>
          <w:b/>
          <w:sz w:val="22"/>
          <w:szCs w:val="22"/>
        </w:rPr>
      </w:pPr>
    </w:p>
    <w:p w:rsidR="00724D71" w:rsidRPr="00724D71" w:rsidRDefault="00C33B18" w:rsidP="00724D71">
      <w:pPr>
        <w:autoSpaceDE w:val="0"/>
        <w:autoSpaceDN w:val="0"/>
        <w:adjustRightInd w:val="0"/>
        <w:jc w:val="both"/>
        <w:rPr>
          <w:b/>
          <w:sz w:val="22"/>
          <w:szCs w:val="22"/>
        </w:rPr>
      </w:pPr>
      <w:r w:rsidRPr="00C33B18">
        <w:rPr>
          <w:b/>
          <w:sz w:val="22"/>
          <w:szCs w:val="22"/>
        </w:rPr>
        <w:t>1</w:t>
      </w:r>
      <w:r w:rsidR="009C5D9B">
        <w:rPr>
          <w:b/>
          <w:sz w:val="22"/>
          <w:szCs w:val="22"/>
        </w:rPr>
        <w:t>.</w:t>
      </w:r>
      <w:r w:rsidRPr="00C33B18">
        <w:rPr>
          <w:b/>
          <w:sz w:val="22"/>
          <w:szCs w:val="22"/>
        </w:rPr>
        <w:t xml:space="preserve"> </w:t>
      </w:r>
      <w:r w:rsidR="00724D71" w:rsidRPr="00724D71">
        <w:rPr>
          <w:b/>
          <w:sz w:val="22"/>
          <w:szCs w:val="22"/>
        </w:rPr>
        <w:t>Boa Viagem, empresa delegatária do serviço público de transporte ferroviário de passageiros no Estado de Bom Tempo, teve os trens, bens públicos afetados á concessão, penhorados por dívida trabalhista. Sobre o tema, é correto afirmar:</w:t>
      </w:r>
    </w:p>
    <w:p w:rsidR="00724D71" w:rsidRPr="00724D71" w:rsidRDefault="00724D71" w:rsidP="00724D71">
      <w:pPr>
        <w:autoSpaceDE w:val="0"/>
        <w:autoSpaceDN w:val="0"/>
        <w:adjustRightInd w:val="0"/>
        <w:jc w:val="both"/>
        <w:rPr>
          <w:b/>
          <w:sz w:val="22"/>
          <w:szCs w:val="22"/>
        </w:rPr>
      </w:pPr>
    </w:p>
    <w:p w:rsidR="00724D71" w:rsidRPr="00724D71" w:rsidRDefault="00724D71" w:rsidP="00724D71">
      <w:pPr>
        <w:autoSpaceDE w:val="0"/>
        <w:autoSpaceDN w:val="0"/>
        <w:adjustRightInd w:val="0"/>
        <w:jc w:val="both"/>
        <w:rPr>
          <w:sz w:val="22"/>
          <w:szCs w:val="22"/>
        </w:rPr>
      </w:pPr>
      <w:r>
        <w:rPr>
          <w:sz w:val="22"/>
          <w:szCs w:val="22"/>
        </w:rPr>
        <w:t>(A</w:t>
      </w:r>
      <w:r w:rsidRPr="00724D71">
        <w:rPr>
          <w:sz w:val="22"/>
          <w:szCs w:val="22"/>
        </w:rPr>
        <w:t>)</w:t>
      </w:r>
      <w:r>
        <w:rPr>
          <w:sz w:val="22"/>
          <w:szCs w:val="22"/>
        </w:rPr>
        <w:t xml:space="preserve"> </w:t>
      </w:r>
      <w:r w:rsidRPr="00724D71">
        <w:rPr>
          <w:sz w:val="22"/>
          <w:szCs w:val="22"/>
        </w:rPr>
        <w:tab/>
        <w:t>Os trens utilizados pela empresa na prestação do serviço p</w:t>
      </w:r>
      <w:r w:rsidR="00277A09">
        <w:rPr>
          <w:sz w:val="22"/>
          <w:szCs w:val="22"/>
        </w:rPr>
        <w:t>ú</w:t>
      </w:r>
      <w:r w:rsidRPr="00724D71">
        <w:rPr>
          <w:sz w:val="22"/>
          <w:szCs w:val="22"/>
        </w:rPr>
        <w:t>blico são inalienáveis;</w:t>
      </w:r>
    </w:p>
    <w:p w:rsidR="00724D71" w:rsidRPr="00724D71" w:rsidRDefault="00724D71" w:rsidP="00724D71">
      <w:pPr>
        <w:autoSpaceDE w:val="0"/>
        <w:autoSpaceDN w:val="0"/>
        <w:adjustRightInd w:val="0"/>
        <w:jc w:val="both"/>
        <w:rPr>
          <w:sz w:val="22"/>
          <w:szCs w:val="22"/>
        </w:rPr>
      </w:pPr>
      <w:r>
        <w:rPr>
          <w:sz w:val="22"/>
          <w:szCs w:val="22"/>
        </w:rPr>
        <w:t>(B</w:t>
      </w:r>
      <w:r w:rsidRPr="00724D71">
        <w:rPr>
          <w:sz w:val="22"/>
          <w:szCs w:val="22"/>
        </w:rPr>
        <w:t>)</w:t>
      </w:r>
      <w:r w:rsidRPr="00724D71">
        <w:rPr>
          <w:sz w:val="22"/>
          <w:szCs w:val="22"/>
        </w:rPr>
        <w:tab/>
      </w:r>
      <w:r>
        <w:rPr>
          <w:sz w:val="22"/>
          <w:szCs w:val="22"/>
        </w:rPr>
        <w:t xml:space="preserve"> </w:t>
      </w:r>
      <w:r w:rsidRPr="00724D71">
        <w:rPr>
          <w:sz w:val="22"/>
          <w:szCs w:val="22"/>
        </w:rPr>
        <w:t>A empresa deve substituir os trens imediatamente para garantir a continuidade do serviço publico;</w:t>
      </w:r>
    </w:p>
    <w:p w:rsidR="00724D71" w:rsidRPr="00724D71" w:rsidRDefault="00724D71" w:rsidP="00724D71">
      <w:pPr>
        <w:autoSpaceDE w:val="0"/>
        <w:autoSpaceDN w:val="0"/>
        <w:adjustRightInd w:val="0"/>
        <w:jc w:val="both"/>
        <w:rPr>
          <w:sz w:val="22"/>
          <w:szCs w:val="22"/>
        </w:rPr>
      </w:pPr>
      <w:r>
        <w:rPr>
          <w:sz w:val="22"/>
          <w:szCs w:val="22"/>
        </w:rPr>
        <w:t>(C</w:t>
      </w:r>
      <w:r w:rsidRPr="00724D71">
        <w:rPr>
          <w:sz w:val="22"/>
          <w:szCs w:val="22"/>
        </w:rPr>
        <w:t>)</w:t>
      </w:r>
      <w:r w:rsidRPr="00724D71">
        <w:rPr>
          <w:sz w:val="22"/>
          <w:szCs w:val="22"/>
        </w:rPr>
        <w:tab/>
      </w:r>
      <w:r>
        <w:rPr>
          <w:sz w:val="22"/>
          <w:szCs w:val="22"/>
        </w:rPr>
        <w:t xml:space="preserve"> </w:t>
      </w:r>
      <w:r w:rsidRPr="00724D71">
        <w:rPr>
          <w:sz w:val="22"/>
          <w:szCs w:val="22"/>
        </w:rPr>
        <w:t>Os bens vinculados à concessão têm o mesmo tratamento de bens privados;</w:t>
      </w:r>
    </w:p>
    <w:p w:rsidR="00724D71" w:rsidRPr="00724D71" w:rsidRDefault="00724D71" w:rsidP="00724D71">
      <w:pPr>
        <w:autoSpaceDE w:val="0"/>
        <w:autoSpaceDN w:val="0"/>
        <w:adjustRightInd w:val="0"/>
        <w:jc w:val="both"/>
        <w:rPr>
          <w:sz w:val="22"/>
          <w:szCs w:val="22"/>
        </w:rPr>
      </w:pPr>
      <w:r>
        <w:rPr>
          <w:sz w:val="22"/>
          <w:szCs w:val="22"/>
        </w:rPr>
        <w:t>(D</w:t>
      </w:r>
      <w:r w:rsidRPr="00724D71">
        <w:rPr>
          <w:sz w:val="22"/>
          <w:szCs w:val="22"/>
        </w:rPr>
        <w:t>)</w:t>
      </w:r>
      <w:r>
        <w:rPr>
          <w:sz w:val="22"/>
          <w:szCs w:val="22"/>
        </w:rPr>
        <w:t xml:space="preserve"> </w:t>
      </w:r>
      <w:r w:rsidRPr="00724D71">
        <w:rPr>
          <w:sz w:val="22"/>
          <w:szCs w:val="22"/>
        </w:rPr>
        <w:tab/>
        <w:t>Os trens devem ser leiloados para o pagamento das dívidas.</w:t>
      </w:r>
    </w:p>
    <w:p w:rsidR="00724D71" w:rsidRPr="00724D71" w:rsidRDefault="00724D71" w:rsidP="00724D71">
      <w:pPr>
        <w:autoSpaceDE w:val="0"/>
        <w:autoSpaceDN w:val="0"/>
        <w:adjustRightInd w:val="0"/>
        <w:jc w:val="both"/>
        <w:rPr>
          <w:b/>
          <w:sz w:val="22"/>
          <w:szCs w:val="22"/>
        </w:rPr>
      </w:pPr>
    </w:p>
    <w:p w:rsidR="00724D71" w:rsidRPr="00724D71" w:rsidRDefault="00724D71" w:rsidP="00724D71">
      <w:pPr>
        <w:autoSpaceDE w:val="0"/>
        <w:autoSpaceDN w:val="0"/>
        <w:adjustRightInd w:val="0"/>
        <w:jc w:val="both"/>
        <w:rPr>
          <w:b/>
          <w:sz w:val="22"/>
          <w:szCs w:val="22"/>
        </w:rPr>
      </w:pPr>
      <w:r w:rsidRPr="00724D71">
        <w:rPr>
          <w:b/>
          <w:sz w:val="22"/>
          <w:szCs w:val="22"/>
        </w:rPr>
        <w:t>2</w:t>
      </w:r>
      <w:r>
        <w:rPr>
          <w:b/>
          <w:sz w:val="22"/>
          <w:szCs w:val="22"/>
        </w:rPr>
        <w:t xml:space="preserve">. </w:t>
      </w:r>
      <w:r w:rsidRPr="00724D71">
        <w:rPr>
          <w:b/>
          <w:sz w:val="22"/>
          <w:szCs w:val="22"/>
        </w:rPr>
        <w:t>As hipóteses de dispensa de licitação revistas na Lei federal nº 8.666/93 são:</w:t>
      </w:r>
    </w:p>
    <w:p w:rsidR="00724D71" w:rsidRPr="00724D71" w:rsidRDefault="00724D71" w:rsidP="00724D71">
      <w:pPr>
        <w:autoSpaceDE w:val="0"/>
        <w:autoSpaceDN w:val="0"/>
        <w:adjustRightInd w:val="0"/>
        <w:jc w:val="both"/>
        <w:rPr>
          <w:b/>
          <w:sz w:val="22"/>
          <w:szCs w:val="22"/>
        </w:rPr>
      </w:pPr>
    </w:p>
    <w:p w:rsidR="00724D71" w:rsidRPr="00724D71" w:rsidRDefault="00F94084" w:rsidP="00724D71">
      <w:pPr>
        <w:autoSpaceDE w:val="0"/>
        <w:autoSpaceDN w:val="0"/>
        <w:adjustRightInd w:val="0"/>
        <w:jc w:val="both"/>
        <w:rPr>
          <w:sz w:val="22"/>
          <w:szCs w:val="22"/>
        </w:rPr>
      </w:pPr>
      <w:r>
        <w:rPr>
          <w:sz w:val="22"/>
          <w:szCs w:val="22"/>
        </w:rPr>
        <w:t>(A</w:t>
      </w:r>
      <w:r w:rsidR="00724D71" w:rsidRPr="00724D71">
        <w:rPr>
          <w:sz w:val="22"/>
          <w:szCs w:val="22"/>
        </w:rPr>
        <w:t>)</w:t>
      </w:r>
      <w:r>
        <w:rPr>
          <w:sz w:val="22"/>
          <w:szCs w:val="22"/>
        </w:rPr>
        <w:t xml:space="preserve"> </w:t>
      </w:r>
      <w:r w:rsidR="00724D71" w:rsidRPr="00724D71">
        <w:rPr>
          <w:sz w:val="22"/>
          <w:szCs w:val="22"/>
        </w:rPr>
        <w:tab/>
        <w:t>Taxativas;</w:t>
      </w:r>
    </w:p>
    <w:p w:rsidR="00724D71" w:rsidRPr="00724D71" w:rsidRDefault="00F94084" w:rsidP="00724D71">
      <w:pPr>
        <w:autoSpaceDE w:val="0"/>
        <w:autoSpaceDN w:val="0"/>
        <w:adjustRightInd w:val="0"/>
        <w:jc w:val="both"/>
        <w:rPr>
          <w:sz w:val="22"/>
          <w:szCs w:val="22"/>
        </w:rPr>
      </w:pPr>
      <w:r>
        <w:rPr>
          <w:sz w:val="22"/>
          <w:szCs w:val="22"/>
        </w:rPr>
        <w:t>(B</w:t>
      </w:r>
      <w:r w:rsidR="00724D71" w:rsidRPr="00724D71">
        <w:rPr>
          <w:sz w:val="22"/>
          <w:szCs w:val="22"/>
        </w:rPr>
        <w:t>)</w:t>
      </w:r>
      <w:r w:rsidR="00724D71" w:rsidRPr="00724D71">
        <w:rPr>
          <w:sz w:val="22"/>
          <w:szCs w:val="22"/>
        </w:rPr>
        <w:tab/>
      </w:r>
      <w:r>
        <w:rPr>
          <w:sz w:val="22"/>
          <w:szCs w:val="22"/>
        </w:rPr>
        <w:t xml:space="preserve"> </w:t>
      </w:r>
      <w:r w:rsidR="00724D71" w:rsidRPr="00724D71">
        <w:rPr>
          <w:sz w:val="22"/>
          <w:szCs w:val="22"/>
        </w:rPr>
        <w:t>Exemplificativas;</w:t>
      </w:r>
    </w:p>
    <w:p w:rsidR="00724D71" w:rsidRPr="00724D71" w:rsidRDefault="00F94084" w:rsidP="00724D71">
      <w:pPr>
        <w:autoSpaceDE w:val="0"/>
        <w:autoSpaceDN w:val="0"/>
        <w:adjustRightInd w:val="0"/>
        <w:jc w:val="both"/>
        <w:rPr>
          <w:sz w:val="22"/>
          <w:szCs w:val="22"/>
        </w:rPr>
      </w:pPr>
      <w:r>
        <w:rPr>
          <w:sz w:val="22"/>
          <w:szCs w:val="22"/>
        </w:rPr>
        <w:t>(C</w:t>
      </w:r>
      <w:r w:rsidR="00724D71" w:rsidRPr="00724D71">
        <w:rPr>
          <w:sz w:val="22"/>
          <w:szCs w:val="22"/>
        </w:rPr>
        <w:t>)</w:t>
      </w:r>
      <w:r w:rsidR="00724D71" w:rsidRPr="00724D71">
        <w:rPr>
          <w:sz w:val="22"/>
          <w:szCs w:val="22"/>
        </w:rPr>
        <w:tab/>
      </w:r>
      <w:r>
        <w:rPr>
          <w:sz w:val="22"/>
          <w:szCs w:val="22"/>
        </w:rPr>
        <w:t xml:space="preserve"> </w:t>
      </w:r>
      <w:r w:rsidR="00724D71" w:rsidRPr="00724D71">
        <w:rPr>
          <w:sz w:val="22"/>
          <w:szCs w:val="22"/>
        </w:rPr>
        <w:t>Taxativas e obrigatórias;</w:t>
      </w:r>
    </w:p>
    <w:p w:rsidR="00724D71" w:rsidRPr="00724D71" w:rsidRDefault="00F94084" w:rsidP="00724D71">
      <w:pPr>
        <w:autoSpaceDE w:val="0"/>
        <w:autoSpaceDN w:val="0"/>
        <w:adjustRightInd w:val="0"/>
        <w:jc w:val="both"/>
        <w:rPr>
          <w:sz w:val="22"/>
          <w:szCs w:val="22"/>
        </w:rPr>
      </w:pPr>
      <w:r>
        <w:rPr>
          <w:sz w:val="22"/>
          <w:szCs w:val="22"/>
        </w:rPr>
        <w:t>(D</w:t>
      </w:r>
      <w:r w:rsidR="00724D71" w:rsidRPr="00724D71">
        <w:rPr>
          <w:sz w:val="22"/>
          <w:szCs w:val="22"/>
        </w:rPr>
        <w:t>)</w:t>
      </w:r>
      <w:r>
        <w:rPr>
          <w:sz w:val="22"/>
          <w:szCs w:val="22"/>
        </w:rPr>
        <w:t xml:space="preserve"> </w:t>
      </w:r>
      <w:r w:rsidR="00724D71" w:rsidRPr="00724D71">
        <w:rPr>
          <w:sz w:val="22"/>
          <w:szCs w:val="22"/>
        </w:rPr>
        <w:tab/>
        <w:t xml:space="preserve">Exemplificativas e facultativas; </w:t>
      </w:r>
    </w:p>
    <w:p w:rsidR="00724D71" w:rsidRPr="00724D71" w:rsidRDefault="00724D71" w:rsidP="00724D71">
      <w:pPr>
        <w:autoSpaceDE w:val="0"/>
        <w:autoSpaceDN w:val="0"/>
        <w:adjustRightInd w:val="0"/>
        <w:jc w:val="both"/>
        <w:rPr>
          <w:b/>
          <w:sz w:val="22"/>
          <w:szCs w:val="22"/>
        </w:rPr>
      </w:pPr>
    </w:p>
    <w:p w:rsidR="00724D71" w:rsidRPr="00724D71" w:rsidRDefault="00724D71" w:rsidP="00724D71">
      <w:pPr>
        <w:autoSpaceDE w:val="0"/>
        <w:autoSpaceDN w:val="0"/>
        <w:adjustRightInd w:val="0"/>
        <w:jc w:val="both"/>
        <w:rPr>
          <w:b/>
          <w:sz w:val="22"/>
          <w:szCs w:val="22"/>
        </w:rPr>
      </w:pPr>
      <w:r w:rsidRPr="00724D71">
        <w:rPr>
          <w:b/>
          <w:sz w:val="22"/>
          <w:szCs w:val="22"/>
        </w:rPr>
        <w:t>3</w:t>
      </w:r>
      <w:r w:rsidR="00F94084">
        <w:rPr>
          <w:b/>
          <w:sz w:val="22"/>
          <w:szCs w:val="22"/>
        </w:rPr>
        <w:t xml:space="preserve">. </w:t>
      </w:r>
      <w:r w:rsidRPr="00724D71">
        <w:rPr>
          <w:b/>
          <w:sz w:val="22"/>
          <w:szCs w:val="22"/>
        </w:rPr>
        <w:t>Sobre a celebração do acordo de leniência é incorreto afirmar:</w:t>
      </w:r>
    </w:p>
    <w:p w:rsidR="00724D71" w:rsidRPr="00724D71" w:rsidRDefault="00724D71" w:rsidP="00724D71">
      <w:pPr>
        <w:autoSpaceDE w:val="0"/>
        <w:autoSpaceDN w:val="0"/>
        <w:adjustRightInd w:val="0"/>
        <w:jc w:val="both"/>
        <w:rPr>
          <w:b/>
          <w:sz w:val="22"/>
          <w:szCs w:val="22"/>
        </w:rPr>
      </w:pPr>
    </w:p>
    <w:p w:rsidR="00724D71" w:rsidRPr="00F94084" w:rsidRDefault="00F94084" w:rsidP="00724D71">
      <w:pPr>
        <w:autoSpaceDE w:val="0"/>
        <w:autoSpaceDN w:val="0"/>
        <w:adjustRightInd w:val="0"/>
        <w:jc w:val="both"/>
        <w:rPr>
          <w:sz w:val="22"/>
          <w:szCs w:val="22"/>
        </w:rPr>
      </w:pPr>
      <w:r w:rsidRPr="00F94084">
        <w:rPr>
          <w:sz w:val="22"/>
          <w:szCs w:val="22"/>
        </w:rPr>
        <w:t>(A</w:t>
      </w:r>
      <w:r w:rsidR="00724D71" w:rsidRPr="00F94084">
        <w:rPr>
          <w:sz w:val="22"/>
          <w:szCs w:val="22"/>
        </w:rPr>
        <w:t>)</w:t>
      </w:r>
      <w:r w:rsidRPr="00F94084">
        <w:rPr>
          <w:sz w:val="22"/>
          <w:szCs w:val="22"/>
        </w:rPr>
        <w:t xml:space="preserve"> </w:t>
      </w:r>
      <w:r w:rsidR="00724D71" w:rsidRPr="00F94084">
        <w:rPr>
          <w:sz w:val="22"/>
          <w:szCs w:val="22"/>
        </w:rPr>
        <w:tab/>
        <w:t>Não exime a pessoa jurídica da obrigação de reparar integralmente o dano causado;</w:t>
      </w:r>
    </w:p>
    <w:p w:rsidR="00724D71" w:rsidRPr="00F94084" w:rsidRDefault="00F94084" w:rsidP="00724D71">
      <w:pPr>
        <w:autoSpaceDE w:val="0"/>
        <w:autoSpaceDN w:val="0"/>
        <w:adjustRightInd w:val="0"/>
        <w:jc w:val="both"/>
        <w:rPr>
          <w:sz w:val="22"/>
          <w:szCs w:val="22"/>
        </w:rPr>
      </w:pPr>
      <w:r w:rsidRPr="00F94084">
        <w:rPr>
          <w:sz w:val="22"/>
          <w:szCs w:val="22"/>
        </w:rPr>
        <w:t>(B</w:t>
      </w:r>
      <w:r w:rsidR="00724D71" w:rsidRPr="00F94084">
        <w:rPr>
          <w:sz w:val="22"/>
          <w:szCs w:val="22"/>
        </w:rPr>
        <w:t>)</w:t>
      </w:r>
      <w:r w:rsidRPr="00F94084">
        <w:rPr>
          <w:sz w:val="22"/>
          <w:szCs w:val="22"/>
        </w:rPr>
        <w:t xml:space="preserve"> </w:t>
      </w:r>
      <w:r w:rsidR="00724D71" w:rsidRPr="00F94084">
        <w:rPr>
          <w:sz w:val="22"/>
          <w:szCs w:val="22"/>
        </w:rPr>
        <w:tab/>
        <w:t>Interrompe o prazo prescricional dos atos ilícitos previstos nesta Lei;</w:t>
      </w:r>
    </w:p>
    <w:p w:rsidR="00724D71" w:rsidRPr="00F94084" w:rsidRDefault="00F94084" w:rsidP="00724D71">
      <w:pPr>
        <w:autoSpaceDE w:val="0"/>
        <w:autoSpaceDN w:val="0"/>
        <w:adjustRightInd w:val="0"/>
        <w:jc w:val="both"/>
        <w:rPr>
          <w:sz w:val="22"/>
          <w:szCs w:val="22"/>
        </w:rPr>
      </w:pPr>
      <w:r w:rsidRPr="00F94084">
        <w:rPr>
          <w:sz w:val="22"/>
          <w:szCs w:val="22"/>
        </w:rPr>
        <w:t>(C</w:t>
      </w:r>
      <w:r w:rsidR="00724D71" w:rsidRPr="00F94084">
        <w:rPr>
          <w:sz w:val="22"/>
          <w:szCs w:val="22"/>
        </w:rPr>
        <w:t>)</w:t>
      </w:r>
      <w:r w:rsidR="00724D71" w:rsidRPr="00F94084">
        <w:rPr>
          <w:sz w:val="22"/>
          <w:szCs w:val="22"/>
        </w:rPr>
        <w:tab/>
      </w:r>
      <w:r w:rsidRPr="00F94084">
        <w:rPr>
          <w:sz w:val="22"/>
          <w:szCs w:val="22"/>
        </w:rPr>
        <w:t xml:space="preserve"> </w:t>
      </w:r>
      <w:r w:rsidR="00724D71" w:rsidRPr="00F94084">
        <w:rPr>
          <w:sz w:val="22"/>
          <w:szCs w:val="22"/>
        </w:rPr>
        <w:t>A celebração do acordo de leniência isentará o valor da multa aplicável;</w:t>
      </w:r>
    </w:p>
    <w:p w:rsidR="00724D71" w:rsidRPr="00F94084" w:rsidRDefault="00F94084" w:rsidP="00724D71">
      <w:pPr>
        <w:autoSpaceDE w:val="0"/>
        <w:autoSpaceDN w:val="0"/>
        <w:adjustRightInd w:val="0"/>
        <w:jc w:val="both"/>
        <w:rPr>
          <w:sz w:val="22"/>
          <w:szCs w:val="22"/>
        </w:rPr>
      </w:pPr>
      <w:r w:rsidRPr="00F94084">
        <w:rPr>
          <w:sz w:val="22"/>
          <w:szCs w:val="22"/>
        </w:rPr>
        <w:t>(D</w:t>
      </w:r>
      <w:r w:rsidR="00724D71" w:rsidRPr="00F94084">
        <w:rPr>
          <w:sz w:val="22"/>
          <w:szCs w:val="22"/>
        </w:rPr>
        <w:t>)</w:t>
      </w:r>
      <w:r w:rsidRPr="00F94084">
        <w:rPr>
          <w:sz w:val="22"/>
          <w:szCs w:val="22"/>
        </w:rPr>
        <w:t xml:space="preserve"> </w:t>
      </w:r>
      <w:r w:rsidR="00724D71" w:rsidRPr="00F94084">
        <w:rPr>
          <w:sz w:val="22"/>
          <w:szCs w:val="22"/>
        </w:rPr>
        <w:tab/>
        <w:t>É assinado pela autoridade máxima de cada órgão ou entidade pública.</w:t>
      </w:r>
    </w:p>
    <w:p w:rsidR="00724D71" w:rsidRPr="00724D71" w:rsidRDefault="00724D71" w:rsidP="00724D71">
      <w:pPr>
        <w:autoSpaceDE w:val="0"/>
        <w:autoSpaceDN w:val="0"/>
        <w:adjustRightInd w:val="0"/>
        <w:jc w:val="both"/>
        <w:rPr>
          <w:b/>
          <w:sz w:val="22"/>
          <w:szCs w:val="22"/>
        </w:rPr>
      </w:pPr>
    </w:p>
    <w:p w:rsidR="00724D71" w:rsidRPr="00724D71" w:rsidRDefault="00724D71" w:rsidP="00724D71">
      <w:pPr>
        <w:autoSpaceDE w:val="0"/>
        <w:autoSpaceDN w:val="0"/>
        <w:adjustRightInd w:val="0"/>
        <w:jc w:val="both"/>
        <w:rPr>
          <w:b/>
          <w:sz w:val="22"/>
          <w:szCs w:val="22"/>
        </w:rPr>
      </w:pPr>
      <w:r w:rsidRPr="00724D71">
        <w:rPr>
          <w:b/>
          <w:sz w:val="22"/>
          <w:szCs w:val="22"/>
        </w:rPr>
        <w:t>4</w:t>
      </w:r>
      <w:r w:rsidR="00F94084">
        <w:rPr>
          <w:b/>
          <w:sz w:val="22"/>
          <w:szCs w:val="22"/>
        </w:rPr>
        <w:t xml:space="preserve">. </w:t>
      </w:r>
      <w:r w:rsidRPr="00724D71">
        <w:rPr>
          <w:b/>
          <w:sz w:val="22"/>
          <w:szCs w:val="22"/>
        </w:rPr>
        <w:t>A revogação de ato administrativo praticado pelo Poder Executivo</w:t>
      </w:r>
      <w:r w:rsidR="00277A09">
        <w:rPr>
          <w:b/>
          <w:sz w:val="22"/>
          <w:szCs w:val="22"/>
        </w:rPr>
        <w:t xml:space="preserve"> </w:t>
      </w:r>
      <w:r w:rsidRPr="00724D71">
        <w:rPr>
          <w:b/>
          <w:sz w:val="22"/>
          <w:szCs w:val="22"/>
        </w:rPr>
        <w:t>insere-se na esfera de competências:</w:t>
      </w:r>
    </w:p>
    <w:p w:rsidR="00724D71" w:rsidRPr="00724D71" w:rsidRDefault="00724D71" w:rsidP="00724D71">
      <w:pPr>
        <w:autoSpaceDE w:val="0"/>
        <w:autoSpaceDN w:val="0"/>
        <w:adjustRightInd w:val="0"/>
        <w:jc w:val="both"/>
        <w:rPr>
          <w:b/>
          <w:sz w:val="22"/>
          <w:szCs w:val="22"/>
        </w:rPr>
      </w:pPr>
    </w:p>
    <w:p w:rsidR="00724D71" w:rsidRPr="00F94084" w:rsidRDefault="00F94084" w:rsidP="00724D71">
      <w:pPr>
        <w:autoSpaceDE w:val="0"/>
        <w:autoSpaceDN w:val="0"/>
        <w:adjustRightInd w:val="0"/>
        <w:jc w:val="both"/>
        <w:rPr>
          <w:sz w:val="22"/>
          <w:szCs w:val="22"/>
        </w:rPr>
      </w:pPr>
      <w:r>
        <w:rPr>
          <w:sz w:val="22"/>
          <w:szCs w:val="22"/>
        </w:rPr>
        <w:t>(A</w:t>
      </w:r>
      <w:r w:rsidR="00724D71" w:rsidRPr="00F94084">
        <w:rPr>
          <w:sz w:val="22"/>
          <w:szCs w:val="22"/>
        </w:rPr>
        <w:t>)</w:t>
      </w:r>
      <w:r>
        <w:rPr>
          <w:sz w:val="22"/>
          <w:szCs w:val="22"/>
        </w:rPr>
        <w:t xml:space="preserve"> </w:t>
      </w:r>
      <w:r w:rsidR="00724D71" w:rsidRPr="00F94084">
        <w:rPr>
          <w:sz w:val="22"/>
          <w:szCs w:val="22"/>
        </w:rPr>
        <w:tab/>
        <w:t>Do Tribunal de Contas;</w:t>
      </w:r>
    </w:p>
    <w:p w:rsidR="00724D71" w:rsidRPr="00F94084" w:rsidRDefault="00F94084" w:rsidP="00724D71">
      <w:pPr>
        <w:autoSpaceDE w:val="0"/>
        <w:autoSpaceDN w:val="0"/>
        <w:adjustRightInd w:val="0"/>
        <w:jc w:val="both"/>
        <w:rPr>
          <w:sz w:val="22"/>
          <w:szCs w:val="22"/>
        </w:rPr>
      </w:pPr>
      <w:r>
        <w:rPr>
          <w:sz w:val="22"/>
          <w:szCs w:val="22"/>
        </w:rPr>
        <w:t>(B</w:t>
      </w:r>
      <w:r w:rsidR="00724D71" w:rsidRPr="00F94084">
        <w:rPr>
          <w:sz w:val="22"/>
          <w:szCs w:val="22"/>
        </w:rPr>
        <w:t>)</w:t>
      </w:r>
      <w:r w:rsidR="00724D71" w:rsidRPr="00F94084">
        <w:rPr>
          <w:sz w:val="22"/>
          <w:szCs w:val="22"/>
        </w:rPr>
        <w:tab/>
      </w:r>
      <w:r>
        <w:rPr>
          <w:sz w:val="22"/>
          <w:szCs w:val="22"/>
        </w:rPr>
        <w:t xml:space="preserve"> </w:t>
      </w:r>
      <w:r w:rsidR="00724D71" w:rsidRPr="00F94084">
        <w:rPr>
          <w:sz w:val="22"/>
          <w:szCs w:val="22"/>
        </w:rPr>
        <w:t>Do Ministério Público;</w:t>
      </w:r>
    </w:p>
    <w:p w:rsidR="00724D71" w:rsidRPr="00F94084" w:rsidRDefault="00F94084" w:rsidP="00724D71">
      <w:pPr>
        <w:autoSpaceDE w:val="0"/>
        <w:autoSpaceDN w:val="0"/>
        <w:adjustRightInd w:val="0"/>
        <w:jc w:val="both"/>
        <w:rPr>
          <w:sz w:val="22"/>
          <w:szCs w:val="22"/>
        </w:rPr>
      </w:pPr>
      <w:r>
        <w:rPr>
          <w:sz w:val="22"/>
          <w:szCs w:val="22"/>
        </w:rPr>
        <w:t>(C</w:t>
      </w:r>
      <w:r w:rsidR="00724D71" w:rsidRPr="00F94084">
        <w:rPr>
          <w:sz w:val="22"/>
          <w:szCs w:val="22"/>
        </w:rPr>
        <w:t>)</w:t>
      </w:r>
      <w:r>
        <w:rPr>
          <w:sz w:val="22"/>
          <w:szCs w:val="22"/>
        </w:rPr>
        <w:t xml:space="preserve"> </w:t>
      </w:r>
      <w:r w:rsidR="00724D71" w:rsidRPr="00F94084">
        <w:rPr>
          <w:sz w:val="22"/>
          <w:szCs w:val="22"/>
        </w:rPr>
        <w:tab/>
        <w:t>Do Poder Judiciário;</w:t>
      </w:r>
    </w:p>
    <w:p w:rsidR="00724D71" w:rsidRPr="00F94084" w:rsidRDefault="00F94084" w:rsidP="00724D71">
      <w:pPr>
        <w:autoSpaceDE w:val="0"/>
        <w:autoSpaceDN w:val="0"/>
        <w:adjustRightInd w:val="0"/>
        <w:jc w:val="both"/>
        <w:rPr>
          <w:sz w:val="22"/>
          <w:szCs w:val="22"/>
        </w:rPr>
      </w:pPr>
      <w:r>
        <w:rPr>
          <w:sz w:val="22"/>
          <w:szCs w:val="22"/>
        </w:rPr>
        <w:t>(D</w:t>
      </w:r>
      <w:r w:rsidR="00724D71" w:rsidRPr="00F94084">
        <w:rPr>
          <w:sz w:val="22"/>
          <w:szCs w:val="22"/>
        </w:rPr>
        <w:t>)</w:t>
      </w:r>
      <w:r w:rsidR="00724D71" w:rsidRPr="00F94084">
        <w:rPr>
          <w:sz w:val="22"/>
          <w:szCs w:val="22"/>
        </w:rPr>
        <w:tab/>
      </w:r>
      <w:r>
        <w:rPr>
          <w:sz w:val="22"/>
          <w:szCs w:val="22"/>
        </w:rPr>
        <w:t xml:space="preserve"> </w:t>
      </w:r>
      <w:r w:rsidR="00724D71" w:rsidRPr="00F94084">
        <w:rPr>
          <w:sz w:val="22"/>
          <w:szCs w:val="22"/>
        </w:rPr>
        <w:t>Do próprio Poder Executivo.</w:t>
      </w:r>
    </w:p>
    <w:p w:rsidR="00724D71" w:rsidRPr="00724D71" w:rsidRDefault="00724D71" w:rsidP="00724D71">
      <w:pPr>
        <w:autoSpaceDE w:val="0"/>
        <w:autoSpaceDN w:val="0"/>
        <w:adjustRightInd w:val="0"/>
        <w:jc w:val="both"/>
        <w:rPr>
          <w:b/>
          <w:sz w:val="22"/>
          <w:szCs w:val="22"/>
        </w:rPr>
      </w:pPr>
    </w:p>
    <w:p w:rsidR="00724D71" w:rsidRPr="00724D71" w:rsidRDefault="00724D71" w:rsidP="00724D71">
      <w:pPr>
        <w:autoSpaceDE w:val="0"/>
        <w:autoSpaceDN w:val="0"/>
        <w:adjustRightInd w:val="0"/>
        <w:jc w:val="both"/>
        <w:rPr>
          <w:b/>
          <w:sz w:val="22"/>
          <w:szCs w:val="22"/>
        </w:rPr>
      </w:pPr>
      <w:r w:rsidRPr="00724D71">
        <w:rPr>
          <w:b/>
          <w:sz w:val="22"/>
          <w:szCs w:val="22"/>
        </w:rPr>
        <w:t>5</w:t>
      </w:r>
      <w:r w:rsidR="00F94084">
        <w:rPr>
          <w:b/>
          <w:sz w:val="22"/>
          <w:szCs w:val="22"/>
        </w:rPr>
        <w:t xml:space="preserve">. </w:t>
      </w:r>
      <w:r w:rsidRPr="00724D71">
        <w:rPr>
          <w:b/>
          <w:sz w:val="22"/>
          <w:szCs w:val="22"/>
        </w:rPr>
        <w:t>Secretário de Administração de um município publicou ato em diário oficial dando poderes ao Subsecretário de Administração para ordenar despesas no âmbito daquela Secretaria. Podemos classificar esse ato como:</w:t>
      </w:r>
    </w:p>
    <w:p w:rsidR="00724D71" w:rsidRPr="00724D71" w:rsidRDefault="00724D71" w:rsidP="00724D71">
      <w:pPr>
        <w:autoSpaceDE w:val="0"/>
        <w:autoSpaceDN w:val="0"/>
        <w:adjustRightInd w:val="0"/>
        <w:jc w:val="both"/>
        <w:rPr>
          <w:b/>
          <w:sz w:val="22"/>
          <w:szCs w:val="22"/>
        </w:rPr>
      </w:pPr>
    </w:p>
    <w:p w:rsidR="00724D71" w:rsidRPr="00F94084" w:rsidRDefault="00F94084" w:rsidP="00724D71">
      <w:pPr>
        <w:autoSpaceDE w:val="0"/>
        <w:autoSpaceDN w:val="0"/>
        <w:adjustRightInd w:val="0"/>
        <w:jc w:val="both"/>
        <w:rPr>
          <w:sz w:val="22"/>
          <w:szCs w:val="22"/>
        </w:rPr>
      </w:pPr>
      <w:r>
        <w:rPr>
          <w:sz w:val="22"/>
          <w:szCs w:val="22"/>
        </w:rPr>
        <w:t>(A</w:t>
      </w:r>
      <w:r w:rsidR="00724D71" w:rsidRPr="00F94084">
        <w:rPr>
          <w:sz w:val="22"/>
          <w:szCs w:val="22"/>
        </w:rPr>
        <w:t>)</w:t>
      </w:r>
      <w:r>
        <w:rPr>
          <w:sz w:val="22"/>
          <w:szCs w:val="22"/>
        </w:rPr>
        <w:t xml:space="preserve"> </w:t>
      </w:r>
      <w:r w:rsidR="00724D71" w:rsidRPr="00F94084">
        <w:rPr>
          <w:sz w:val="22"/>
          <w:szCs w:val="22"/>
        </w:rPr>
        <w:tab/>
        <w:t>Concentração;</w:t>
      </w:r>
    </w:p>
    <w:p w:rsidR="00724D71" w:rsidRPr="00F94084" w:rsidRDefault="00F94084" w:rsidP="00724D71">
      <w:pPr>
        <w:autoSpaceDE w:val="0"/>
        <w:autoSpaceDN w:val="0"/>
        <w:adjustRightInd w:val="0"/>
        <w:jc w:val="both"/>
        <w:rPr>
          <w:sz w:val="22"/>
          <w:szCs w:val="22"/>
        </w:rPr>
      </w:pPr>
      <w:r>
        <w:rPr>
          <w:sz w:val="22"/>
          <w:szCs w:val="22"/>
        </w:rPr>
        <w:t>(B</w:t>
      </w:r>
      <w:r w:rsidR="00724D71" w:rsidRPr="00F94084">
        <w:rPr>
          <w:sz w:val="22"/>
          <w:szCs w:val="22"/>
        </w:rPr>
        <w:t>)</w:t>
      </w:r>
      <w:r w:rsidR="00724D71" w:rsidRPr="00F94084">
        <w:rPr>
          <w:sz w:val="22"/>
          <w:szCs w:val="22"/>
        </w:rPr>
        <w:tab/>
      </w:r>
      <w:r>
        <w:rPr>
          <w:sz w:val="22"/>
          <w:szCs w:val="22"/>
        </w:rPr>
        <w:t xml:space="preserve"> </w:t>
      </w:r>
      <w:r w:rsidR="00724D71" w:rsidRPr="00F94084">
        <w:rPr>
          <w:sz w:val="22"/>
          <w:szCs w:val="22"/>
        </w:rPr>
        <w:t>Desconcentração;</w:t>
      </w:r>
    </w:p>
    <w:p w:rsidR="00724D71" w:rsidRPr="00F94084" w:rsidRDefault="00F94084" w:rsidP="00724D71">
      <w:pPr>
        <w:autoSpaceDE w:val="0"/>
        <w:autoSpaceDN w:val="0"/>
        <w:adjustRightInd w:val="0"/>
        <w:jc w:val="both"/>
        <w:rPr>
          <w:sz w:val="22"/>
          <w:szCs w:val="22"/>
        </w:rPr>
      </w:pPr>
      <w:r>
        <w:rPr>
          <w:sz w:val="22"/>
          <w:szCs w:val="22"/>
        </w:rPr>
        <w:t>(C</w:t>
      </w:r>
      <w:r w:rsidR="00724D71" w:rsidRPr="00F94084">
        <w:rPr>
          <w:sz w:val="22"/>
          <w:szCs w:val="22"/>
        </w:rPr>
        <w:t>)</w:t>
      </w:r>
      <w:r w:rsidR="00724D71" w:rsidRPr="00F94084">
        <w:rPr>
          <w:sz w:val="22"/>
          <w:szCs w:val="22"/>
        </w:rPr>
        <w:tab/>
      </w:r>
      <w:r>
        <w:rPr>
          <w:sz w:val="22"/>
          <w:szCs w:val="22"/>
        </w:rPr>
        <w:t xml:space="preserve"> </w:t>
      </w:r>
      <w:r w:rsidR="00724D71" w:rsidRPr="00F94084">
        <w:rPr>
          <w:sz w:val="22"/>
          <w:szCs w:val="22"/>
        </w:rPr>
        <w:t>Delegação;</w:t>
      </w:r>
    </w:p>
    <w:p w:rsidR="00724D71" w:rsidRPr="00F94084" w:rsidRDefault="00F94084" w:rsidP="00724D71">
      <w:pPr>
        <w:autoSpaceDE w:val="0"/>
        <w:autoSpaceDN w:val="0"/>
        <w:adjustRightInd w:val="0"/>
        <w:jc w:val="both"/>
        <w:rPr>
          <w:sz w:val="22"/>
          <w:szCs w:val="22"/>
        </w:rPr>
      </w:pPr>
      <w:r>
        <w:rPr>
          <w:sz w:val="22"/>
          <w:szCs w:val="22"/>
        </w:rPr>
        <w:t>(D</w:t>
      </w:r>
      <w:r w:rsidR="00724D71" w:rsidRPr="00F94084">
        <w:rPr>
          <w:sz w:val="22"/>
          <w:szCs w:val="22"/>
        </w:rPr>
        <w:t>)</w:t>
      </w:r>
      <w:r w:rsidR="00724D71" w:rsidRPr="00F94084">
        <w:rPr>
          <w:sz w:val="22"/>
          <w:szCs w:val="22"/>
        </w:rPr>
        <w:tab/>
      </w:r>
      <w:r>
        <w:rPr>
          <w:sz w:val="22"/>
          <w:szCs w:val="22"/>
        </w:rPr>
        <w:t xml:space="preserve"> </w:t>
      </w:r>
      <w:r w:rsidR="00724D71" w:rsidRPr="00F94084">
        <w:rPr>
          <w:sz w:val="22"/>
          <w:szCs w:val="22"/>
        </w:rPr>
        <w:t>Avocação.</w:t>
      </w:r>
    </w:p>
    <w:p w:rsidR="00F94084" w:rsidRPr="00724D71" w:rsidRDefault="00F94084" w:rsidP="00724D71">
      <w:pPr>
        <w:autoSpaceDE w:val="0"/>
        <w:autoSpaceDN w:val="0"/>
        <w:adjustRightInd w:val="0"/>
        <w:jc w:val="both"/>
        <w:rPr>
          <w:b/>
          <w:sz w:val="22"/>
          <w:szCs w:val="22"/>
        </w:rPr>
      </w:pPr>
    </w:p>
    <w:p w:rsidR="00724D71" w:rsidRPr="00724D71" w:rsidRDefault="00724D71" w:rsidP="00724D71">
      <w:pPr>
        <w:autoSpaceDE w:val="0"/>
        <w:autoSpaceDN w:val="0"/>
        <w:adjustRightInd w:val="0"/>
        <w:jc w:val="both"/>
        <w:rPr>
          <w:b/>
          <w:sz w:val="22"/>
          <w:szCs w:val="22"/>
        </w:rPr>
      </w:pPr>
      <w:r w:rsidRPr="00724D71">
        <w:rPr>
          <w:b/>
          <w:sz w:val="22"/>
          <w:szCs w:val="22"/>
        </w:rPr>
        <w:t>6</w:t>
      </w:r>
      <w:r w:rsidR="00F94084">
        <w:rPr>
          <w:b/>
          <w:sz w:val="22"/>
          <w:szCs w:val="22"/>
        </w:rPr>
        <w:t xml:space="preserve">. </w:t>
      </w:r>
      <w:r w:rsidRPr="00724D71">
        <w:rPr>
          <w:b/>
          <w:sz w:val="22"/>
          <w:szCs w:val="22"/>
        </w:rPr>
        <w:t>As agências reguladoras podem ser caracterizadas pela:</w:t>
      </w:r>
    </w:p>
    <w:p w:rsidR="00724D71" w:rsidRPr="00724D71" w:rsidRDefault="00724D71" w:rsidP="00724D71">
      <w:pPr>
        <w:autoSpaceDE w:val="0"/>
        <w:autoSpaceDN w:val="0"/>
        <w:adjustRightInd w:val="0"/>
        <w:jc w:val="both"/>
        <w:rPr>
          <w:b/>
          <w:sz w:val="22"/>
          <w:szCs w:val="22"/>
        </w:rPr>
      </w:pPr>
    </w:p>
    <w:p w:rsidR="00724D71" w:rsidRPr="00F94084" w:rsidRDefault="00F94084" w:rsidP="00724D71">
      <w:pPr>
        <w:autoSpaceDE w:val="0"/>
        <w:autoSpaceDN w:val="0"/>
        <w:adjustRightInd w:val="0"/>
        <w:jc w:val="both"/>
        <w:rPr>
          <w:sz w:val="22"/>
          <w:szCs w:val="22"/>
        </w:rPr>
      </w:pPr>
      <w:r>
        <w:rPr>
          <w:sz w:val="22"/>
          <w:szCs w:val="22"/>
        </w:rPr>
        <w:t>(A</w:t>
      </w:r>
      <w:r w:rsidR="00724D71" w:rsidRPr="00F94084">
        <w:rPr>
          <w:sz w:val="22"/>
          <w:szCs w:val="22"/>
        </w:rPr>
        <w:t>)</w:t>
      </w:r>
      <w:r>
        <w:rPr>
          <w:sz w:val="22"/>
          <w:szCs w:val="22"/>
        </w:rPr>
        <w:t xml:space="preserve"> </w:t>
      </w:r>
      <w:r w:rsidR="00724D71" w:rsidRPr="00F94084">
        <w:rPr>
          <w:sz w:val="22"/>
          <w:szCs w:val="22"/>
        </w:rPr>
        <w:tab/>
        <w:t>Independência, autonomia financeira, poder normativo e fiscalizatório;</w:t>
      </w:r>
    </w:p>
    <w:p w:rsidR="00724D71" w:rsidRPr="00F94084" w:rsidRDefault="00F94084" w:rsidP="00724D71">
      <w:pPr>
        <w:autoSpaceDE w:val="0"/>
        <w:autoSpaceDN w:val="0"/>
        <w:adjustRightInd w:val="0"/>
        <w:jc w:val="both"/>
        <w:rPr>
          <w:sz w:val="22"/>
          <w:szCs w:val="22"/>
        </w:rPr>
      </w:pPr>
      <w:r>
        <w:rPr>
          <w:sz w:val="22"/>
          <w:szCs w:val="22"/>
        </w:rPr>
        <w:t>(B</w:t>
      </w:r>
      <w:r w:rsidR="00724D71" w:rsidRPr="00F94084">
        <w:rPr>
          <w:sz w:val="22"/>
          <w:szCs w:val="22"/>
        </w:rPr>
        <w:t>)</w:t>
      </w:r>
      <w:r>
        <w:rPr>
          <w:sz w:val="22"/>
          <w:szCs w:val="22"/>
        </w:rPr>
        <w:t xml:space="preserve"> </w:t>
      </w:r>
      <w:r w:rsidR="00724D71" w:rsidRPr="00F94084">
        <w:rPr>
          <w:sz w:val="22"/>
          <w:szCs w:val="22"/>
        </w:rPr>
        <w:tab/>
        <w:t>Dependência, autonomia financeira, poder legislativo;</w:t>
      </w:r>
    </w:p>
    <w:p w:rsidR="00724D71" w:rsidRPr="00F94084" w:rsidRDefault="00F94084" w:rsidP="00724D71">
      <w:pPr>
        <w:autoSpaceDE w:val="0"/>
        <w:autoSpaceDN w:val="0"/>
        <w:adjustRightInd w:val="0"/>
        <w:jc w:val="both"/>
        <w:rPr>
          <w:sz w:val="22"/>
          <w:szCs w:val="22"/>
        </w:rPr>
      </w:pPr>
      <w:r>
        <w:rPr>
          <w:sz w:val="22"/>
          <w:szCs w:val="22"/>
        </w:rPr>
        <w:t>(C</w:t>
      </w:r>
      <w:r w:rsidR="00724D71" w:rsidRPr="00F94084">
        <w:rPr>
          <w:sz w:val="22"/>
          <w:szCs w:val="22"/>
        </w:rPr>
        <w:t>)</w:t>
      </w:r>
      <w:r w:rsidR="00724D71" w:rsidRPr="00F94084">
        <w:rPr>
          <w:sz w:val="22"/>
          <w:szCs w:val="22"/>
        </w:rPr>
        <w:tab/>
      </w:r>
      <w:r>
        <w:rPr>
          <w:sz w:val="22"/>
          <w:szCs w:val="22"/>
        </w:rPr>
        <w:t xml:space="preserve"> </w:t>
      </w:r>
      <w:r w:rsidR="00724D71" w:rsidRPr="00F94084">
        <w:rPr>
          <w:sz w:val="22"/>
          <w:szCs w:val="22"/>
        </w:rPr>
        <w:t>Independência, autonomia financeira, poder legislativo;</w:t>
      </w:r>
    </w:p>
    <w:p w:rsidR="00724D71" w:rsidRPr="00F94084" w:rsidRDefault="00F94084" w:rsidP="00724D71">
      <w:pPr>
        <w:autoSpaceDE w:val="0"/>
        <w:autoSpaceDN w:val="0"/>
        <w:adjustRightInd w:val="0"/>
        <w:jc w:val="both"/>
        <w:rPr>
          <w:sz w:val="22"/>
          <w:szCs w:val="22"/>
        </w:rPr>
      </w:pPr>
      <w:r>
        <w:rPr>
          <w:sz w:val="22"/>
          <w:szCs w:val="22"/>
        </w:rPr>
        <w:t>(D</w:t>
      </w:r>
      <w:r w:rsidR="00724D71" w:rsidRPr="00F94084">
        <w:rPr>
          <w:sz w:val="22"/>
          <w:szCs w:val="22"/>
        </w:rPr>
        <w:t>)</w:t>
      </w:r>
      <w:r w:rsidR="00724D71" w:rsidRPr="00F94084">
        <w:rPr>
          <w:sz w:val="22"/>
          <w:szCs w:val="22"/>
        </w:rPr>
        <w:tab/>
      </w:r>
      <w:r>
        <w:rPr>
          <w:sz w:val="22"/>
          <w:szCs w:val="22"/>
        </w:rPr>
        <w:t xml:space="preserve"> </w:t>
      </w:r>
      <w:r w:rsidR="00724D71" w:rsidRPr="00F94084">
        <w:rPr>
          <w:sz w:val="22"/>
          <w:szCs w:val="22"/>
        </w:rPr>
        <w:t>Dependência, autonomia financeira, poder normativo e fiscalizatório.</w:t>
      </w:r>
    </w:p>
    <w:p w:rsidR="00724D71" w:rsidRPr="00724D71" w:rsidRDefault="00724D71" w:rsidP="00724D71">
      <w:pPr>
        <w:autoSpaceDE w:val="0"/>
        <w:autoSpaceDN w:val="0"/>
        <w:adjustRightInd w:val="0"/>
        <w:jc w:val="both"/>
        <w:rPr>
          <w:b/>
          <w:sz w:val="22"/>
          <w:szCs w:val="22"/>
        </w:rPr>
      </w:pPr>
    </w:p>
    <w:p w:rsidR="00724D71" w:rsidRDefault="00724D71" w:rsidP="00724D71">
      <w:pPr>
        <w:autoSpaceDE w:val="0"/>
        <w:autoSpaceDN w:val="0"/>
        <w:adjustRightInd w:val="0"/>
        <w:jc w:val="both"/>
        <w:rPr>
          <w:b/>
          <w:sz w:val="22"/>
          <w:szCs w:val="22"/>
        </w:rPr>
      </w:pPr>
      <w:r w:rsidRPr="00724D71">
        <w:rPr>
          <w:b/>
          <w:sz w:val="22"/>
          <w:szCs w:val="22"/>
        </w:rPr>
        <w:t>7</w:t>
      </w:r>
      <w:r w:rsidR="00F94084">
        <w:rPr>
          <w:b/>
          <w:sz w:val="22"/>
          <w:szCs w:val="22"/>
        </w:rPr>
        <w:t xml:space="preserve">. </w:t>
      </w:r>
      <w:r w:rsidRPr="00724D71">
        <w:rPr>
          <w:b/>
          <w:sz w:val="22"/>
          <w:szCs w:val="22"/>
        </w:rPr>
        <w:t>A interdição de estabelecimento comercial privado por autoridade administrativa constitui exemplo de poder:</w:t>
      </w:r>
    </w:p>
    <w:p w:rsidR="00F94084" w:rsidRPr="00724D71" w:rsidRDefault="00F94084" w:rsidP="00724D71">
      <w:pPr>
        <w:autoSpaceDE w:val="0"/>
        <w:autoSpaceDN w:val="0"/>
        <w:adjustRightInd w:val="0"/>
        <w:jc w:val="both"/>
        <w:rPr>
          <w:b/>
          <w:sz w:val="22"/>
          <w:szCs w:val="22"/>
        </w:rPr>
      </w:pPr>
    </w:p>
    <w:p w:rsidR="00724D71" w:rsidRPr="00F94084" w:rsidRDefault="00F94084" w:rsidP="00724D71">
      <w:pPr>
        <w:autoSpaceDE w:val="0"/>
        <w:autoSpaceDN w:val="0"/>
        <w:adjustRightInd w:val="0"/>
        <w:jc w:val="both"/>
        <w:rPr>
          <w:sz w:val="22"/>
          <w:szCs w:val="22"/>
        </w:rPr>
      </w:pPr>
      <w:r>
        <w:rPr>
          <w:sz w:val="22"/>
          <w:szCs w:val="22"/>
        </w:rPr>
        <w:t>(A</w:t>
      </w:r>
      <w:r w:rsidR="00724D71" w:rsidRPr="00F94084">
        <w:rPr>
          <w:sz w:val="22"/>
          <w:szCs w:val="22"/>
        </w:rPr>
        <w:t>)</w:t>
      </w:r>
      <w:r w:rsidR="00724D71" w:rsidRPr="00F94084">
        <w:rPr>
          <w:sz w:val="22"/>
          <w:szCs w:val="22"/>
        </w:rPr>
        <w:tab/>
      </w:r>
      <w:r>
        <w:rPr>
          <w:sz w:val="22"/>
          <w:szCs w:val="22"/>
        </w:rPr>
        <w:t xml:space="preserve"> </w:t>
      </w:r>
      <w:r w:rsidR="00724D71" w:rsidRPr="00F94084">
        <w:rPr>
          <w:sz w:val="22"/>
          <w:szCs w:val="22"/>
        </w:rPr>
        <w:t>Disciplinar;</w:t>
      </w:r>
    </w:p>
    <w:p w:rsidR="00724D71" w:rsidRPr="00F94084" w:rsidRDefault="00F94084" w:rsidP="00724D71">
      <w:pPr>
        <w:autoSpaceDE w:val="0"/>
        <w:autoSpaceDN w:val="0"/>
        <w:adjustRightInd w:val="0"/>
        <w:jc w:val="both"/>
        <w:rPr>
          <w:sz w:val="22"/>
          <w:szCs w:val="22"/>
        </w:rPr>
      </w:pPr>
      <w:r>
        <w:rPr>
          <w:sz w:val="22"/>
          <w:szCs w:val="22"/>
        </w:rPr>
        <w:t>(B</w:t>
      </w:r>
      <w:r w:rsidR="00724D71" w:rsidRPr="00F94084">
        <w:rPr>
          <w:sz w:val="22"/>
          <w:szCs w:val="22"/>
        </w:rPr>
        <w:t>)</w:t>
      </w:r>
      <w:r w:rsidR="00724D71" w:rsidRPr="00F94084">
        <w:rPr>
          <w:sz w:val="22"/>
          <w:szCs w:val="22"/>
        </w:rPr>
        <w:tab/>
      </w:r>
      <w:r>
        <w:rPr>
          <w:sz w:val="22"/>
          <w:szCs w:val="22"/>
        </w:rPr>
        <w:t xml:space="preserve"> </w:t>
      </w:r>
      <w:r w:rsidR="00724D71" w:rsidRPr="00F94084">
        <w:rPr>
          <w:sz w:val="22"/>
          <w:szCs w:val="22"/>
        </w:rPr>
        <w:t>De polícia;</w:t>
      </w:r>
    </w:p>
    <w:p w:rsidR="00724D71" w:rsidRPr="00F94084" w:rsidRDefault="00F94084" w:rsidP="00724D71">
      <w:pPr>
        <w:autoSpaceDE w:val="0"/>
        <w:autoSpaceDN w:val="0"/>
        <w:adjustRightInd w:val="0"/>
        <w:jc w:val="both"/>
        <w:rPr>
          <w:sz w:val="22"/>
          <w:szCs w:val="22"/>
        </w:rPr>
      </w:pPr>
      <w:r>
        <w:rPr>
          <w:sz w:val="22"/>
          <w:szCs w:val="22"/>
        </w:rPr>
        <w:t>(C</w:t>
      </w:r>
      <w:r w:rsidR="00724D71" w:rsidRPr="00F94084">
        <w:rPr>
          <w:sz w:val="22"/>
          <w:szCs w:val="22"/>
        </w:rPr>
        <w:t>)</w:t>
      </w:r>
      <w:r w:rsidR="00724D71" w:rsidRPr="00F94084">
        <w:rPr>
          <w:sz w:val="22"/>
          <w:szCs w:val="22"/>
        </w:rPr>
        <w:tab/>
      </w:r>
      <w:r>
        <w:rPr>
          <w:sz w:val="22"/>
          <w:szCs w:val="22"/>
        </w:rPr>
        <w:t xml:space="preserve"> </w:t>
      </w:r>
      <w:r w:rsidR="00724D71" w:rsidRPr="00F94084">
        <w:rPr>
          <w:sz w:val="22"/>
          <w:szCs w:val="22"/>
        </w:rPr>
        <w:t>Normativo;</w:t>
      </w:r>
    </w:p>
    <w:p w:rsidR="007949EF" w:rsidRDefault="00F94084" w:rsidP="00724D71">
      <w:pPr>
        <w:autoSpaceDE w:val="0"/>
        <w:autoSpaceDN w:val="0"/>
        <w:adjustRightInd w:val="0"/>
        <w:jc w:val="both"/>
        <w:rPr>
          <w:sz w:val="22"/>
          <w:szCs w:val="22"/>
        </w:rPr>
      </w:pPr>
      <w:r>
        <w:rPr>
          <w:sz w:val="22"/>
          <w:szCs w:val="22"/>
        </w:rPr>
        <w:t>(D</w:t>
      </w:r>
      <w:r w:rsidR="00724D71" w:rsidRPr="00F94084">
        <w:rPr>
          <w:sz w:val="22"/>
          <w:szCs w:val="22"/>
        </w:rPr>
        <w:t>)</w:t>
      </w:r>
      <w:r w:rsidR="00724D71" w:rsidRPr="00F94084">
        <w:rPr>
          <w:sz w:val="22"/>
          <w:szCs w:val="22"/>
        </w:rPr>
        <w:tab/>
      </w:r>
      <w:r>
        <w:rPr>
          <w:sz w:val="22"/>
          <w:szCs w:val="22"/>
        </w:rPr>
        <w:t xml:space="preserve"> </w:t>
      </w:r>
      <w:r w:rsidR="00724D71" w:rsidRPr="00F94084">
        <w:rPr>
          <w:sz w:val="22"/>
          <w:szCs w:val="22"/>
        </w:rPr>
        <w:t>Regulamentar.</w:t>
      </w:r>
    </w:p>
    <w:p w:rsidR="00724D71" w:rsidRPr="000749FE" w:rsidRDefault="007949EF" w:rsidP="00724D71">
      <w:pPr>
        <w:autoSpaceDE w:val="0"/>
        <w:autoSpaceDN w:val="0"/>
        <w:adjustRightInd w:val="0"/>
        <w:jc w:val="both"/>
        <w:rPr>
          <w:sz w:val="22"/>
          <w:szCs w:val="22"/>
        </w:rPr>
      </w:pPr>
      <w:r>
        <w:rPr>
          <w:sz w:val="22"/>
          <w:szCs w:val="22"/>
        </w:rPr>
        <w:br w:type="page"/>
      </w:r>
      <w:r w:rsidR="00724D71" w:rsidRPr="00724D71">
        <w:rPr>
          <w:b/>
          <w:sz w:val="22"/>
          <w:szCs w:val="22"/>
        </w:rPr>
        <w:lastRenderedPageBreak/>
        <w:t>8</w:t>
      </w:r>
      <w:r w:rsidR="00FA13F1">
        <w:rPr>
          <w:b/>
          <w:sz w:val="22"/>
          <w:szCs w:val="22"/>
        </w:rPr>
        <w:t xml:space="preserve">. </w:t>
      </w:r>
      <w:r w:rsidR="00724D71" w:rsidRPr="00724D71">
        <w:rPr>
          <w:b/>
          <w:sz w:val="22"/>
          <w:szCs w:val="22"/>
        </w:rPr>
        <w:t>São tipos de licitação:</w:t>
      </w:r>
    </w:p>
    <w:p w:rsidR="00FA13F1" w:rsidRPr="00724D71" w:rsidRDefault="00FA13F1" w:rsidP="00724D71">
      <w:pPr>
        <w:autoSpaceDE w:val="0"/>
        <w:autoSpaceDN w:val="0"/>
        <w:adjustRightInd w:val="0"/>
        <w:jc w:val="both"/>
        <w:rPr>
          <w:b/>
          <w:sz w:val="22"/>
          <w:szCs w:val="22"/>
        </w:rPr>
      </w:pPr>
    </w:p>
    <w:p w:rsidR="00724D71" w:rsidRPr="00FA13F1" w:rsidRDefault="00FA13F1" w:rsidP="00724D71">
      <w:pPr>
        <w:autoSpaceDE w:val="0"/>
        <w:autoSpaceDN w:val="0"/>
        <w:adjustRightInd w:val="0"/>
        <w:jc w:val="both"/>
        <w:rPr>
          <w:sz w:val="22"/>
          <w:szCs w:val="22"/>
        </w:rPr>
      </w:pPr>
      <w:r>
        <w:rPr>
          <w:sz w:val="22"/>
          <w:szCs w:val="22"/>
        </w:rPr>
        <w:t>(A</w:t>
      </w:r>
      <w:r w:rsidR="00724D71" w:rsidRPr="00FA13F1">
        <w:rPr>
          <w:sz w:val="22"/>
          <w:szCs w:val="22"/>
        </w:rPr>
        <w:t>)</w:t>
      </w:r>
      <w:r w:rsidR="00724D71" w:rsidRPr="00FA13F1">
        <w:rPr>
          <w:sz w:val="22"/>
          <w:szCs w:val="22"/>
        </w:rPr>
        <w:tab/>
      </w:r>
      <w:r>
        <w:rPr>
          <w:sz w:val="22"/>
          <w:szCs w:val="22"/>
        </w:rPr>
        <w:t xml:space="preserve"> </w:t>
      </w:r>
      <w:r w:rsidR="00724D71" w:rsidRPr="00FA13F1">
        <w:rPr>
          <w:sz w:val="22"/>
          <w:szCs w:val="22"/>
        </w:rPr>
        <w:t>Concorrência e Pregão;</w:t>
      </w:r>
    </w:p>
    <w:p w:rsidR="00724D71" w:rsidRPr="00FA13F1" w:rsidRDefault="00FA13F1" w:rsidP="00724D71">
      <w:pPr>
        <w:autoSpaceDE w:val="0"/>
        <w:autoSpaceDN w:val="0"/>
        <w:adjustRightInd w:val="0"/>
        <w:jc w:val="both"/>
        <w:rPr>
          <w:sz w:val="22"/>
          <w:szCs w:val="22"/>
        </w:rPr>
      </w:pPr>
      <w:r>
        <w:rPr>
          <w:sz w:val="22"/>
          <w:szCs w:val="22"/>
        </w:rPr>
        <w:t>(B</w:t>
      </w:r>
      <w:r w:rsidR="00724D71" w:rsidRPr="00FA13F1">
        <w:rPr>
          <w:sz w:val="22"/>
          <w:szCs w:val="22"/>
        </w:rPr>
        <w:t>)</w:t>
      </w:r>
      <w:r w:rsidR="00724D71" w:rsidRPr="00FA13F1">
        <w:rPr>
          <w:sz w:val="22"/>
          <w:szCs w:val="22"/>
        </w:rPr>
        <w:tab/>
      </w:r>
      <w:r>
        <w:rPr>
          <w:sz w:val="22"/>
          <w:szCs w:val="22"/>
        </w:rPr>
        <w:t xml:space="preserve"> </w:t>
      </w:r>
      <w:r w:rsidR="00724D71" w:rsidRPr="00FA13F1">
        <w:rPr>
          <w:sz w:val="22"/>
          <w:szCs w:val="22"/>
        </w:rPr>
        <w:t>Tomada de preços e Menor Preço;</w:t>
      </w:r>
    </w:p>
    <w:p w:rsidR="00724D71" w:rsidRPr="00FA13F1" w:rsidRDefault="00FA13F1" w:rsidP="00724D71">
      <w:pPr>
        <w:autoSpaceDE w:val="0"/>
        <w:autoSpaceDN w:val="0"/>
        <w:adjustRightInd w:val="0"/>
        <w:jc w:val="both"/>
        <w:rPr>
          <w:sz w:val="22"/>
          <w:szCs w:val="22"/>
        </w:rPr>
      </w:pPr>
      <w:r>
        <w:rPr>
          <w:sz w:val="22"/>
          <w:szCs w:val="22"/>
        </w:rPr>
        <w:t>(C</w:t>
      </w:r>
      <w:r w:rsidR="00724D71" w:rsidRPr="00FA13F1">
        <w:rPr>
          <w:sz w:val="22"/>
          <w:szCs w:val="22"/>
        </w:rPr>
        <w:t>)</w:t>
      </w:r>
      <w:r>
        <w:rPr>
          <w:sz w:val="22"/>
          <w:szCs w:val="22"/>
        </w:rPr>
        <w:t xml:space="preserve"> </w:t>
      </w:r>
      <w:r w:rsidR="00724D71" w:rsidRPr="00FA13F1">
        <w:rPr>
          <w:sz w:val="22"/>
          <w:szCs w:val="22"/>
        </w:rPr>
        <w:tab/>
        <w:t>Menor preço e Técnica e Preço;</w:t>
      </w:r>
    </w:p>
    <w:p w:rsidR="00724D71" w:rsidRPr="00FA13F1" w:rsidRDefault="00FA13F1" w:rsidP="00724D71">
      <w:pPr>
        <w:autoSpaceDE w:val="0"/>
        <w:autoSpaceDN w:val="0"/>
        <w:adjustRightInd w:val="0"/>
        <w:jc w:val="both"/>
        <w:rPr>
          <w:sz w:val="22"/>
          <w:szCs w:val="22"/>
        </w:rPr>
      </w:pPr>
      <w:r>
        <w:rPr>
          <w:sz w:val="22"/>
          <w:szCs w:val="22"/>
        </w:rPr>
        <w:t>(D</w:t>
      </w:r>
      <w:r w:rsidR="00724D71" w:rsidRPr="00FA13F1">
        <w:rPr>
          <w:sz w:val="22"/>
          <w:szCs w:val="22"/>
        </w:rPr>
        <w:t>)</w:t>
      </w:r>
      <w:r w:rsidR="00724D71" w:rsidRPr="00FA13F1">
        <w:rPr>
          <w:sz w:val="22"/>
          <w:szCs w:val="22"/>
        </w:rPr>
        <w:tab/>
      </w:r>
      <w:r>
        <w:rPr>
          <w:sz w:val="22"/>
          <w:szCs w:val="22"/>
        </w:rPr>
        <w:t xml:space="preserve"> </w:t>
      </w:r>
      <w:r w:rsidR="00724D71" w:rsidRPr="00FA13F1">
        <w:rPr>
          <w:sz w:val="22"/>
          <w:szCs w:val="22"/>
        </w:rPr>
        <w:t>Leilão e Concurso.</w:t>
      </w:r>
    </w:p>
    <w:p w:rsidR="00FA13F1" w:rsidRPr="00724D71" w:rsidRDefault="00FA13F1" w:rsidP="00724D71">
      <w:pPr>
        <w:autoSpaceDE w:val="0"/>
        <w:autoSpaceDN w:val="0"/>
        <w:adjustRightInd w:val="0"/>
        <w:jc w:val="both"/>
        <w:rPr>
          <w:b/>
          <w:sz w:val="22"/>
          <w:szCs w:val="22"/>
        </w:rPr>
      </w:pPr>
    </w:p>
    <w:p w:rsidR="00724D71" w:rsidRDefault="00724D71" w:rsidP="00724D71">
      <w:pPr>
        <w:autoSpaceDE w:val="0"/>
        <w:autoSpaceDN w:val="0"/>
        <w:adjustRightInd w:val="0"/>
        <w:jc w:val="both"/>
        <w:rPr>
          <w:b/>
          <w:sz w:val="22"/>
          <w:szCs w:val="22"/>
        </w:rPr>
      </w:pPr>
      <w:r w:rsidRPr="00724D71">
        <w:rPr>
          <w:b/>
          <w:sz w:val="22"/>
          <w:szCs w:val="22"/>
        </w:rPr>
        <w:t>9</w:t>
      </w:r>
      <w:r w:rsidR="00FA13F1">
        <w:rPr>
          <w:b/>
          <w:sz w:val="22"/>
          <w:szCs w:val="22"/>
        </w:rPr>
        <w:t xml:space="preserve">. </w:t>
      </w:r>
      <w:r w:rsidRPr="00724D71">
        <w:rPr>
          <w:b/>
          <w:sz w:val="22"/>
          <w:szCs w:val="22"/>
        </w:rPr>
        <w:t>A reversão é espécie de:</w:t>
      </w:r>
    </w:p>
    <w:p w:rsidR="00FA13F1" w:rsidRPr="00724D71" w:rsidRDefault="00FA13F1" w:rsidP="00724D71">
      <w:pPr>
        <w:autoSpaceDE w:val="0"/>
        <w:autoSpaceDN w:val="0"/>
        <w:adjustRightInd w:val="0"/>
        <w:jc w:val="both"/>
        <w:rPr>
          <w:b/>
          <w:sz w:val="22"/>
          <w:szCs w:val="22"/>
        </w:rPr>
      </w:pPr>
    </w:p>
    <w:p w:rsidR="00724D71" w:rsidRPr="00FA13F1" w:rsidRDefault="00FA13F1" w:rsidP="00724D71">
      <w:pPr>
        <w:autoSpaceDE w:val="0"/>
        <w:autoSpaceDN w:val="0"/>
        <w:adjustRightInd w:val="0"/>
        <w:jc w:val="both"/>
        <w:rPr>
          <w:sz w:val="22"/>
          <w:szCs w:val="22"/>
        </w:rPr>
      </w:pPr>
      <w:r>
        <w:rPr>
          <w:sz w:val="22"/>
          <w:szCs w:val="22"/>
        </w:rPr>
        <w:t>(A</w:t>
      </w:r>
      <w:r w:rsidR="00724D71" w:rsidRPr="00FA13F1">
        <w:rPr>
          <w:sz w:val="22"/>
          <w:szCs w:val="22"/>
        </w:rPr>
        <w:t>)</w:t>
      </w:r>
      <w:r>
        <w:rPr>
          <w:sz w:val="22"/>
          <w:szCs w:val="22"/>
        </w:rPr>
        <w:t xml:space="preserve"> </w:t>
      </w:r>
      <w:r w:rsidR="00724D71" w:rsidRPr="00FA13F1">
        <w:rPr>
          <w:sz w:val="22"/>
          <w:szCs w:val="22"/>
        </w:rPr>
        <w:tab/>
        <w:t>Provimento derivado;</w:t>
      </w:r>
    </w:p>
    <w:p w:rsidR="00724D71" w:rsidRPr="00FA13F1" w:rsidRDefault="00FA13F1" w:rsidP="00724D71">
      <w:pPr>
        <w:autoSpaceDE w:val="0"/>
        <w:autoSpaceDN w:val="0"/>
        <w:adjustRightInd w:val="0"/>
        <w:jc w:val="both"/>
        <w:rPr>
          <w:sz w:val="22"/>
          <w:szCs w:val="22"/>
        </w:rPr>
      </w:pPr>
      <w:r>
        <w:rPr>
          <w:sz w:val="22"/>
          <w:szCs w:val="22"/>
        </w:rPr>
        <w:t>(B</w:t>
      </w:r>
      <w:r w:rsidR="00724D71" w:rsidRPr="00FA13F1">
        <w:rPr>
          <w:sz w:val="22"/>
          <w:szCs w:val="22"/>
        </w:rPr>
        <w:t>)</w:t>
      </w:r>
      <w:r w:rsidR="00724D71" w:rsidRPr="00FA13F1">
        <w:rPr>
          <w:sz w:val="22"/>
          <w:szCs w:val="22"/>
        </w:rPr>
        <w:tab/>
      </w:r>
      <w:r>
        <w:rPr>
          <w:sz w:val="22"/>
          <w:szCs w:val="22"/>
        </w:rPr>
        <w:t xml:space="preserve"> </w:t>
      </w:r>
      <w:r w:rsidR="00724D71" w:rsidRPr="00FA13F1">
        <w:rPr>
          <w:sz w:val="22"/>
          <w:szCs w:val="22"/>
        </w:rPr>
        <w:t>Provimento originário;</w:t>
      </w:r>
    </w:p>
    <w:p w:rsidR="00724D71" w:rsidRPr="00FA13F1" w:rsidRDefault="00FA13F1" w:rsidP="00724D71">
      <w:pPr>
        <w:autoSpaceDE w:val="0"/>
        <w:autoSpaceDN w:val="0"/>
        <w:adjustRightInd w:val="0"/>
        <w:jc w:val="both"/>
        <w:rPr>
          <w:sz w:val="22"/>
          <w:szCs w:val="22"/>
        </w:rPr>
      </w:pPr>
      <w:r>
        <w:rPr>
          <w:sz w:val="22"/>
          <w:szCs w:val="22"/>
        </w:rPr>
        <w:t>(C</w:t>
      </w:r>
      <w:r w:rsidR="00724D71" w:rsidRPr="00FA13F1">
        <w:rPr>
          <w:sz w:val="22"/>
          <w:szCs w:val="22"/>
        </w:rPr>
        <w:t>)</w:t>
      </w:r>
      <w:r w:rsidR="00724D71" w:rsidRPr="00FA13F1">
        <w:rPr>
          <w:sz w:val="22"/>
          <w:szCs w:val="22"/>
        </w:rPr>
        <w:tab/>
      </w:r>
      <w:r>
        <w:rPr>
          <w:sz w:val="22"/>
          <w:szCs w:val="22"/>
        </w:rPr>
        <w:t xml:space="preserve"> </w:t>
      </w:r>
      <w:r w:rsidR="00724D71" w:rsidRPr="00FA13F1">
        <w:rPr>
          <w:sz w:val="22"/>
          <w:szCs w:val="22"/>
        </w:rPr>
        <w:t>Investidura originária;</w:t>
      </w:r>
    </w:p>
    <w:p w:rsidR="00724D71" w:rsidRPr="00FA13F1" w:rsidRDefault="00FA13F1" w:rsidP="00724D71">
      <w:pPr>
        <w:autoSpaceDE w:val="0"/>
        <w:autoSpaceDN w:val="0"/>
        <w:adjustRightInd w:val="0"/>
        <w:jc w:val="both"/>
        <w:rPr>
          <w:sz w:val="22"/>
          <w:szCs w:val="22"/>
        </w:rPr>
      </w:pPr>
      <w:r>
        <w:rPr>
          <w:sz w:val="22"/>
          <w:szCs w:val="22"/>
        </w:rPr>
        <w:t>(D</w:t>
      </w:r>
      <w:r w:rsidR="00724D71" w:rsidRPr="00FA13F1">
        <w:rPr>
          <w:sz w:val="22"/>
          <w:szCs w:val="22"/>
        </w:rPr>
        <w:t>)</w:t>
      </w:r>
      <w:r>
        <w:rPr>
          <w:sz w:val="22"/>
          <w:szCs w:val="22"/>
        </w:rPr>
        <w:t xml:space="preserve"> </w:t>
      </w:r>
      <w:r w:rsidR="00724D71" w:rsidRPr="00FA13F1">
        <w:rPr>
          <w:sz w:val="22"/>
          <w:szCs w:val="22"/>
        </w:rPr>
        <w:tab/>
        <w:t>Avaliação de Desempenho.</w:t>
      </w:r>
    </w:p>
    <w:p w:rsidR="00FA13F1" w:rsidRPr="00724D71" w:rsidRDefault="00FA13F1" w:rsidP="00724D71">
      <w:pPr>
        <w:autoSpaceDE w:val="0"/>
        <w:autoSpaceDN w:val="0"/>
        <w:adjustRightInd w:val="0"/>
        <w:jc w:val="both"/>
        <w:rPr>
          <w:b/>
          <w:sz w:val="22"/>
          <w:szCs w:val="22"/>
        </w:rPr>
      </w:pPr>
    </w:p>
    <w:p w:rsidR="00724D71" w:rsidRDefault="00FA13F1" w:rsidP="00724D71">
      <w:pPr>
        <w:autoSpaceDE w:val="0"/>
        <w:autoSpaceDN w:val="0"/>
        <w:adjustRightInd w:val="0"/>
        <w:jc w:val="both"/>
        <w:rPr>
          <w:b/>
          <w:sz w:val="22"/>
          <w:szCs w:val="22"/>
        </w:rPr>
      </w:pPr>
      <w:r>
        <w:rPr>
          <w:b/>
          <w:sz w:val="22"/>
          <w:szCs w:val="22"/>
        </w:rPr>
        <w:t>1</w:t>
      </w:r>
      <w:r w:rsidR="00724D71" w:rsidRPr="00724D71">
        <w:rPr>
          <w:b/>
          <w:sz w:val="22"/>
          <w:szCs w:val="22"/>
        </w:rPr>
        <w:t>0</w:t>
      </w:r>
      <w:r>
        <w:rPr>
          <w:b/>
          <w:sz w:val="22"/>
          <w:szCs w:val="22"/>
        </w:rPr>
        <w:t xml:space="preserve">. </w:t>
      </w:r>
      <w:r w:rsidR="00DE49E1">
        <w:rPr>
          <w:b/>
          <w:sz w:val="22"/>
          <w:szCs w:val="22"/>
        </w:rPr>
        <w:t>São atributos do bem pú</w:t>
      </w:r>
      <w:r w:rsidR="00724D71" w:rsidRPr="00724D71">
        <w:rPr>
          <w:b/>
          <w:sz w:val="22"/>
          <w:szCs w:val="22"/>
        </w:rPr>
        <w:t>blico:</w:t>
      </w:r>
    </w:p>
    <w:p w:rsidR="00FA13F1" w:rsidRPr="00724D71" w:rsidRDefault="00FA13F1" w:rsidP="00724D71">
      <w:pPr>
        <w:autoSpaceDE w:val="0"/>
        <w:autoSpaceDN w:val="0"/>
        <w:adjustRightInd w:val="0"/>
        <w:jc w:val="both"/>
        <w:rPr>
          <w:b/>
          <w:sz w:val="22"/>
          <w:szCs w:val="22"/>
        </w:rPr>
      </w:pPr>
    </w:p>
    <w:p w:rsidR="00724D71" w:rsidRPr="00FA13F1" w:rsidRDefault="00FA13F1" w:rsidP="00724D71">
      <w:pPr>
        <w:autoSpaceDE w:val="0"/>
        <w:autoSpaceDN w:val="0"/>
        <w:adjustRightInd w:val="0"/>
        <w:jc w:val="both"/>
        <w:rPr>
          <w:sz w:val="22"/>
          <w:szCs w:val="22"/>
        </w:rPr>
      </w:pPr>
      <w:r>
        <w:rPr>
          <w:sz w:val="22"/>
          <w:szCs w:val="22"/>
        </w:rPr>
        <w:t>(A</w:t>
      </w:r>
      <w:r w:rsidR="00724D71" w:rsidRPr="00FA13F1">
        <w:rPr>
          <w:sz w:val="22"/>
          <w:szCs w:val="22"/>
        </w:rPr>
        <w:t>)</w:t>
      </w:r>
      <w:r w:rsidR="00724D71" w:rsidRPr="00FA13F1">
        <w:rPr>
          <w:sz w:val="22"/>
          <w:szCs w:val="22"/>
        </w:rPr>
        <w:tab/>
        <w:t xml:space="preserve"> Legalidade, moralidade e publicidade;</w:t>
      </w:r>
    </w:p>
    <w:p w:rsidR="00724D71" w:rsidRPr="00FA13F1" w:rsidRDefault="00FA13F1" w:rsidP="00724D71">
      <w:pPr>
        <w:autoSpaceDE w:val="0"/>
        <w:autoSpaceDN w:val="0"/>
        <w:adjustRightInd w:val="0"/>
        <w:jc w:val="both"/>
        <w:rPr>
          <w:sz w:val="22"/>
          <w:szCs w:val="22"/>
        </w:rPr>
      </w:pPr>
      <w:r>
        <w:rPr>
          <w:sz w:val="22"/>
          <w:szCs w:val="22"/>
        </w:rPr>
        <w:t>(B</w:t>
      </w:r>
      <w:r w:rsidR="00724D71" w:rsidRPr="00FA13F1">
        <w:rPr>
          <w:sz w:val="22"/>
          <w:szCs w:val="22"/>
        </w:rPr>
        <w:t>)</w:t>
      </w:r>
      <w:r>
        <w:rPr>
          <w:sz w:val="22"/>
          <w:szCs w:val="22"/>
        </w:rPr>
        <w:t xml:space="preserve"> </w:t>
      </w:r>
      <w:r w:rsidR="00724D71" w:rsidRPr="00FA13F1">
        <w:rPr>
          <w:sz w:val="22"/>
          <w:szCs w:val="22"/>
        </w:rPr>
        <w:tab/>
        <w:t>Presunção de legalidade e imperatividade;</w:t>
      </w:r>
    </w:p>
    <w:p w:rsidR="00724D71" w:rsidRPr="00FA13F1" w:rsidRDefault="00FA13F1" w:rsidP="00724D71">
      <w:pPr>
        <w:autoSpaceDE w:val="0"/>
        <w:autoSpaceDN w:val="0"/>
        <w:adjustRightInd w:val="0"/>
        <w:jc w:val="both"/>
        <w:rPr>
          <w:sz w:val="22"/>
          <w:szCs w:val="22"/>
        </w:rPr>
      </w:pPr>
      <w:r>
        <w:rPr>
          <w:sz w:val="22"/>
          <w:szCs w:val="22"/>
        </w:rPr>
        <w:t>(C</w:t>
      </w:r>
      <w:r w:rsidR="00724D71" w:rsidRPr="00FA13F1">
        <w:rPr>
          <w:sz w:val="22"/>
          <w:szCs w:val="22"/>
        </w:rPr>
        <w:t>)</w:t>
      </w:r>
      <w:r>
        <w:rPr>
          <w:sz w:val="22"/>
          <w:szCs w:val="22"/>
        </w:rPr>
        <w:t xml:space="preserve"> </w:t>
      </w:r>
      <w:r w:rsidR="00724D71" w:rsidRPr="00FA13F1">
        <w:rPr>
          <w:sz w:val="22"/>
          <w:szCs w:val="22"/>
        </w:rPr>
        <w:tab/>
        <w:t>Alienabilidade, imprescritibilidade e legalidade;</w:t>
      </w:r>
    </w:p>
    <w:p w:rsidR="00334C52" w:rsidRPr="00FA13F1" w:rsidRDefault="00FA13F1" w:rsidP="00724D71">
      <w:pPr>
        <w:autoSpaceDE w:val="0"/>
        <w:autoSpaceDN w:val="0"/>
        <w:adjustRightInd w:val="0"/>
        <w:jc w:val="both"/>
        <w:rPr>
          <w:sz w:val="22"/>
          <w:szCs w:val="22"/>
        </w:rPr>
      </w:pPr>
      <w:r>
        <w:rPr>
          <w:sz w:val="22"/>
          <w:szCs w:val="22"/>
        </w:rPr>
        <w:t>(D</w:t>
      </w:r>
      <w:r w:rsidR="00724D71" w:rsidRPr="00FA13F1">
        <w:rPr>
          <w:sz w:val="22"/>
          <w:szCs w:val="22"/>
        </w:rPr>
        <w:t>)</w:t>
      </w:r>
      <w:r w:rsidR="00724D71" w:rsidRPr="00FA13F1">
        <w:rPr>
          <w:sz w:val="22"/>
          <w:szCs w:val="22"/>
        </w:rPr>
        <w:tab/>
      </w:r>
      <w:r>
        <w:rPr>
          <w:sz w:val="22"/>
          <w:szCs w:val="22"/>
        </w:rPr>
        <w:t xml:space="preserve"> </w:t>
      </w:r>
      <w:r w:rsidR="00724D71" w:rsidRPr="00FA13F1">
        <w:rPr>
          <w:sz w:val="22"/>
          <w:szCs w:val="22"/>
        </w:rPr>
        <w:t>Inalienabilidade, imprescritibilidade e impenhorabilidade</w:t>
      </w:r>
    </w:p>
    <w:p w:rsidR="00FA13F1" w:rsidRDefault="00FA13F1" w:rsidP="00724D71">
      <w:pPr>
        <w:autoSpaceDE w:val="0"/>
        <w:autoSpaceDN w:val="0"/>
        <w:adjustRightInd w:val="0"/>
        <w:jc w:val="both"/>
        <w:rPr>
          <w:b/>
          <w:sz w:val="22"/>
          <w:szCs w:val="22"/>
        </w:rPr>
      </w:pPr>
    </w:p>
    <w:p w:rsidR="00E50449" w:rsidRDefault="00D76C72" w:rsidP="00C425BE">
      <w:pPr>
        <w:jc w:val="center"/>
        <w:rPr>
          <w:b/>
          <w:sz w:val="22"/>
          <w:szCs w:val="22"/>
        </w:rPr>
      </w:pPr>
      <w:r w:rsidRPr="00710D17">
        <w:rPr>
          <w:b/>
          <w:sz w:val="22"/>
          <w:szCs w:val="22"/>
        </w:rPr>
        <w:t>Constitucional</w:t>
      </w:r>
    </w:p>
    <w:p w:rsidR="00130DA7" w:rsidRDefault="00130DA7" w:rsidP="00C425BE">
      <w:pPr>
        <w:jc w:val="both"/>
        <w:rPr>
          <w:b/>
          <w:sz w:val="22"/>
          <w:szCs w:val="22"/>
        </w:rPr>
      </w:pPr>
    </w:p>
    <w:p w:rsidR="00420B96" w:rsidRDefault="00A01885" w:rsidP="00420B96">
      <w:pPr>
        <w:jc w:val="both"/>
        <w:rPr>
          <w:b/>
          <w:sz w:val="22"/>
          <w:szCs w:val="22"/>
        </w:rPr>
      </w:pPr>
      <w:r w:rsidRPr="00A01885">
        <w:rPr>
          <w:b/>
          <w:sz w:val="22"/>
          <w:szCs w:val="22"/>
        </w:rPr>
        <w:t>1</w:t>
      </w:r>
      <w:r>
        <w:rPr>
          <w:b/>
          <w:sz w:val="22"/>
          <w:szCs w:val="22"/>
        </w:rPr>
        <w:t>1</w:t>
      </w:r>
      <w:r w:rsidRPr="00A01885">
        <w:rPr>
          <w:b/>
          <w:sz w:val="22"/>
          <w:szCs w:val="22"/>
        </w:rPr>
        <w:t xml:space="preserve">. </w:t>
      </w:r>
      <w:r w:rsidR="00420B96" w:rsidRPr="00420B96">
        <w:rPr>
          <w:b/>
          <w:sz w:val="22"/>
          <w:szCs w:val="22"/>
        </w:rPr>
        <w:t>Sobre o controle concentrado de constitucionalidade brasileiro e a ADPF (arguição de descumprimento de preceito fundamental), é </w:t>
      </w:r>
      <w:r w:rsidR="00420B96" w:rsidRPr="00420B96">
        <w:rPr>
          <w:b/>
          <w:bCs/>
          <w:sz w:val="22"/>
          <w:szCs w:val="22"/>
        </w:rPr>
        <w:t>correto</w:t>
      </w:r>
      <w:r w:rsidR="00420B96" w:rsidRPr="00420B96">
        <w:rPr>
          <w:b/>
          <w:sz w:val="22"/>
          <w:szCs w:val="22"/>
        </w:rPr>
        <w:t xml:space="preserve"> afirmar que: </w:t>
      </w:r>
    </w:p>
    <w:p w:rsidR="00BC2B61" w:rsidRPr="00420B96" w:rsidRDefault="00BC2B61" w:rsidP="00420B96">
      <w:pPr>
        <w:jc w:val="both"/>
        <w:rPr>
          <w:b/>
          <w:sz w:val="22"/>
          <w:szCs w:val="22"/>
        </w:rPr>
      </w:pPr>
    </w:p>
    <w:p w:rsidR="00420B96" w:rsidRPr="00BC2B61" w:rsidRDefault="00BC2B61" w:rsidP="00420B96">
      <w:pPr>
        <w:jc w:val="both"/>
        <w:rPr>
          <w:sz w:val="22"/>
          <w:szCs w:val="22"/>
        </w:rPr>
      </w:pPr>
      <w:r>
        <w:rPr>
          <w:sz w:val="22"/>
          <w:szCs w:val="22"/>
        </w:rPr>
        <w:t>(A</w:t>
      </w:r>
      <w:r w:rsidR="00420B96" w:rsidRPr="00BC2B61">
        <w:rPr>
          <w:sz w:val="22"/>
          <w:szCs w:val="22"/>
        </w:rPr>
        <w:t>) Não deve ser admitida quando houver qualquer outro meio capaz de sanar a lesividade ao preceito fundamental.</w:t>
      </w:r>
    </w:p>
    <w:p w:rsidR="00420B96" w:rsidRPr="00BC2B61" w:rsidRDefault="00BC2B61" w:rsidP="00420B96">
      <w:pPr>
        <w:jc w:val="both"/>
        <w:rPr>
          <w:sz w:val="22"/>
          <w:szCs w:val="22"/>
        </w:rPr>
      </w:pPr>
      <w:r>
        <w:rPr>
          <w:sz w:val="22"/>
          <w:szCs w:val="22"/>
        </w:rPr>
        <w:t>(B</w:t>
      </w:r>
      <w:r w:rsidR="00420B96" w:rsidRPr="00BC2B61">
        <w:rPr>
          <w:sz w:val="22"/>
          <w:szCs w:val="22"/>
        </w:rPr>
        <w:t>) Qualquer cidadão pode propor arguição de descumprimento de preceito fundamental.</w:t>
      </w:r>
    </w:p>
    <w:p w:rsidR="00420B96" w:rsidRPr="00BC2B61" w:rsidRDefault="00BC2B61" w:rsidP="00420B96">
      <w:pPr>
        <w:jc w:val="both"/>
        <w:rPr>
          <w:sz w:val="22"/>
          <w:szCs w:val="22"/>
        </w:rPr>
      </w:pPr>
      <w:r>
        <w:rPr>
          <w:sz w:val="22"/>
          <w:szCs w:val="22"/>
        </w:rPr>
        <w:t>(C</w:t>
      </w:r>
      <w:r w:rsidR="00420B96" w:rsidRPr="00BC2B61">
        <w:rPr>
          <w:sz w:val="22"/>
          <w:szCs w:val="22"/>
        </w:rPr>
        <w:t>) O controle concentrado de constitucionalidade permite que qualquer juiz ou tribunal declare a inconstitucionalidade de norma incompatível com a Constituição.</w:t>
      </w:r>
    </w:p>
    <w:p w:rsidR="00420B96" w:rsidRPr="00BC2B61" w:rsidRDefault="00BC2B61" w:rsidP="00420B96">
      <w:pPr>
        <w:jc w:val="both"/>
        <w:rPr>
          <w:sz w:val="22"/>
          <w:szCs w:val="22"/>
        </w:rPr>
      </w:pPr>
      <w:r>
        <w:rPr>
          <w:sz w:val="22"/>
          <w:szCs w:val="22"/>
        </w:rPr>
        <w:t>(D</w:t>
      </w:r>
      <w:r w:rsidR="00420B96" w:rsidRPr="00BC2B61">
        <w:rPr>
          <w:sz w:val="22"/>
          <w:szCs w:val="22"/>
        </w:rPr>
        <w:t>) Não é admitida a concessão de medida liminar no âmbito da referida ação.</w:t>
      </w:r>
    </w:p>
    <w:p w:rsidR="00420B96" w:rsidRPr="00420B96" w:rsidRDefault="00420B96" w:rsidP="00420B96">
      <w:pPr>
        <w:jc w:val="both"/>
        <w:rPr>
          <w:b/>
          <w:sz w:val="22"/>
          <w:szCs w:val="22"/>
        </w:rPr>
      </w:pPr>
    </w:p>
    <w:p w:rsidR="00420B96" w:rsidRPr="00420B96" w:rsidRDefault="00420B96" w:rsidP="00420B96">
      <w:pPr>
        <w:jc w:val="both"/>
        <w:rPr>
          <w:b/>
          <w:sz w:val="22"/>
          <w:szCs w:val="22"/>
        </w:rPr>
      </w:pPr>
      <w:r w:rsidRPr="00420B96">
        <w:rPr>
          <w:b/>
          <w:sz w:val="22"/>
          <w:szCs w:val="22"/>
        </w:rPr>
        <w:t>12. Em relação à eficácia e aplicabilidade das normas constitucionais, é correto afirmar:</w:t>
      </w:r>
    </w:p>
    <w:p w:rsidR="00BC2B61" w:rsidRDefault="00BC2B61" w:rsidP="00420B96">
      <w:pPr>
        <w:jc w:val="both"/>
        <w:rPr>
          <w:b/>
          <w:sz w:val="22"/>
          <w:szCs w:val="22"/>
        </w:rPr>
      </w:pPr>
    </w:p>
    <w:p w:rsidR="00420B96" w:rsidRPr="00BC2B61" w:rsidRDefault="00BC2B61" w:rsidP="00420B96">
      <w:pPr>
        <w:jc w:val="both"/>
        <w:rPr>
          <w:sz w:val="22"/>
          <w:szCs w:val="22"/>
        </w:rPr>
      </w:pPr>
      <w:r>
        <w:rPr>
          <w:sz w:val="22"/>
          <w:szCs w:val="22"/>
        </w:rPr>
        <w:t>(A</w:t>
      </w:r>
      <w:r w:rsidR="00420B96" w:rsidRPr="00BC2B61">
        <w:rPr>
          <w:sz w:val="22"/>
          <w:szCs w:val="22"/>
        </w:rPr>
        <w:t>) Normas constitucionais de eficácia contida são aquelas desprovidas de qualquer eficácia jurídica e social enquanto não houver legislação integrativa infraconstitucional que lhes dê aplicabilidade.</w:t>
      </w:r>
    </w:p>
    <w:p w:rsidR="00420B96" w:rsidRPr="00BC2B61" w:rsidRDefault="00BC2B61" w:rsidP="00420B96">
      <w:pPr>
        <w:jc w:val="both"/>
        <w:rPr>
          <w:sz w:val="22"/>
          <w:szCs w:val="22"/>
        </w:rPr>
      </w:pPr>
      <w:r>
        <w:rPr>
          <w:sz w:val="22"/>
          <w:szCs w:val="22"/>
        </w:rPr>
        <w:t>(B</w:t>
      </w:r>
      <w:r w:rsidR="00420B96" w:rsidRPr="00BC2B61">
        <w:rPr>
          <w:sz w:val="22"/>
          <w:szCs w:val="22"/>
        </w:rPr>
        <w:t>) Todas as normas definidoras de direitos e garantias fundamentais contidas no artigo 5º da Constituição podem ser consideradas como normas constitucionais de eficácia plena.</w:t>
      </w:r>
    </w:p>
    <w:p w:rsidR="00420B96" w:rsidRPr="00BC2B61" w:rsidRDefault="00BC2B61" w:rsidP="00420B96">
      <w:pPr>
        <w:jc w:val="both"/>
        <w:rPr>
          <w:sz w:val="22"/>
          <w:szCs w:val="22"/>
        </w:rPr>
      </w:pPr>
      <w:r>
        <w:rPr>
          <w:sz w:val="22"/>
          <w:szCs w:val="22"/>
        </w:rPr>
        <w:t>(C</w:t>
      </w:r>
      <w:r w:rsidR="00420B96" w:rsidRPr="00BC2B61">
        <w:rPr>
          <w:sz w:val="22"/>
          <w:szCs w:val="22"/>
        </w:rPr>
        <w:t>) As normas constitucionais declaratórias de princípios programáticos, que veiculam programas a serem implementados pelo Poder Público para concretização dos fins sociais, são de eficácia limitada.</w:t>
      </w:r>
    </w:p>
    <w:p w:rsidR="00420B96" w:rsidRPr="00BC2B61" w:rsidRDefault="00BC2B61" w:rsidP="00420B96">
      <w:pPr>
        <w:jc w:val="both"/>
        <w:rPr>
          <w:sz w:val="22"/>
          <w:szCs w:val="22"/>
        </w:rPr>
      </w:pPr>
      <w:r>
        <w:rPr>
          <w:sz w:val="22"/>
          <w:szCs w:val="22"/>
        </w:rPr>
        <w:t>(D</w:t>
      </w:r>
      <w:r w:rsidR="00420B96" w:rsidRPr="00BC2B61">
        <w:rPr>
          <w:sz w:val="22"/>
          <w:szCs w:val="22"/>
        </w:rPr>
        <w:t>) As normas constitucionais de aplicabilidade direta, imediata e integral, que admitem norma infraconstitucional posterior restringindo seu âmbito de atuação, são de eficácia plena.</w:t>
      </w:r>
    </w:p>
    <w:p w:rsidR="00420B96" w:rsidRPr="00420B96" w:rsidRDefault="00420B96" w:rsidP="00420B96">
      <w:pPr>
        <w:jc w:val="both"/>
        <w:rPr>
          <w:b/>
          <w:sz w:val="22"/>
          <w:szCs w:val="22"/>
        </w:rPr>
      </w:pPr>
    </w:p>
    <w:p w:rsidR="00420B96" w:rsidRDefault="00420B96" w:rsidP="00420B96">
      <w:pPr>
        <w:jc w:val="both"/>
        <w:rPr>
          <w:b/>
          <w:sz w:val="22"/>
          <w:szCs w:val="22"/>
        </w:rPr>
      </w:pPr>
      <w:r w:rsidRPr="00420B96">
        <w:rPr>
          <w:b/>
          <w:sz w:val="22"/>
          <w:szCs w:val="22"/>
        </w:rPr>
        <w:t>13. Com base no disposto na CF e na jurisprudência do STF, assinale a opção correta acerca da Reclamação Constitucional:</w:t>
      </w:r>
    </w:p>
    <w:p w:rsidR="00BC2B61" w:rsidRPr="00420B96" w:rsidRDefault="00BC2B61" w:rsidP="00420B96">
      <w:pPr>
        <w:jc w:val="both"/>
        <w:rPr>
          <w:b/>
          <w:sz w:val="22"/>
          <w:szCs w:val="22"/>
        </w:rPr>
      </w:pPr>
    </w:p>
    <w:p w:rsidR="00420B96" w:rsidRPr="00BC2B61" w:rsidRDefault="00BC2B61" w:rsidP="00420B96">
      <w:pPr>
        <w:jc w:val="both"/>
        <w:rPr>
          <w:sz w:val="22"/>
          <w:szCs w:val="22"/>
        </w:rPr>
      </w:pPr>
      <w:r>
        <w:rPr>
          <w:sz w:val="22"/>
          <w:szCs w:val="22"/>
        </w:rPr>
        <w:t>(A</w:t>
      </w:r>
      <w:r w:rsidR="00420B96" w:rsidRPr="00BC2B61">
        <w:rPr>
          <w:sz w:val="22"/>
          <w:szCs w:val="22"/>
        </w:rPr>
        <w:t>) É cabível em qualquer caso, inclusive para dar curso à subida de recurso extraordinário indevidamente sobrestado no tribunal a </w:t>
      </w:r>
      <w:r w:rsidR="00420B96" w:rsidRPr="00BC2B61">
        <w:rPr>
          <w:i/>
          <w:iCs/>
          <w:sz w:val="22"/>
          <w:szCs w:val="22"/>
        </w:rPr>
        <w:t>quo</w:t>
      </w:r>
      <w:r w:rsidR="00420B96" w:rsidRPr="00BC2B61">
        <w:rPr>
          <w:sz w:val="22"/>
          <w:szCs w:val="22"/>
        </w:rPr>
        <w:t> em razão de aplicação indevida de tese veiculada em precedente firmado sob o regime da repercussão geral.</w:t>
      </w:r>
    </w:p>
    <w:p w:rsidR="00420B96" w:rsidRPr="00BC2B61" w:rsidRDefault="00BC2B61" w:rsidP="00420B96">
      <w:pPr>
        <w:jc w:val="both"/>
        <w:rPr>
          <w:sz w:val="22"/>
          <w:szCs w:val="22"/>
        </w:rPr>
      </w:pPr>
      <w:r>
        <w:rPr>
          <w:sz w:val="22"/>
          <w:szCs w:val="22"/>
        </w:rPr>
        <w:t>(B</w:t>
      </w:r>
      <w:r w:rsidR="00420B96" w:rsidRPr="00BC2B61">
        <w:rPr>
          <w:sz w:val="22"/>
          <w:szCs w:val="22"/>
        </w:rPr>
        <w:t>) A reclamação é cabível, ainda que já tenha ocorrido o trânsito em julgado do ato judicial que se alega tenha desrespeitado decisão do Supremo Tribunal Federal.</w:t>
      </w:r>
    </w:p>
    <w:p w:rsidR="00420B96" w:rsidRPr="00BC2B61" w:rsidRDefault="00BC2B61" w:rsidP="00420B96">
      <w:pPr>
        <w:jc w:val="both"/>
        <w:rPr>
          <w:sz w:val="22"/>
          <w:szCs w:val="22"/>
        </w:rPr>
      </w:pPr>
      <w:r>
        <w:rPr>
          <w:sz w:val="22"/>
          <w:szCs w:val="22"/>
        </w:rPr>
        <w:t>(C</w:t>
      </w:r>
      <w:r w:rsidR="00420B96" w:rsidRPr="00BC2B61">
        <w:rPr>
          <w:sz w:val="22"/>
          <w:szCs w:val="22"/>
        </w:rPr>
        <w:t>) No julgamento de reclamação constitucional, é possível ao STF realizar a reinterpretação e, portanto, a redefinição do conteúdo e do alcance da decisão paradigma apontada pelo reclamante como violada.</w:t>
      </w:r>
    </w:p>
    <w:p w:rsidR="00420B96" w:rsidRPr="00BC2B61" w:rsidRDefault="00BC2B61" w:rsidP="00420B96">
      <w:pPr>
        <w:jc w:val="both"/>
        <w:rPr>
          <w:sz w:val="22"/>
          <w:szCs w:val="22"/>
        </w:rPr>
      </w:pPr>
      <w:r>
        <w:rPr>
          <w:sz w:val="22"/>
          <w:szCs w:val="22"/>
        </w:rPr>
        <w:t>(D</w:t>
      </w:r>
      <w:r w:rsidR="00420B96" w:rsidRPr="00BC2B61">
        <w:rPr>
          <w:sz w:val="22"/>
          <w:szCs w:val="22"/>
        </w:rPr>
        <w:t>) Cabe reclamação contra decisão judicial que contrariar a súmula vinculante, mas não cabe se a decisão judicial aplicá-la indevidamente.</w:t>
      </w:r>
    </w:p>
    <w:p w:rsidR="00420B96" w:rsidRPr="00420B96" w:rsidRDefault="00420B96" w:rsidP="00420B96">
      <w:pPr>
        <w:jc w:val="both"/>
        <w:rPr>
          <w:b/>
          <w:sz w:val="22"/>
          <w:szCs w:val="22"/>
        </w:rPr>
      </w:pPr>
      <w:r w:rsidRPr="00420B96">
        <w:rPr>
          <w:b/>
          <w:sz w:val="22"/>
          <w:szCs w:val="22"/>
        </w:rPr>
        <w:lastRenderedPageBreak/>
        <w:t>14. Sobre a competência legislativa dos entes federativos, é correto afirmar:</w:t>
      </w:r>
    </w:p>
    <w:p w:rsidR="009976E9" w:rsidRDefault="009976E9" w:rsidP="00420B96">
      <w:pPr>
        <w:jc w:val="both"/>
        <w:rPr>
          <w:b/>
          <w:sz w:val="22"/>
          <w:szCs w:val="22"/>
        </w:rPr>
      </w:pPr>
    </w:p>
    <w:p w:rsidR="00420B96" w:rsidRPr="009976E9" w:rsidRDefault="009976E9" w:rsidP="00420B96">
      <w:pPr>
        <w:jc w:val="both"/>
        <w:rPr>
          <w:sz w:val="22"/>
          <w:szCs w:val="22"/>
        </w:rPr>
      </w:pPr>
      <w:r>
        <w:rPr>
          <w:sz w:val="22"/>
          <w:szCs w:val="22"/>
        </w:rPr>
        <w:t>(A</w:t>
      </w:r>
      <w:r w:rsidR="00420B96" w:rsidRPr="009976E9">
        <w:rPr>
          <w:sz w:val="22"/>
          <w:szCs w:val="22"/>
        </w:rPr>
        <w:t>) Legislar sobre sistema de consórcio e sorteios é competência legislativa concorrente da União, dos Estados e do Distrito Federal.</w:t>
      </w:r>
    </w:p>
    <w:p w:rsidR="00420B96" w:rsidRPr="009976E9" w:rsidRDefault="009976E9" w:rsidP="00420B96">
      <w:pPr>
        <w:jc w:val="both"/>
        <w:rPr>
          <w:sz w:val="22"/>
          <w:szCs w:val="22"/>
        </w:rPr>
      </w:pPr>
      <w:r>
        <w:rPr>
          <w:sz w:val="22"/>
          <w:szCs w:val="22"/>
        </w:rPr>
        <w:t>(B</w:t>
      </w:r>
      <w:r w:rsidR="00420B96" w:rsidRPr="009976E9">
        <w:rPr>
          <w:sz w:val="22"/>
          <w:szCs w:val="22"/>
        </w:rPr>
        <w:t>) Legislar sobre organização judiciária do Ministério Público do Distrito Federal e dos Territórios e da Defensoria Pública dos Territórios é competência privativa da União.</w:t>
      </w:r>
    </w:p>
    <w:p w:rsidR="00420B96" w:rsidRPr="009976E9" w:rsidRDefault="009976E9" w:rsidP="00420B96">
      <w:pPr>
        <w:jc w:val="both"/>
        <w:rPr>
          <w:sz w:val="22"/>
          <w:szCs w:val="22"/>
        </w:rPr>
      </w:pPr>
      <w:r>
        <w:rPr>
          <w:sz w:val="22"/>
          <w:szCs w:val="22"/>
        </w:rPr>
        <w:t>(C</w:t>
      </w:r>
      <w:r w:rsidR="00420B96" w:rsidRPr="009976E9">
        <w:rPr>
          <w:sz w:val="22"/>
          <w:szCs w:val="22"/>
        </w:rPr>
        <w:t>) Compete privativamente à União legislar sobre direito penitenciário, conservação da natureza, educação e cultura.</w:t>
      </w:r>
    </w:p>
    <w:p w:rsidR="00420B96" w:rsidRPr="00420B96" w:rsidRDefault="009976E9" w:rsidP="00420B96">
      <w:pPr>
        <w:jc w:val="both"/>
        <w:rPr>
          <w:b/>
          <w:sz w:val="22"/>
          <w:szCs w:val="22"/>
        </w:rPr>
      </w:pPr>
      <w:r>
        <w:rPr>
          <w:sz w:val="22"/>
          <w:szCs w:val="22"/>
        </w:rPr>
        <w:t>(D</w:t>
      </w:r>
      <w:r w:rsidR="00420B96" w:rsidRPr="009976E9">
        <w:rPr>
          <w:sz w:val="22"/>
          <w:szCs w:val="22"/>
        </w:rPr>
        <w:t>) Promover programas de construção de moradias e a melhoria das condições habitacionais e de saneamento básico é de competência exclusiva dos Estados e do Distrito Federal.</w:t>
      </w:r>
    </w:p>
    <w:p w:rsidR="00420B96" w:rsidRPr="00420B96" w:rsidRDefault="00420B96" w:rsidP="00420B96">
      <w:pPr>
        <w:jc w:val="both"/>
        <w:rPr>
          <w:b/>
          <w:sz w:val="22"/>
          <w:szCs w:val="22"/>
        </w:rPr>
      </w:pPr>
    </w:p>
    <w:p w:rsidR="00420B96" w:rsidRDefault="00420B96" w:rsidP="00420B96">
      <w:pPr>
        <w:jc w:val="both"/>
        <w:rPr>
          <w:b/>
          <w:sz w:val="22"/>
          <w:szCs w:val="22"/>
        </w:rPr>
      </w:pPr>
      <w:r w:rsidRPr="00420B96">
        <w:rPr>
          <w:b/>
          <w:sz w:val="22"/>
          <w:szCs w:val="22"/>
        </w:rPr>
        <w:t>15.  Considerando as disposições constitucionais a respeito da nacionalidade, assinale a alternativa correta:</w:t>
      </w:r>
    </w:p>
    <w:p w:rsidR="00AA46E5" w:rsidRPr="00420B96" w:rsidRDefault="00AA46E5" w:rsidP="00420B96">
      <w:pPr>
        <w:jc w:val="both"/>
        <w:rPr>
          <w:b/>
          <w:sz w:val="22"/>
          <w:szCs w:val="22"/>
        </w:rPr>
      </w:pPr>
    </w:p>
    <w:p w:rsidR="00420B96" w:rsidRPr="00AA46E5" w:rsidRDefault="00AA46E5" w:rsidP="00420B96">
      <w:pPr>
        <w:jc w:val="both"/>
        <w:rPr>
          <w:sz w:val="22"/>
          <w:szCs w:val="22"/>
        </w:rPr>
      </w:pPr>
      <w:r>
        <w:rPr>
          <w:sz w:val="22"/>
          <w:szCs w:val="22"/>
        </w:rPr>
        <w:t>(A</w:t>
      </w:r>
      <w:r w:rsidR="00420B96" w:rsidRPr="00AA46E5">
        <w:rPr>
          <w:sz w:val="22"/>
          <w:szCs w:val="22"/>
        </w:rPr>
        <w:t>) São brasileiros naturalizados os que, na forma da lei, adquiram a nacionalidade brasileira, exigido aos originários de países de língua portuguesa apenas idoneidade moral.</w:t>
      </w:r>
    </w:p>
    <w:p w:rsidR="00420B96" w:rsidRPr="00AA46E5" w:rsidRDefault="00AA46E5" w:rsidP="00420B96">
      <w:pPr>
        <w:jc w:val="both"/>
        <w:rPr>
          <w:sz w:val="22"/>
          <w:szCs w:val="22"/>
        </w:rPr>
      </w:pPr>
      <w:r>
        <w:rPr>
          <w:sz w:val="22"/>
          <w:szCs w:val="22"/>
        </w:rPr>
        <w:t>(B</w:t>
      </w:r>
      <w:r w:rsidR="00420B96" w:rsidRPr="00AA46E5">
        <w:rPr>
          <w:sz w:val="22"/>
          <w:szCs w:val="22"/>
        </w:rPr>
        <w:t>) Todos os que nascem em território brasileiro são brasileiros natos.</w:t>
      </w:r>
    </w:p>
    <w:p w:rsidR="00420B96" w:rsidRPr="00AA46E5" w:rsidRDefault="00AA46E5" w:rsidP="00420B96">
      <w:pPr>
        <w:jc w:val="both"/>
        <w:rPr>
          <w:sz w:val="22"/>
          <w:szCs w:val="22"/>
        </w:rPr>
      </w:pPr>
      <w:r>
        <w:rPr>
          <w:sz w:val="22"/>
          <w:szCs w:val="22"/>
        </w:rPr>
        <w:t>(C</w:t>
      </w:r>
      <w:r w:rsidR="00420B96" w:rsidRPr="00AA46E5">
        <w:rPr>
          <w:sz w:val="22"/>
          <w:szCs w:val="22"/>
        </w:rPr>
        <w:t>) São brasileiros natos os nascidos no estrangeiro, de pai brasileiro ou mãe brasileira, desde que qualquer deles esteja a serviço da República Federativa do Brasil.</w:t>
      </w:r>
    </w:p>
    <w:p w:rsidR="00420B96" w:rsidRPr="00AA46E5" w:rsidRDefault="00AA46E5" w:rsidP="00420B96">
      <w:pPr>
        <w:jc w:val="both"/>
        <w:rPr>
          <w:sz w:val="22"/>
          <w:szCs w:val="22"/>
        </w:rPr>
      </w:pPr>
      <w:r>
        <w:rPr>
          <w:sz w:val="22"/>
          <w:szCs w:val="22"/>
        </w:rPr>
        <w:t>(D</w:t>
      </w:r>
      <w:r w:rsidR="00420B96" w:rsidRPr="00AA46E5">
        <w:rPr>
          <w:sz w:val="22"/>
          <w:szCs w:val="22"/>
        </w:rPr>
        <w:t>) O cargo de Ministro do STJ é privativo de brasileiro nato.</w:t>
      </w:r>
    </w:p>
    <w:p w:rsidR="00420B96" w:rsidRPr="00420B96" w:rsidRDefault="00420B96" w:rsidP="00420B96">
      <w:pPr>
        <w:jc w:val="both"/>
        <w:rPr>
          <w:b/>
          <w:sz w:val="22"/>
          <w:szCs w:val="22"/>
        </w:rPr>
      </w:pPr>
    </w:p>
    <w:p w:rsidR="00420B96" w:rsidRDefault="00420B96" w:rsidP="00420B96">
      <w:pPr>
        <w:jc w:val="both"/>
        <w:rPr>
          <w:b/>
          <w:sz w:val="22"/>
          <w:szCs w:val="22"/>
        </w:rPr>
      </w:pPr>
      <w:r w:rsidRPr="00420B96">
        <w:rPr>
          <w:b/>
          <w:sz w:val="22"/>
          <w:szCs w:val="22"/>
        </w:rPr>
        <w:t>16. Assinale a alternativa correta de </w:t>
      </w:r>
      <w:r w:rsidRPr="00420B96">
        <w:rPr>
          <w:b/>
          <w:bCs/>
          <w:sz w:val="22"/>
          <w:szCs w:val="22"/>
        </w:rPr>
        <w:t>acordo </w:t>
      </w:r>
      <w:r w:rsidRPr="00420B96">
        <w:rPr>
          <w:b/>
          <w:sz w:val="22"/>
          <w:szCs w:val="22"/>
        </w:rPr>
        <w:t>com a Constituição Federal de 1988.</w:t>
      </w:r>
    </w:p>
    <w:p w:rsidR="00AA46E5" w:rsidRPr="00420B96" w:rsidRDefault="00AA46E5" w:rsidP="00420B96">
      <w:pPr>
        <w:jc w:val="both"/>
        <w:rPr>
          <w:b/>
          <w:sz w:val="22"/>
          <w:szCs w:val="22"/>
        </w:rPr>
      </w:pPr>
    </w:p>
    <w:p w:rsidR="00420B96" w:rsidRPr="00AA46E5" w:rsidRDefault="00AA46E5" w:rsidP="00420B96">
      <w:pPr>
        <w:jc w:val="both"/>
        <w:rPr>
          <w:sz w:val="22"/>
          <w:szCs w:val="22"/>
        </w:rPr>
      </w:pPr>
      <w:r>
        <w:rPr>
          <w:sz w:val="22"/>
          <w:szCs w:val="22"/>
        </w:rPr>
        <w:t>(A</w:t>
      </w:r>
      <w:r w:rsidR="00420B96" w:rsidRPr="00AA46E5">
        <w:rPr>
          <w:sz w:val="22"/>
          <w:szCs w:val="22"/>
        </w:rPr>
        <w:t>) As disposições constitucionais transitórias, assim como os preâmbulos constitucionais, não comportam valor jurídico relevante.</w:t>
      </w:r>
    </w:p>
    <w:p w:rsidR="00420B96" w:rsidRPr="00AA46E5" w:rsidRDefault="00AA46E5" w:rsidP="00420B96">
      <w:pPr>
        <w:jc w:val="both"/>
        <w:rPr>
          <w:sz w:val="22"/>
          <w:szCs w:val="22"/>
        </w:rPr>
      </w:pPr>
      <w:r>
        <w:rPr>
          <w:sz w:val="22"/>
          <w:szCs w:val="22"/>
        </w:rPr>
        <w:t>(B</w:t>
      </w:r>
      <w:r w:rsidR="00420B96" w:rsidRPr="00AA46E5">
        <w:rPr>
          <w:sz w:val="22"/>
          <w:szCs w:val="22"/>
        </w:rPr>
        <w:t>) O Ato de Disposições Constitucionais Transitórias tem a mesma rigidez e situa-se no mesmo nível hierárquico das demais normas constitucionais, só podendo ser alterado formalmente por meio de emenda constitucional.</w:t>
      </w:r>
    </w:p>
    <w:p w:rsidR="00420B96" w:rsidRPr="00AA46E5" w:rsidRDefault="00AA46E5" w:rsidP="00420B96">
      <w:pPr>
        <w:jc w:val="both"/>
        <w:rPr>
          <w:sz w:val="22"/>
          <w:szCs w:val="22"/>
        </w:rPr>
      </w:pPr>
      <w:r>
        <w:rPr>
          <w:sz w:val="22"/>
          <w:szCs w:val="22"/>
        </w:rPr>
        <w:t>(C</w:t>
      </w:r>
      <w:r w:rsidR="00420B96" w:rsidRPr="00AA46E5">
        <w:rPr>
          <w:sz w:val="22"/>
          <w:szCs w:val="22"/>
        </w:rPr>
        <w:t>) O preâmbulo constitucional reveste-se de caráter normativo e pode, até mesmo, ser parâmetro para o controle de constitucionalidade.</w:t>
      </w:r>
    </w:p>
    <w:p w:rsidR="00420B96" w:rsidRPr="00AA46E5" w:rsidRDefault="00AA46E5" w:rsidP="00420B96">
      <w:pPr>
        <w:jc w:val="both"/>
        <w:rPr>
          <w:sz w:val="22"/>
          <w:szCs w:val="22"/>
        </w:rPr>
      </w:pPr>
      <w:r>
        <w:rPr>
          <w:sz w:val="22"/>
          <w:szCs w:val="22"/>
        </w:rPr>
        <w:t>(D</w:t>
      </w:r>
      <w:r w:rsidR="00420B96" w:rsidRPr="00AA46E5">
        <w:rPr>
          <w:sz w:val="22"/>
          <w:szCs w:val="22"/>
        </w:rPr>
        <w:t>) Quando um estado da Federação deixa de invocar a proteção de Deus no preâmbulo de sua constituição, contraria a CF, pois tal invocação é norma central do direito constitucional positivo brasileiro.</w:t>
      </w:r>
    </w:p>
    <w:p w:rsidR="00420B96" w:rsidRPr="00420B96" w:rsidRDefault="00420B96" w:rsidP="00420B96">
      <w:pPr>
        <w:jc w:val="both"/>
        <w:rPr>
          <w:b/>
          <w:sz w:val="22"/>
          <w:szCs w:val="22"/>
        </w:rPr>
      </w:pPr>
    </w:p>
    <w:p w:rsidR="00420B96" w:rsidRPr="00420B96" w:rsidRDefault="00420B96" w:rsidP="00420B96">
      <w:pPr>
        <w:jc w:val="both"/>
        <w:rPr>
          <w:b/>
          <w:sz w:val="22"/>
          <w:szCs w:val="22"/>
        </w:rPr>
      </w:pPr>
      <w:r w:rsidRPr="00420B96">
        <w:rPr>
          <w:b/>
          <w:sz w:val="22"/>
          <w:szCs w:val="22"/>
        </w:rPr>
        <w:t>17. No que tange à disciplina normativo-constitucional expressa do processo legislativo (artigo 59 e seguintes da Constituição Federal de 1988), pode-se</w:t>
      </w:r>
      <w:r w:rsidRPr="00420B96">
        <w:rPr>
          <w:b/>
          <w:bCs/>
          <w:sz w:val="22"/>
          <w:szCs w:val="22"/>
        </w:rPr>
        <w:t xml:space="preserve"> afirmar </w:t>
      </w:r>
      <w:r w:rsidRPr="00420B96">
        <w:rPr>
          <w:b/>
          <w:sz w:val="22"/>
          <w:szCs w:val="22"/>
        </w:rPr>
        <w:t xml:space="preserve">que: </w:t>
      </w:r>
    </w:p>
    <w:p w:rsidR="00AA46E5" w:rsidRDefault="00AA46E5" w:rsidP="00420B96">
      <w:pPr>
        <w:jc w:val="both"/>
        <w:rPr>
          <w:b/>
          <w:sz w:val="22"/>
          <w:szCs w:val="22"/>
        </w:rPr>
      </w:pPr>
    </w:p>
    <w:p w:rsidR="00420B96" w:rsidRPr="00E62094" w:rsidRDefault="00E62094" w:rsidP="00420B96">
      <w:pPr>
        <w:jc w:val="both"/>
        <w:rPr>
          <w:sz w:val="22"/>
          <w:szCs w:val="22"/>
        </w:rPr>
      </w:pPr>
      <w:r>
        <w:rPr>
          <w:sz w:val="22"/>
          <w:szCs w:val="22"/>
        </w:rPr>
        <w:t>(A</w:t>
      </w:r>
      <w:r w:rsidR="00420B96" w:rsidRPr="00E62094">
        <w:rPr>
          <w:sz w:val="22"/>
          <w:szCs w:val="22"/>
        </w:rPr>
        <w:t>) Em caso de relevância e urgência, o Presidente da República poderá adotar medidas provisórias, com força de lei, devendo submetê-las, no prazo de até sessenta dias, ao Congresso Nacional.</w:t>
      </w:r>
    </w:p>
    <w:p w:rsidR="00420B96" w:rsidRPr="00E62094" w:rsidRDefault="00E62094" w:rsidP="00420B96">
      <w:pPr>
        <w:jc w:val="both"/>
        <w:rPr>
          <w:sz w:val="22"/>
          <w:szCs w:val="22"/>
        </w:rPr>
      </w:pPr>
      <w:r>
        <w:rPr>
          <w:sz w:val="22"/>
          <w:szCs w:val="22"/>
        </w:rPr>
        <w:t>(B</w:t>
      </w:r>
      <w:r w:rsidR="00420B96" w:rsidRPr="00E62094">
        <w:rPr>
          <w:sz w:val="22"/>
          <w:szCs w:val="22"/>
        </w:rPr>
        <w:t>) A matéria constante de projeto de lei rejeitado somente poderá constituir objeto de novo projeto, na mesma sessão legislativa, mediante proposta da maioria absoluta dos membros de qualquer das Casas do Congresso Nacional.</w:t>
      </w:r>
    </w:p>
    <w:p w:rsidR="00420B96" w:rsidRPr="00E62094" w:rsidRDefault="00E62094" w:rsidP="00420B96">
      <w:pPr>
        <w:jc w:val="both"/>
        <w:rPr>
          <w:sz w:val="22"/>
          <w:szCs w:val="22"/>
        </w:rPr>
      </w:pPr>
      <w:r>
        <w:rPr>
          <w:sz w:val="22"/>
          <w:szCs w:val="22"/>
        </w:rPr>
        <w:t>(C</w:t>
      </w:r>
      <w:r w:rsidR="00420B96" w:rsidRPr="00E62094">
        <w:rPr>
          <w:sz w:val="22"/>
          <w:szCs w:val="22"/>
        </w:rPr>
        <w:t>) A Constituição Federal estabelece que não poderá ser objeto de lei delegada, entre outras matérias, a legislação sobre direito civil e político.</w:t>
      </w:r>
    </w:p>
    <w:p w:rsidR="00420B96" w:rsidRPr="00E62094" w:rsidRDefault="00E62094" w:rsidP="00420B96">
      <w:pPr>
        <w:jc w:val="both"/>
        <w:rPr>
          <w:sz w:val="22"/>
          <w:szCs w:val="22"/>
        </w:rPr>
      </w:pPr>
      <w:r>
        <w:rPr>
          <w:sz w:val="22"/>
          <w:szCs w:val="22"/>
        </w:rPr>
        <w:t>(D</w:t>
      </w:r>
      <w:r w:rsidR="00420B96" w:rsidRPr="00E62094">
        <w:rPr>
          <w:sz w:val="22"/>
          <w:szCs w:val="22"/>
        </w:rPr>
        <w:t>) Existe hierarquia entre lei complementar e lei ordinária, bem como entre lei federal e estadual.</w:t>
      </w:r>
    </w:p>
    <w:p w:rsidR="00420B96" w:rsidRPr="00420B96" w:rsidRDefault="00420B96" w:rsidP="00420B96">
      <w:pPr>
        <w:jc w:val="both"/>
        <w:rPr>
          <w:b/>
          <w:sz w:val="22"/>
          <w:szCs w:val="22"/>
        </w:rPr>
      </w:pPr>
    </w:p>
    <w:p w:rsidR="00420B96" w:rsidRDefault="00531D78" w:rsidP="00420B96">
      <w:pPr>
        <w:jc w:val="both"/>
        <w:rPr>
          <w:b/>
          <w:sz w:val="22"/>
          <w:szCs w:val="22"/>
        </w:rPr>
      </w:pPr>
      <w:r>
        <w:rPr>
          <w:b/>
          <w:sz w:val="22"/>
          <w:szCs w:val="22"/>
        </w:rPr>
        <w:br w:type="page"/>
      </w:r>
      <w:r w:rsidR="00420B96" w:rsidRPr="00420B96">
        <w:rPr>
          <w:b/>
          <w:sz w:val="22"/>
          <w:szCs w:val="22"/>
        </w:rPr>
        <w:lastRenderedPageBreak/>
        <w:t>18. Sobre o Poder Judiciário, assinale a alternativa correta.</w:t>
      </w:r>
    </w:p>
    <w:p w:rsidR="00E62094" w:rsidRPr="00420B96" w:rsidRDefault="00E62094" w:rsidP="00420B96">
      <w:pPr>
        <w:jc w:val="both"/>
        <w:rPr>
          <w:b/>
          <w:sz w:val="22"/>
          <w:szCs w:val="22"/>
        </w:rPr>
      </w:pPr>
    </w:p>
    <w:p w:rsidR="00420B96" w:rsidRPr="00E62094" w:rsidRDefault="00E62094" w:rsidP="00420B96">
      <w:pPr>
        <w:jc w:val="both"/>
        <w:rPr>
          <w:sz w:val="22"/>
          <w:szCs w:val="22"/>
        </w:rPr>
      </w:pPr>
      <w:r>
        <w:rPr>
          <w:sz w:val="22"/>
          <w:szCs w:val="22"/>
        </w:rPr>
        <w:t>(A</w:t>
      </w:r>
      <w:r w:rsidR="00420B96" w:rsidRPr="00E62094">
        <w:rPr>
          <w:sz w:val="22"/>
          <w:szCs w:val="22"/>
        </w:rPr>
        <w:t>) Os juízes gozam da garantia da vitaliciedade, que, no primeiro grau, só será adquirida após três anos de exercício, dependendo a perda do cargo, nesse período, de deliberação do tribunal a que o juiz estiver vinculado, e, nos demais casos, de sentença judicial transitada em julgado.</w:t>
      </w:r>
    </w:p>
    <w:p w:rsidR="00420B96" w:rsidRPr="00E62094" w:rsidRDefault="00E62094" w:rsidP="00420B96">
      <w:pPr>
        <w:jc w:val="both"/>
        <w:rPr>
          <w:sz w:val="22"/>
          <w:szCs w:val="22"/>
        </w:rPr>
      </w:pPr>
      <w:r>
        <w:rPr>
          <w:sz w:val="22"/>
          <w:szCs w:val="22"/>
        </w:rPr>
        <w:t>(B</w:t>
      </w:r>
      <w:r w:rsidR="00420B96" w:rsidRPr="00E62094">
        <w:rPr>
          <w:sz w:val="22"/>
          <w:szCs w:val="22"/>
        </w:rPr>
        <w:t>) O Conselho Nacional de Justiça é composto por 15 (quinze) membros, com idade de 35 anos a 66 anos, com mandato de 2 (dois) anos, sendo admitida uma recondução.</w:t>
      </w:r>
    </w:p>
    <w:p w:rsidR="00420B96" w:rsidRPr="00E62094" w:rsidRDefault="00E62094" w:rsidP="00420B96">
      <w:pPr>
        <w:jc w:val="both"/>
        <w:rPr>
          <w:sz w:val="22"/>
          <w:szCs w:val="22"/>
        </w:rPr>
      </w:pPr>
      <w:r>
        <w:rPr>
          <w:sz w:val="22"/>
          <w:szCs w:val="22"/>
        </w:rPr>
        <w:t>(C</w:t>
      </w:r>
      <w:r w:rsidR="00420B96" w:rsidRPr="00E62094">
        <w:rPr>
          <w:sz w:val="22"/>
          <w:szCs w:val="22"/>
        </w:rPr>
        <w:t>) Aos juízes é vedado exercera advocacia no juízo ou tribunal do qual se afastou, antes de decorridos dois anos do afastamento do cargo por aposentadoria ou exoneração.</w:t>
      </w:r>
    </w:p>
    <w:p w:rsidR="00420B96" w:rsidRPr="00E62094" w:rsidRDefault="00E62094" w:rsidP="00420B96">
      <w:pPr>
        <w:jc w:val="both"/>
        <w:rPr>
          <w:sz w:val="22"/>
          <w:szCs w:val="22"/>
        </w:rPr>
      </w:pPr>
      <w:r>
        <w:rPr>
          <w:sz w:val="22"/>
          <w:szCs w:val="22"/>
        </w:rPr>
        <w:t>(D</w:t>
      </w:r>
      <w:r w:rsidR="00420B96" w:rsidRPr="00E62094">
        <w:rPr>
          <w:sz w:val="22"/>
          <w:szCs w:val="22"/>
        </w:rPr>
        <w:t>) São garantias constitucionais dos juízes a vitaliciedade, a inamovibilidade e a irredutibilidade de subsídio.</w:t>
      </w:r>
    </w:p>
    <w:p w:rsidR="00420B96" w:rsidRPr="00420B96" w:rsidRDefault="00420B96" w:rsidP="00420B96">
      <w:pPr>
        <w:jc w:val="both"/>
        <w:rPr>
          <w:b/>
          <w:sz w:val="22"/>
          <w:szCs w:val="22"/>
        </w:rPr>
      </w:pPr>
    </w:p>
    <w:p w:rsidR="00420B96" w:rsidRDefault="00420B96" w:rsidP="00420B96">
      <w:pPr>
        <w:jc w:val="both"/>
        <w:rPr>
          <w:b/>
          <w:sz w:val="22"/>
          <w:szCs w:val="22"/>
        </w:rPr>
      </w:pPr>
      <w:r w:rsidRPr="00420B96">
        <w:rPr>
          <w:b/>
          <w:sz w:val="22"/>
          <w:szCs w:val="22"/>
        </w:rPr>
        <w:t xml:space="preserve">19. No que se refere às funções essenciais à justiça, assinale a opção correta de acordo com a CF. </w:t>
      </w:r>
    </w:p>
    <w:p w:rsidR="00E62094" w:rsidRPr="00420B96" w:rsidRDefault="00E62094" w:rsidP="00420B96">
      <w:pPr>
        <w:jc w:val="both"/>
        <w:rPr>
          <w:b/>
          <w:sz w:val="22"/>
          <w:szCs w:val="22"/>
        </w:rPr>
      </w:pPr>
    </w:p>
    <w:p w:rsidR="00420B96" w:rsidRPr="00E62094" w:rsidRDefault="00E62094" w:rsidP="00420B96">
      <w:pPr>
        <w:jc w:val="both"/>
        <w:rPr>
          <w:sz w:val="22"/>
          <w:szCs w:val="22"/>
        </w:rPr>
      </w:pPr>
      <w:r>
        <w:rPr>
          <w:sz w:val="22"/>
          <w:szCs w:val="22"/>
        </w:rPr>
        <w:t>(A</w:t>
      </w:r>
      <w:r w:rsidR="00420B96" w:rsidRPr="00E62094">
        <w:rPr>
          <w:sz w:val="22"/>
          <w:szCs w:val="22"/>
        </w:rPr>
        <w:t>) À imunidade profissional do advogado não se podem aplicar restrições de qualquer natureza.</w:t>
      </w:r>
    </w:p>
    <w:p w:rsidR="00420B96" w:rsidRPr="00E62094" w:rsidRDefault="00E62094" w:rsidP="00420B96">
      <w:pPr>
        <w:jc w:val="both"/>
        <w:rPr>
          <w:sz w:val="22"/>
          <w:szCs w:val="22"/>
        </w:rPr>
      </w:pPr>
      <w:r>
        <w:rPr>
          <w:sz w:val="22"/>
          <w:szCs w:val="22"/>
        </w:rPr>
        <w:t>(B</w:t>
      </w:r>
      <w:r w:rsidR="00420B96" w:rsidRPr="00E62094">
        <w:rPr>
          <w:sz w:val="22"/>
          <w:szCs w:val="22"/>
        </w:rPr>
        <w:t>) A Advocacia-Geral da União é a instituição que, diretamente ou através de órgão vinculado, representa a União, judicial e extrajudicialmente, em todas as causas de seu interesse, bem como na execução da dívida ativa de natureza tributária.</w:t>
      </w:r>
    </w:p>
    <w:p w:rsidR="00420B96" w:rsidRPr="00E62094" w:rsidRDefault="00E62094" w:rsidP="00420B96">
      <w:pPr>
        <w:jc w:val="both"/>
        <w:rPr>
          <w:sz w:val="22"/>
          <w:szCs w:val="22"/>
        </w:rPr>
      </w:pPr>
      <w:r>
        <w:rPr>
          <w:sz w:val="22"/>
          <w:szCs w:val="22"/>
        </w:rPr>
        <w:t>(C</w:t>
      </w:r>
      <w:r w:rsidR="00420B96" w:rsidRPr="00E62094">
        <w:rPr>
          <w:sz w:val="22"/>
          <w:szCs w:val="22"/>
        </w:rPr>
        <w:t>) O Ministério Público é instituição permanente, essencial à função jurisdicional do Estado, incumbindo-lhe a defesa da ordem jurídica, do regime democrático e dos interesses sociais e individuais indisponíveis.</w:t>
      </w:r>
    </w:p>
    <w:p w:rsidR="00420B96" w:rsidRPr="00E62094" w:rsidRDefault="00E62094" w:rsidP="00420B96">
      <w:pPr>
        <w:jc w:val="both"/>
        <w:rPr>
          <w:sz w:val="22"/>
          <w:szCs w:val="22"/>
        </w:rPr>
      </w:pPr>
      <w:r>
        <w:rPr>
          <w:sz w:val="22"/>
          <w:szCs w:val="22"/>
        </w:rPr>
        <w:t>(D</w:t>
      </w:r>
      <w:r w:rsidR="00420B96" w:rsidRPr="00E62094">
        <w:rPr>
          <w:sz w:val="22"/>
          <w:szCs w:val="22"/>
        </w:rPr>
        <w:t>) O advogado é indispensável à administração da justiça, sendo inviolável por seus atos e manifestações no exercício da profissão, nos limites da lei, cabendo à advocacia, por expressa disposição constitucional, exercer o controle externo da atividade policial.</w:t>
      </w:r>
    </w:p>
    <w:p w:rsidR="00420B96" w:rsidRPr="00420B96" w:rsidRDefault="00420B96" w:rsidP="00420B96">
      <w:pPr>
        <w:jc w:val="both"/>
        <w:rPr>
          <w:b/>
          <w:sz w:val="22"/>
          <w:szCs w:val="22"/>
        </w:rPr>
      </w:pPr>
    </w:p>
    <w:p w:rsidR="00420B96" w:rsidRDefault="00420B96" w:rsidP="00420B96">
      <w:pPr>
        <w:jc w:val="both"/>
        <w:rPr>
          <w:b/>
          <w:sz w:val="22"/>
          <w:szCs w:val="22"/>
        </w:rPr>
      </w:pPr>
      <w:r w:rsidRPr="00420B96">
        <w:rPr>
          <w:b/>
          <w:sz w:val="22"/>
          <w:szCs w:val="22"/>
        </w:rPr>
        <w:t>20. Sobre os Remédios Constitucionais, assinale a alternativa incorreta:</w:t>
      </w:r>
    </w:p>
    <w:p w:rsidR="00C12875" w:rsidRPr="00420B96" w:rsidRDefault="00C12875" w:rsidP="00420B96">
      <w:pPr>
        <w:jc w:val="both"/>
        <w:rPr>
          <w:b/>
          <w:sz w:val="22"/>
          <w:szCs w:val="22"/>
        </w:rPr>
      </w:pPr>
    </w:p>
    <w:p w:rsidR="00420B96" w:rsidRPr="00C12875" w:rsidRDefault="00C12875" w:rsidP="00420B96">
      <w:pPr>
        <w:jc w:val="both"/>
        <w:rPr>
          <w:sz w:val="22"/>
          <w:szCs w:val="22"/>
        </w:rPr>
      </w:pPr>
      <w:r>
        <w:rPr>
          <w:sz w:val="22"/>
          <w:szCs w:val="22"/>
        </w:rPr>
        <w:t>(A</w:t>
      </w:r>
      <w:r w:rsidR="00420B96" w:rsidRPr="00C12875">
        <w:rPr>
          <w:sz w:val="22"/>
          <w:szCs w:val="22"/>
        </w:rPr>
        <w:t>) O partido político sem representação no Congresso Nacional e a organização sindical, entidade de classe ou associação em funcionamento há menos de um ano não poderão impetrar o mandado de segurança coletivo.</w:t>
      </w:r>
    </w:p>
    <w:p w:rsidR="00420B96" w:rsidRPr="00C12875" w:rsidRDefault="00C12875" w:rsidP="00420B96">
      <w:pPr>
        <w:jc w:val="both"/>
        <w:rPr>
          <w:sz w:val="22"/>
          <w:szCs w:val="22"/>
        </w:rPr>
      </w:pPr>
      <w:r>
        <w:rPr>
          <w:sz w:val="22"/>
          <w:szCs w:val="22"/>
        </w:rPr>
        <w:t>(B</w:t>
      </w:r>
      <w:r w:rsidR="00420B96" w:rsidRPr="00C12875">
        <w:rPr>
          <w:sz w:val="22"/>
          <w:szCs w:val="22"/>
        </w:rPr>
        <w:t>) Nos termos da Constituição Federal, são gratuitas as ações de Mandado de Injunção e Ação Popular.</w:t>
      </w:r>
    </w:p>
    <w:p w:rsidR="00420B96" w:rsidRPr="00C12875" w:rsidRDefault="00C12875" w:rsidP="00420B96">
      <w:pPr>
        <w:jc w:val="both"/>
        <w:rPr>
          <w:sz w:val="22"/>
          <w:szCs w:val="22"/>
        </w:rPr>
      </w:pPr>
      <w:r>
        <w:rPr>
          <w:sz w:val="22"/>
          <w:szCs w:val="22"/>
        </w:rPr>
        <w:t>(C</w:t>
      </w:r>
      <w:r w:rsidR="00420B96" w:rsidRPr="00C12875">
        <w:rPr>
          <w:sz w:val="22"/>
          <w:szCs w:val="22"/>
        </w:rPr>
        <w:t xml:space="preserve">) O </w:t>
      </w:r>
      <w:r w:rsidR="00420B96" w:rsidRPr="000749FE">
        <w:rPr>
          <w:i/>
          <w:sz w:val="22"/>
          <w:szCs w:val="22"/>
        </w:rPr>
        <w:t>Habeas Corpus</w:t>
      </w:r>
      <w:r w:rsidR="00420B96" w:rsidRPr="00C12875">
        <w:rPr>
          <w:sz w:val="22"/>
          <w:szCs w:val="22"/>
        </w:rPr>
        <w:t xml:space="preserve"> é o remédio jurídico constitucional que será concedido sempre que alguém sofrer ou se achar ameaçado de sofrer violência ou coação em sua liberdade de locomoção, por ilegalidade ou abuso de poder.</w:t>
      </w:r>
    </w:p>
    <w:p w:rsidR="00420B96" w:rsidRPr="00C12875" w:rsidRDefault="00C12875" w:rsidP="00420B96">
      <w:pPr>
        <w:jc w:val="both"/>
        <w:rPr>
          <w:sz w:val="22"/>
          <w:szCs w:val="22"/>
        </w:rPr>
      </w:pPr>
      <w:r>
        <w:rPr>
          <w:sz w:val="22"/>
          <w:szCs w:val="22"/>
        </w:rPr>
        <w:t>(D</w:t>
      </w:r>
      <w:r w:rsidR="00420B96" w:rsidRPr="00C12875">
        <w:rPr>
          <w:sz w:val="22"/>
          <w:szCs w:val="22"/>
        </w:rPr>
        <w:t>) Qualquer cidadão é parte legítima para propor ação popular que vise anular ato lesivo ao patrimônio público ou de entidade de que o Estado participe, à moralidade administrativa, ao meio ambiente e ao patrimônio histórico e cultural, ficando o autor, salvo comprovada má-fé, isento de custas judiciais e do ônus da sucumbência. </w:t>
      </w:r>
    </w:p>
    <w:p w:rsidR="00C12875" w:rsidRDefault="00C12875" w:rsidP="00C12875">
      <w:pPr>
        <w:rPr>
          <w:b/>
          <w:sz w:val="22"/>
          <w:szCs w:val="22"/>
        </w:rPr>
      </w:pPr>
    </w:p>
    <w:p w:rsidR="00D76C72" w:rsidRDefault="00D76C72" w:rsidP="00C12875">
      <w:pPr>
        <w:jc w:val="center"/>
        <w:rPr>
          <w:b/>
          <w:sz w:val="22"/>
          <w:szCs w:val="22"/>
        </w:rPr>
      </w:pPr>
      <w:r w:rsidRPr="00710D17">
        <w:rPr>
          <w:b/>
          <w:sz w:val="22"/>
          <w:szCs w:val="22"/>
        </w:rPr>
        <w:t>Deontologia</w:t>
      </w:r>
    </w:p>
    <w:p w:rsidR="00117D1B" w:rsidRDefault="00117D1B" w:rsidP="00865978">
      <w:pPr>
        <w:jc w:val="center"/>
        <w:rPr>
          <w:b/>
          <w:sz w:val="22"/>
          <w:szCs w:val="22"/>
        </w:rPr>
      </w:pPr>
    </w:p>
    <w:p w:rsidR="00A23F72" w:rsidRPr="00A23F72" w:rsidRDefault="00554BE4" w:rsidP="00A23F72">
      <w:pPr>
        <w:jc w:val="both"/>
        <w:rPr>
          <w:b/>
          <w:sz w:val="22"/>
          <w:szCs w:val="22"/>
        </w:rPr>
      </w:pPr>
      <w:r>
        <w:rPr>
          <w:b/>
          <w:sz w:val="22"/>
          <w:szCs w:val="22"/>
        </w:rPr>
        <w:t>2</w:t>
      </w:r>
      <w:r w:rsidRPr="00554BE4">
        <w:rPr>
          <w:b/>
          <w:sz w:val="22"/>
          <w:szCs w:val="22"/>
        </w:rPr>
        <w:t>1</w:t>
      </w:r>
      <w:r>
        <w:rPr>
          <w:b/>
          <w:sz w:val="22"/>
          <w:szCs w:val="22"/>
        </w:rPr>
        <w:t>.</w:t>
      </w:r>
      <w:r w:rsidRPr="00554BE4">
        <w:rPr>
          <w:b/>
          <w:sz w:val="22"/>
          <w:szCs w:val="22"/>
        </w:rPr>
        <w:t xml:space="preserve"> </w:t>
      </w:r>
      <w:r w:rsidR="00A23F72" w:rsidRPr="00A23F72">
        <w:rPr>
          <w:b/>
          <w:sz w:val="22"/>
          <w:szCs w:val="22"/>
        </w:rPr>
        <w:t>Em todos os Conselhos Seccionais e em todas as Subseções que disponham de Conselho, de acordo com o Regulamento Geral são comissões obrigatórias:</w:t>
      </w:r>
    </w:p>
    <w:p w:rsidR="00A23F72" w:rsidRPr="00A23F72" w:rsidRDefault="00A23F72" w:rsidP="00A23F72">
      <w:pPr>
        <w:jc w:val="both"/>
        <w:rPr>
          <w:b/>
          <w:sz w:val="22"/>
          <w:szCs w:val="22"/>
        </w:rPr>
      </w:pPr>
    </w:p>
    <w:p w:rsidR="00A23F72" w:rsidRPr="00A23F72" w:rsidRDefault="00A23F72" w:rsidP="00A23F72">
      <w:pPr>
        <w:jc w:val="both"/>
        <w:rPr>
          <w:sz w:val="22"/>
          <w:szCs w:val="22"/>
        </w:rPr>
      </w:pPr>
      <w:r>
        <w:rPr>
          <w:sz w:val="22"/>
          <w:szCs w:val="22"/>
        </w:rPr>
        <w:t>(</w:t>
      </w:r>
      <w:r w:rsidRPr="00A23F72">
        <w:rPr>
          <w:sz w:val="22"/>
          <w:szCs w:val="22"/>
        </w:rPr>
        <w:t>A</w:t>
      </w:r>
      <w:r>
        <w:rPr>
          <w:sz w:val="22"/>
          <w:szCs w:val="22"/>
        </w:rPr>
        <w:t xml:space="preserve">) </w:t>
      </w:r>
      <w:r w:rsidRPr="00A23F72">
        <w:rPr>
          <w:sz w:val="22"/>
          <w:szCs w:val="22"/>
        </w:rPr>
        <w:t>Comissão de Direitos Humanos, Comissão de Orçamentos e Contas e Comissão de Estágio e Exame de Ordem.</w:t>
      </w:r>
    </w:p>
    <w:p w:rsidR="00A23F72" w:rsidRPr="00A23F72" w:rsidRDefault="00A23F72" w:rsidP="00A23F72">
      <w:pPr>
        <w:jc w:val="both"/>
        <w:rPr>
          <w:sz w:val="22"/>
          <w:szCs w:val="22"/>
        </w:rPr>
      </w:pPr>
      <w:r>
        <w:rPr>
          <w:sz w:val="22"/>
          <w:szCs w:val="22"/>
        </w:rPr>
        <w:t>(</w:t>
      </w:r>
      <w:r w:rsidRPr="00A23F72">
        <w:rPr>
          <w:sz w:val="22"/>
          <w:szCs w:val="22"/>
        </w:rPr>
        <w:t>B</w:t>
      </w:r>
      <w:r>
        <w:rPr>
          <w:sz w:val="22"/>
          <w:szCs w:val="22"/>
        </w:rPr>
        <w:t>)</w:t>
      </w:r>
      <w:r w:rsidRPr="00A23F72">
        <w:rPr>
          <w:sz w:val="22"/>
          <w:szCs w:val="22"/>
        </w:rPr>
        <w:t xml:space="preserve"> Comissão OAB Jovem, Comissão de Direitos Humanos e Comissão de Exame de Ordem.</w:t>
      </w:r>
    </w:p>
    <w:p w:rsidR="00A23F72" w:rsidRPr="00A23F72" w:rsidRDefault="00A23F72" w:rsidP="00A23F72">
      <w:pPr>
        <w:jc w:val="both"/>
        <w:rPr>
          <w:sz w:val="22"/>
          <w:szCs w:val="22"/>
        </w:rPr>
      </w:pPr>
      <w:r>
        <w:rPr>
          <w:sz w:val="22"/>
          <w:szCs w:val="22"/>
        </w:rPr>
        <w:t>(</w:t>
      </w:r>
      <w:r w:rsidRPr="00A23F72">
        <w:rPr>
          <w:sz w:val="22"/>
          <w:szCs w:val="22"/>
        </w:rPr>
        <w:t>C</w:t>
      </w:r>
      <w:r>
        <w:rPr>
          <w:sz w:val="22"/>
          <w:szCs w:val="22"/>
        </w:rPr>
        <w:t>)</w:t>
      </w:r>
      <w:r w:rsidRPr="00A23F72">
        <w:rPr>
          <w:sz w:val="22"/>
          <w:szCs w:val="22"/>
        </w:rPr>
        <w:t xml:space="preserve"> Comissão OAB Jovem, Comissão da Advogada Mulher e Comissão de Advogados Idosos.</w:t>
      </w:r>
    </w:p>
    <w:p w:rsidR="00A23F72" w:rsidRPr="00A23F72" w:rsidRDefault="00A23F72" w:rsidP="00A23F72">
      <w:pPr>
        <w:jc w:val="both"/>
        <w:rPr>
          <w:sz w:val="22"/>
          <w:szCs w:val="22"/>
        </w:rPr>
      </w:pPr>
      <w:r>
        <w:rPr>
          <w:sz w:val="22"/>
          <w:szCs w:val="22"/>
        </w:rPr>
        <w:t>(</w:t>
      </w:r>
      <w:r w:rsidRPr="00A23F72">
        <w:rPr>
          <w:sz w:val="22"/>
          <w:szCs w:val="22"/>
        </w:rPr>
        <w:t>D</w:t>
      </w:r>
      <w:r>
        <w:rPr>
          <w:sz w:val="22"/>
          <w:szCs w:val="22"/>
        </w:rPr>
        <w:t>)</w:t>
      </w:r>
      <w:r w:rsidRPr="00A23F72">
        <w:rPr>
          <w:sz w:val="22"/>
          <w:szCs w:val="22"/>
        </w:rPr>
        <w:t xml:space="preserve"> Comissão de Direitos Humanos, Comissão de Orçamentos e Contas, Comissão de Estágio e Exame de Ordem e Comissão OAB Jovem.</w:t>
      </w:r>
    </w:p>
    <w:p w:rsidR="00A23F72" w:rsidRPr="00A23F72" w:rsidRDefault="00A23F72" w:rsidP="00A23F72">
      <w:pPr>
        <w:jc w:val="both"/>
        <w:rPr>
          <w:b/>
          <w:sz w:val="22"/>
          <w:szCs w:val="22"/>
        </w:rPr>
      </w:pPr>
    </w:p>
    <w:p w:rsidR="00A23F72" w:rsidRPr="00A23F72" w:rsidRDefault="00A23F72" w:rsidP="00A23F72">
      <w:pPr>
        <w:jc w:val="both"/>
        <w:rPr>
          <w:b/>
          <w:sz w:val="22"/>
          <w:szCs w:val="22"/>
        </w:rPr>
      </w:pPr>
      <w:r>
        <w:rPr>
          <w:b/>
          <w:sz w:val="22"/>
          <w:szCs w:val="22"/>
        </w:rPr>
        <w:br w:type="page"/>
      </w:r>
      <w:r>
        <w:rPr>
          <w:b/>
          <w:sz w:val="22"/>
          <w:szCs w:val="22"/>
        </w:rPr>
        <w:lastRenderedPageBreak/>
        <w:t>2</w:t>
      </w:r>
      <w:r w:rsidRPr="00A23F72">
        <w:rPr>
          <w:b/>
          <w:sz w:val="22"/>
          <w:szCs w:val="22"/>
        </w:rPr>
        <w:t>2</w:t>
      </w:r>
      <w:r>
        <w:rPr>
          <w:b/>
          <w:sz w:val="22"/>
          <w:szCs w:val="22"/>
        </w:rPr>
        <w:t>.</w:t>
      </w:r>
      <w:r w:rsidRPr="00A23F72">
        <w:rPr>
          <w:b/>
          <w:sz w:val="22"/>
          <w:szCs w:val="22"/>
        </w:rPr>
        <w:t xml:space="preserve"> A Lei nº 8.906/94 traz as hipóteses de cancelamento e licença da inscrição na OAB. Assim, será licenciado o advogado que:</w:t>
      </w:r>
    </w:p>
    <w:p w:rsidR="00A23F72" w:rsidRPr="00A23F72" w:rsidRDefault="00A23F72" w:rsidP="00A23F72">
      <w:pPr>
        <w:jc w:val="both"/>
        <w:rPr>
          <w:b/>
          <w:sz w:val="22"/>
          <w:szCs w:val="22"/>
        </w:rPr>
      </w:pPr>
    </w:p>
    <w:p w:rsidR="00A23F72" w:rsidRPr="00A23F72" w:rsidRDefault="00A23F72" w:rsidP="00A23F72">
      <w:pPr>
        <w:jc w:val="both"/>
        <w:rPr>
          <w:sz w:val="22"/>
          <w:szCs w:val="22"/>
        </w:rPr>
      </w:pPr>
      <w:r w:rsidRPr="00A23F72">
        <w:rPr>
          <w:sz w:val="22"/>
          <w:szCs w:val="22"/>
        </w:rPr>
        <w:t>(A)</w:t>
      </w:r>
      <w:r w:rsidRPr="00A23F72">
        <w:rPr>
          <w:sz w:val="22"/>
          <w:szCs w:val="22"/>
        </w:rPr>
        <w:tab/>
        <w:t xml:space="preserve"> Passar a exercer atividade incompatível em caráter temporário; assim o requerer por motivo justificado ou passar a sofrer doença mental incurável;</w:t>
      </w:r>
    </w:p>
    <w:p w:rsidR="00A23F72" w:rsidRPr="00A23F72" w:rsidRDefault="00A23F72" w:rsidP="00A23F72">
      <w:pPr>
        <w:jc w:val="both"/>
        <w:rPr>
          <w:sz w:val="22"/>
          <w:szCs w:val="22"/>
        </w:rPr>
      </w:pPr>
      <w:r w:rsidRPr="00A23F72">
        <w:rPr>
          <w:sz w:val="22"/>
          <w:szCs w:val="22"/>
        </w:rPr>
        <w:t>(B)</w:t>
      </w:r>
      <w:r w:rsidRPr="00A23F72">
        <w:rPr>
          <w:sz w:val="22"/>
          <w:szCs w:val="22"/>
        </w:rPr>
        <w:tab/>
      </w:r>
      <w:r>
        <w:rPr>
          <w:sz w:val="22"/>
          <w:szCs w:val="22"/>
        </w:rPr>
        <w:t xml:space="preserve"> </w:t>
      </w:r>
      <w:r w:rsidRPr="00A23F72">
        <w:rPr>
          <w:sz w:val="22"/>
          <w:szCs w:val="22"/>
        </w:rPr>
        <w:t>Passar a exercer atividade incompatível em caráter definitivo, assim o requerer ou sofrer doença mental considerada incurável.</w:t>
      </w:r>
    </w:p>
    <w:p w:rsidR="00A23F72" w:rsidRPr="00A23F72" w:rsidRDefault="00A23F72" w:rsidP="00A23F72">
      <w:pPr>
        <w:jc w:val="both"/>
        <w:rPr>
          <w:sz w:val="22"/>
          <w:szCs w:val="22"/>
        </w:rPr>
      </w:pPr>
      <w:r w:rsidRPr="00A23F72">
        <w:rPr>
          <w:sz w:val="22"/>
          <w:szCs w:val="22"/>
        </w:rPr>
        <w:t>(C)</w:t>
      </w:r>
      <w:r w:rsidRPr="00A23F72">
        <w:rPr>
          <w:sz w:val="22"/>
          <w:szCs w:val="22"/>
        </w:rPr>
        <w:tab/>
      </w:r>
      <w:r>
        <w:rPr>
          <w:sz w:val="22"/>
          <w:szCs w:val="22"/>
        </w:rPr>
        <w:t xml:space="preserve"> </w:t>
      </w:r>
      <w:r w:rsidRPr="00A23F72">
        <w:rPr>
          <w:sz w:val="22"/>
          <w:szCs w:val="22"/>
        </w:rPr>
        <w:t>Passar a exercer atividade incompatível em caráter temporário, assim o requerer sem motivo justificado ou sofrer doença mental considerada curável;</w:t>
      </w:r>
    </w:p>
    <w:p w:rsidR="00A23F72" w:rsidRPr="00A23F72" w:rsidRDefault="00A23F72" w:rsidP="00A23F72">
      <w:pPr>
        <w:jc w:val="both"/>
        <w:rPr>
          <w:sz w:val="22"/>
          <w:szCs w:val="22"/>
        </w:rPr>
      </w:pPr>
      <w:r w:rsidRPr="00A23F72">
        <w:rPr>
          <w:sz w:val="22"/>
          <w:szCs w:val="22"/>
        </w:rPr>
        <w:t>(D)</w:t>
      </w:r>
      <w:r w:rsidRPr="00A23F72">
        <w:rPr>
          <w:sz w:val="22"/>
          <w:szCs w:val="22"/>
        </w:rPr>
        <w:tab/>
      </w:r>
      <w:r>
        <w:rPr>
          <w:sz w:val="22"/>
          <w:szCs w:val="22"/>
        </w:rPr>
        <w:t xml:space="preserve"> </w:t>
      </w:r>
      <w:r w:rsidRPr="00A23F72">
        <w:rPr>
          <w:sz w:val="22"/>
          <w:szCs w:val="22"/>
        </w:rPr>
        <w:t>Passar a exercer atividade incompatível em caráter temporário, assim o requerer por motivo justificado ou sofrer doença mental considerada curável.</w:t>
      </w:r>
    </w:p>
    <w:p w:rsidR="00A23F72" w:rsidRPr="00A23F72" w:rsidRDefault="00A23F72" w:rsidP="00A23F72">
      <w:pPr>
        <w:jc w:val="both"/>
        <w:rPr>
          <w:b/>
          <w:sz w:val="22"/>
          <w:szCs w:val="22"/>
        </w:rPr>
      </w:pPr>
    </w:p>
    <w:p w:rsidR="00A23F72" w:rsidRPr="00A23F72" w:rsidRDefault="00A23F72" w:rsidP="00A23F72">
      <w:pPr>
        <w:jc w:val="both"/>
        <w:rPr>
          <w:b/>
          <w:sz w:val="22"/>
          <w:szCs w:val="22"/>
        </w:rPr>
      </w:pPr>
      <w:r>
        <w:rPr>
          <w:b/>
          <w:sz w:val="22"/>
          <w:szCs w:val="22"/>
        </w:rPr>
        <w:t>2</w:t>
      </w:r>
      <w:r w:rsidRPr="00A23F72">
        <w:rPr>
          <w:b/>
          <w:sz w:val="22"/>
          <w:szCs w:val="22"/>
        </w:rPr>
        <w:t>3</w:t>
      </w:r>
      <w:r>
        <w:rPr>
          <w:b/>
          <w:sz w:val="22"/>
          <w:szCs w:val="22"/>
        </w:rPr>
        <w:t>.</w:t>
      </w:r>
      <w:r w:rsidRPr="00A23F72">
        <w:rPr>
          <w:b/>
          <w:sz w:val="22"/>
          <w:szCs w:val="22"/>
        </w:rPr>
        <w:t xml:space="preserve"> Sobre a inscrição dos advogados e estagiários na OAB, marque a alternativa correta:</w:t>
      </w:r>
    </w:p>
    <w:p w:rsidR="00A23F72" w:rsidRPr="00A23F72" w:rsidRDefault="00A23F72" w:rsidP="00A23F72">
      <w:pPr>
        <w:jc w:val="both"/>
        <w:rPr>
          <w:b/>
          <w:sz w:val="22"/>
          <w:szCs w:val="22"/>
        </w:rPr>
      </w:pPr>
    </w:p>
    <w:p w:rsidR="00A23F72" w:rsidRPr="00A23F72" w:rsidRDefault="00A23F72" w:rsidP="00A23F72">
      <w:pPr>
        <w:jc w:val="both"/>
        <w:rPr>
          <w:sz w:val="22"/>
          <w:szCs w:val="22"/>
        </w:rPr>
      </w:pPr>
      <w:r w:rsidRPr="00A23F72">
        <w:rPr>
          <w:sz w:val="22"/>
          <w:szCs w:val="22"/>
        </w:rPr>
        <w:t>(A)</w:t>
      </w:r>
      <w:r w:rsidRPr="00A23F72">
        <w:rPr>
          <w:sz w:val="22"/>
          <w:szCs w:val="22"/>
        </w:rPr>
        <w:tab/>
      </w:r>
      <w:r>
        <w:rPr>
          <w:sz w:val="22"/>
          <w:szCs w:val="22"/>
        </w:rPr>
        <w:t xml:space="preserve"> </w:t>
      </w:r>
      <w:r w:rsidRPr="00A23F72">
        <w:rPr>
          <w:sz w:val="22"/>
          <w:szCs w:val="22"/>
        </w:rPr>
        <w:t>A inscrição suplementar deve ser feita quando os sócios de um escritório de advocacia localizado no Rio de Janeiro constituem uma filial no Estado de São Paulo.</w:t>
      </w:r>
    </w:p>
    <w:p w:rsidR="00A23F72" w:rsidRPr="00A23F72" w:rsidRDefault="00A23F72" w:rsidP="00A23F72">
      <w:pPr>
        <w:jc w:val="both"/>
        <w:rPr>
          <w:sz w:val="22"/>
          <w:szCs w:val="22"/>
        </w:rPr>
      </w:pPr>
      <w:r w:rsidRPr="00A23F72">
        <w:rPr>
          <w:sz w:val="22"/>
          <w:szCs w:val="22"/>
        </w:rPr>
        <w:t>(B)</w:t>
      </w:r>
      <w:r w:rsidRPr="00A23F72">
        <w:rPr>
          <w:sz w:val="22"/>
          <w:szCs w:val="22"/>
        </w:rPr>
        <w:tab/>
      </w:r>
      <w:r>
        <w:rPr>
          <w:sz w:val="22"/>
          <w:szCs w:val="22"/>
        </w:rPr>
        <w:t xml:space="preserve"> </w:t>
      </w:r>
      <w:r w:rsidRPr="00A23F72">
        <w:rPr>
          <w:sz w:val="22"/>
          <w:szCs w:val="22"/>
        </w:rPr>
        <w:t>A inscrição principal deve ser feita no Conselho Seccional da OAB onde o advogado pretende estabelecer seu domicílio civil.</w:t>
      </w:r>
    </w:p>
    <w:p w:rsidR="00A23F72" w:rsidRPr="00A23F72" w:rsidRDefault="00A23F72" w:rsidP="00A23F72">
      <w:pPr>
        <w:jc w:val="both"/>
        <w:rPr>
          <w:sz w:val="22"/>
          <w:szCs w:val="22"/>
        </w:rPr>
      </w:pPr>
      <w:r w:rsidRPr="00A23F72">
        <w:rPr>
          <w:sz w:val="22"/>
          <w:szCs w:val="22"/>
        </w:rPr>
        <w:t>(C)</w:t>
      </w:r>
      <w:r w:rsidRPr="00A23F72">
        <w:rPr>
          <w:sz w:val="22"/>
          <w:szCs w:val="22"/>
        </w:rPr>
        <w:tab/>
      </w:r>
      <w:r>
        <w:rPr>
          <w:sz w:val="22"/>
          <w:szCs w:val="22"/>
        </w:rPr>
        <w:t xml:space="preserve"> </w:t>
      </w:r>
      <w:r w:rsidRPr="00A23F72">
        <w:rPr>
          <w:sz w:val="22"/>
          <w:szCs w:val="22"/>
        </w:rPr>
        <w:t>O acadêmico de Direito que pretende se inscrever no quadro de estagiários não precisa prestar compromisso perante o conselho, visto que não pratica atos de advocacia, mas tão-somente atos de aprendizagem sob responsabilidade do advogado.</w:t>
      </w:r>
    </w:p>
    <w:p w:rsidR="00A23F72" w:rsidRPr="00A23F72" w:rsidRDefault="00A23F72" w:rsidP="00A23F72">
      <w:pPr>
        <w:jc w:val="both"/>
        <w:rPr>
          <w:sz w:val="22"/>
          <w:szCs w:val="22"/>
        </w:rPr>
      </w:pPr>
      <w:r w:rsidRPr="00A23F72">
        <w:rPr>
          <w:sz w:val="22"/>
          <w:szCs w:val="22"/>
        </w:rPr>
        <w:t>(D)</w:t>
      </w:r>
      <w:r w:rsidRPr="00A23F72">
        <w:rPr>
          <w:sz w:val="22"/>
          <w:szCs w:val="22"/>
        </w:rPr>
        <w:tab/>
      </w:r>
      <w:r>
        <w:rPr>
          <w:sz w:val="22"/>
          <w:szCs w:val="22"/>
        </w:rPr>
        <w:t xml:space="preserve"> </w:t>
      </w:r>
      <w:r w:rsidRPr="00A23F72">
        <w:rPr>
          <w:sz w:val="22"/>
          <w:szCs w:val="22"/>
        </w:rPr>
        <w:t>A inscrição por transferência deve ser feita quando houver mudança efetiva de domicílio civil do advogado.</w:t>
      </w:r>
    </w:p>
    <w:p w:rsidR="00A23F72" w:rsidRPr="00A23F72" w:rsidRDefault="00A23F72" w:rsidP="00A23F72">
      <w:pPr>
        <w:jc w:val="both"/>
        <w:rPr>
          <w:b/>
          <w:sz w:val="22"/>
          <w:szCs w:val="22"/>
        </w:rPr>
      </w:pPr>
    </w:p>
    <w:p w:rsidR="00A23F72" w:rsidRPr="00A23F72" w:rsidRDefault="00A23F72" w:rsidP="00A23F72">
      <w:pPr>
        <w:jc w:val="both"/>
        <w:rPr>
          <w:b/>
          <w:sz w:val="22"/>
          <w:szCs w:val="22"/>
        </w:rPr>
      </w:pPr>
      <w:r>
        <w:rPr>
          <w:b/>
          <w:sz w:val="22"/>
          <w:szCs w:val="22"/>
        </w:rPr>
        <w:t>2</w:t>
      </w:r>
      <w:r w:rsidRPr="00A23F72">
        <w:rPr>
          <w:b/>
          <w:sz w:val="22"/>
          <w:szCs w:val="22"/>
        </w:rPr>
        <w:t>4</w:t>
      </w:r>
      <w:r>
        <w:rPr>
          <w:b/>
          <w:sz w:val="22"/>
          <w:szCs w:val="22"/>
        </w:rPr>
        <w:t>.</w:t>
      </w:r>
      <w:r w:rsidRPr="00A23F72">
        <w:rPr>
          <w:b/>
          <w:sz w:val="22"/>
          <w:szCs w:val="22"/>
        </w:rPr>
        <w:t xml:space="preserve"> Em relação a impedimento e incompatibilidade constantes no Estatuto da Advocacia e da OAB, marque alternativa incorreta:</w:t>
      </w:r>
    </w:p>
    <w:p w:rsidR="00A23F72" w:rsidRPr="00A23F72" w:rsidRDefault="00A23F72" w:rsidP="00A23F72">
      <w:pPr>
        <w:jc w:val="both"/>
        <w:rPr>
          <w:b/>
          <w:sz w:val="22"/>
          <w:szCs w:val="22"/>
        </w:rPr>
      </w:pPr>
    </w:p>
    <w:p w:rsidR="00A23F72" w:rsidRPr="00A23F72" w:rsidRDefault="00A23F72" w:rsidP="00A23F72">
      <w:pPr>
        <w:jc w:val="both"/>
        <w:rPr>
          <w:sz w:val="22"/>
          <w:szCs w:val="22"/>
        </w:rPr>
      </w:pPr>
      <w:r w:rsidRPr="00A23F72">
        <w:rPr>
          <w:sz w:val="22"/>
          <w:szCs w:val="22"/>
        </w:rPr>
        <w:t>(A)</w:t>
      </w:r>
      <w:r w:rsidRPr="00A23F72">
        <w:rPr>
          <w:sz w:val="22"/>
          <w:szCs w:val="22"/>
        </w:rPr>
        <w:tab/>
      </w:r>
      <w:r>
        <w:rPr>
          <w:sz w:val="22"/>
          <w:szCs w:val="22"/>
        </w:rPr>
        <w:t xml:space="preserve"> </w:t>
      </w:r>
      <w:r w:rsidRPr="00A23F72">
        <w:rPr>
          <w:sz w:val="22"/>
          <w:szCs w:val="22"/>
        </w:rPr>
        <w:t>Passa a exercer atividade incompatível, o advogado que desenvolver a atividade de Gerente Geral do Banco do Brasil.</w:t>
      </w:r>
    </w:p>
    <w:p w:rsidR="00A23F72" w:rsidRPr="00A23F72" w:rsidRDefault="00A23F72" w:rsidP="00A23F72">
      <w:pPr>
        <w:jc w:val="both"/>
        <w:rPr>
          <w:sz w:val="22"/>
          <w:szCs w:val="22"/>
        </w:rPr>
      </w:pPr>
      <w:r w:rsidRPr="00A23F72">
        <w:rPr>
          <w:sz w:val="22"/>
          <w:szCs w:val="22"/>
        </w:rPr>
        <w:t>(B)</w:t>
      </w:r>
      <w:r w:rsidRPr="00A23F72">
        <w:rPr>
          <w:sz w:val="22"/>
          <w:szCs w:val="22"/>
        </w:rPr>
        <w:tab/>
      </w:r>
      <w:r>
        <w:rPr>
          <w:sz w:val="22"/>
          <w:szCs w:val="22"/>
        </w:rPr>
        <w:t xml:space="preserve"> </w:t>
      </w:r>
      <w:r w:rsidRPr="00A23F72">
        <w:rPr>
          <w:sz w:val="22"/>
          <w:szCs w:val="22"/>
        </w:rPr>
        <w:t>São impedidos de exercer a advocacia somente contra a Fazenda que o remunera os membros do Poder Legislativo em seus diferentes níveis.</w:t>
      </w:r>
    </w:p>
    <w:p w:rsidR="00A23F72" w:rsidRPr="00A23F72" w:rsidRDefault="00A23F72" w:rsidP="00A23F72">
      <w:pPr>
        <w:jc w:val="both"/>
        <w:rPr>
          <w:sz w:val="22"/>
          <w:szCs w:val="22"/>
        </w:rPr>
      </w:pPr>
      <w:r w:rsidRPr="00A23F72">
        <w:rPr>
          <w:sz w:val="22"/>
          <w:szCs w:val="22"/>
        </w:rPr>
        <w:t>(C)</w:t>
      </w:r>
      <w:r w:rsidRPr="00A23F72">
        <w:rPr>
          <w:sz w:val="22"/>
          <w:szCs w:val="22"/>
        </w:rPr>
        <w:tab/>
      </w:r>
      <w:r>
        <w:rPr>
          <w:sz w:val="22"/>
          <w:szCs w:val="22"/>
        </w:rPr>
        <w:t xml:space="preserve"> </w:t>
      </w:r>
      <w:r w:rsidRPr="00A23F72">
        <w:rPr>
          <w:sz w:val="22"/>
          <w:szCs w:val="22"/>
        </w:rPr>
        <w:t>É incompatível com o exercício da advocacia a atividade de Conselheiro do Tribunal de Contas da União.</w:t>
      </w:r>
    </w:p>
    <w:p w:rsidR="00A23F72" w:rsidRPr="00A23F72" w:rsidRDefault="00A23F72" w:rsidP="00A23F72">
      <w:pPr>
        <w:jc w:val="both"/>
        <w:rPr>
          <w:sz w:val="22"/>
          <w:szCs w:val="22"/>
        </w:rPr>
      </w:pPr>
      <w:r w:rsidRPr="00A23F72">
        <w:rPr>
          <w:sz w:val="22"/>
          <w:szCs w:val="22"/>
        </w:rPr>
        <w:t>(D)</w:t>
      </w:r>
      <w:r w:rsidRPr="00A23F72">
        <w:rPr>
          <w:sz w:val="22"/>
          <w:szCs w:val="22"/>
        </w:rPr>
        <w:tab/>
      </w:r>
      <w:r>
        <w:rPr>
          <w:sz w:val="22"/>
          <w:szCs w:val="22"/>
        </w:rPr>
        <w:t xml:space="preserve"> </w:t>
      </w:r>
      <w:r w:rsidRPr="00A23F72">
        <w:rPr>
          <w:sz w:val="22"/>
          <w:szCs w:val="22"/>
        </w:rPr>
        <w:t>Se um advogado é aprovado em concurso para professor de curso jurídico numa universidade pública, poderá advogar contra a Fazenda que o remunera ou a qual seja vinculada a sua entidade empregadora.</w:t>
      </w:r>
    </w:p>
    <w:p w:rsidR="00A23F72" w:rsidRPr="00A23F72" w:rsidRDefault="00A23F72" w:rsidP="00A23F72">
      <w:pPr>
        <w:jc w:val="both"/>
        <w:rPr>
          <w:b/>
          <w:sz w:val="22"/>
          <w:szCs w:val="22"/>
        </w:rPr>
      </w:pPr>
    </w:p>
    <w:p w:rsidR="00A23F72" w:rsidRPr="00A23F72" w:rsidRDefault="00714824" w:rsidP="00A23F72">
      <w:pPr>
        <w:jc w:val="both"/>
        <w:rPr>
          <w:b/>
          <w:sz w:val="22"/>
          <w:szCs w:val="22"/>
        </w:rPr>
      </w:pPr>
      <w:r>
        <w:rPr>
          <w:b/>
          <w:sz w:val="22"/>
          <w:szCs w:val="22"/>
        </w:rPr>
        <w:t>2</w:t>
      </w:r>
      <w:r w:rsidR="00A23F72" w:rsidRPr="00A23F72">
        <w:rPr>
          <w:b/>
          <w:sz w:val="22"/>
          <w:szCs w:val="22"/>
        </w:rPr>
        <w:t>5</w:t>
      </w:r>
      <w:r w:rsidR="00243F3D">
        <w:rPr>
          <w:b/>
          <w:sz w:val="22"/>
          <w:szCs w:val="22"/>
        </w:rPr>
        <w:t>.</w:t>
      </w:r>
      <w:r w:rsidR="00A23F72" w:rsidRPr="00A23F72">
        <w:rPr>
          <w:b/>
          <w:sz w:val="22"/>
          <w:szCs w:val="22"/>
        </w:rPr>
        <w:t xml:space="preserve"> Daniel Nogueira, advogado devidamente inscrito na OAB/RJ, foi aprovado em concurso público para Delegado da Polícia Federal. Quando passar a exercer tal atividade, qual será sua situação na OAB?</w:t>
      </w:r>
    </w:p>
    <w:p w:rsidR="00A23F72" w:rsidRPr="00A23F72" w:rsidRDefault="00A23F72" w:rsidP="00A23F72">
      <w:pPr>
        <w:jc w:val="both"/>
        <w:rPr>
          <w:b/>
          <w:sz w:val="22"/>
          <w:szCs w:val="22"/>
        </w:rPr>
      </w:pPr>
    </w:p>
    <w:p w:rsidR="00A23F72" w:rsidRPr="00243F3D" w:rsidRDefault="00A23F72" w:rsidP="00A23F72">
      <w:pPr>
        <w:jc w:val="both"/>
        <w:rPr>
          <w:sz w:val="22"/>
          <w:szCs w:val="22"/>
        </w:rPr>
      </w:pPr>
      <w:r w:rsidRPr="00243F3D">
        <w:rPr>
          <w:sz w:val="22"/>
          <w:szCs w:val="22"/>
        </w:rPr>
        <w:t>(A)</w:t>
      </w:r>
      <w:r w:rsidRPr="00243F3D">
        <w:rPr>
          <w:sz w:val="22"/>
          <w:szCs w:val="22"/>
        </w:rPr>
        <w:tab/>
      </w:r>
      <w:r w:rsidR="00243F3D">
        <w:rPr>
          <w:sz w:val="22"/>
          <w:szCs w:val="22"/>
        </w:rPr>
        <w:t xml:space="preserve"> </w:t>
      </w:r>
      <w:r w:rsidRPr="00243F3D">
        <w:rPr>
          <w:sz w:val="22"/>
          <w:szCs w:val="22"/>
        </w:rPr>
        <w:t>Daniel Nogueira deverá licenciar-se da OAB pelo período em for Delegado Federal até sua aposentadoria.</w:t>
      </w:r>
    </w:p>
    <w:p w:rsidR="00A23F72" w:rsidRPr="00243F3D" w:rsidRDefault="00A23F72" w:rsidP="00A23F72">
      <w:pPr>
        <w:jc w:val="both"/>
        <w:rPr>
          <w:sz w:val="22"/>
          <w:szCs w:val="22"/>
        </w:rPr>
      </w:pPr>
      <w:r w:rsidRPr="00243F3D">
        <w:rPr>
          <w:sz w:val="22"/>
          <w:szCs w:val="22"/>
        </w:rPr>
        <w:t>(B)</w:t>
      </w:r>
      <w:r w:rsidRPr="00243F3D">
        <w:rPr>
          <w:sz w:val="22"/>
          <w:szCs w:val="22"/>
        </w:rPr>
        <w:tab/>
      </w:r>
      <w:r w:rsidR="00243F3D">
        <w:rPr>
          <w:sz w:val="22"/>
          <w:szCs w:val="22"/>
        </w:rPr>
        <w:t xml:space="preserve"> </w:t>
      </w:r>
      <w:r w:rsidRPr="00243F3D">
        <w:rPr>
          <w:sz w:val="22"/>
          <w:szCs w:val="22"/>
        </w:rPr>
        <w:t>Daniel Nogueira poderá advogar contra a União, tendo em vista que é funcionário público federal;</w:t>
      </w:r>
    </w:p>
    <w:p w:rsidR="00A23F72" w:rsidRPr="00243F3D" w:rsidRDefault="00A23F72" w:rsidP="00A23F72">
      <w:pPr>
        <w:jc w:val="both"/>
        <w:rPr>
          <w:sz w:val="22"/>
          <w:szCs w:val="22"/>
        </w:rPr>
      </w:pPr>
      <w:r w:rsidRPr="00243F3D">
        <w:rPr>
          <w:sz w:val="22"/>
          <w:szCs w:val="22"/>
        </w:rPr>
        <w:t>(C)</w:t>
      </w:r>
      <w:r w:rsidRPr="00243F3D">
        <w:rPr>
          <w:sz w:val="22"/>
          <w:szCs w:val="22"/>
        </w:rPr>
        <w:tab/>
      </w:r>
      <w:r w:rsidR="00243F3D">
        <w:rPr>
          <w:sz w:val="22"/>
          <w:szCs w:val="22"/>
        </w:rPr>
        <w:t xml:space="preserve"> </w:t>
      </w:r>
      <w:r w:rsidRPr="00243F3D">
        <w:rPr>
          <w:sz w:val="22"/>
          <w:szCs w:val="22"/>
        </w:rPr>
        <w:t>Daniel Nogueira deverá cancelar sua inscrição na OAB.</w:t>
      </w:r>
    </w:p>
    <w:p w:rsidR="00A23F72" w:rsidRPr="00243F3D" w:rsidRDefault="00A23F72" w:rsidP="00A23F72">
      <w:pPr>
        <w:jc w:val="both"/>
        <w:rPr>
          <w:sz w:val="22"/>
          <w:szCs w:val="22"/>
        </w:rPr>
      </w:pPr>
      <w:r w:rsidRPr="00243F3D">
        <w:rPr>
          <w:sz w:val="22"/>
          <w:szCs w:val="22"/>
        </w:rPr>
        <w:t>(D)</w:t>
      </w:r>
      <w:r w:rsidRPr="00243F3D">
        <w:rPr>
          <w:sz w:val="22"/>
          <w:szCs w:val="22"/>
        </w:rPr>
        <w:tab/>
      </w:r>
      <w:r w:rsidR="00243F3D">
        <w:rPr>
          <w:sz w:val="22"/>
          <w:szCs w:val="22"/>
        </w:rPr>
        <w:t xml:space="preserve"> </w:t>
      </w:r>
      <w:r w:rsidRPr="00243F3D">
        <w:rPr>
          <w:sz w:val="22"/>
          <w:szCs w:val="22"/>
        </w:rPr>
        <w:t>Daniel Nogueira poderá advogar, menos contra ou a favor da Administração Pública em geral.</w:t>
      </w:r>
    </w:p>
    <w:p w:rsidR="00A23F72" w:rsidRPr="00A23F72" w:rsidRDefault="00A23F72" w:rsidP="00A23F72">
      <w:pPr>
        <w:jc w:val="both"/>
        <w:rPr>
          <w:b/>
          <w:sz w:val="22"/>
          <w:szCs w:val="22"/>
        </w:rPr>
      </w:pPr>
    </w:p>
    <w:p w:rsidR="000E6D34" w:rsidRPr="00A23F72" w:rsidRDefault="00243F3D" w:rsidP="000E6D34">
      <w:pPr>
        <w:jc w:val="both"/>
        <w:rPr>
          <w:b/>
          <w:sz w:val="22"/>
          <w:szCs w:val="22"/>
        </w:rPr>
      </w:pPr>
      <w:r>
        <w:rPr>
          <w:b/>
          <w:sz w:val="22"/>
          <w:szCs w:val="22"/>
        </w:rPr>
        <w:t>2</w:t>
      </w:r>
      <w:r w:rsidR="00A23F72" w:rsidRPr="00A23F72">
        <w:rPr>
          <w:b/>
          <w:sz w:val="22"/>
          <w:szCs w:val="22"/>
        </w:rPr>
        <w:t>6</w:t>
      </w:r>
      <w:r>
        <w:rPr>
          <w:b/>
          <w:sz w:val="22"/>
          <w:szCs w:val="22"/>
        </w:rPr>
        <w:t>.</w:t>
      </w:r>
      <w:r w:rsidR="00A23F72" w:rsidRPr="00A23F72">
        <w:rPr>
          <w:b/>
          <w:sz w:val="22"/>
          <w:szCs w:val="22"/>
        </w:rPr>
        <w:t xml:space="preserve"> </w:t>
      </w:r>
      <w:r w:rsidR="000E6D34" w:rsidRPr="00A23F72">
        <w:rPr>
          <w:b/>
          <w:sz w:val="22"/>
          <w:szCs w:val="22"/>
        </w:rPr>
        <w:t>Das decisões proferidas pelo Presidente do Conselho Seccional cabe recurso para:</w:t>
      </w:r>
    </w:p>
    <w:p w:rsidR="000E6D34" w:rsidRPr="00A23F72" w:rsidRDefault="000E6D34" w:rsidP="000E6D34">
      <w:pPr>
        <w:jc w:val="both"/>
        <w:rPr>
          <w:b/>
          <w:sz w:val="22"/>
          <w:szCs w:val="22"/>
        </w:rPr>
      </w:pPr>
    </w:p>
    <w:p w:rsidR="000E6D34" w:rsidRPr="00EF7EFF" w:rsidRDefault="000E6D34" w:rsidP="000E6D34">
      <w:pPr>
        <w:jc w:val="both"/>
        <w:rPr>
          <w:sz w:val="22"/>
          <w:szCs w:val="22"/>
        </w:rPr>
      </w:pPr>
      <w:r w:rsidRPr="00EF7EFF">
        <w:rPr>
          <w:sz w:val="22"/>
          <w:szCs w:val="22"/>
        </w:rPr>
        <w:t>(A)</w:t>
      </w:r>
      <w:r w:rsidRPr="00EF7EFF">
        <w:rPr>
          <w:sz w:val="22"/>
          <w:szCs w:val="22"/>
        </w:rPr>
        <w:tab/>
      </w:r>
      <w:r>
        <w:rPr>
          <w:sz w:val="22"/>
          <w:szCs w:val="22"/>
        </w:rPr>
        <w:t xml:space="preserve"> </w:t>
      </w:r>
      <w:r w:rsidRPr="00EF7EFF">
        <w:rPr>
          <w:sz w:val="22"/>
          <w:szCs w:val="22"/>
        </w:rPr>
        <w:t>Conselho Seccional;</w:t>
      </w:r>
    </w:p>
    <w:p w:rsidR="000E6D34" w:rsidRPr="00EF7EFF" w:rsidRDefault="000E6D34" w:rsidP="000E6D34">
      <w:pPr>
        <w:jc w:val="both"/>
        <w:rPr>
          <w:sz w:val="22"/>
          <w:szCs w:val="22"/>
        </w:rPr>
      </w:pPr>
      <w:r w:rsidRPr="00EF7EFF">
        <w:rPr>
          <w:sz w:val="22"/>
          <w:szCs w:val="22"/>
        </w:rPr>
        <w:t>(B)</w:t>
      </w:r>
      <w:r w:rsidRPr="00EF7EFF">
        <w:rPr>
          <w:sz w:val="22"/>
          <w:szCs w:val="22"/>
        </w:rPr>
        <w:tab/>
      </w:r>
      <w:r>
        <w:rPr>
          <w:sz w:val="22"/>
          <w:szCs w:val="22"/>
        </w:rPr>
        <w:t xml:space="preserve"> </w:t>
      </w:r>
      <w:r w:rsidRPr="00EF7EFF">
        <w:rPr>
          <w:sz w:val="22"/>
          <w:szCs w:val="22"/>
        </w:rPr>
        <w:t>Conselho Federal;</w:t>
      </w:r>
    </w:p>
    <w:p w:rsidR="000E6D34" w:rsidRPr="00EF7EFF" w:rsidRDefault="000E6D34" w:rsidP="000E6D34">
      <w:pPr>
        <w:jc w:val="both"/>
        <w:rPr>
          <w:sz w:val="22"/>
          <w:szCs w:val="22"/>
        </w:rPr>
      </w:pPr>
      <w:r w:rsidRPr="00EF7EFF">
        <w:rPr>
          <w:sz w:val="22"/>
          <w:szCs w:val="22"/>
        </w:rPr>
        <w:t>(C)</w:t>
      </w:r>
      <w:r>
        <w:rPr>
          <w:sz w:val="22"/>
          <w:szCs w:val="22"/>
        </w:rPr>
        <w:t xml:space="preserve"> </w:t>
      </w:r>
      <w:r w:rsidRPr="00EF7EFF">
        <w:rPr>
          <w:sz w:val="22"/>
          <w:szCs w:val="22"/>
        </w:rPr>
        <w:tab/>
        <w:t>Tribunal de Ética e Disciplina;</w:t>
      </w:r>
    </w:p>
    <w:p w:rsidR="000E6D34" w:rsidRPr="00EF7EFF" w:rsidRDefault="000E6D34" w:rsidP="000E6D34">
      <w:pPr>
        <w:jc w:val="both"/>
        <w:rPr>
          <w:sz w:val="22"/>
          <w:szCs w:val="22"/>
        </w:rPr>
      </w:pPr>
      <w:r w:rsidRPr="00EF7EFF">
        <w:rPr>
          <w:sz w:val="22"/>
          <w:szCs w:val="22"/>
        </w:rPr>
        <w:t>(D)</w:t>
      </w:r>
      <w:r w:rsidRPr="00EF7EFF">
        <w:rPr>
          <w:sz w:val="22"/>
          <w:szCs w:val="22"/>
        </w:rPr>
        <w:tab/>
        <w:t xml:space="preserve"> Conselho da Subseção.</w:t>
      </w:r>
    </w:p>
    <w:p w:rsidR="00A23F72" w:rsidRPr="00243F3D" w:rsidRDefault="00A23F72" w:rsidP="000E6D34">
      <w:pPr>
        <w:jc w:val="both"/>
        <w:rPr>
          <w:sz w:val="22"/>
          <w:szCs w:val="22"/>
        </w:rPr>
      </w:pPr>
    </w:p>
    <w:p w:rsidR="00A23F72" w:rsidRPr="00A23F72" w:rsidRDefault="00A23F72" w:rsidP="00A23F72">
      <w:pPr>
        <w:jc w:val="both"/>
        <w:rPr>
          <w:b/>
          <w:sz w:val="22"/>
          <w:szCs w:val="22"/>
        </w:rPr>
      </w:pPr>
    </w:p>
    <w:p w:rsidR="00A23F72" w:rsidRPr="00A23F72" w:rsidRDefault="000E6D34" w:rsidP="00A23F72">
      <w:pPr>
        <w:jc w:val="both"/>
        <w:rPr>
          <w:b/>
          <w:sz w:val="22"/>
          <w:szCs w:val="22"/>
        </w:rPr>
      </w:pPr>
      <w:r>
        <w:rPr>
          <w:b/>
          <w:sz w:val="22"/>
          <w:szCs w:val="22"/>
        </w:rPr>
        <w:br w:type="page"/>
      </w:r>
      <w:r w:rsidR="00EF7EFF">
        <w:rPr>
          <w:b/>
          <w:sz w:val="22"/>
          <w:szCs w:val="22"/>
        </w:rPr>
        <w:lastRenderedPageBreak/>
        <w:t>2</w:t>
      </w:r>
      <w:r w:rsidR="00A23F72" w:rsidRPr="00A23F72">
        <w:rPr>
          <w:b/>
          <w:sz w:val="22"/>
          <w:szCs w:val="22"/>
        </w:rPr>
        <w:t>7</w:t>
      </w:r>
      <w:r w:rsidR="00EF7EFF">
        <w:rPr>
          <w:b/>
          <w:sz w:val="22"/>
          <w:szCs w:val="22"/>
        </w:rPr>
        <w:t>.</w:t>
      </w:r>
      <w:r w:rsidR="00A23F72" w:rsidRPr="00A23F72">
        <w:rPr>
          <w:b/>
          <w:sz w:val="22"/>
          <w:szCs w:val="22"/>
        </w:rPr>
        <w:t xml:space="preserve"> Tendo em vista o que dispõe a Lei 8.906/94 sobre honorários advocatícios, não é correto afirmar que:</w:t>
      </w:r>
    </w:p>
    <w:p w:rsidR="00A23F72" w:rsidRPr="00A23F72" w:rsidRDefault="00A23F72" w:rsidP="00A23F72">
      <w:pPr>
        <w:jc w:val="both"/>
        <w:rPr>
          <w:b/>
          <w:sz w:val="22"/>
          <w:szCs w:val="22"/>
        </w:rPr>
      </w:pPr>
    </w:p>
    <w:p w:rsidR="00A23F72" w:rsidRPr="00EF7EFF" w:rsidRDefault="00A23F72" w:rsidP="00A23F72">
      <w:pPr>
        <w:jc w:val="both"/>
        <w:rPr>
          <w:sz w:val="22"/>
          <w:szCs w:val="22"/>
        </w:rPr>
      </w:pPr>
      <w:r w:rsidRPr="00EF7EFF">
        <w:rPr>
          <w:sz w:val="22"/>
          <w:szCs w:val="22"/>
        </w:rPr>
        <w:t>(A)</w:t>
      </w:r>
      <w:r w:rsidRPr="00EF7EFF">
        <w:rPr>
          <w:sz w:val="22"/>
          <w:szCs w:val="22"/>
        </w:rPr>
        <w:tab/>
      </w:r>
      <w:r w:rsidR="00EF7EFF">
        <w:rPr>
          <w:sz w:val="22"/>
          <w:szCs w:val="22"/>
        </w:rPr>
        <w:t xml:space="preserve"> </w:t>
      </w:r>
      <w:r w:rsidRPr="00EF7EFF">
        <w:rPr>
          <w:sz w:val="22"/>
          <w:szCs w:val="22"/>
        </w:rPr>
        <w:t>A prestação de serviço profissional assegura aos inscritos na OAB o direito aos honorários convencionados, aos fixados por arbitramento judicial e aos sucumbenciais.</w:t>
      </w:r>
    </w:p>
    <w:p w:rsidR="00A23F72" w:rsidRPr="00EF7EFF" w:rsidRDefault="00A23F72" w:rsidP="00A23F72">
      <w:pPr>
        <w:jc w:val="both"/>
        <w:rPr>
          <w:sz w:val="22"/>
          <w:szCs w:val="22"/>
        </w:rPr>
      </w:pPr>
      <w:r w:rsidRPr="00EF7EFF">
        <w:rPr>
          <w:sz w:val="22"/>
          <w:szCs w:val="22"/>
        </w:rPr>
        <w:t>(B)</w:t>
      </w:r>
      <w:r w:rsidR="00EF7EFF">
        <w:rPr>
          <w:sz w:val="22"/>
          <w:szCs w:val="22"/>
        </w:rPr>
        <w:t xml:space="preserve"> </w:t>
      </w:r>
      <w:r w:rsidRPr="00EF7EFF">
        <w:rPr>
          <w:sz w:val="22"/>
          <w:szCs w:val="22"/>
        </w:rPr>
        <w:tab/>
        <w:t>O advogado deve receber 1/3 (um terço) dos honorários no início do serviço, outro terço até a decisão de primeira instância e o restante no final.</w:t>
      </w:r>
    </w:p>
    <w:p w:rsidR="00A23F72" w:rsidRPr="00EF7EFF" w:rsidRDefault="00A23F72" w:rsidP="00A23F72">
      <w:pPr>
        <w:jc w:val="both"/>
        <w:rPr>
          <w:sz w:val="22"/>
          <w:szCs w:val="22"/>
        </w:rPr>
      </w:pPr>
      <w:r w:rsidRPr="00EF7EFF">
        <w:rPr>
          <w:sz w:val="22"/>
          <w:szCs w:val="22"/>
        </w:rPr>
        <w:t>(C)</w:t>
      </w:r>
      <w:r w:rsidRPr="00EF7EFF">
        <w:rPr>
          <w:sz w:val="22"/>
          <w:szCs w:val="22"/>
        </w:rPr>
        <w:tab/>
      </w:r>
      <w:r w:rsidR="00EF7EFF">
        <w:rPr>
          <w:sz w:val="22"/>
          <w:szCs w:val="22"/>
        </w:rPr>
        <w:t xml:space="preserve"> </w:t>
      </w:r>
      <w:r w:rsidRPr="00EF7EFF">
        <w:rPr>
          <w:sz w:val="22"/>
          <w:szCs w:val="22"/>
        </w:rPr>
        <w:t>Na hipótese de falecimento ou incapacidade civil do advogado, os honorários de sucumbência, proporcionais ao trabalho realizado, são recebidos por seus sucessores ou representantes legais.</w:t>
      </w:r>
    </w:p>
    <w:p w:rsidR="00A23F72" w:rsidRPr="00EF7EFF" w:rsidRDefault="00A23F72" w:rsidP="00A23F72">
      <w:pPr>
        <w:jc w:val="both"/>
        <w:rPr>
          <w:sz w:val="22"/>
          <w:szCs w:val="22"/>
        </w:rPr>
      </w:pPr>
      <w:r w:rsidRPr="00EF7EFF">
        <w:rPr>
          <w:sz w:val="22"/>
          <w:szCs w:val="22"/>
        </w:rPr>
        <w:t>(D)</w:t>
      </w:r>
      <w:r w:rsidRPr="00EF7EFF">
        <w:rPr>
          <w:sz w:val="22"/>
          <w:szCs w:val="22"/>
        </w:rPr>
        <w:tab/>
      </w:r>
      <w:r w:rsidR="00EF7EFF">
        <w:rPr>
          <w:sz w:val="22"/>
          <w:szCs w:val="22"/>
        </w:rPr>
        <w:t xml:space="preserve"> </w:t>
      </w:r>
      <w:r w:rsidRPr="00EF7EFF">
        <w:rPr>
          <w:sz w:val="22"/>
          <w:szCs w:val="22"/>
        </w:rPr>
        <w:t>O acordo feito pelo cliente do advogado e a parte contrária, salvo aquiescência do profissional, não lhe prejudica os honorários, quer os convencionados, quer os concedidos por sentença.</w:t>
      </w:r>
    </w:p>
    <w:p w:rsidR="00A23F72" w:rsidRPr="00A23F72" w:rsidRDefault="00A23F72" w:rsidP="00A23F72">
      <w:pPr>
        <w:jc w:val="both"/>
        <w:rPr>
          <w:b/>
          <w:sz w:val="22"/>
          <w:szCs w:val="22"/>
        </w:rPr>
      </w:pPr>
    </w:p>
    <w:p w:rsidR="00A23F72" w:rsidRPr="00A23F72" w:rsidRDefault="00EF7EFF" w:rsidP="00A23F72">
      <w:pPr>
        <w:jc w:val="both"/>
        <w:rPr>
          <w:b/>
          <w:sz w:val="22"/>
          <w:szCs w:val="22"/>
        </w:rPr>
      </w:pPr>
      <w:r>
        <w:rPr>
          <w:b/>
          <w:sz w:val="22"/>
          <w:szCs w:val="22"/>
        </w:rPr>
        <w:t>2</w:t>
      </w:r>
      <w:r w:rsidR="00A23F72" w:rsidRPr="00A23F72">
        <w:rPr>
          <w:b/>
          <w:sz w:val="22"/>
          <w:szCs w:val="22"/>
        </w:rPr>
        <w:t>8</w:t>
      </w:r>
      <w:r>
        <w:rPr>
          <w:b/>
          <w:sz w:val="22"/>
          <w:szCs w:val="22"/>
        </w:rPr>
        <w:t>.</w:t>
      </w:r>
      <w:r w:rsidR="00A23F72" w:rsidRPr="00A23F72">
        <w:rPr>
          <w:b/>
          <w:sz w:val="22"/>
          <w:szCs w:val="22"/>
        </w:rPr>
        <w:t xml:space="preserve"> Sobre a responsabilidade disciplinar do advogado, tendo em vista que um advogado já sofreu uma censura pela OAB, a sanção cabível no caso de ser mantida uma sociedade de advocacia fora das normas e preceitos estabelecidos na lei 8.906/94 é a:</w:t>
      </w:r>
    </w:p>
    <w:p w:rsidR="00A23F72" w:rsidRPr="00A23F72" w:rsidRDefault="00A23F72" w:rsidP="00A23F72">
      <w:pPr>
        <w:jc w:val="both"/>
        <w:rPr>
          <w:b/>
          <w:sz w:val="22"/>
          <w:szCs w:val="22"/>
        </w:rPr>
      </w:pPr>
    </w:p>
    <w:p w:rsidR="00A23F72" w:rsidRPr="00EF7EFF" w:rsidRDefault="00A23F72" w:rsidP="00A23F72">
      <w:pPr>
        <w:jc w:val="both"/>
        <w:rPr>
          <w:sz w:val="22"/>
          <w:szCs w:val="22"/>
        </w:rPr>
      </w:pPr>
      <w:r w:rsidRPr="00EF7EFF">
        <w:rPr>
          <w:sz w:val="22"/>
          <w:szCs w:val="22"/>
        </w:rPr>
        <w:t>(A)</w:t>
      </w:r>
      <w:r w:rsidRPr="00EF7EFF">
        <w:rPr>
          <w:sz w:val="22"/>
          <w:szCs w:val="22"/>
        </w:rPr>
        <w:tab/>
      </w:r>
      <w:r w:rsidR="00EF7EFF">
        <w:rPr>
          <w:sz w:val="22"/>
          <w:szCs w:val="22"/>
        </w:rPr>
        <w:t xml:space="preserve"> </w:t>
      </w:r>
      <w:r w:rsidRPr="00EF7EFF">
        <w:rPr>
          <w:sz w:val="22"/>
          <w:szCs w:val="22"/>
        </w:rPr>
        <w:t>Censur</w:t>
      </w:r>
      <w:r w:rsidR="009C2E34">
        <w:rPr>
          <w:sz w:val="22"/>
          <w:szCs w:val="22"/>
        </w:rPr>
        <w:t xml:space="preserve">a e multa </w:t>
      </w:r>
      <w:r w:rsidRPr="00EF7EFF">
        <w:rPr>
          <w:sz w:val="22"/>
          <w:szCs w:val="22"/>
        </w:rPr>
        <w:t>de 1 (uma) a 10 (dez) anuidades;</w:t>
      </w:r>
    </w:p>
    <w:p w:rsidR="00A23F72" w:rsidRPr="00EF7EFF" w:rsidRDefault="00A23F72" w:rsidP="00A23F72">
      <w:pPr>
        <w:jc w:val="both"/>
        <w:rPr>
          <w:sz w:val="22"/>
          <w:szCs w:val="22"/>
        </w:rPr>
      </w:pPr>
      <w:r w:rsidRPr="00EF7EFF">
        <w:rPr>
          <w:sz w:val="22"/>
          <w:szCs w:val="22"/>
        </w:rPr>
        <w:t>(B)</w:t>
      </w:r>
      <w:r w:rsidRPr="00EF7EFF">
        <w:rPr>
          <w:sz w:val="22"/>
          <w:szCs w:val="22"/>
        </w:rPr>
        <w:tab/>
      </w:r>
      <w:r w:rsidR="00EF7EFF">
        <w:rPr>
          <w:sz w:val="22"/>
          <w:szCs w:val="22"/>
        </w:rPr>
        <w:t xml:space="preserve"> </w:t>
      </w:r>
      <w:r w:rsidRPr="00EF7EFF">
        <w:rPr>
          <w:sz w:val="22"/>
          <w:szCs w:val="22"/>
        </w:rPr>
        <w:t>Suspensão com ou sem multa de 1 (uma) a 10 (dez) anuidades;</w:t>
      </w:r>
    </w:p>
    <w:p w:rsidR="00A23F72" w:rsidRPr="00EF7EFF" w:rsidRDefault="00A23F72" w:rsidP="00A23F72">
      <w:pPr>
        <w:jc w:val="both"/>
        <w:rPr>
          <w:sz w:val="22"/>
          <w:szCs w:val="22"/>
        </w:rPr>
      </w:pPr>
      <w:r w:rsidRPr="00EF7EFF">
        <w:rPr>
          <w:sz w:val="22"/>
          <w:szCs w:val="22"/>
        </w:rPr>
        <w:t>(C)</w:t>
      </w:r>
      <w:r w:rsidRPr="00EF7EFF">
        <w:rPr>
          <w:sz w:val="22"/>
          <w:szCs w:val="22"/>
        </w:rPr>
        <w:tab/>
      </w:r>
      <w:r w:rsidR="00EF7EFF">
        <w:rPr>
          <w:sz w:val="22"/>
          <w:szCs w:val="22"/>
        </w:rPr>
        <w:t xml:space="preserve"> </w:t>
      </w:r>
      <w:r w:rsidRPr="00EF7EFF">
        <w:rPr>
          <w:sz w:val="22"/>
          <w:szCs w:val="22"/>
        </w:rPr>
        <w:t>Censura, somente;</w:t>
      </w:r>
    </w:p>
    <w:p w:rsidR="00A23F72" w:rsidRPr="00EF7EFF" w:rsidRDefault="00A23F72" w:rsidP="00A23F72">
      <w:pPr>
        <w:jc w:val="both"/>
        <w:rPr>
          <w:sz w:val="22"/>
          <w:szCs w:val="22"/>
        </w:rPr>
      </w:pPr>
      <w:r w:rsidRPr="00EF7EFF">
        <w:rPr>
          <w:sz w:val="22"/>
          <w:szCs w:val="22"/>
        </w:rPr>
        <w:t>(D)</w:t>
      </w:r>
      <w:r w:rsidRPr="00EF7EFF">
        <w:rPr>
          <w:sz w:val="22"/>
          <w:szCs w:val="22"/>
        </w:rPr>
        <w:tab/>
      </w:r>
      <w:r w:rsidR="00EF7EFF">
        <w:rPr>
          <w:sz w:val="22"/>
          <w:szCs w:val="22"/>
        </w:rPr>
        <w:t xml:space="preserve"> </w:t>
      </w:r>
      <w:r w:rsidRPr="00EF7EFF">
        <w:rPr>
          <w:sz w:val="22"/>
          <w:szCs w:val="22"/>
        </w:rPr>
        <w:t>Exclusão, tendo em vista a reincidência.</w:t>
      </w:r>
    </w:p>
    <w:p w:rsidR="00A23F72" w:rsidRPr="00A23F72" w:rsidRDefault="00A23F72" w:rsidP="00A23F72">
      <w:pPr>
        <w:jc w:val="both"/>
        <w:rPr>
          <w:b/>
          <w:sz w:val="22"/>
          <w:szCs w:val="22"/>
        </w:rPr>
      </w:pPr>
    </w:p>
    <w:p w:rsidR="000E6D34" w:rsidRPr="00A23F72" w:rsidRDefault="00EF7EFF" w:rsidP="000E6D34">
      <w:pPr>
        <w:jc w:val="both"/>
        <w:rPr>
          <w:b/>
          <w:sz w:val="22"/>
          <w:szCs w:val="22"/>
        </w:rPr>
      </w:pPr>
      <w:r>
        <w:rPr>
          <w:b/>
          <w:sz w:val="22"/>
          <w:szCs w:val="22"/>
        </w:rPr>
        <w:t>2</w:t>
      </w:r>
      <w:r w:rsidR="00A23F72" w:rsidRPr="00A23F72">
        <w:rPr>
          <w:b/>
          <w:sz w:val="22"/>
          <w:szCs w:val="22"/>
        </w:rPr>
        <w:t>9</w:t>
      </w:r>
      <w:r>
        <w:rPr>
          <w:b/>
          <w:sz w:val="22"/>
          <w:szCs w:val="22"/>
        </w:rPr>
        <w:t>.</w:t>
      </w:r>
      <w:r w:rsidR="00A23F72" w:rsidRPr="00A23F72">
        <w:rPr>
          <w:b/>
          <w:sz w:val="22"/>
          <w:szCs w:val="22"/>
        </w:rPr>
        <w:t xml:space="preserve"> </w:t>
      </w:r>
      <w:r w:rsidR="000E6D34" w:rsidRPr="00A23F72">
        <w:rPr>
          <w:b/>
          <w:sz w:val="22"/>
          <w:szCs w:val="22"/>
        </w:rPr>
        <w:t>Acerca das sociedades de advogados, analise as afirmativas abaixo e marque a opção incorreta:</w:t>
      </w:r>
    </w:p>
    <w:p w:rsidR="000E6D34" w:rsidRPr="00A23F72" w:rsidRDefault="000E6D34" w:rsidP="000E6D34">
      <w:pPr>
        <w:jc w:val="both"/>
        <w:rPr>
          <w:b/>
          <w:sz w:val="22"/>
          <w:szCs w:val="22"/>
        </w:rPr>
      </w:pPr>
    </w:p>
    <w:p w:rsidR="000E6D34" w:rsidRPr="00A23F72" w:rsidRDefault="000E6D34" w:rsidP="000E6D34">
      <w:pPr>
        <w:jc w:val="both"/>
        <w:rPr>
          <w:b/>
          <w:sz w:val="22"/>
          <w:szCs w:val="22"/>
        </w:rPr>
      </w:pPr>
      <w:r w:rsidRPr="00A23F72">
        <w:rPr>
          <w:b/>
          <w:sz w:val="22"/>
          <w:szCs w:val="22"/>
        </w:rPr>
        <w:t>I – A sociedade adquire personalidade jurídica com o registro aprovado dos atos constitutivos no Conselho Seccional da OAB em cuja base territorial tiver sede.</w:t>
      </w:r>
    </w:p>
    <w:p w:rsidR="000E6D34" w:rsidRPr="00A23F72" w:rsidRDefault="000E6D34" w:rsidP="000E6D34">
      <w:pPr>
        <w:jc w:val="both"/>
        <w:rPr>
          <w:b/>
          <w:sz w:val="22"/>
          <w:szCs w:val="22"/>
        </w:rPr>
      </w:pPr>
      <w:r w:rsidRPr="00A23F72">
        <w:rPr>
          <w:b/>
          <w:sz w:val="22"/>
          <w:szCs w:val="22"/>
        </w:rPr>
        <w:t>II – Aplica-se à sociedade de advogados o Código de Ética e Disciplina, no que couber.</w:t>
      </w:r>
    </w:p>
    <w:p w:rsidR="000E6D34" w:rsidRPr="00A23F72" w:rsidRDefault="000E6D34" w:rsidP="000E6D34">
      <w:pPr>
        <w:jc w:val="both"/>
        <w:rPr>
          <w:b/>
          <w:sz w:val="22"/>
          <w:szCs w:val="22"/>
        </w:rPr>
      </w:pPr>
      <w:r w:rsidRPr="00A23F72">
        <w:rPr>
          <w:b/>
          <w:sz w:val="22"/>
          <w:szCs w:val="22"/>
        </w:rPr>
        <w:t>III – O licenciamento do sócio para exercer atividade incompatível com a advocacia em caráter temporário deve ser averbado no registro da sociedade, não alterando sua constituição.</w:t>
      </w:r>
    </w:p>
    <w:p w:rsidR="000E6D34" w:rsidRPr="00A23F72" w:rsidRDefault="000E6D34" w:rsidP="000E6D34">
      <w:pPr>
        <w:jc w:val="both"/>
        <w:rPr>
          <w:b/>
          <w:sz w:val="22"/>
          <w:szCs w:val="22"/>
        </w:rPr>
      </w:pPr>
      <w:r w:rsidRPr="00A23F72">
        <w:rPr>
          <w:b/>
          <w:sz w:val="22"/>
          <w:szCs w:val="22"/>
        </w:rPr>
        <w:t>IV – É permitido o registro, nos cartórios de registro civil de pessoas jurídicas e nas juntas comerciais, de sociedade que inclua, entre outras finalidades, a atividade de advocacia.</w:t>
      </w:r>
    </w:p>
    <w:p w:rsidR="000E6D34" w:rsidRPr="00A23F72" w:rsidRDefault="000E6D34" w:rsidP="000E6D34">
      <w:pPr>
        <w:jc w:val="both"/>
        <w:rPr>
          <w:b/>
          <w:sz w:val="22"/>
          <w:szCs w:val="22"/>
        </w:rPr>
      </w:pPr>
    </w:p>
    <w:p w:rsidR="000E6D34" w:rsidRPr="00243F3D" w:rsidRDefault="000E6D34" w:rsidP="000E6D34">
      <w:pPr>
        <w:jc w:val="both"/>
        <w:rPr>
          <w:sz w:val="22"/>
          <w:szCs w:val="22"/>
        </w:rPr>
      </w:pPr>
      <w:r w:rsidRPr="00243F3D">
        <w:rPr>
          <w:sz w:val="22"/>
          <w:szCs w:val="22"/>
        </w:rPr>
        <w:t>(A)</w:t>
      </w:r>
      <w:r w:rsidRPr="00243F3D">
        <w:rPr>
          <w:sz w:val="22"/>
          <w:szCs w:val="22"/>
        </w:rPr>
        <w:tab/>
      </w:r>
      <w:r>
        <w:rPr>
          <w:sz w:val="22"/>
          <w:szCs w:val="22"/>
        </w:rPr>
        <w:t xml:space="preserve"> </w:t>
      </w:r>
      <w:r w:rsidRPr="00243F3D">
        <w:rPr>
          <w:sz w:val="22"/>
          <w:szCs w:val="22"/>
        </w:rPr>
        <w:t>Apenas a afirmativa IV está incorreta.</w:t>
      </w:r>
    </w:p>
    <w:p w:rsidR="000E6D34" w:rsidRPr="00243F3D" w:rsidRDefault="000E6D34" w:rsidP="000E6D34">
      <w:pPr>
        <w:jc w:val="both"/>
        <w:rPr>
          <w:sz w:val="22"/>
          <w:szCs w:val="22"/>
        </w:rPr>
      </w:pPr>
      <w:r w:rsidRPr="00243F3D">
        <w:rPr>
          <w:sz w:val="22"/>
          <w:szCs w:val="22"/>
        </w:rPr>
        <w:t>(B)</w:t>
      </w:r>
      <w:r w:rsidRPr="00243F3D">
        <w:rPr>
          <w:sz w:val="22"/>
          <w:szCs w:val="22"/>
        </w:rPr>
        <w:tab/>
      </w:r>
      <w:r>
        <w:rPr>
          <w:sz w:val="22"/>
          <w:szCs w:val="22"/>
        </w:rPr>
        <w:t xml:space="preserve"> </w:t>
      </w:r>
      <w:r w:rsidRPr="00243F3D">
        <w:rPr>
          <w:sz w:val="22"/>
          <w:szCs w:val="22"/>
        </w:rPr>
        <w:t>As afirmativas I e III estão corretas.</w:t>
      </w:r>
    </w:p>
    <w:p w:rsidR="000E6D34" w:rsidRPr="00243F3D" w:rsidRDefault="000E6D34" w:rsidP="000E6D34">
      <w:pPr>
        <w:jc w:val="both"/>
        <w:rPr>
          <w:sz w:val="22"/>
          <w:szCs w:val="22"/>
        </w:rPr>
      </w:pPr>
      <w:r w:rsidRPr="00243F3D">
        <w:rPr>
          <w:sz w:val="22"/>
          <w:szCs w:val="22"/>
        </w:rPr>
        <w:t>(C)</w:t>
      </w:r>
      <w:r w:rsidRPr="00243F3D">
        <w:rPr>
          <w:sz w:val="22"/>
          <w:szCs w:val="22"/>
        </w:rPr>
        <w:tab/>
      </w:r>
      <w:r>
        <w:rPr>
          <w:sz w:val="22"/>
          <w:szCs w:val="22"/>
        </w:rPr>
        <w:t xml:space="preserve"> </w:t>
      </w:r>
      <w:r w:rsidRPr="00243F3D">
        <w:rPr>
          <w:sz w:val="22"/>
          <w:szCs w:val="22"/>
        </w:rPr>
        <w:t>As afirmativas I e II estão corretas.</w:t>
      </w:r>
    </w:p>
    <w:p w:rsidR="000E6D34" w:rsidRPr="00243F3D" w:rsidRDefault="000E6D34" w:rsidP="000E6D34">
      <w:pPr>
        <w:jc w:val="both"/>
        <w:rPr>
          <w:sz w:val="22"/>
          <w:szCs w:val="22"/>
        </w:rPr>
      </w:pPr>
      <w:r w:rsidRPr="00243F3D">
        <w:rPr>
          <w:sz w:val="22"/>
          <w:szCs w:val="22"/>
        </w:rPr>
        <w:t>(D)</w:t>
      </w:r>
      <w:r>
        <w:rPr>
          <w:sz w:val="22"/>
          <w:szCs w:val="22"/>
        </w:rPr>
        <w:t xml:space="preserve"> </w:t>
      </w:r>
      <w:r w:rsidRPr="00243F3D">
        <w:rPr>
          <w:sz w:val="22"/>
          <w:szCs w:val="22"/>
        </w:rPr>
        <w:t>Apenas as afirmativas I e II estão corretas.</w:t>
      </w:r>
    </w:p>
    <w:p w:rsidR="00A23F72" w:rsidRPr="00EF7EFF" w:rsidRDefault="00A23F72" w:rsidP="000E6D34">
      <w:pPr>
        <w:jc w:val="both"/>
        <w:rPr>
          <w:sz w:val="22"/>
          <w:szCs w:val="22"/>
        </w:rPr>
      </w:pPr>
    </w:p>
    <w:p w:rsidR="00A23F72" w:rsidRPr="00A23F72" w:rsidRDefault="00EF7EFF" w:rsidP="00A23F72">
      <w:pPr>
        <w:jc w:val="both"/>
        <w:rPr>
          <w:b/>
          <w:sz w:val="22"/>
          <w:szCs w:val="22"/>
        </w:rPr>
      </w:pPr>
      <w:r>
        <w:rPr>
          <w:b/>
          <w:sz w:val="22"/>
          <w:szCs w:val="22"/>
        </w:rPr>
        <w:t>3</w:t>
      </w:r>
      <w:r w:rsidR="00A23F72" w:rsidRPr="00A23F72">
        <w:rPr>
          <w:b/>
          <w:sz w:val="22"/>
          <w:szCs w:val="22"/>
        </w:rPr>
        <w:t>0</w:t>
      </w:r>
      <w:r>
        <w:rPr>
          <w:b/>
          <w:sz w:val="22"/>
          <w:szCs w:val="22"/>
        </w:rPr>
        <w:t xml:space="preserve">. </w:t>
      </w:r>
      <w:r w:rsidR="00A23F72" w:rsidRPr="00A23F72">
        <w:rPr>
          <w:b/>
          <w:sz w:val="22"/>
          <w:szCs w:val="22"/>
        </w:rPr>
        <w:t>A respeito do desagravo público, disposto no Regulamento Geral do Estatuto da Advocacia e da OAB, assinale a alternativa correta:</w:t>
      </w:r>
    </w:p>
    <w:p w:rsidR="00A23F72" w:rsidRPr="00A23F72" w:rsidRDefault="00A23F72" w:rsidP="00A23F72">
      <w:pPr>
        <w:jc w:val="both"/>
        <w:rPr>
          <w:b/>
          <w:sz w:val="22"/>
          <w:szCs w:val="22"/>
        </w:rPr>
      </w:pPr>
    </w:p>
    <w:p w:rsidR="00A23F72" w:rsidRPr="00EF7EFF" w:rsidRDefault="00EF7EFF" w:rsidP="00A23F72">
      <w:pPr>
        <w:jc w:val="both"/>
        <w:rPr>
          <w:sz w:val="22"/>
          <w:szCs w:val="22"/>
        </w:rPr>
      </w:pPr>
      <w:r>
        <w:rPr>
          <w:sz w:val="22"/>
          <w:szCs w:val="22"/>
        </w:rPr>
        <w:t>(A</w:t>
      </w:r>
      <w:r w:rsidR="00A23F72" w:rsidRPr="00EF7EFF">
        <w:rPr>
          <w:sz w:val="22"/>
          <w:szCs w:val="22"/>
        </w:rPr>
        <w:t>)</w:t>
      </w:r>
      <w:r>
        <w:rPr>
          <w:sz w:val="22"/>
          <w:szCs w:val="22"/>
        </w:rPr>
        <w:t xml:space="preserve"> </w:t>
      </w:r>
      <w:r w:rsidR="00A23F72" w:rsidRPr="00EF7EFF">
        <w:rPr>
          <w:sz w:val="22"/>
          <w:szCs w:val="22"/>
        </w:rPr>
        <w:tab/>
        <w:t>O desagravo público, como instrumento de defesa dos direitos e prerrogativas da advocacia, depende de concordância do ofendido, devendo ser promovido a critério do Conselho.</w:t>
      </w:r>
    </w:p>
    <w:p w:rsidR="00A23F72" w:rsidRPr="00EF7EFF" w:rsidRDefault="00EF7EFF" w:rsidP="00A23F72">
      <w:pPr>
        <w:jc w:val="both"/>
        <w:rPr>
          <w:sz w:val="22"/>
          <w:szCs w:val="22"/>
        </w:rPr>
      </w:pPr>
      <w:r>
        <w:rPr>
          <w:sz w:val="22"/>
          <w:szCs w:val="22"/>
        </w:rPr>
        <w:t>(B</w:t>
      </w:r>
      <w:r w:rsidR="00A23F72" w:rsidRPr="00EF7EFF">
        <w:rPr>
          <w:sz w:val="22"/>
          <w:szCs w:val="22"/>
        </w:rPr>
        <w:t>)</w:t>
      </w:r>
      <w:r w:rsidR="00A23F72" w:rsidRPr="00EF7EFF">
        <w:rPr>
          <w:sz w:val="22"/>
          <w:szCs w:val="22"/>
        </w:rPr>
        <w:tab/>
      </w:r>
      <w:r>
        <w:rPr>
          <w:sz w:val="22"/>
          <w:szCs w:val="22"/>
        </w:rPr>
        <w:t xml:space="preserve"> </w:t>
      </w:r>
      <w:r w:rsidR="00A23F72" w:rsidRPr="00EF7EFF">
        <w:rPr>
          <w:sz w:val="22"/>
          <w:szCs w:val="22"/>
        </w:rPr>
        <w:t>Na sessão de desagravo o advogado ofendido lê a nota a ser publicada na imprensa, encaminhada ao ofensor e às autoridades e registrada nos assentamentos do inscrito.</w:t>
      </w:r>
    </w:p>
    <w:p w:rsidR="00A23F72" w:rsidRPr="00EF7EFF" w:rsidRDefault="00EF7EFF" w:rsidP="00A23F72">
      <w:pPr>
        <w:jc w:val="both"/>
        <w:rPr>
          <w:sz w:val="22"/>
          <w:szCs w:val="22"/>
        </w:rPr>
      </w:pPr>
      <w:r>
        <w:rPr>
          <w:sz w:val="22"/>
          <w:szCs w:val="22"/>
        </w:rPr>
        <w:t>(C</w:t>
      </w:r>
      <w:r w:rsidR="00A23F72" w:rsidRPr="00EF7EFF">
        <w:rPr>
          <w:sz w:val="22"/>
          <w:szCs w:val="22"/>
        </w:rPr>
        <w:t>)</w:t>
      </w:r>
      <w:r w:rsidR="00A23F72" w:rsidRPr="00EF7EFF">
        <w:rPr>
          <w:sz w:val="22"/>
          <w:szCs w:val="22"/>
        </w:rPr>
        <w:tab/>
      </w:r>
      <w:r>
        <w:rPr>
          <w:sz w:val="22"/>
          <w:szCs w:val="22"/>
        </w:rPr>
        <w:t xml:space="preserve"> </w:t>
      </w:r>
      <w:r w:rsidR="00A23F72" w:rsidRPr="00EF7EFF">
        <w:rPr>
          <w:sz w:val="22"/>
          <w:szCs w:val="22"/>
        </w:rPr>
        <w:t>O inscrito na OAB, quando ofendido comprovadamente em razão do exercício profissional ou de cargo ou função na OAB, tem direito ao desagravo público promovido pelo Conselho competente, a seu pedido ou de qualquer pessoa, não podendo ser de ofício.</w:t>
      </w:r>
    </w:p>
    <w:p w:rsidR="00554BE4" w:rsidRPr="00EF7EFF" w:rsidRDefault="00EF7EFF" w:rsidP="00A23F72">
      <w:pPr>
        <w:jc w:val="both"/>
        <w:rPr>
          <w:sz w:val="22"/>
          <w:szCs w:val="22"/>
        </w:rPr>
      </w:pPr>
      <w:r>
        <w:rPr>
          <w:sz w:val="22"/>
          <w:szCs w:val="22"/>
        </w:rPr>
        <w:t>(D</w:t>
      </w:r>
      <w:r w:rsidR="00A23F72" w:rsidRPr="00EF7EFF">
        <w:rPr>
          <w:sz w:val="22"/>
          <w:szCs w:val="22"/>
        </w:rPr>
        <w:t>)</w:t>
      </w:r>
      <w:r w:rsidR="00A23F72" w:rsidRPr="00EF7EFF">
        <w:rPr>
          <w:sz w:val="22"/>
          <w:szCs w:val="22"/>
        </w:rPr>
        <w:tab/>
      </w:r>
      <w:r>
        <w:rPr>
          <w:sz w:val="22"/>
          <w:szCs w:val="22"/>
        </w:rPr>
        <w:t xml:space="preserve"> </w:t>
      </w:r>
      <w:r w:rsidR="00A23F72" w:rsidRPr="00EF7EFF">
        <w:rPr>
          <w:sz w:val="22"/>
          <w:szCs w:val="22"/>
        </w:rPr>
        <w:t>Ocorrendo a ofensa no território da Subseção a que se vincule o inscrito, a sessão de desagravo pode ser promovida pela diretoria ou conselho da Subseção, com representação do Conselho Seccional.</w:t>
      </w:r>
    </w:p>
    <w:p w:rsidR="00281B51" w:rsidRDefault="00281B51" w:rsidP="00963CD0">
      <w:pPr>
        <w:rPr>
          <w:b/>
          <w:sz w:val="22"/>
          <w:szCs w:val="22"/>
        </w:rPr>
      </w:pPr>
    </w:p>
    <w:p w:rsidR="00326FAF" w:rsidRDefault="002766B7" w:rsidP="004851A8">
      <w:pPr>
        <w:jc w:val="center"/>
        <w:rPr>
          <w:b/>
          <w:sz w:val="22"/>
          <w:szCs w:val="22"/>
        </w:rPr>
      </w:pPr>
      <w:r>
        <w:rPr>
          <w:b/>
          <w:sz w:val="22"/>
          <w:szCs w:val="22"/>
        </w:rPr>
        <w:br w:type="page"/>
      </w:r>
      <w:r w:rsidR="00D76C72" w:rsidRPr="00710D17">
        <w:rPr>
          <w:b/>
          <w:sz w:val="22"/>
          <w:szCs w:val="22"/>
        </w:rPr>
        <w:lastRenderedPageBreak/>
        <w:t>Direito e Processo Penal</w:t>
      </w:r>
    </w:p>
    <w:p w:rsidR="006D1B6E" w:rsidRDefault="006D1B6E" w:rsidP="004851A8">
      <w:pPr>
        <w:jc w:val="center"/>
        <w:rPr>
          <w:b/>
          <w:sz w:val="22"/>
          <w:szCs w:val="22"/>
        </w:rPr>
      </w:pPr>
    </w:p>
    <w:p w:rsidR="002766B7" w:rsidRDefault="006D1B6E" w:rsidP="002766B7">
      <w:pPr>
        <w:jc w:val="both"/>
        <w:rPr>
          <w:b/>
          <w:sz w:val="22"/>
          <w:szCs w:val="22"/>
        </w:rPr>
      </w:pPr>
      <w:r>
        <w:rPr>
          <w:b/>
          <w:sz w:val="22"/>
          <w:szCs w:val="22"/>
        </w:rPr>
        <w:t>3</w:t>
      </w:r>
      <w:r w:rsidRPr="006D1B6E">
        <w:rPr>
          <w:b/>
          <w:sz w:val="22"/>
          <w:szCs w:val="22"/>
        </w:rPr>
        <w:t>1</w:t>
      </w:r>
      <w:r>
        <w:rPr>
          <w:b/>
          <w:sz w:val="22"/>
          <w:szCs w:val="22"/>
        </w:rPr>
        <w:t>.</w:t>
      </w:r>
      <w:r w:rsidRPr="006D1B6E">
        <w:rPr>
          <w:b/>
          <w:sz w:val="22"/>
          <w:szCs w:val="22"/>
        </w:rPr>
        <w:t xml:space="preserve"> </w:t>
      </w:r>
      <w:r w:rsidR="002766B7" w:rsidRPr="002766B7">
        <w:rPr>
          <w:b/>
          <w:sz w:val="22"/>
          <w:szCs w:val="22"/>
        </w:rPr>
        <w:t>Imagine que um advogado solicite dinheiro de seu cliente, deixando claro que, med</w:t>
      </w:r>
      <w:r w:rsidR="004C751C">
        <w:rPr>
          <w:b/>
          <w:sz w:val="22"/>
          <w:szCs w:val="22"/>
        </w:rPr>
        <w:t>iante o pagamento do valor, pro</w:t>
      </w:r>
      <w:r w:rsidR="002766B7" w:rsidRPr="002766B7">
        <w:rPr>
          <w:b/>
          <w:sz w:val="22"/>
          <w:szCs w:val="22"/>
        </w:rPr>
        <w:t xml:space="preserve">curará uma testemunha do processo, a fim de </w:t>
      </w:r>
      <w:r w:rsidR="00C36A7E" w:rsidRPr="002766B7">
        <w:rPr>
          <w:b/>
          <w:sz w:val="22"/>
          <w:szCs w:val="22"/>
        </w:rPr>
        <w:t>influenciá-la</w:t>
      </w:r>
      <w:r w:rsidR="002766B7" w:rsidRPr="002766B7">
        <w:rPr>
          <w:b/>
          <w:sz w:val="22"/>
          <w:szCs w:val="22"/>
        </w:rPr>
        <w:t xml:space="preserve"> a prestar um depoimento mais favorável à pretensão do cliente. Além disso, o advogado insinua que a quantia será repartida com a testemunha. O advogado recebe o dinheiro, mas engana seu cliente e não procura a testemunha.</w:t>
      </w:r>
    </w:p>
    <w:p w:rsidR="006A3822" w:rsidRPr="002766B7" w:rsidRDefault="006A3822" w:rsidP="002766B7">
      <w:pPr>
        <w:jc w:val="both"/>
        <w:rPr>
          <w:b/>
          <w:sz w:val="22"/>
          <w:szCs w:val="22"/>
        </w:rPr>
      </w:pPr>
    </w:p>
    <w:p w:rsidR="002766B7" w:rsidRPr="002766B7" w:rsidRDefault="002766B7" w:rsidP="002766B7">
      <w:pPr>
        <w:jc w:val="both"/>
        <w:rPr>
          <w:b/>
          <w:sz w:val="22"/>
          <w:szCs w:val="22"/>
        </w:rPr>
      </w:pPr>
      <w:r w:rsidRPr="002766B7">
        <w:rPr>
          <w:b/>
          <w:sz w:val="22"/>
          <w:szCs w:val="22"/>
        </w:rPr>
        <w:t>Nesse caso, o advogado</w:t>
      </w:r>
      <w:r>
        <w:rPr>
          <w:b/>
          <w:sz w:val="22"/>
          <w:szCs w:val="22"/>
        </w:rPr>
        <w:t>:</w:t>
      </w:r>
    </w:p>
    <w:p w:rsidR="002766B7" w:rsidRPr="002766B7" w:rsidRDefault="002766B7" w:rsidP="002766B7">
      <w:pPr>
        <w:jc w:val="both"/>
        <w:rPr>
          <w:b/>
          <w:sz w:val="22"/>
          <w:szCs w:val="22"/>
        </w:rPr>
      </w:pPr>
    </w:p>
    <w:p w:rsidR="002766B7" w:rsidRPr="002766B7" w:rsidRDefault="002766B7" w:rsidP="002766B7">
      <w:pPr>
        <w:jc w:val="both"/>
        <w:rPr>
          <w:sz w:val="22"/>
          <w:szCs w:val="22"/>
        </w:rPr>
      </w:pPr>
      <w:r w:rsidRPr="002766B7">
        <w:rPr>
          <w:sz w:val="22"/>
          <w:szCs w:val="22"/>
        </w:rPr>
        <w:t xml:space="preserve"> </w:t>
      </w:r>
      <w:r>
        <w:rPr>
          <w:sz w:val="22"/>
          <w:szCs w:val="22"/>
        </w:rPr>
        <w:t>(A</w:t>
      </w:r>
      <w:r w:rsidRPr="002766B7">
        <w:rPr>
          <w:sz w:val="22"/>
          <w:szCs w:val="22"/>
        </w:rPr>
        <w:t>) cometeu o crime de corrupção passiva.</w:t>
      </w:r>
    </w:p>
    <w:p w:rsidR="002766B7" w:rsidRPr="002766B7" w:rsidRDefault="002766B7" w:rsidP="002766B7">
      <w:pPr>
        <w:jc w:val="both"/>
        <w:rPr>
          <w:sz w:val="22"/>
          <w:szCs w:val="22"/>
        </w:rPr>
      </w:pPr>
      <w:r w:rsidRPr="002766B7">
        <w:rPr>
          <w:sz w:val="22"/>
          <w:szCs w:val="22"/>
        </w:rPr>
        <w:t xml:space="preserve"> </w:t>
      </w:r>
      <w:r>
        <w:rPr>
          <w:sz w:val="22"/>
          <w:szCs w:val="22"/>
        </w:rPr>
        <w:t>(B</w:t>
      </w:r>
      <w:r w:rsidRPr="002766B7">
        <w:rPr>
          <w:sz w:val="22"/>
          <w:szCs w:val="22"/>
        </w:rPr>
        <w:t>) cometeu o crime de usurpação de função pública.</w:t>
      </w:r>
    </w:p>
    <w:p w:rsidR="002766B7" w:rsidRPr="002766B7" w:rsidRDefault="002766B7" w:rsidP="002766B7">
      <w:pPr>
        <w:jc w:val="both"/>
        <w:rPr>
          <w:sz w:val="22"/>
          <w:szCs w:val="22"/>
        </w:rPr>
      </w:pPr>
      <w:r w:rsidRPr="002766B7">
        <w:rPr>
          <w:sz w:val="22"/>
          <w:szCs w:val="22"/>
        </w:rPr>
        <w:t xml:space="preserve"> </w:t>
      </w:r>
      <w:r>
        <w:rPr>
          <w:sz w:val="22"/>
          <w:szCs w:val="22"/>
        </w:rPr>
        <w:t>(C</w:t>
      </w:r>
      <w:r w:rsidRPr="002766B7">
        <w:rPr>
          <w:sz w:val="22"/>
          <w:szCs w:val="22"/>
        </w:rPr>
        <w:t>) cometeu o crime de exploração de prestígio.</w:t>
      </w:r>
    </w:p>
    <w:p w:rsidR="002766B7" w:rsidRPr="002766B7" w:rsidRDefault="002766B7" w:rsidP="002766B7">
      <w:pPr>
        <w:jc w:val="both"/>
        <w:rPr>
          <w:sz w:val="22"/>
          <w:szCs w:val="22"/>
        </w:rPr>
      </w:pPr>
      <w:r w:rsidRPr="002766B7">
        <w:rPr>
          <w:sz w:val="22"/>
          <w:szCs w:val="22"/>
        </w:rPr>
        <w:t xml:space="preserve"> </w:t>
      </w:r>
      <w:r>
        <w:rPr>
          <w:sz w:val="22"/>
          <w:szCs w:val="22"/>
        </w:rPr>
        <w:t>(D</w:t>
      </w:r>
      <w:r w:rsidRPr="002766B7">
        <w:rPr>
          <w:sz w:val="22"/>
          <w:szCs w:val="22"/>
        </w:rPr>
        <w:t>) cometeu o crime de corrupção ativa.</w:t>
      </w:r>
      <w:bookmarkStart w:id="0" w:name="_GoBack"/>
      <w:bookmarkEnd w:id="0"/>
    </w:p>
    <w:p w:rsidR="002766B7" w:rsidRPr="002766B7" w:rsidRDefault="002766B7" w:rsidP="002766B7">
      <w:pPr>
        <w:jc w:val="both"/>
        <w:rPr>
          <w:b/>
          <w:sz w:val="22"/>
          <w:szCs w:val="22"/>
        </w:rPr>
      </w:pPr>
    </w:p>
    <w:p w:rsidR="002766B7" w:rsidRDefault="002766B7" w:rsidP="002766B7">
      <w:pPr>
        <w:jc w:val="both"/>
        <w:rPr>
          <w:b/>
          <w:sz w:val="22"/>
          <w:szCs w:val="22"/>
        </w:rPr>
      </w:pPr>
      <w:r>
        <w:rPr>
          <w:b/>
          <w:sz w:val="22"/>
          <w:szCs w:val="22"/>
        </w:rPr>
        <w:t>3</w:t>
      </w:r>
      <w:r w:rsidRPr="002766B7">
        <w:rPr>
          <w:b/>
          <w:sz w:val="22"/>
          <w:szCs w:val="22"/>
        </w:rPr>
        <w:t>2</w:t>
      </w:r>
      <w:r>
        <w:rPr>
          <w:b/>
          <w:sz w:val="22"/>
          <w:szCs w:val="22"/>
        </w:rPr>
        <w:t>.</w:t>
      </w:r>
      <w:r w:rsidRPr="002766B7">
        <w:rPr>
          <w:b/>
          <w:sz w:val="22"/>
          <w:szCs w:val="22"/>
        </w:rPr>
        <w:t xml:space="preserve"> O médico que, no exercício de sua profissão, dá atestado falso comete crime de</w:t>
      </w:r>
      <w:r>
        <w:rPr>
          <w:b/>
          <w:sz w:val="22"/>
          <w:szCs w:val="22"/>
        </w:rPr>
        <w:t>:</w:t>
      </w:r>
    </w:p>
    <w:p w:rsidR="002766B7" w:rsidRPr="002766B7" w:rsidRDefault="002766B7" w:rsidP="002766B7">
      <w:pPr>
        <w:jc w:val="both"/>
        <w:rPr>
          <w:b/>
          <w:sz w:val="22"/>
          <w:szCs w:val="22"/>
        </w:rPr>
      </w:pPr>
    </w:p>
    <w:p w:rsidR="002766B7" w:rsidRPr="002766B7" w:rsidRDefault="002766B7" w:rsidP="002766B7">
      <w:pPr>
        <w:jc w:val="both"/>
        <w:rPr>
          <w:sz w:val="22"/>
          <w:szCs w:val="22"/>
        </w:rPr>
      </w:pPr>
      <w:r>
        <w:rPr>
          <w:sz w:val="22"/>
          <w:szCs w:val="22"/>
        </w:rPr>
        <w:t>(A</w:t>
      </w:r>
      <w:r w:rsidRPr="002766B7">
        <w:rPr>
          <w:sz w:val="22"/>
          <w:szCs w:val="22"/>
        </w:rPr>
        <w:t>) falsidade de atestado médico (CP, art. 302).</w:t>
      </w:r>
    </w:p>
    <w:p w:rsidR="002766B7" w:rsidRPr="002766B7" w:rsidRDefault="002766B7" w:rsidP="002766B7">
      <w:pPr>
        <w:jc w:val="both"/>
        <w:rPr>
          <w:sz w:val="22"/>
          <w:szCs w:val="22"/>
        </w:rPr>
      </w:pPr>
      <w:r>
        <w:rPr>
          <w:sz w:val="22"/>
          <w:szCs w:val="22"/>
        </w:rPr>
        <w:t>(B</w:t>
      </w:r>
      <w:r w:rsidRPr="002766B7">
        <w:rPr>
          <w:sz w:val="22"/>
          <w:szCs w:val="22"/>
        </w:rPr>
        <w:t>) falsificação de documento público (CP, art. 297).</w:t>
      </w:r>
    </w:p>
    <w:p w:rsidR="002766B7" w:rsidRPr="002766B7" w:rsidRDefault="002766B7" w:rsidP="002766B7">
      <w:pPr>
        <w:jc w:val="both"/>
        <w:rPr>
          <w:sz w:val="22"/>
          <w:szCs w:val="22"/>
        </w:rPr>
      </w:pPr>
      <w:r>
        <w:rPr>
          <w:sz w:val="22"/>
          <w:szCs w:val="22"/>
        </w:rPr>
        <w:t>(C</w:t>
      </w:r>
      <w:r w:rsidRPr="002766B7">
        <w:rPr>
          <w:sz w:val="22"/>
          <w:szCs w:val="22"/>
        </w:rPr>
        <w:t>) falsificação de documento particular (CP, art. 298).</w:t>
      </w:r>
    </w:p>
    <w:p w:rsidR="002766B7" w:rsidRPr="002766B7" w:rsidRDefault="002766B7" w:rsidP="002766B7">
      <w:pPr>
        <w:jc w:val="both"/>
        <w:rPr>
          <w:sz w:val="22"/>
          <w:szCs w:val="22"/>
        </w:rPr>
      </w:pPr>
      <w:r>
        <w:rPr>
          <w:sz w:val="22"/>
          <w:szCs w:val="22"/>
        </w:rPr>
        <w:t>(D</w:t>
      </w:r>
      <w:r w:rsidRPr="002766B7">
        <w:rPr>
          <w:sz w:val="22"/>
          <w:szCs w:val="22"/>
        </w:rPr>
        <w:t>) certidão ou atestado ideologicamente falso (CP, art. 301).</w:t>
      </w:r>
    </w:p>
    <w:p w:rsidR="002766B7" w:rsidRDefault="002766B7" w:rsidP="002766B7">
      <w:pPr>
        <w:jc w:val="both"/>
        <w:rPr>
          <w:b/>
          <w:sz w:val="22"/>
          <w:szCs w:val="22"/>
        </w:rPr>
      </w:pPr>
    </w:p>
    <w:p w:rsidR="002766B7" w:rsidRDefault="002766B7" w:rsidP="002766B7">
      <w:pPr>
        <w:jc w:val="both"/>
        <w:rPr>
          <w:b/>
          <w:sz w:val="22"/>
          <w:szCs w:val="22"/>
        </w:rPr>
      </w:pPr>
      <w:r w:rsidRPr="002766B7">
        <w:rPr>
          <w:b/>
          <w:sz w:val="22"/>
          <w:szCs w:val="22"/>
        </w:rPr>
        <w:t>3</w:t>
      </w:r>
      <w:r w:rsidR="00EE4A04">
        <w:rPr>
          <w:b/>
          <w:sz w:val="22"/>
          <w:szCs w:val="22"/>
        </w:rPr>
        <w:t>3</w:t>
      </w:r>
      <w:r w:rsidR="00614085">
        <w:rPr>
          <w:b/>
          <w:sz w:val="22"/>
          <w:szCs w:val="22"/>
        </w:rPr>
        <w:t>.</w:t>
      </w:r>
      <w:r w:rsidRPr="002766B7">
        <w:rPr>
          <w:b/>
          <w:sz w:val="22"/>
          <w:szCs w:val="22"/>
        </w:rPr>
        <w:t xml:space="preserve"> Configura-se o crime de advocacia administrativa (CP, art. 321) quando o funcionário público, valendo-se dessa qualidade, patrocina interesse privado p</w:t>
      </w:r>
      <w:r w:rsidR="006A3822">
        <w:rPr>
          <w:b/>
          <w:sz w:val="22"/>
          <w:szCs w:val="22"/>
        </w:rPr>
        <w:t xml:space="preserve">erante a administração pública. </w:t>
      </w:r>
      <w:r w:rsidRPr="002766B7">
        <w:rPr>
          <w:b/>
          <w:sz w:val="22"/>
          <w:szCs w:val="22"/>
        </w:rPr>
        <w:t xml:space="preserve">Considerando tal crime, analise os itens seguintes: </w:t>
      </w:r>
    </w:p>
    <w:p w:rsidR="00EE4A04" w:rsidRPr="002766B7" w:rsidRDefault="00EE4A04" w:rsidP="002766B7">
      <w:pPr>
        <w:jc w:val="both"/>
        <w:rPr>
          <w:b/>
          <w:sz w:val="22"/>
          <w:szCs w:val="22"/>
        </w:rPr>
      </w:pPr>
    </w:p>
    <w:p w:rsidR="002766B7" w:rsidRPr="002766B7" w:rsidRDefault="002766B7" w:rsidP="002766B7">
      <w:pPr>
        <w:jc w:val="both"/>
        <w:rPr>
          <w:b/>
          <w:sz w:val="22"/>
          <w:szCs w:val="22"/>
        </w:rPr>
      </w:pPr>
      <w:r w:rsidRPr="002766B7">
        <w:rPr>
          <w:b/>
          <w:sz w:val="22"/>
          <w:szCs w:val="22"/>
        </w:rPr>
        <w:t xml:space="preserve">I. </w:t>
      </w:r>
      <w:r w:rsidR="00EE4A04">
        <w:rPr>
          <w:b/>
          <w:sz w:val="22"/>
          <w:szCs w:val="22"/>
        </w:rPr>
        <w:t>A</w:t>
      </w:r>
      <w:r w:rsidRPr="002766B7">
        <w:rPr>
          <w:b/>
          <w:sz w:val="22"/>
          <w:szCs w:val="22"/>
        </w:rPr>
        <w:t xml:space="preserve"> pena cominada é menor se o interesse patrocinado for ilegítimo; </w:t>
      </w:r>
    </w:p>
    <w:p w:rsidR="002766B7" w:rsidRPr="002766B7" w:rsidRDefault="00EE4A04" w:rsidP="002766B7">
      <w:pPr>
        <w:jc w:val="both"/>
        <w:rPr>
          <w:b/>
          <w:sz w:val="22"/>
          <w:szCs w:val="22"/>
        </w:rPr>
      </w:pPr>
      <w:r>
        <w:rPr>
          <w:b/>
          <w:sz w:val="22"/>
          <w:szCs w:val="22"/>
        </w:rPr>
        <w:t>II. O</w:t>
      </w:r>
      <w:r w:rsidR="002766B7" w:rsidRPr="002766B7">
        <w:rPr>
          <w:b/>
          <w:sz w:val="22"/>
          <w:szCs w:val="22"/>
        </w:rPr>
        <w:t xml:space="preserve"> crime acontecerá ainda que o patrocínio se dê de modo indireto; </w:t>
      </w:r>
    </w:p>
    <w:p w:rsidR="002766B7" w:rsidRDefault="002766B7" w:rsidP="002766B7">
      <w:pPr>
        <w:jc w:val="both"/>
        <w:rPr>
          <w:b/>
          <w:sz w:val="22"/>
          <w:szCs w:val="22"/>
        </w:rPr>
      </w:pPr>
      <w:r w:rsidRPr="002766B7">
        <w:rPr>
          <w:b/>
          <w:sz w:val="22"/>
          <w:szCs w:val="22"/>
        </w:rPr>
        <w:t>III.</w:t>
      </w:r>
      <w:r w:rsidR="00EE4A04">
        <w:rPr>
          <w:b/>
          <w:sz w:val="22"/>
          <w:szCs w:val="22"/>
        </w:rPr>
        <w:t xml:space="preserve"> S</w:t>
      </w:r>
      <w:r w:rsidRPr="002766B7">
        <w:rPr>
          <w:b/>
          <w:sz w:val="22"/>
          <w:szCs w:val="22"/>
        </w:rPr>
        <w:t xml:space="preserve">e o interesse patrocinado é ilegítimo, as penas de detenção e multa aplicam-se alternativamente, ou seja, aplica-se a de detenção ou a de multa. </w:t>
      </w:r>
    </w:p>
    <w:p w:rsidR="00EE4A04" w:rsidRPr="002766B7" w:rsidRDefault="00EE4A04" w:rsidP="002766B7">
      <w:pPr>
        <w:jc w:val="both"/>
        <w:rPr>
          <w:b/>
          <w:sz w:val="22"/>
          <w:szCs w:val="22"/>
        </w:rPr>
      </w:pPr>
    </w:p>
    <w:p w:rsidR="002766B7" w:rsidRDefault="002766B7" w:rsidP="002766B7">
      <w:pPr>
        <w:jc w:val="both"/>
        <w:rPr>
          <w:b/>
          <w:sz w:val="22"/>
          <w:szCs w:val="22"/>
        </w:rPr>
      </w:pPr>
      <w:r w:rsidRPr="002766B7">
        <w:rPr>
          <w:b/>
          <w:sz w:val="22"/>
          <w:szCs w:val="22"/>
        </w:rPr>
        <w:t>É correto o que se afirma em</w:t>
      </w:r>
      <w:r w:rsidR="00EE4A04">
        <w:rPr>
          <w:b/>
          <w:sz w:val="22"/>
          <w:szCs w:val="22"/>
        </w:rPr>
        <w:t>:</w:t>
      </w:r>
    </w:p>
    <w:p w:rsidR="00EE4A04" w:rsidRPr="00EE4A04" w:rsidRDefault="00EE4A04" w:rsidP="002766B7">
      <w:pPr>
        <w:jc w:val="both"/>
        <w:rPr>
          <w:sz w:val="22"/>
          <w:szCs w:val="22"/>
        </w:rPr>
      </w:pPr>
    </w:p>
    <w:p w:rsidR="002766B7" w:rsidRPr="00EE4A04" w:rsidRDefault="00EE4A04" w:rsidP="002766B7">
      <w:pPr>
        <w:jc w:val="both"/>
        <w:rPr>
          <w:sz w:val="22"/>
          <w:szCs w:val="22"/>
        </w:rPr>
      </w:pPr>
      <w:r>
        <w:rPr>
          <w:sz w:val="22"/>
          <w:szCs w:val="22"/>
        </w:rPr>
        <w:t>(A</w:t>
      </w:r>
      <w:r w:rsidR="002766B7" w:rsidRPr="00EE4A04">
        <w:rPr>
          <w:sz w:val="22"/>
          <w:szCs w:val="22"/>
        </w:rPr>
        <w:t>) II, apenas.</w:t>
      </w:r>
    </w:p>
    <w:p w:rsidR="002766B7" w:rsidRPr="00EE4A04" w:rsidRDefault="00EE4A04" w:rsidP="002766B7">
      <w:pPr>
        <w:jc w:val="both"/>
        <w:rPr>
          <w:sz w:val="22"/>
          <w:szCs w:val="22"/>
        </w:rPr>
      </w:pPr>
      <w:r>
        <w:rPr>
          <w:sz w:val="22"/>
          <w:szCs w:val="22"/>
        </w:rPr>
        <w:t>(B</w:t>
      </w:r>
      <w:r w:rsidR="002766B7" w:rsidRPr="00EE4A04">
        <w:rPr>
          <w:sz w:val="22"/>
          <w:szCs w:val="22"/>
        </w:rPr>
        <w:t>) III, apenas.</w:t>
      </w:r>
    </w:p>
    <w:p w:rsidR="002766B7" w:rsidRPr="00EE4A04" w:rsidRDefault="00EE4A04" w:rsidP="002766B7">
      <w:pPr>
        <w:jc w:val="both"/>
        <w:rPr>
          <w:sz w:val="22"/>
          <w:szCs w:val="22"/>
        </w:rPr>
      </w:pPr>
      <w:r>
        <w:rPr>
          <w:sz w:val="22"/>
          <w:szCs w:val="22"/>
        </w:rPr>
        <w:t>(C</w:t>
      </w:r>
      <w:r w:rsidR="002766B7" w:rsidRPr="00EE4A04">
        <w:rPr>
          <w:sz w:val="22"/>
          <w:szCs w:val="22"/>
        </w:rPr>
        <w:t>) I e II, apenas.</w:t>
      </w:r>
    </w:p>
    <w:p w:rsidR="002766B7" w:rsidRPr="00EE4A04" w:rsidRDefault="00EE4A04" w:rsidP="002766B7">
      <w:pPr>
        <w:jc w:val="both"/>
        <w:rPr>
          <w:sz w:val="22"/>
          <w:szCs w:val="22"/>
        </w:rPr>
      </w:pPr>
      <w:r>
        <w:rPr>
          <w:sz w:val="22"/>
          <w:szCs w:val="22"/>
        </w:rPr>
        <w:t>(D</w:t>
      </w:r>
      <w:r w:rsidR="002766B7" w:rsidRPr="00EE4A04">
        <w:rPr>
          <w:sz w:val="22"/>
          <w:szCs w:val="22"/>
        </w:rPr>
        <w:t>) II e III, apenas.</w:t>
      </w:r>
    </w:p>
    <w:p w:rsidR="002766B7" w:rsidRPr="002766B7" w:rsidRDefault="002766B7" w:rsidP="002766B7">
      <w:pPr>
        <w:jc w:val="both"/>
        <w:rPr>
          <w:b/>
          <w:sz w:val="22"/>
          <w:szCs w:val="22"/>
        </w:rPr>
      </w:pPr>
    </w:p>
    <w:p w:rsidR="002766B7" w:rsidRPr="002766B7" w:rsidRDefault="00EE4A04" w:rsidP="002766B7">
      <w:pPr>
        <w:jc w:val="both"/>
        <w:rPr>
          <w:b/>
          <w:sz w:val="22"/>
          <w:szCs w:val="22"/>
        </w:rPr>
      </w:pPr>
      <w:r>
        <w:rPr>
          <w:b/>
          <w:sz w:val="22"/>
          <w:szCs w:val="22"/>
        </w:rPr>
        <w:t>3</w:t>
      </w:r>
      <w:r w:rsidR="002766B7" w:rsidRPr="002766B7">
        <w:rPr>
          <w:b/>
          <w:sz w:val="22"/>
          <w:szCs w:val="22"/>
        </w:rPr>
        <w:t>4</w:t>
      </w:r>
      <w:r>
        <w:rPr>
          <w:b/>
          <w:sz w:val="22"/>
          <w:szCs w:val="22"/>
        </w:rPr>
        <w:t>.</w:t>
      </w:r>
      <w:r w:rsidR="002766B7" w:rsidRPr="002766B7">
        <w:rPr>
          <w:b/>
          <w:sz w:val="22"/>
          <w:szCs w:val="22"/>
        </w:rPr>
        <w:t xml:space="preserve"> Configura-se o crime de advocacia administrativa (CP, art. 321) quando o funcionário público, valendo-se dessa qualidade, patrocina interesse privado perante a administração pública. </w:t>
      </w:r>
    </w:p>
    <w:p w:rsidR="002766B7" w:rsidRDefault="002766B7" w:rsidP="002766B7">
      <w:pPr>
        <w:jc w:val="both"/>
        <w:rPr>
          <w:b/>
          <w:sz w:val="22"/>
          <w:szCs w:val="22"/>
        </w:rPr>
      </w:pPr>
      <w:r w:rsidRPr="002766B7">
        <w:rPr>
          <w:b/>
          <w:sz w:val="22"/>
          <w:szCs w:val="22"/>
        </w:rPr>
        <w:t xml:space="preserve">Considerando tal crime, analise os itens seguintes: </w:t>
      </w:r>
    </w:p>
    <w:p w:rsidR="00EE4A04" w:rsidRPr="002766B7" w:rsidRDefault="00EE4A04" w:rsidP="002766B7">
      <w:pPr>
        <w:jc w:val="both"/>
        <w:rPr>
          <w:b/>
          <w:sz w:val="22"/>
          <w:szCs w:val="22"/>
        </w:rPr>
      </w:pPr>
    </w:p>
    <w:p w:rsidR="002766B7" w:rsidRPr="002766B7" w:rsidRDefault="002766B7" w:rsidP="002766B7">
      <w:pPr>
        <w:jc w:val="both"/>
        <w:rPr>
          <w:b/>
          <w:sz w:val="22"/>
          <w:szCs w:val="22"/>
        </w:rPr>
      </w:pPr>
      <w:r w:rsidRPr="002766B7">
        <w:rPr>
          <w:b/>
          <w:sz w:val="22"/>
          <w:szCs w:val="22"/>
        </w:rPr>
        <w:t xml:space="preserve">I. </w:t>
      </w:r>
      <w:r w:rsidR="000A0578" w:rsidRPr="002766B7">
        <w:rPr>
          <w:b/>
          <w:sz w:val="22"/>
          <w:szCs w:val="22"/>
        </w:rPr>
        <w:t>A</w:t>
      </w:r>
      <w:r w:rsidRPr="002766B7">
        <w:rPr>
          <w:b/>
          <w:sz w:val="22"/>
          <w:szCs w:val="22"/>
        </w:rPr>
        <w:t xml:space="preserve"> pena cominada é menor se o interesse patrocinado for ilegítimo; </w:t>
      </w:r>
    </w:p>
    <w:p w:rsidR="002766B7" w:rsidRPr="002766B7" w:rsidRDefault="002766B7" w:rsidP="002766B7">
      <w:pPr>
        <w:jc w:val="both"/>
        <w:rPr>
          <w:b/>
          <w:sz w:val="22"/>
          <w:szCs w:val="22"/>
        </w:rPr>
      </w:pPr>
      <w:r w:rsidRPr="002766B7">
        <w:rPr>
          <w:b/>
          <w:sz w:val="22"/>
          <w:szCs w:val="22"/>
        </w:rPr>
        <w:t xml:space="preserve">II. </w:t>
      </w:r>
      <w:r w:rsidR="000A0578" w:rsidRPr="002766B7">
        <w:rPr>
          <w:b/>
          <w:sz w:val="22"/>
          <w:szCs w:val="22"/>
        </w:rPr>
        <w:t>O</w:t>
      </w:r>
      <w:r w:rsidRPr="002766B7">
        <w:rPr>
          <w:b/>
          <w:sz w:val="22"/>
          <w:szCs w:val="22"/>
        </w:rPr>
        <w:t xml:space="preserve"> crime acontecerá ainda que o patrocínio se dê de modo indireto; </w:t>
      </w:r>
    </w:p>
    <w:p w:rsidR="002766B7" w:rsidRDefault="002766B7" w:rsidP="002766B7">
      <w:pPr>
        <w:jc w:val="both"/>
        <w:rPr>
          <w:b/>
          <w:sz w:val="22"/>
          <w:szCs w:val="22"/>
        </w:rPr>
      </w:pPr>
      <w:r w:rsidRPr="002766B7">
        <w:rPr>
          <w:b/>
          <w:sz w:val="22"/>
          <w:szCs w:val="22"/>
        </w:rPr>
        <w:t xml:space="preserve">III. </w:t>
      </w:r>
      <w:r w:rsidR="000A0578" w:rsidRPr="002766B7">
        <w:rPr>
          <w:b/>
          <w:sz w:val="22"/>
          <w:szCs w:val="22"/>
        </w:rPr>
        <w:t>Se</w:t>
      </w:r>
      <w:r w:rsidRPr="002766B7">
        <w:rPr>
          <w:b/>
          <w:sz w:val="22"/>
          <w:szCs w:val="22"/>
        </w:rPr>
        <w:t xml:space="preserve"> o interesse patrocinado é ilegítimo, as penas de detenção e multa aplicam-se alternativamente, ou seja, aplica-se a de detenção ou a de multa. </w:t>
      </w:r>
    </w:p>
    <w:p w:rsidR="000A0578" w:rsidRDefault="000A0578" w:rsidP="002766B7">
      <w:pPr>
        <w:jc w:val="both"/>
        <w:rPr>
          <w:b/>
          <w:sz w:val="22"/>
          <w:szCs w:val="22"/>
        </w:rPr>
      </w:pPr>
    </w:p>
    <w:p w:rsidR="002766B7" w:rsidRDefault="002766B7" w:rsidP="002766B7">
      <w:pPr>
        <w:jc w:val="both"/>
        <w:rPr>
          <w:b/>
          <w:sz w:val="22"/>
          <w:szCs w:val="22"/>
        </w:rPr>
      </w:pPr>
      <w:r w:rsidRPr="002766B7">
        <w:rPr>
          <w:b/>
          <w:sz w:val="22"/>
          <w:szCs w:val="22"/>
        </w:rPr>
        <w:t>É correto o que se afirma em</w:t>
      </w:r>
      <w:r w:rsidR="00EE4A04">
        <w:rPr>
          <w:b/>
          <w:sz w:val="22"/>
          <w:szCs w:val="22"/>
        </w:rPr>
        <w:t>:</w:t>
      </w:r>
    </w:p>
    <w:p w:rsidR="00EE4A04" w:rsidRPr="002766B7" w:rsidRDefault="00EE4A04" w:rsidP="002766B7">
      <w:pPr>
        <w:jc w:val="both"/>
        <w:rPr>
          <w:b/>
          <w:sz w:val="22"/>
          <w:szCs w:val="22"/>
        </w:rPr>
      </w:pPr>
    </w:p>
    <w:p w:rsidR="002766B7" w:rsidRPr="00EE4A04" w:rsidRDefault="00EE4A04" w:rsidP="002766B7">
      <w:pPr>
        <w:jc w:val="both"/>
        <w:rPr>
          <w:sz w:val="22"/>
          <w:szCs w:val="22"/>
        </w:rPr>
      </w:pPr>
      <w:r>
        <w:rPr>
          <w:sz w:val="22"/>
          <w:szCs w:val="22"/>
        </w:rPr>
        <w:t>(A</w:t>
      </w:r>
      <w:r w:rsidR="002766B7" w:rsidRPr="00EE4A04">
        <w:rPr>
          <w:sz w:val="22"/>
          <w:szCs w:val="22"/>
        </w:rPr>
        <w:t>) II, apenas.</w:t>
      </w:r>
    </w:p>
    <w:p w:rsidR="002766B7" w:rsidRPr="00EE4A04" w:rsidRDefault="00EE4A04" w:rsidP="002766B7">
      <w:pPr>
        <w:jc w:val="both"/>
        <w:rPr>
          <w:sz w:val="22"/>
          <w:szCs w:val="22"/>
        </w:rPr>
      </w:pPr>
      <w:r>
        <w:rPr>
          <w:sz w:val="22"/>
          <w:szCs w:val="22"/>
        </w:rPr>
        <w:t>(B</w:t>
      </w:r>
      <w:r w:rsidR="002766B7" w:rsidRPr="00EE4A04">
        <w:rPr>
          <w:sz w:val="22"/>
          <w:szCs w:val="22"/>
        </w:rPr>
        <w:t>) III, apenas.</w:t>
      </w:r>
    </w:p>
    <w:p w:rsidR="002766B7" w:rsidRPr="00EE4A04" w:rsidRDefault="00EE4A04" w:rsidP="002766B7">
      <w:pPr>
        <w:jc w:val="both"/>
        <w:rPr>
          <w:sz w:val="22"/>
          <w:szCs w:val="22"/>
        </w:rPr>
      </w:pPr>
      <w:r>
        <w:rPr>
          <w:sz w:val="22"/>
          <w:szCs w:val="22"/>
        </w:rPr>
        <w:t>(C</w:t>
      </w:r>
      <w:r w:rsidR="002766B7" w:rsidRPr="00EE4A04">
        <w:rPr>
          <w:sz w:val="22"/>
          <w:szCs w:val="22"/>
        </w:rPr>
        <w:t>) I e II, apenas.</w:t>
      </w:r>
    </w:p>
    <w:p w:rsidR="002766B7" w:rsidRPr="00EE4A04" w:rsidRDefault="00EE4A04" w:rsidP="002766B7">
      <w:pPr>
        <w:jc w:val="both"/>
        <w:rPr>
          <w:sz w:val="22"/>
          <w:szCs w:val="22"/>
        </w:rPr>
      </w:pPr>
      <w:r>
        <w:rPr>
          <w:sz w:val="22"/>
          <w:szCs w:val="22"/>
        </w:rPr>
        <w:t>(D</w:t>
      </w:r>
      <w:r w:rsidR="002766B7" w:rsidRPr="00EE4A04">
        <w:rPr>
          <w:sz w:val="22"/>
          <w:szCs w:val="22"/>
        </w:rPr>
        <w:t>) II e III, apenas.</w:t>
      </w:r>
    </w:p>
    <w:p w:rsidR="002766B7" w:rsidRPr="002766B7" w:rsidRDefault="002766B7" w:rsidP="002766B7">
      <w:pPr>
        <w:jc w:val="both"/>
        <w:rPr>
          <w:b/>
          <w:sz w:val="22"/>
          <w:szCs w:val="22"/>
        </w:rPr>
      </w:pPr>
    </w:p>
    <w:p w:rsidR="002766B7" w:rsidRDefault="00EE4A04" w:rsidP="002766B7">
      <w:pPr>
        <w:jc w:val="both"/>
        <w:rPr>
          <w:b/>
          <w:sz w:val="22"/>
          <w:szCs w:val="22"/>
        </w:rPr>
      </w:pPr>
      <w:r>
        <w:rPr>
          <w:b/>
          <w:sz w:val="22"/>
          <w:szCs w:val="22"/>
        </w:rPr>
        <w:br w:type="page"/>
      </w:r>
      <w:r w:rsidR="0063685E">
        <w:rPr>
          <w:b/>
          <w:sz w:val="22"/>
          <w:szCs w:val="22"/>
        </w:rPr>
        <w:lastRenderedPageBreak/>
        <w:t>3</w:t>
      </w:r>
      <w:r w:rsidR="002766B7" w:rsidRPr="002766B7">
        <w:rPr>
          <w:b/>
          <w:sz w:val="22"/>
          <w:szCs w:val="22"/>
        </w:rPr>
        <w:t>5</w:t>
      </w:r>
      <w:r w:rsidR="0063685E">
        <w:rPr>
          <w:b/>
          <w:sz w:val="22"/>
          <w:szCs w:val="22"/>
        </w:rPr>
        <w:t>.</w:t>
      </w:r>
      <w:r w:rsidR="002766B7" w:rsidRPr="002766B7">
        <w:rPr>
          <w:b/>
          <w:sz w:val="22"/>
          <w:szCs w:val="22"/>
        </w:rPr>
        <w:t xml:space="preserve"> Analise as seguintes afirmações com relação aos crimes de exercício arbitrário das próprias razões (CP, art. 345) e fraude processual (CP, art. 347): </w:t>
      </w:r>
    </w:p>
    <w:p w:rsidR="00AC73C4" w:rsidRDefault="00AC73C4" w:rsidP="002766B7">
      <w:pPr>
        <w:jc w:val="both"/>
        <w:rPr>
          <w:b/>
          <w:sz w:val="22"/>
          <w:szCs w:val="22"/>
        </w:rPr>
      </w:pPr>
    </w:p>
    <w:p w:rsidR="002766B7" w:rsidRPr="002766B7" w:rsidRDefault="0063685E" w:rsidP="002766B7">
      <w:pPr>
        <w:jc w:val="both"/>
        <w:rPr>
          <w:b/>
          <w:sz w:val="22"/>
          <w:szCs w:val="22"/>
        </w:rPr>
      </w:pPr>
      <w:r>
        <w:rPr>
          <w:b/>
          <w:sz w:val="22"/>
          <w:szCs w:val="22"/>
        </w:rPr>
        <w:t>I. A</w:t>
      </w:r>
      <w:r w:rsidR="002766B7" w:rsidRPr="002766B7">
        <w:rPr>
          <w:b/>
          <w:sz w:val="22"/>
          <w:szCs w:val="22"/>
        </w:rPr>
        <w:t xml:space="preserve">mbos estão inseridos no capítulo dos Crimes Praticados por Funcionário Público Contra a Administração em Geral; </w:t>
      </w:r>
    </w:p>
    <w:p w:rsidR="002766B7" w:rsidRPr="002766B7" w:rsidRDefault="0063685E" w:rsidP="002766B7">
      <w:pPr>
        <w:jc w:val="both"/>
        <w:rPr>
          <w:b/>
          <w:sz w:val="22"/>
          <w:szCs w:val="22"/>
        </w:rPr>
      </w:pPr>
      <w:r>
        <w:rPr>
          <w:b/>
          <w:sz w:val="22"/>
          <w:szCs w:val="22"/>
        </w:rPr>
        <w:t>II. N</w:t>
      </w:r>
      <w:r w:rsidR="002766B7" w:rsidRPr="002766B7">
        <w:rPr>
          <w:b/>
          <w:sz w:val="22"/>
          <w:szCs w:val="22"/>
        </w:rPr>
        <w:t xml:space="preserve">o primeiro deles, caso não haja emprego de violência, somente se procede mediante queixa; </w:t>
      </w:r>
    </w:p>
    <w:p w:rsidR="002766B7" w:rsidRDefault="0063685E" w:rsidP="002766B7">
      <w:pPr>
        <w:jc w:val="both"/>
        <w:rPr>
          <w:b/>
          <w:sz w:val="22"/>
          <w:szCs w:val="22"/>
        </w:rPr>
      </w:pPr>
      <w:r>
        <w:rPr>
          <w:b/>
          <w:sz w:val="22"/>
          <w:szCs w:val="22"/>
        </w:rPr>
        <w:t>III. N</w:t>
      </w:r>
      <w:r w:rsidR="002766B7" w:rsidRPr="002766B7">
        <w:rPr>
          <w:b/>
          <w:sz w:val="22"/>
          <w:szCs w:val="22"/>
        </w:rPr>
        <w:t xml:space="preserve">o segundo deles, as penas são aplicadas em dobro se a inovação se destina a produzir efeito em processo penal. </w:t>
      </w:r>
    </w:p>
    <w:p w:rsidR="00614085" w:rsidRDefault="00614085" w:rsidP="002766B7">
      <w:pPr>
        <w:jc w:val="both"/>
        <w:rPr>
          <w:b/>
          <w:sz w:val="22"/>
          <w:szCs w:val="22"/>
        </w:rPr>
      </w:pPr>
    </w:p>
    <w:p w:rsidR="002766B7" w:rsidRDefault="002766B7" w:rsidP="002766B7">
      <w:pPr>
        <w:jc w:val="both"/>
        <w:rPr>
          <w:b/>
          <w:sz w:val="22"/>
          <w:szCs w:val="22"/>
        </w:rPr>
      </w:pPr>
      <w:r w:rsidRPr="002766B7">
        <w:rPr>
          <w:b/>
          <w:sz w:val="22"/>
          <w:szCs w:val="22"/>
        </w:rPr>
        <w:t>É correto apenas o que se afirma em</w:t>
      </w:r>
      <w:r w:rsidR="0063685E">
        <w:rPr>
          <w:b/>
          <w:sz w:val="22"/>
          <w:szCs w:val="22"/>
        </w:rPr>
        <w:t>:</w:t>
      </w:r>
    </w:p>
    <w:p w:rsidR="0063685E" w:rsidRPr="002766B7" w:rsidRDefault="0063685E" w:rsidP="002766B7">
      <w:pPr>
        <w:jc w:val="both"/>
        <w:rPr>
          <w:b/>
          <w:sz w:val="22"/>
          <w:szCs w:val="22"/>
        </w:rPr>
      </w:pPr>
    </w:p>
    <w:p w:rsidR="002766B7" w:rsidRPr="0063685E" w:rsidRDefault="0063685E" w:rsidP="002766B7">
      <w:pPr>
        <w:jc w:val="both"/>
        <w:rPr>
          <w:sz w:val="22"/>
          <w:szCs w:val="22"/>
        </w:rPr>
      </w:pPr>
      <w:r w:rsidRPr="0063685E">
        <w:rPr>
          <w:sz w:val="22"/>
          <w:szCs w:val="22"/>
        </w:rPr>
        <w:t>(A</w:t>
      </w:r>
      <w:r w:rsidR="002766B7" w:rsidRPr="0063685E">
        <w:rPr>
          <w:sz w:val="22"/>
          <w:szCs w:val="22"/>
        </w:rPr>
        <w:t>) I.</w:t>
      </w:r>
    </w:p>
    <w:p w:rsidR="002766B7" w:rsidRPr="0063685E" w:rsidRDefault="0063685E" w:rsidP="002766B7">
      <w:pPr>
        <w:jc w:val="both"/>
        <w:rPr>
          <w:sz w:val="22"/>
          <w:szCs w:val="22"/>
        </w:rPr>
      </w:pPr>
      <w:r w:rsidRPr="0063685E">
        <w:rPr>
          <w:sz w:val="22"/>
          <w:szCs w:val="22"/>
        </w:rPr>
        <w:t>(B</w:t>
      </w:r>
      <w:r w:rsidR="002766B7" w:rsidRPr="0063685E">
        <w:rPr>
          <w:sz w:val="22"/>
          <w:szCs w:val="22"/>
        </w:rPr>
        <w:t>) II.</w:t>
      </w:r>
    </w:p>
    <w:p w:rsidR="002766B7" w:rsidRPr="0063685E" w:rsidRDefault="0063685E" w:rsidP="002766B7">
      <w:pPr>
        <w:jc w:val="both"/>
        <w:rPr>
          <w:sz w:val="22"/>
          <w:szCs w:val="22"/>
        </w:rPr>
      </w:pPr>
      <w:r w:rsidRPr="0063685E">
        <w:rPr>
          <w:sz w:val="22"/>
          <w:szCs w:val="22"/>
        </w:rPr>
        <w:t>(C</w:t>
      </w:r>
      <w:r w:rsidR="002766B7" w:rsidRPr="0063685E">
        <w:rPr>
          <w:sz w:val="22"/>
          <w:szCs w:val="22"/>
        </w:rPr>
        <w:t>) III.</w:t>
      </w:r>
    </w:p>
    <w:p w:rsidR="002766B7" w:rsidRPr="0063685E" w:rsidRDefault="0063685E" w:rsidP="002766B7">
      <w:pPr>
        <w:jc w:val="both"/>
        <w:rPr>
          <w:sz w:val="22"/>
          <w:szCs w:val="22"/>
        </w:rPr>
      </w:pPr>
      <w:r w:rsidRPr="0063685E">
        <w:rPr>
          <w:sz w:val="22"/>
          <w:szCs w:val="22"/>
        </w:rPr>
        <w:t>(D</w:t>
      </w:r>
      <w:r w:rsidR="002766B7" w:rsidRPr="0063685E">
        <w:rPr>
          <w:sz w:val="22"/>
          <w:szCs w:val="22"/>
        </w:rPr>
        <w:t>) II e III.</w:t>
      </w:r>
    </w:p>
    <w:p w:rsidR="00B07A28" w:rsidRDefault="00B07A28" w:rsidP="00BD0E42">
      <w:pPr>
        <w:jc w:val="both"/>
        <w:rPr>
          <w:sz w:val="22"/>
          <w:szCs w:val="22"/>
        </w:rPr>
      </w:pPr>
    </w:p>
    <w:p w:rsidR="002766B7" w:rsidRPr="002766B7" w:rsidRDefault="00E8451F" w:rsidP="002766B7">
      <w:pPr>
        <w:jc w:val="both"/>
        <w:rPr>
          <w:b/>
          <w:sz w:val="22"/>
          <w:szCs w:val="22"/>
        </w:rPr>
      </w:pPr>
      <w:r>
        <w:rPr>
          <w:b/>
          <w:sz w:val="22"/>
          <w:szCs w:val="22"/>
        </w:rPr>
        <w:t>36.</w:t>
      </w:r>
      <w:r w:rsidR="002766B7" w:rsidRPr="002766B7">
        <w:rPr>
          <w:b/>
          <w:sz w:val="22"/>
          <w:szCs w:val="22"/>
        </w:rPr>
        <w:t xml:space="preserve"> No tocante aos recursos, assinale a alternativa correta.</w:t>
      </w:r>
    </w:p>
    <w:p w:rsidR="002766B7" w:rsidRPr="002766B7" w:rsidRDefault="002766B7" w:rsidP="002766B7">
      <w:pPr>
        <w:jc w:val="both"/>
        <w:rPr>
          <w:b/>
          <w:sz w:val="22"/>
          <w:szCs w:val="22"/>
        </w:rPr>
      </w:pPr>
    </w:p>
    <w:p w:rsidR="002766B7" w:rsidRPr="002766B7" w:rsidRDefault="00E8451F" w:rsidP="002766B7">
      <w:pPr>
        <w:jc w:val="both"/>
        <w:rPr>
          <w:sz w:val="22"/>
          <w:szCs w:val="22"/>
        </w:rPr>
      </w:pPr>
      <w:r>
        <w:rPr>
          <w:sz w:val="22"/>
          <w:szCs w:val="22"/>
        </w:rPr>
        <w:t>(A</w:t>
      </w:r>
      <w:r w:rsidR="002766B7" w:rsidRPr="002766B7">
        <w:rPr>
          <w:sz w:val="22"/>
          <w:szCs w:val="22"/>
        </w:rPr>
        <w:t>) No processo penal, o recurso erroneamente interposto, sem que tenha havido má-fé do recorrente, poderá ser recebido como se fosse o correto.</w:t>
      </w:r>
    </w:p>
    <w:p w:rsidR="002766B7" w:rsidRPr="002766B7" w:rsidRDefault="00E8451F" w:rsidP="002766B7">
      <w:pPr>
        <w:jc w:val="both"/>
        <w:rPr>
          <w:sz w:val="22"/>
          <w:szCs w:val="22"/>
        </w:rPr>
      </w:pPr>
      <w:r>
        <w:rPr>
          <w:sz w:val="22"/>
          <w:szCs w:val="22"/>
        </w:rPr>
        <w:t>(B</w:t>
      </w:r>
      <w:r w:rsidR="002766B7" w:rsidRPr="002766B7">
        <w:rPr>
          <w:sz w:val="22"/>
          <w:szCs w:val="22"/>
        </w:rPr>
        <w:t>) Caberá recurso, no sentido estrito, da decisão que receber a denúncia ou a queixa.</w:t>
      </w:r>
    </w:p>
    <w:p w:rsidR="002766B7" w:rsidRPr="002766B7" w:rsidRDefault="00E8451F" w:rsidP="002766B7">
      <w:pPr>
        <w:jc w:val="both"/>
        <w:rPr>
          <w:sz w:val="22"/>
          <w:szCs w:val="22"/>
        </w:rPr>
      </w:pPr>
      <w:r>
        <w:rPr>
          <w:sz w:val="22"/>
          <w:szCs w:val="22"/>
        </w:rPr>
        <w:t>(C</w:t>
      </w:r>
      <w:r w:rsidR="002766B7" w:rsidRPr="002766B7">
        <w:rPr>
          <w:sz w:val="22"/>
          <w:szCs w:val="22"/>
        </w:rPr>
        <w:t>) Caberá apelação no prazo de 20 (vinte) dias das sentenças definitivas de condenação ou absolvição proferidas por juiz singular.</w:t>
      </w:r>
    </w:p>
    <w:p w:rsidR="002766B7" w:rsidRPr="002766B7" w:rsidRDefault="00E8451F" w:rsidP="002766B7">
      <w:pPr>
        <w:jc w:val="both"/>
        <w:rPr>
          <w:sz w:val="22"/>
          <w:szCs w:val="22"/>
        </w:rPr>
      </w:pPr>
      <w:r>
        <w:rPr>
          <w:sz w:val="22"/>
          <w:szCs w:val="22"/>
        </w:rPr>
        <w:t>(D</w:t>
      </w:r>
      <w:r w:rsidR="002766B7" w:rsidRPr="002766B7">
        <w:rPr>
          <w:sz w:val="22"/>
          <w:szCs w:val="22"/>
        </w:rPr>
        <w:t>) O Ministério Público somente poderá desistir do recurso que haja interposto.</w:t>
      </w:r>
    </w:p>
    <w:p w:rsidR="002766B7" w:rsidRPr="002766B7" w:rsidRDefault="002766B7" w:rsidP="002766B7">
      <w:pPr>
        <w:jc w:val="both"/>
        <w:rPr>
          <w:b/>
          <w:sz w:val="22"/>
          <w:szCs w:val="22"/>
        </w:rPr>
      </w:pPr>
    </w:p>
    <w:p w:rsidR="002766B7" w:rsidRPr="002766B7" w:rsidRDefault="00E8451F" w:rsidP="002766B7">
      <w:pPr>
        <w:jc w:val="both"/>
        <w:rPr>
          <w:b/>
          <w:sz w:val="22"/>
          <w:szCs w:val="22"/>
        </w:rPr>
      </w:pPr>
      <w:r>
        <w:rPr>
          <w:b/>
          <w:sz w:val="22"/>
          <w:szCs w:val="22"/>
        </w:rPr>
        <w:t>37.</w:t>
      </w:r>
      <w:r w:rsidR="002766B7" w:rsidRPr="002766B7">
        <w:rPr>
          <w:b/>
          <w:sz w:val="22"/>
          <w:szCs w:val="22"/>
        </w:rPr>
        <w:t xml:space="preserve"> Assinale a alternativa que apresenta hipótese de recurso de ofício.</w:t>
      </w:r>
    </w:p>
    <w:p w:rsidR="002766B7" w:rsidRPr="002766B7" w:rsidRDefault="002766B7" w:rsidP="002766B7">
      <w:pPr>
        <w:jc w:val="both"/>
        <w:rPr>
          <w:sz w:val="22"/>
          <w:szCs w:val="22"/>
        </w:rPr>
      </w:pPr>
    </w:p>
    <w:p w:rsidR="002766B7" w:rsidRPr="002766B7" w:rsidRDefault="00E8451F" w:rsidP="002766B7">
      <w:pPr>
        <w:jc w:val="both"/>
        <w:rPr>
          <w:sz w:val="22"/>
          <w:szCs w:val="22"/>
        </w:rPr>
      </w:pPr>
      <w:r>
        <w:rPr>
          <w:sz w:val="22"/>
          <w:szCs w:val="22"/>
        </w:rPr>
        <w:t>(A</w:t>
      </w:r>
      <w:r w:rsidR="002766B7" w:rsidRPr="002766B7">
        <w:rPr>
          <w:sz w:val="22"/>
          <w:szCs w:val="22"/>
        </w:rPr>
        <w:t>) Sentença definitiva de absolvição, motivada na inexistência de provas para a condenação.</w:t>
      </w:r>
    </w:p>
    <w:p w:rsidR="002766B7" w:rsidRPr="002766B7" w:rsidRDefault="00E8451F" w:rsidP="002766B7">
      <w:pPr>
        <w:jc w:val="both"/>
        <w:rPr>
          <w:sz w:val="22"/>
          <w:szCs w:val="22"/>
        </w:rPr>
      </w:pPr>
      <w:r>
        <w:rPr>
          <w:sz w:val="22"/>
          <w:szCs w:val="22"/>
        </w:rPr>
        <w:t>(B</w:t>
      </w:r>
      <w:r w:rsidR="002766B7" w:rsidRPr="002766B7">
        <w:rPr>
          <w:sz w:val="22"/>
          <w:szCs w:val="22"/>
        </w:rPr>
        <w:t>) Decisão absolutória do tribunal do júri.</w:t>
      </w:r>
    </w:p>
    <w:p w:rsidR="002766B7" w:rsidRPr="002766B7" w:rsidRDefault="00E8451F" w:rsidP="002766B7">
      <w:pPr>
        <w:jc w:val="both"/>
        <w:rPr>
          <w:sz w:val="22"/>
          <w:szCs w:val="22"/>
        </w:rPr>
      </w:pPr>
      <w:r>
        <w:rPr>
          <w:sz w:val="22"/>
          <w:szCs w:val="22"/>
        </w:rPr>
        <w:t>(C</w:t>
      </w:r>
      <w:r w:rsidR="002766B7" w:rsidRPr="002766B7">
        <w:rPr>
          <w:sz w:val="22"/>
          <w:szCs w:val="22"/>
        </w:rPr>
        <w:t xml:space="preserve">) Sentença que conceder </w:t>
      </w:r>
      <w:r w:rsidR="002766B7" w:rsidRPr="002766B7">
        <w:rPr>
          <w:i/>
          <w:sz w:val="22"/>
          <w:szCs w:val="22"/>
        </w:rPr>
        <w:t>habeas corpus</w:t>
      </w:r>
      <w:r w:rsidR="002766B7" w:rsidRPr="002766B7">
        <w:rPr>
          <w:sz w:val="22"/>
          <w:szCs w:val="22"/>
        </w:rPr>
        <w:t>.</w:t>
      </w:r>
    </w:p>
    <w:p w:rsidR="002766B7" w:rsidRPr="002766B7" w:rsidRDefault="00E8451F" w:rsidP="002766B7">
      <w:pPr>
        <w:jc w:val="both"/>
        <w:rPr>
          <w:sz w:val="22"/>
          <w:szCs w:val="22"/>
        </w:rPr>
      </w:pPr>
      <w:r>
        <w:rPr>
          <w:sz w:val="22"/>
          <w:szCs w:val="22"/>
        </w:rPr>
        <w:t>(D</w:t>
      </w:r>
      <w:r w:rsidR="002766B7" w:rsidRPr="002766B7">
        <w:rPr>
          <w:sz w:val="22"/>
          <w:szCs w:val="22"/>
        </w:rPr>
        <w:t>) Sentença que não receber a denúncia ou queixa.</w:t>
      </w:r>
    </w:p>
    <w:p w:rsidR="002766B7" w:rsidRPr="002766B7" w:rsidRDefault="002766B7" w:rsidP="002766B7">
      <w:pPr>
        <w:jc w:val="both"/>
        <w:rPr>
          <w:sz w:val="22"/>
          <w:szCs w:val="22"/>
        </w:rPr>
      </w:pPr>
    </w:p>
    <w:p w:rsidR="002766B7" w:rsidRPr="002766B7" w:rsidRDefault="002766B7" w:rsidP="002766B7">
      <w:pPr>
        <w:jc w:val="both"/>
        <w:rPr>
          <w:b/>
          <w:sz w:val="22"/>
          <w:szCs w:val="22"/>
        </w:rPr>
      </w:pPr>
      <w:r w:rsidRPr="002766B7">
        <w:rPr>
          <w:b/>
          <w:sz w:val="22"/>
          <w:szCs w:val="22"/>
        </w:rPr>
        <w:t>3</w:t>
      </w:r>
      <w:r w:rsidR="00E8451F">
        <w:rPr>
          <w:b/>
          <w:sz w:val="22"/>
          <w:szCs w:val="22"/>
        </w:rPr>
        <w:t>8.</w:t>
      </w:r>
      <w:r w:rsidRPr="002766B7">
        <w:rPr>
          <w:b/>
          <w:sz w:val="22"/>
          <w:szCs w:val="22"/>
        </w:rPr>
        <w:t xml:space="preserve"> O serventuário ou funcionário da justiça dar-se-á por suspeito e, se não o fizer, poderá ser recusado por qualquer das partes,</w:t>
      </w:r>
    </w:p>
    <w:p w:rsidR="002766B7" w:rsidRPr="002766B7" w:rsidRDefault="002766B7" w:rsidP="002766B7">
      <w:pPr>
        <w:jc w:val="both"/>
        <w:rPr>
          <w:b/>
          <w:sz w:val="22"/>
          <w:szCs w:val="22"/>
        </w:rPr>
      </w:pPr>
    </w:p>
    <w:p w:rsidR="002766B7" w:rsidRPr="002766B7" w:rsidRDefault="00E8451F" w:rsidP="002766B7">
      <w:pPr>
        <w:jc w:val="both"/>
        <w:rPr>
          <w:sz w:val="22"/>
          <w:szCs w:val="22"/>
        </w:rPr>
      </w:pPr>
      <w:r>
        <w:rPr>
          <w:sz w:val="22"/>
          <w:szCs w:val="22"/>
        </w:rPr>
        <w:t>(A</w:t>
      </w:r>
      <w:r w:rsidR="002766B7" w:rsidRPr="002766B7">
        <w:rPr>
          <w:sz w:val="22"/>
          <w:szCs w:val="22"/>
        </w:rPr>
        <w:t>) se ele, seu cônjuge, ou parente, consanguíneo, ou afim, até o quinto grau, inclusive, sustentar demanda ou responder a processo que tenha de ser julgado por qualquer das partes.</w:t>
      </w:r>
    </w:p>
    <w:p w:rsidR="002766B7" w:rsidRPr="002766B7" w:rsidRDefault="00E8451F" w:rsidP="002766B7">
      <w:pPr>
        <w:jc w:val="both"/>
        <w:rPr>
          <w:sz w:val="22"/>
          <w:szCs w:val="22"/>
        </w:rPr>
      </w:pPr>
      <w:r>
        <w:rPr>
          <w:sz w:val="22"/>
          <w:szCs w:val="22"/>
        </w:rPr>
        <w:t>(B</w:t>
      </w:r>
      <w:r w:rsidR="002766B7" w:rsidRPr="002766B7">
        <w:rPr>
          <w:sz w:val="22"/>
          <w:szCs w:val="22"/>
        </w:rPr>
        <w:t>) se ele, seu cônjuge, ascendente ou descendente, estiver respondendo a processo por fato análogo, sobre cujo caráter criminoso haja controvérsia.</w:t>
      </w:r>
    </w:p>
    <w:p w:rsidR="002766B7" w:rsidRPr="002766B7" w:rsidRDefault="00E8451F" w:rsidP="002766B7">
      <w:pPr>
        <w:jc w:val="both"/>
        <w:rPr>
          <w:sz w:val="22"/>
          <w:szCs w:val="22"/>
        </w:rPr>
      </w:pPr>
      <w:r>
        <w:rPr>
          <w:sz w:val="22"/>
          <w:szCs w:val="22"/>
        </w:rPr>
        <w:t>(C</w:t>
      </w:r>
      <w:r w:rsidR="002766B7" w:rsidRPr="002766B7">
        <w:rPr>
          <w:sz w:val="22"/>
          <w:szCs w:val="22"/>
        </w:rPr>
        <w:t>) se ele, seu cônjuge, ou parente, consanguíneo, ou afim, até o quarto grau, inclusive, sustentar demanda ou responder a processo que tenha de ser julgado por qualquer das partes.</w:t>
      </w:r>
    </w:p>
    <w:p w:rsidR="002766B7" w:rsidRPr="002766B7" w:rsidRDefault="00E8451F" w:rsidP="002766B7">
      <w:pPr>
        <w:jc w:val="both"/>
        <w:rPr>
          <w:sz w:val="22"/>
          <w:szCs w:val="22"/>
        </w:rPr>
      </w:pPr>
      <w:r>
        <w:rPr>
          <w:sz w:val="22"/>
          <w:szCs w:val="22"/>
        </w:rPr>
        <w:t>(D</w:t>
      </w:r>
      <w:r w:rsidR="002766B7" w:rsidRPr="002766B7">
        <w:rPr>
          <w:sz w:val="22"/>
          <w:szCs w:val="22"/>
        </w:rPr>
        <w:t>) se não for amigo íntimo ou inimigo capital de qualquer deles.</w:t>
      </w:r>
    </w:p>
    <w:p w:rsidR="002766B7" w:rsidRPr="002766B7" w:rsidRDefault="002766B7" w:rsidP="002766B7">
      <w:pPr>
        <w:jc w:val="both"/>
        <w:rPr>
          <w:sz w:val="22"/>
          <w:szCs w:val="22"/>
        </w:rPr>
      </w:pPr>
    </w:p>
    <w:p w:rsidR="002766B7" w:rsidRDefault="002373C7" w:rsidP="002766B7">
      <w:pPr>
        <w:jc w:val="both"/>
        <w:rPr>
          <w:b/>
          <w:sz w:val="22"/>
          <w:szCs w:val="22"/>
        </w:rPr>
      </w:pPr>
      <w:r>
        <w:rPr>
          <w:b/>
          <w:sz w:val="22"/>
          <w:szCs w:val="22"/>
        </w:rPr>
        <w:t xml:space="preserve">39. </w:t>
      </w:r>
      <w:r w:rsidR="002766B7" w:rsidRPr="002766B7">
        <w:rPr>
          <w:b/>
          <w:sz w:val="22"/>
          <w:szCs w:val="22"/>
        </w:rPr>
        <w:t>No tocante à citação, assinale a alternativa correta.</w:t>
      </w:r>
    </w:p>
    <w:p w:rsidR="002373C7" w:rsidRPr="002766B7" w:rsidRDefault="002373C7" w:rsidP="002766B7">
      <w:pPr>
        <w:jc w:val="both"/>
        <w:rPr>
          <w:b/>
          <w:sz w:val="22"/>
          <w:szCs w:val="22"/>
        </w:rPr>
      </w:pPr>
    </w:p>
    <w:p w:rsidR="002766B7" w:rsidRPr="002766B7" w:rsidRDefault="002373C7" w:rsidP="002766B7">
      <w:pPr>
        <w:jc w:val="both"/>
        <w:rPr>
          <w:sz w:val="22"/>
          <w:szCs w:val="22"/>
        </w:rPr>
      </w:pPr>
      <w:r>
        <w:rPr>
          <w:sz w:val="22"/>
          <w:szCs w:val="22"/>
        </w:rPr>
        <w:t>(A</w:t>
      </w:r>
      <w:r w:rsidR="002766B7" w:rsidRPr="002766B7">
        <w:rPr>
          <w:sz w:val="22"/>
          <w:szCs w:val="22"/>
        </w:rPr>
        <w:t>) O processo seguirá sem a presença do acusado que, citado ou intimado pessoalmente para qualquer ato, deixar de comparecer sem motivo justificado.</w:t>
      </w:r>
    </w:p>
    <w:p w:rsidR="002766B7" w:rsidRPr="002766B7" w:rsidRDefault="002373C7" w:rsidP="002766B7">
      <w:pPr>
        <w:jc w:val="both"/>
        <w:rPr>
          <w:sz w:val="22"/>
          <w:szCs w:val="22"/>
        </w:rPr>
      </w:pPr>
      <w:r>
        <w:rPr>
          <w:sz w:val="22"/>
          <w:szCs w:val="22"/>
        </w:rPr>
        <w:t>(B</w:t>
      </w:r>
      <w:r w:rsidR="002766B7" w:rsidRPr="002766B7">
        <w:rPr>
          <w:sz w:val="22"/>
          <w:szCs w:val="22"/>
        </w:rPr>
        <w:t>) Se o réu estiver preso, sua citação far-se-á por precatória.</w:t>
      </w:r>
    </w:p>
    <w:p w:rsidR="002766B7" w:rsidRPr="002766B7" w:rsidRDefault="002373C7" w:rsidP="002766B7">
      <w:pPr>
        <w:jc w:val="both"/>
        <w:rPr>
          <w:sz w:val="22"/>
          <w:szCs w:val="22"/>
        </w:rPr>
      </w:pPr>
      <w:r>
        <w:rPr>
          <w:sz w:val="22"/>
          <w:szCs w:val="22"/>
        </w:rPr>
        <w:t>(C</w:t>
      </w:r>
      <w:r w:rsidR="002766B7" w:rsidRPr="002766B7">
        <w:rPr>
          <w:sz w:val="22"/>
          <w:szCs w:val="22"/>
        </w:rPr>
        <w:t>) Se o réu não for encontrado, será citado, por edital, com o prazo de 5 (cinco) dias.</w:t>
      </w:r>
    </w:p>
    <w:p w:rsidR="002766B7" w:rsidRPr="002766B7" w:rsidRDefault="002373C7" w:rsidP="002766B7">
      <w:pPr>
        <w:jc w:val="both"/>
        <w:rPr>
          <w:sz w:val="22"/>
          <w:szCs w:val="22"/>
        </w:rPr>
      </w:pPr>
      <w:r>
        <w:rPr>
          <w:sz w:val="22"/>
          <w:szCs w:val="22"/>
        </w:rPr>
        <w:t>(D</w:t>
      </w:r>
      <w:r w:rsidR="002766B7" w:rsidRPr="002766B7">
        <w:rPr>
          <w:sz w:val="22"/>
          <w:szCs w:val="22"/>
        </w:rPr>
        <w:t>) Quando o réu estiver fora do território da jurisdição do juiz processante, será citado mediante mandado de citação expedido pelo juiz processante.</w:t>
      </w:r>
    </w:p>
    <w:p w:rsidR="002766B7" w:rsidRPr="002766B7" w:rsidRDefault="002766B7" w:rsidP="002766B7">
      <w:pPr>
        <w:jc w:val="both"/>
        <w:rPr>
          <w:sz w:val="22"/>
          <w:szCs w:val="22"/>
        </w:rPr>
      </w:pPr>
    </w:p>
    <w:p w:rsidR="002766B7" w:rsidRDefault="002373C7" w:rsidP="002766B7">
      <w:pPr>
        <w:jc w:val="both"/>
        <w:rPr>
          <w:b/>
          <w:sz w:val="22"/>
          <w:szCs w:val="22"/>
        </w:rPr>
      </w:pPr>
      <w:r>
        <w:rPr>
          <w:b/>
          <w:sz w:val="22"/>
          <w:szCs w:val="22"/>
        </w:rPr>
        <w:br w:type="page"/>
      </w:r>
      <w:r>
        <w:rPr>
          <w:b/>
          <w:sz w:val="22"/>
          <w:szCs w:val="22"/>
        </w:rPr>
        <w:lastRenderedPageBreak/>
        <w:t>40.</w:t>
      </w:r>
      <w:r w:rsidR="002766B7" w:rsidRPr="002766B7">
        <w:rPr>
          <w:b/>
          <w:sz w:val="22"/>
          <w:szCs w:val="22"/>
        </w:rPr>
        <w:t xml:space="preserve"> Com relação aos processos em espécie, é correto afirmar:</w:t>
      </w:r>
    </w:p>
    <w:p w:rsidR="002373C7" w:rsidRPr="002766B7" w:rsidRDefault="002373C7" w:rsidP="002766B7">
      <w:pPr>
        <w:jc w:val="both"/>
        <w:rPr>
          <w:b/>
          <w:sz w:val="22"/>
          <w:szCs w:val="22"/>
        </w:rPr>
      </w:pPr>
    </w:p>
    <w:p w:rsidR="002766B7" w:rsidRPr="002766B7" w:rsidRDefault="002373C7" w:rsidP="002766B7">
      <w:pPr>
        <w:jc w:val="both"/>
        <w:rPr>
          <w:sz w:val="22"/>
          <w:szCs w:val="22"/>
        </w:rPr>
      </w:pPr>
      <w:r>
        <w:rPr>
          <w:sz w:val="22"/>
          <w:szCs w:val="22"/>
        </w:rPr>
        <w:t>(A</w:t>
      </w:r>
      <w:r w:rsidR="002766B7" w:rsidRPr="002766B7">
        <w:rPr>
          <w:sz w:val="22"/>
          <w:szCs w:val="22"/>
        </w:rPr>
        <w:t>) o procedimento comum será ordinário quando tiver, por objeto, crime cuja sanção máxima cominada seja inferior a 4 (quatro) anos de pena privativa de liberdade.</w:t>
      </w:r>
    </w:p>
    <w:p w:rsidR="002766B7" w:rsidRPr="002766B7" w:rsidRDefault="002373C7" w:rsidP="002766B7">
      <w:pPr>
        <w:jc w:val="both"/>
        <w:rPr>
          <w:sz w:val="22"/>
          <w:szCs w:val="22"/>
        </w:rPr>
      </w:pPr>
      <w:r>
        <w:rPr>
          <w:sz w:val="22"/>
          <w:szCs w:val="22"/>
        </w:rPr>
        <w:t>(B</w:t>
      </w:r>
      <w:r w:rsidR="002766B7" w:rsidRPr="002766B7">
        <w:rPr>
          <w:sz w:val="22"/>
          <w:szCs w:val="22"/>
        </w:rPr>
        <w:t>) o procedimento comum será sumário, quando tiver, por objeto, crime cuja sanção máxima cominada seja inferior a 4 (quatro) anos de pena privativa de liberdade.</w:t>
      </w:r>
    </w:p>
    <w:p w:rsidR="002766B7" w:rsidRPr="002766B7" w:rsidRDefault="002373C7" w:rsidP="002766B7">
      <w:pPr>
        <w:jc w:val="both"/>
        <w:rPr>
          <w:sz w:val="22"/>
          <w:szCs w:val="22"/>
        </w:rPr>
      </w:pPr>
      <w:r>
        <w:rPr>
          <w:sz w:val="22"/>
          <w:szCs w:val="22"/>
        </w:rPr>
        <w:t>(C</w:t>
      </w:r>
      <w:r w:rsidR="002766B7" w:rsidRPr="002766B7">
        <w:rPr>
          <w:sz w:val="22"/>
          <w:szCs w:val="22"/>
        </w:rPr>
        <w:t>) aplica-se a todos os processos o procedimento sumário, salvo disposições em contrário do Código de Processo Penal ou de lei especial.</w:t>
      </w:r>
    </w:p>
    <w:p w:rsidR="002766B7" w:rsidRPr="002766B7" w:rsidRDefault="002373C7" w:rsidP="002766B7">
      <w:pPr>
        <w:jc w:val="both"/>
        <w:rPr>
          <w:sz w:val="22"/>
          <w:szCs w:val="22"/>
        </w:rPr>
      </w:pPr>
      <w:r>
        <w:rPr>
          <w:sz w:val="22"/>
          <w:szCs w:val="22"/>
        </w:rPr>
        <w:t>(D</w:t>
      </w:r>
      <w:r w:rsidR="002766B7" w:rsidRPr="002766B7">
        <w:rPr>
          <w:sz w:val="22"/>
          <w:szCs w:val="22"/>
        </w:rPr>
        <w:t>) nos procedimentos ordinário e sumário, no caso de citação por edital, o prazo para a defesa começará a fluir a partir da data da publicação do Edital.</w:t>
      </w:r>
    </w:p>
    <w:p w:rsidR="002766B7" w:rsidRPr="002766B7" w:rsidRDefault="002766B7" w:rsidP="002766B7">
      <w:pPr>
        <w:jc w:val="both"/>
        <w:rPr>
          <w:sz w:val="22"/>
          <w:szCs w:val="22"/>
        </w:rPr>
      </w:pPr>
    </w:p>
    <w:p w:rsidR="00B80604" w:rsidRDefault="00D76C72" w:rsidP="002373C7">
      <w:pPr>
        <w:jc w:val="center"/>
        <w:rPr>
          <w:b/>
          <w:sz w:val="22"/>
          <w:szCs w:val="22"/>
        </w:rPr>
      </w:pPr>
      <w:r w:rsidRPr="00001828">
        <w:rPr>
          <w:b/>
          <w:sz w:val="22"/>
          <w:szCs w:val="22"/>
        </w:rPr>
        <w:t>Empresarial</w:t>
      </w:r>
    </w:p>
    <w:p w:rsidR="0011073E" w:rsidRDefault="0011073E" w:rsidP="00350200">
      <w:pPr>
        <w:jc w:val="center"/>
        <w:rPr>
          <w:b/>
          <w:sz w:val="22"/>
          <w:szCs w:val="22"/>
        </w:rPr>
      </w:pPr>
    </w:p>
    <w:p w:rsidR="0005049E" w:rsidRDefault="00464180" w:rsidP="0005049E">
      <w:pPr>
        <w:autoSpaceDE w:val="0"/>
        <w:autoSpaceDN w:val="0"/>
        <w:adjustRightInd w:val="0"/>
        <w:jc w:val="both"/>
        <w:rPr>
          <w:b/>
          <w:sz w:val="22"/>
          <w:szCs w:val="22"/>
        </w:rPr>
      </w:pPr>
      <w:r w:rsidRPr="00464180">
        <w:rPr>
          <w:b/>
          <w:sz w:val="22"/>
          <w:szCs w:val="22"/>
        </w:rPr>
        <w:t xml:space="preserve">41. </w:t>
      </w:r>
      <w:r w:rsidR="00403356">
        <w:rPr>
          <w:b/>
          <w:sz w:val="22"/>
          <w:szCs w:val="22"/>
        </w:rPr>
        <w:t>A</w:t>
      </w:r>
      <w:r w:rsidR="0005049E" w:rsidRPr="0005049E">
        <w:rPr>
          <w:b/>
          <w:sz w:val="22"/>
          <w:szCs w:val="22"/>
        </w:rPr>
        <w:t xml:space="preserve"> respeito da teoria da desconsideração da personalidade jurídica, analise as afirmativas a seguir:</w:t>
      </w:r>
    </w:p>
    <w:p w:rsidR="0005049E" w:rsidRPr="0005049E" w:rsidRDefault="0005049E" w:rsidP="0005049E">
      <w:pPr>
        <w:autoSpaceDE w:val="0"/>
        <w:autoSpaceDN w:val="0"/>
        <w:adjustRightInd w:val="0"/>
        <w:jc w:val="both"/>
        <w:rPr>
          <w:b/>
          <w:sz w:val="22"/>
          <w:szCs w:val="22"/>
        </w:rPr>
      </w:pPr>
    </w:p>
    <w:p w:rsidR="0005049E" w:rsidRPr="0005049E" w:rsidRDefault="0005049E" w:rsidP="0005049E">
      <w:pPr>
        <w:autoSpaceDE w:val="0"/>
        <w:autoSpaceDN w:val="0"/>
        <w:adjustRightInd w:val="0"/>
        <w:jc w:val="both"/>
        <w:rPr>
          <w:b/>
          <w:sz w:val="22"/>
          <w:szCs w:val="22"/>
        </w:rPr>
      </w:pPr>
      <w:r w:rsidRPr="0005049E">
        <w:rPr>
          <w:b/>
          <w:sz w:val="22"/>
          <w:szCs w:val="22"/>
        </w:rPr>
        <w:t xml:space="preserve">I. A </w:t>
      </w:r>
      <w:r w:rsidRPr="0005049E">
        <w:rPr>
          <w:b/>
          <w:i/>
          <w:sz w:val="22"/>
          <w:szCs w:val="22"/>
        </w:rPr>
        <w:t>disregard doctrine</w:t>
      </w:r>
      <w:r w:rsidRPr="0005049E">
        <w:rPr>
          <w:b/>
          <w:sz w:val="22"/>
          <w:szCs w:val="22"/>
        </w:rPr>
        <w:t xml:space="preserve"> começou a viger no Código de Defesa do Consumidor e estabelece a existência distinta da pessoa jurídica e seus sócios.</w:t>
      </w:r>
    </w:p>
    <w:p w:rsidR="0005049E" w:rsidRPr="0005049E" w:rsidRDefault="0005049E" w:rsidP="0005049E">
      <w:pPr>
        <w:autoSpaceDE w:val="0"/>
        <w:autoSpaceDN w:val="0"/>
        <w:adjustRightInd w:val="0"/>
        <w:jc w:val="both"/>
        <w:rPr>
          <w:b/>
          <w:sz w:val="22"/>
          <w:szCs w:val="22"/>
        </w:rPr>
      </w:pPr>
      <w:r w:rsidRPr="0005049E">
        <w:rPr>
          <w:b/>
          <w:sz w:val="22"/>
          <w:szCs w:val="22"/>
        </w:rPr>
        <w:t>II. A teoria da desconsideração da personalidade jurídica não pode ser invocada pelo credor de sociedades em comum.</w:t>
      </w:r>
    </w:p>
    <w:p w:rsidR="0005049E" w:rsidRPr="0005049E" w:rsidRDefault="0005049E" w:rsidP="0005049E">
      <w:pPr>
        <w:autoSpaceDE w:val="0"/>
        <w:autoSpaceDN w:val="0"/>
        <w:adjustRightInd w:val="0"/>
        <w:jc w:val="both"/>
        <w:rPr>
          <w:b/>
          <w:sz w:val="22"/>
          <w:szCs w:val="22"/>
        </w:rPr>
      </w:pPr>
      <w:r w:rsidRPr="0005049E">
        <w:rPr>
          <w:b/>
          <w:sz w:val="22"/>
          <w:szCs w:val="22"/>
        </w:rPr>
        <w:t>III. A desconsideração da personalidade jurídica pode ser aplicada de ofício pelo juiz, comprovado o desvio de finalidade praticado pelo administrador da sociedade.</w:t>
      </w:r>
    </w:p>
    <w:p w:rsidR="0005049E" w:rsidRPr="0005049E" w:rsidRDefault="0005049E" w:rsidP="0005049E">
      <w:pPr>
        <w:autoSpaceDE w:val="0"/>
        <w:autoSpaceDN w:val="0"/>
        <w:adjustRightInd w:val="0"/>
        <w:jc w:val="both"/>
        <w:rPr>
          <w:b/>
          <w:sz w:val="22"/>
          <w:szCs w:val="22"/>
        </w:rPr>
      </w:pPr>
      <w:r w:rsidRPr="0005049E">
        <w:rPr>
          <w:b/>
          <w:sz w:val="22"/>
          <w:szCs w:val="22"/>
        </w:rPr>
        <w:t xml:space="preserve">IV. A teoria da desconsideração não se confunde com a teoria do ato </w:t>
      </w:r>
      <w:r w:rsidRPr="008C70A3">
        <w:rPr>
          <w:b/>
          <w:i/>
          <w:sz w:val="22"/>
          <w:szCs w:val="22"/>
        </w:rPr>
        <w:t>ultra vires</w:t>
      </w:r>
      <w:r w:rsidRPr="0005049E">
        <w:rPr>
          <w:b/>
          <w:sz w:val="22"/>
          <w:szCs w:val="22"/>
        </w:rPr>
        <w:t>.</w:t>
      </w:r>
    </w:p>
    <w:p w:rsidR="0005049E" w:rsidRPr="0005049E" w:rsidRDefault="0005049E" w:rsidP="0005049E">
      <w:pPr>
        <w:autoSpaceDE w:val="0"/>
        <w:autoSpaceDN w:val="0"/>
        <w:adjustRightInd w:val="0"/>
        <w:jc w:val="both"/>
        <w:rPr>
          <w:b/>
          <w:sz w:val="22"/>
          <w:szCs w:val="22"/>
        </w:rPr>
      </w:pPr>
    </w:p>
    <w:p w:rsidR="0005049E" w:rsidRDefault="0005049E" w:rsidP="0005049E">
      <w:pPr>
        <w:autoSpaceDE w:val="0"/>
        <w:autoSpaceDN w:val="0"/>
        <w:adjustRightInd w:val="0"/>
        <w:jc w:val="both"/>
        <w:rPr>
          <w:b/>
          <w:sz w:val="22"/>
          <w:szCs w:val="22"/>
        </w:rPr>
      </w:pPr>
      <w:r w:rsidRPr="0005049E">
        <w:rPr>
          <w:b/>
          <w:sz w:val="22"/>
          <w:szCs w:val="22"/>
        </w:rPr>
        <w:t>Assinale:</w:t>
      </w:r>
    </w:p>
    <w:p w:rsidR="0005049E" w:rsidRPr="0005049E" w:rsidRDefault="0005049E" w:rsidP="0005049E">
      <w:pPr>
        <w:autoSpaceDE w:val="0"/>
        <w:autoSpaceDN w:val="0"/>
        <w:adjustRightInd w:val="0"/>
        <w:jc w:val="both"/>
        <w:rPr>
          <w:b/>
          <w:sz w:val="22"/>
          <w:szCs w:val="22"/>
        </w:rPr>
      </w:pPr>
    </w:p>
    <w:p w:rsidR="0005049E" w:rsidRPr="0005049E" w:rsidRDefault="0005049E" w:rsidP="0005049E">
      <w:pPr>
        <w:autoSpaceDE w:val="0"/>
        <w:autoSpaceDN w:val="0"/>
        <w:adjustRightInd w:val="0"/>
        <w:jc w:val="both"/>
        <w:rPr>
          <w:sz w:val="22"/>
          <w:szCs w:val="22"/>
        </w:rPr>
      </w:pPr>
      <w:r w:rsidRPr="0005049E">
        <w:rPr>
          <w:sz w:val="22"/>
          <w:szCs w:val="22"/>
        </w:rPr>
        <w:t>(A) se somente as afirmativas I e III estiverem corretas.</w:t>
      </w:r>
    </w:p>
    <w:p w:rsidR="0005049E" w:rsidRPr="0005049E" w:rsidRDefault="0005049E" w:rsidP="0005049E">
      <w:pPr>
        <w:autoSpaceDE w:val="0"/>
        <w:autoSpaceDN w:val="0"/>
        <w:adjustRightInd w:val="0"/>
        <w:jc w:val="both"/>
        <w:rPr>
          <w:sz w:val="22"/>
          <w:szCs w:val="22"/>
        </w:rPr>
      </w:pPr>
      <w:r w:rsidRPr="0005049E">
        <w:rPr>
          <w:sz w:val="22"/>
          <w:szCs w:val="22"/>
        </w:rPr>
        <w:t>(B) se somente as afirmativas I e IV estiverem corretas.</w:t>
      </w:r>
    </w:p>
    <w:p w:rsidR="0005049E" w:rsidRPr="0005049E" w:rsidRDefault="0005049E" w:rsidP="0005049E">
      <w:pPr>
        <w:autoSpaceDE w:val="0"/>
        <w:autoSpaceDN w:val="0"/>
        <w:adjustRightInd w:val="0"/>
        <w:jc w:val="both"/>
        <w:rPr>
          <w:sz w:val="22"/>
          <w:szCs w:val="22"/>
        </w:rPr>
      </w:pPr>
      <w:r w:rsidRPr="0005049E">
        <w:rPr>
          <w:sz w:val="22"/>
          <w:szCs w:val="22"/>
        </w:rPr>
        <w:t>(C) se somente as afirmativas II e III estiverem corretas.</w:t>
      </w:r>
    </w:p>
    <w:p w:rsidR="0005049E" w:rsidRPr="0005049E" w:rsidRDefault="0005049E" w:rsidP="0005049E">
      <w:pPr>
        <w:autoSpaceDE w:val="0"/>
        <w:autoSpaceDN w:val="0"/>
        <w:adjustRightInd w:val="0"/>
        <w:jc w:val="both"/>
        <w:rPr>
          <w:sz w:val="22"/>
          <w:szCs w:val="22"/>
        </w:rPr>
      </w:pPr>
      <w:r w:rsidRPr="0005049E">
        <w:rPr>
          <w:sz w:val="22"/>
          <w:szCs w:val="22"/>
        </w:rPr>
        <w:t>(D) se somente as afirmativas II e IV estiverem corretas.</w:t>
      </w:r>
    </w:p>
    <w:p w:rsidR="0005049E" w:rsidRPr="0005049E" w:rsidRDefault="0005049E" w:rsidP="0005049E">
      <w:pPr>
        <w:autoSpaceDE w:val="0"/>
        <w:autoSpaceDN w:val="0"/>
        <w:adjustRightInd w:val="0"/>
        <w:jc w:val="both"/>
        <w:rPr>
          <w:b/>
          <w:sz w:val="22"/>
          <w:szCs w:val="22"/>
        </w:rPr>
      </w:pPr>
    </w:p>
    <w:p w:rsidR="0005049E" w:rsidRDefault="0005049E" w:rsidP="0005049E">
      <w:pPr>
        <w:autoSpaceDE w:val="0"/>
        <w:autoSpaceDN w:val="0"/>
        <w:adjustRightInd w:val="0"/>
        <w:jc w:val="both"/>
        <w:rPr>
          <w:b/>
          <w:sz w:val="22"/>
          <w:szCs w:val="22"/>
        </w:rPr>
      </w:pPr>
      <w:r>
        <w:rPr>
          <w:b/>
          <w:sz w:val="22"/>
          <w:szCs w:val="22"/>
        </w:rPr>
        <w:t xml:space="preserve">42. </w:t>
      </w:r>
      <w:r w:rsidRPr="0005049E">
        <w:rPr>
          <w:b/>
          <w:sz w:val="22"/>
          <w:szCs w:val="22"/>
        </w:rPr>
        <w:t>Em relação à modificação do capital social das sociedades limitadas, assinale a alternativa correta.</w:t>
      </w:r>
    </w:p>
    <w:p w:rsidR="0005049E" w:rsidRPr="0005049E" w:rsidRDefault="0005049E" w:rsidP="0005049E">
      <w:pPr>
        <w:autoSpaceDE w:val="0"/>
        <w:autoSpaceDN w:val="0"/>
        <w:adjustRightInd w:val="0"/>
        <w:jc w:val="both"/>
        <w:rPr>
          <w:b/>
          <w:sz w:val="22"/>
          <w:szCs w:val="22"/>
        </w:rPr>
      </w:pPr>
    </w:p>
    <w:p w:rsidR="0005049E" w:rsidRPr="0005049E" w:rsidRDefault="0005049E" w:rsidP="0005049E">
      <w:pPr>
        <w:autoSpaceDE w:val="0"/>
        <w:autoSpaceDN w:val="0"/>
        <w:adjustRightInd w:val="0"/>
        <w:jc w:val="both"/>
        <w:rPr>
          <w:sz w:val="22"/>
          <w:szCs w:val="22"/>
        </w:rPr>
      </w:pPr>
      <w:r w:rsidRPr="0005049E">
        <w:rPr>
          <w:sz w:val="22"/>
          <w:szCs w:val="22"/>
        </w:rPr>
        <w:t xml:space="preserve">(A) Há direito de preferência do sócio no caso de aumento do capital social, exercendo, primeiro, esse direito o sócio majoritário, que poderá adquirir todas as quotas ou quantas lhe interessarem. </w:t>
      </w:r>
      <w:r w:rsidR="004A1D55" w:rsidRPr="0005049E">
        <w:rPr>
          <w:sz w:val="22"/>
          <w:szCs w:val="22"/>
        </w:rPr>
        <w:t>Depois de</w:t>
      </w:r>
      <w:r w:rsidRPr="0005049E">
        <w:rPr>
          <w:sz w:val="22"/>
          <w:szCs w:val="22"/>
        </w:rPr>
        <w:t xml:space="preserve"> exercido esse direito, caso restem quotas a serem adquiridas, terá preferência sobre os demais quem tiver maior número de quotas, e assim sucessivamente.</w:t>
      </w:r>
    </w:p>
    <w:p w:rsidR="0005049E" w:rsidRPr="0005049E" w:rsidRDefault="0005049E" w:rsidP="0005049E">
      <w:pPr>
        <w:autoSpaceDE w:val="0"/>
        <w:autoSpaceDN w:val="0"/>
        <w:adjustRightInd w:val="0"/>
        <w:jc w:val="both"/>
        <w:rPr>
          <w:sz w:val="22"/>
          <w:szCs w:val="22"/>
        </w:rPr>
      </w:pPr>
      <w:r w:rsidRPr="0005049E">
        <w:rPr>
          <w:sz w:val="22"/>
          <w:szCs w:val="22"/>
        </w:rPr>
        <w:t>(B)</w:t>
      </w:r>
      <w:r>
        <w:rPr>
          <w:sz w:val="22"/>
          <w:szCs w:val="22"/>
        </w:rPr>
        <w:t xml:space="preserve"> </w:t>
      </w:r>
      <w:r w:rsidRPr="0005049E">
        <w:rPr>
          <w:sz w:val="22"/>
          <w:szCs w:val="22"/>
        </w:rPr>
        <w:t>Para que haja aumento do capital social, não há necessidade de os sócios terem integralizado totalmente suas quotas.</w:t>
      </w:r>
    </w:p>
    <w:p w:rsidR="0005049E" w:rsidRPr="0005049E" w:rsidRDefault="0005049E" w:rsidP="0005049E">
      <w:pPr>
        <w:autoSpaceDE w:val="0"/>
        <w:autoSpaceDN w:val="0"/>
        <w:adjustRightInd w:val="0"/>
        <w:jc w:val="both"/>
        <w:rPr>
          <w:sz w:val="22"/>
          <w:szCs w:val="22"/>
        </w:rPr>
      </w:pPr>
      <w:r w:rsidRPr="0005049E">
        <w:rPr>
          <w:sz w:val="22"/>
          <w:szCs w:val="22"/>
        </w:rPr>
        <w:t>(C)</w:t>
      </w:r>
      <w:r>
        <w:rPr>
          <w:sz w:val="22"/>
          <w:szCs w:val="22"/>
        </w:rPr>
        <w:t xml:space="preserve"> </w:t>
      </w:r>
      <w:r w:rsidRPr="0005049E">
        <w:rPr>
          <w:sz w:val="22"/>
          <w:szCs w:val="22"/>
        </w:rPr>
        <w:t>Uma das hipóteses para que haja diminuição do capital social é que a sociedade tenha tido prejuízos que não serão mais recuperados, devendo-se, nesse caso, haver diminuição proporcional do valor das quotas, tornando-se efetiva essa diminuição a partir do momento em que for feita a averbação no cartório competente da ata da assembleia que a aprovou.</w:t>
      </w:r>
    </w:p>
    <w:p w:rsidR="0005049E" w:rsidRPr="0005049E" w:rsidRDefault="0005049E" w:rsidP="0005049E">
      <w:pPr>
        <w:autoSpaceDE w:val="0"/>
        <w:autoSpaceDN w:val="0"/>
        <w:adjustRightInd w:val="0"/>
        <w:jc w:val="both"/>
        <w:rPr>
          <w:sz w:val="22"/>
          <w:szCs w:val="22"/>
        </w:rPr>
      </w:pPr>
      <w:r w:rsidRPr="0005049E">
        <w:rPr>
          <w:sz w:val="22"/>
          <w:szCs w:val="22"/>
        </w:rPr>
        <w:t>(D)</w:t>
      </w:r>
      <w:r>
        <w:rPr>
          <w:sz w:val="22"/>
          <w:szCs w:val="22"/>
        </w:rPr>
        <w:t xml:space="preserve"> </w:t>
      </w:r>
      <w:r w:rsidRPr="0005049E">
        <w:rPr>
          <w:sz w:val="22"/>
          <w:szCs w:val="22"/>
        </w:rPr>
        <w:t>A diminuição do valor do capital social é direito da sociedade, não podendo haver objeção por parte dos credores.</w:t>
      </w:r>
    </w:p>
    <w:p w:rsidR="0005049E" w:rsidRPr="0005049E" w:rsidRDefault="0005049E" w:rsidP="0005049E">
      <w:pPr>
        <w:autoSpaceDE w:val="0"/>
        <w:autoSpaceDN w:val="0"/>
        <w:adjustRightInd w:val="0"/>
        <w:jc w:val="both"/>
        <w:rPr>
          <w:b/>
          <w:sz w:val="22"/>
          <w:szCs w:val="22"/>
        </w:rPr>
      </w:pPr>
    </w:p>
    <w:p w:rsidR="0005049E" w:rsidRDefault="00317091" w:rsidP="0005049E">
      <w:pPr>
        <w:autoSpaceDE w:val="0"/>
        <w:autoSpaceDN w:val="0"/>
        <w:adjustRightInd w:val="0"/>
        <w:jc w:val="both"/>
        <w:rPr>
          <w:b/>
          <w:sz w:val="22"/>
          <w:szCs w:val="22"/>
        </w:rPr>
      </w:pPr>
      <w:r>
        <w:rPr>
          <w:b/>
          <w:sz w:val="22"/>
          <w:szCs w:val="22"/>
        </w:rPr>
        <w:br w:type="page"/>
      </w:r>
      <w:r w:rsidR="0005049E">
        <w:rPr>
          <w:b/>
          <w:sz w:val="22"/>
          <w:szCs w:val="22"/>
        </w:rPr>
        <w:lastRenderedPageBreak/>
        <w:t>43.</w:t>
      </w:r>
      <w:r w:rsidR="0005049E" w:rsidRPr="0005049E">
        <w:rPr>
          <w:b/>
          <w:sz w:val="22"/>
          <w:szCs w:val="22"/>
        </w:rPr>
        <w:t xml:space="preserve"> Considerando os vários tipos de sociedades descritos no Código Civil e com base na teoria geral do direito empresarial, assinale a opção correta.</w:t>
      </w:r>
    </w:p>
    <w:p w:rsidR="0005049E" w:rsidRPr="0005049E" w:rsidRDefault="0005049E" w:rsidP="0005049E">
      <w:pPr>
        <w:autoSpaceDE w:val="0"/>
        <w:autoSpaceDN w:val="0"/>
        <w:adjustRightInd w:val="0"/>
        <w:jc w:val="both"/>
        <w:rPr>
          <w:b/>
          <w:sz w:val="22"/>
          <w:szCs w:val="22"/>
        </w:rPr>
      </w:pPr>
    </w:p>
    <w:p w:rsidR="0005049E" w:rsidRPr="0005049E" w:rsidRDefault="0005049E" w:rsidP="0005049E">
      <w:pPr>
        <w:autoSpaceDE w:val="0"/>
        <w:autoSpaceDN w:val="0"/>
        <w:adjustRightInd w:val="0"/>
        <w:jc w:val="both"/>
        <w:rPr>
          <w:sz w:val="22"/>
          <w:szCs w:val="22"/>
        </w:rPr>
      </w:pPr>
      <w:r w:rsidRPr="0005049E">
        <w:rPr>
          <w:sz w:val="22"/>
          <w:szCs w:val="22"/>
        </w:rPr>
        <w:t>(A) As cooperativas, independentemente do objeto social, são sempre sociedades simples.</w:t>
      </w:r>
    </w:p>
    <w:p w:rsidR="0005049E" w:rsidRPr="0005049E" w:rsidRDefault="0005049E" w:rsidP="0005049E">
      <w:pPr>
        <w:autoSpaceDE w:val="0"/>
        <w:autoSpaceDN w:val="0"/>
        <w:adjustRightInd w:val="0"/>
        <w:jc w:val="both"/>
        <w:rPr>
          <w:sz w:val="22"/>
          <w:szCs w:val="22"/>
        </w:rPr>
      </w:pPr>
      <w:r w:rsidRPr="0005049E">
        <w:rPr>
          <w:sz w:val="22"/>
          <w:szCs w:val="22"/>
        </w:rPr>
        <w:t>(B) A sociedade anônima pode adotar a forma simples, desde que o seu objeto social compreenda atividades tipicamente civis.</w:t>
      </w:r>
    </w:p>
    <w:p w:rsidR="0005049E" w:rsidRPr="0005049E" w:rsidRDefault="0005049E" w:rsidP="0005049E">
      <w:pPr>
        <w:autoSpaceDE w:val="0"/>
        <w:autoSpaceDN w:val="0"/>
        <w:adjustRightInd w:val="0"/>
        <w:jc w:val="both"/>
        <w:rPr>
          <w:sz w:val="22"/>
          <w:szCs w:val="22"/>
        </w:rPr>
      </w:pPr>
      <w:r w:rsidRPr="0005049E">
        <w:rPr>
          <w:sz w:val="22"/>
          <w:szCs w:val="22"/>
        </w:rPr>
        <w:t>(C) A sociedade simples não possui personalidade jurídica, sendo desnecessária a inscrição de seu contrato social no Registro Civil das Pessoas Jurídicas do local de sua sede.</w:t>
      </w:r>
    </w:p>
    <w:p w:rsidR="0005049E" w:rsidRPr="0005049E" w:rsidRDefault="0005049E" w:rsidP="0005049E">
      <w:pPr>
        <w:autoSpaceDE w:val="0"/>
        <w:autoSpaceDN w:val="0"/>
        <w:adjustRightInd w:val="0"/>
        <w:jc w:val="both"/>
        <w:rPr>
          <w:sz w:val="22"/>
          <w:szCs w:val="22"/>
        </w:rPr>
      </w:pPr>
      <w:r w:rsidRPr="0005049E">
        <w:rPr>
          <w:sz w:val="22"/>
          <w:szCs w:val="22"/>
        </w:rPr>
        <w:t>(D) Na sociedade em comum, todos os sócios respondem limitadamente pelas obrigações da sociedade; assim, todos os sócios podem valer-se do benefício de ordem a que os sócios da sociedade simples fazem jus.</w:t>
      </w:r>
    </w:p>
    <w:p w:rsidR="0005049E" w:rsidRPr="0005049E" w:rsidRDefault="0005049E" w:rsidP="0005049E">
      <w:pPr>
        <w:autoSpaceDE w:val="0"/>
        <w:autoSpaceDN w:val="0"/>
        <w:adjustRightInd w:val="0"/>
        <w:jc w:val="both"/>
        <w:rPr>
          <w:b/>
          <w:sz w:val="22"/>
          <w:szCs w:val="22"/>
        </w:rPr>
      </w:pPr>
    </w:p>
    <w:p w:rsidR="0005049E" w:rsidRDefault="0005049E" w:rsidP="0005049E">
      <w:pPr>
        <w:autoSpaceDE w:val="0"/>
        <w:autoSpaceDN w:val="0"/>
        <w:adjustRightInd w:val="0"/>
        <w:jc w:val="both"/>
        <w:rPr>
          <w:b/>
          <w:sz w:val="22"/>
          <w:szCs w:val="22"/>
        </w:rPr>
      </w:pPr>
      <w:r>
        <w:rPr>
          <w:b/>
          <w:sz w:val="22"/>
          <w:szCs w:val="22"/>
        </w:rPr>
        <w:t>4</w:t>
      </w:r>
      <w:r w:rsidR="007C6EEB">
        <w:rPr>
          <w:b/>
          <w:sz w:val="22"/>
          <w:szCs w:val="22"/>
        </w:rPr>
        <w:t>4</w:t>
      </w:r>
      <w:r>
        <w:rPr>
          <w:b/>
          <w:sz w:val="22"/>
          <w:szCs w:val="22"/>
        </w:rPr>
        <w:t>.</w:t>
      </w:r>
      <w:r w:rsidRPr="0005049E">
        <w:rPr>
          <w:b/>
          <w:sz w:val="22"/>
          <w:szCs w:val="22"/>
        </w:rPr>
        <w:t xml:space="preserve"> A Lei n.º 11.101/2005 prevê a possibilidade de o empresário renegociar seus débitos mediante os institutos da recuperação judicial e da recuperação extrajudicial. Acerca das semelhanças e diferenças entre ambos os institutos, assinale a opção correta.</w:t>
      </w:r>
    </w:p>
    <w:p w:rsidR="0005049E" w:rsidRPr="0005049E" w:rsidRDefault="0005049E" w:rsidP="0005049E">
      <w:pPr>
        <w:autoSpaceDE w:val="0"/>
        <w:autoSpaceDN w:val="0"/>
        <w:adjustRightInd w:val="0"/>
        <w:jc w:val="both"/>
        <w:rPr>
          <w:b/>
          <w:sz w:val="22"/>
          <w:szCs w:val="22"/>
        </w:rPr>
      </w:pPr>
    </w:p>
    <w:p w:rsidR="0005049E" w:rsidRPr="0005049E" w:rsidRDefault="0005049E" w:rsidP="0005049E">
      <w:pPr>
        <w:autoSpaceDE w:val="0"/>
        <w:autoSpaceDN w:val="0"/>
        <w:adjustRightInd w:val="0"/>
        <w:jc w:val="both"/>
        <w:rPr>
          <w:sz w:val="22"/>
          <w:szCs w:val="22"/>
        </w:rPr>
      </w:pPr>
      <w:r w:rsidRPr="0005049E">
        <w:rPr>
          <w:sz w:val="22"/>
          <w:szCs w:val="22"/>
        </w:rPr>
        <w:t>(A) Diferentemente do previsto para a recuperação extrajudicial, o pedido de recuperação judicial poderá acarretar a suspensão de ações e execuções contra o devedor antes que o plano de recuperação do empresário seja apresentado aos credores.</w:t>
      </w:r>
    </w:p>
    <w:p w:rsidR="0005049E" w:rsidRPr="0005049E" w:rsidRDefault="0005049E" w:rsidP="0005049E">
      <w:pPr>
        <w:autoSpaceDE w:val="0"/>
        <w:autoSpaceDN w:val="0"/>
        <w:adjustRightInd w:val="0"/>
        <w:jc w:val="both"/>
        <w:rPr>
          <w:sz w:val="22"/>
          <w:szCs w:val="22"/>
        </w:rPr>
      </w:pPr>
      <w:r w:rsidRPr="0005049E">
        <w:rPr>
          <w:sz w:val="22"/>
          <w:szCs w:val="22"/>
        </w:rPr>
        <w:t>(B) Diferentemente do previsto para a recuperação judicial, a recuperação extrajudicial limita-se a procedimento negocial entre o devedor e os respectivos credores, excluída a participação do Poder Judiciário em qualquer uma de suas fases.</w:t>
      </w:r>
    </w:p>
    <w:p w:rsidR="0005049E" w:rsidRPr="0005049E" w:rsidRDefault="0005049E" w:rsidP="0005049E">
      <w:pPr>
        <w:autoSpaceDE w:val="0"/>
        <w:autoSpaceDN w:val="0"/>
        <w:adjustRightInd w:val="0"/>
        <w:jc w:val="both"/>
        <w:rPr>
          <w:sz w:val="22"/>
          <w:szCs w:val="22"/>
        </w:rPr>
      </w:pPr>
      <w:r w:rsidRPr="0005049E">
        <w:rPr>
          <w:sz w:val="22"/>
          <w:szCs w:val="22"/>
        </w:rPr>
        <w:t>(C) Ambos os procedimentos envolvem a negociação de todos os créditos oponíveis ao devedor, sendo a recuperação extrajudicial reservada apenas às microempresas e empresas de pequeno porte.</w:t>
      </w:r>
    </w:p>
    <w:p w:rsidR="0005049E" w:rsidRPr="0005049E" w:rsidRDefault="0005049E" w:rsidP="0005049E">
      <w:pPr>
        <w:autoSpaceDE w:val="0"/>
        <w:autoSpaceDN w:val="0"/>
        <w:adjustRightInd w:val="0"/>
        <w:jc w:val="both"/>
        <w:rPr>
          <w:sz w:val="22"/>
          <w:szCs w:val="22"/>
        </w:rPr>
      </w:pPr>
      <w:r w:rsidRPr="0005049E">
        <w:rPr>
          <w:sz w:val="22"/>
          <w:szCs w:val="22"/>
        </w:rPr>
        <w:t>(D) Ambos os procedimentos exigem que o devedor apresente plano de recuperação, o qual somente vinculará os envolvidos se devidamente aprovado em assembleia geral de credores.</w:t>
      </w:r>
    </w:p>
    <w:p w:rsidR="0005049E" w:rsidRPr="0005049E" w:rsidRDefault="0005049E" w:rsidP="0005049E">
      <w:pPr>
        <w:autoSpaceDE w:val="0"/>
        <w:autoSpaceDN w:val="0"/>
        <w:adjustRightInd w:val="0"/>
        <w:jc w:val="both"/>
        <w:rPr>
          <w:b/>
          <w:sz w:val="22"/>
          <w:szCs w:val="22"/>
        </w:rPr>
      </w:pPr>
    </w:p>
    <w:p w:rsidR="0005049E" w:rsidRDefault="007C6EEB" w:rsidP="0005049E">
      <w:pPr>
        <w:autoSpaceDE w:val="0"/>
        <w:autoSpaceDN w:val="0"/>
        <w:adjustRightInd w:val="0"/>
        <w:jc w:val="both"/>
        <w:rPr>
          <w:b/>
          <w:sz w:val="22"/>
          <w:szCs w:val="22"/>
        </w:rPr>
      </w:pPr>
      <w:r>
        <w:rPr>
          <w:b/>
          <w:sz w:val="22"/>
          <w:szCs w:val="22"/>
        </w:rPr>
        <w:t>45.</w:t>
      </w:r>
      <w:r w:rsidR="0005049E" w:rsidRPr="0005049E">
        <w:rPr>
          <w:b/>
          <w:sz w:val="22"/>
          <w:szCs w:val="22"/>
        </w:rPr>
        <w:t xml:space="preserve"> Dos títulos de crédito abaixo, o único que admite aceite do sacado é o</w:t>
      </w:r>
      <w:r w:rsidR="0005049E">
        <w:rPr>
          <w:b/>
          <w:sz w:val="22"/>
          <w:szCs w:val="22"/>
        </w:rPr>
        <w:t xml:space="preserve"> </w:t>
      </w:r>
      <w:r w:rsidR="0005049E" w:rsidRPr="0005049E">
        <w:rPr>
          <w:b/>
          <w:sz w:val="22"/>
          <w:szCs w:val="22"/>
        </w:rPr>
        <w:t>(a)</w:t>
      </w:r>
      <w:r>
        <w:rPr>
          <w:b/>
          <w:sz w:val="22"/>
          <w:szCs w:val="22"/>
        </w:rPr>
        <w:t>:</w:t>
      </w:r>
    </w:p>
    <w:p w:rsidR="007C6EEB" w:rsidRPr="0005049E" w:rsidRDefault="007C6EEB" w:rsidP="0005049E">
      <w:pPr>
        <w:autoSpaceDE w:val="0"/>
        <w:autoSpaceDN w:val="0"/>
        <w:adjustRightInd w:val="0"/>
        <w:jc w:val="both"/>
        <w:rPr>
          <w:b/>
          <w:sz w:val="22"/>
          <w:szCs w:val="22"/>
        </w:rPr>
      </w:pPr>
    </w:p>
    <w:p w:rsidR="0005049E" w:rsidRPr="007C6EEB" w:rsidRDefault="0005049E" w:rsidP="0005049E">
      <w:pPr>
        <w:autoSpaceDE w:val="0"/>
        <w:autoSpaceDN w:val="0"/>
        <w:adjustRightInd w:val="0"/>
        <w:jc w:val="both"/>
        <w:rPr>
          <w:sz w:val="22"/>
          <w:szCs w:val="22"/>
        </w:rPr>
      </w:pPr>
      <w:r w:rsidRPr="007C6EEB">
        <w:rPr>
          <w:sz w:val="22"/>
          <w:szCs w:val="22"/>
        </w:rPr>
        <w:t>(A) nota promissória.</w:t>
      </w:r>
    </w:p>
    <w:p w:rsidR="0005049E" w:rsidRPr="007C6EEB" w:rsidRDefault="0005049E" w:rsidP="0005049E">
      <w:pPr>
        <w:autoSpaceDE w:val="0"/>
        <w:autoSpaceDN w:val="0"/>
        <w:adjustRightInd w:val="0"/>
        <w:jc w:val="both"/>
        <w:rPr>
          <w:sz w:val="22"/>
          <w:szCs w:val="22"/>
        </w:rPr>
      </w:pPr>
      <w:r w:rsidRPr="007C6EEB">
        <w:rPr>
          <w:sz w:val="22"/>
          <w:szCs w:val="22"/>
        </w:rPr>
        <w:t>(B) conhecimento de frete.</w:t>
      </w:r>
    </w:p>
    <w:p w:rsidR="0005049E" w:rsidRPr="007C6EEB" w:rsidRDefault="0005049E" w:rsidP="0005049E">
      <w:pPr>
        <w:autoSpaceDE w:val="0"/>
        <w:autoSpaceDN w:val="0"/>
        <w:adjustRightInd w:val="0"/>
        <w:jc w:val="both"/>
        <w:rPr>
          <w:sz w:val="22"/>
          <w:szCs w:val="22"/>
        </w:rPr>
      </w:pPr>
      <w:r w:rsidRPr="007C6EEB">
        <w:rPr>
          <w:sz w:val="22"/>
          <w:szCs w:val="22"/>
        </w:rPr>
        <w:t>(C) duplicata de prestação de serviços.</w:t>
      </w:r>
    </w:p>
    <w:p w:rsidR="00870BB5" w:rsidRPr="007C6EEB" w:rsidRDefault="0005049E" w:rsidP="0005049E">
      <w:pPr>
        <w:autoSpaceDE w:val="0"/>
        <w:autoSpaceDN w:val="0"/>
        <w:adjustRightInd w:val="0"/>
        <w:jc w:val="both"/>
        <w:rPr>
          <w:sz w:val="22"/>
          <w:szCs w:val="22"/>
        </w:rPr>
      </w:pPr>
      <w:r w:rsidRPr="007C6EEB">
        <w:rPr>
          <w:sz w:val="22"/>
          <w:szCs w:val="22"/>
        </w:rPr>
        <w:t>(D) cédula de crédito rural.</w:t>
      </w:r>
    </w:p>
    <w:p w:rsidR="00472D20" w:rsidRDefault="00472D20" w:rsidP="000453BA">
      <w:pPr>
        <w:autoSpaceDE w:val="0"/>
        <w:autoSpaceDN w:val="0"/>
        <w:adjustRightInd w:val="0"/>
        <w:jc w:val="center"/>
        <w:rPr>
          <w:b/>
          <w:sz w:val="22"/>
          <w:szCs w:val="22"/>
        </w:rPr>
      </w:pPr>
    </w:p>
    <w:p w:rsidR="00D76C72" w:rsidRDefault="00D76C72" w:rsidP="000453BA">
      <w:pPr>
        <w:autoSpaceDE w:val="0"/>
        <w:autoSpaceDN w:val="0"/>
        <w:adjustRightInd w:val="0"/>
        <w:jc w:val="center"/>
        <w:rPr>
          <w:b/>
          <w:sz w:val="22"/>
          <w:szCs w:val="22"/>
        </w:rPr>
      </w:pPr>
      <w:r w:rsidRPr="00001828">
        <w:rPr>
          <w:b/>
          <w:sz w:val="22"/>
          <w:szCs w:val="22"/>
        </w:rPr>
        <w:t>Direito e Processo Civil</w:t>
      </w:r>
    </w:p>
    <w:p w:rsidR="00A056AE" w:rsidRDefault="00A056AE" w:rsidP="000453BA">
      <w:pPr>
        <w:autoSpaceDE w:val="0"/>
        <w:autoSpaceDN w:val="0"/>
        <w:adjustRightInd w:val="0"/>
        <w:jc w:val="center"/>
        <w:rPr>
          <w:b/>
          <w:sz w:val="22"/>
          <w:szCs w:val="22"/>
        </w:rPr>
      </w:pPr>
    </w:p>
    <w:p w:rsidR="00FF3532" w:rsidRDefault="00870BB5" w:rsidP="00FF3532">
      <w:pPr>
        <w:autoSpaceDE w:val="0"/>
        <w:autoSpaceDN w:val="0"/>
        <w:adjustRightInd w:val="0"/>
        <w:jc w:val="both"/>
        <w:rPr>
          <w:b/>
          <w:sz w:val="22"/>
          <w:szCs w:val="22"/>
        </w:rPr>
      </w:pPr>
      <w:r w:rsidRPr="00870BB5">
        <w:rPr>
          <w:b/>
          <w:sz w:val="22"/>
          <w:szCs w:val="22"/>
        </w:rPr>
        <w:t xml:space="preserve">46. </w:t>
      </w:r>
      <w:r w:rsidR="00FF3532" w:rsidRPr="00FF3532">
        <w:rPr>
          <w:b/>
          <w:sz w:val="22"/>
          <w:szCs w:val="22"/>
        </w:rPr>
        <w:t>Uma lei foi elaborada, promulgada e publicada. Por não conter disposição em contrário, entrará em vigor 45 dias depois de oficialmente publicada, no caso, dia 18 de abril de 2014, feriado (sexta-feira da paixão de Cristo); dia 19 de abril de 2014 foi sábado; dia 20 de abril de 2014 foi domingo; dia 21 de abril de 2014 foi feriado (Tiradentes). Essa lei entrou em vigor no dia</w:t>
      </w:r>
      <w:r w:rsidR="00FF3532">
        <w:rPr>
          <w:b/>
          <w:sz w:val="22"/>
          <w:szCs w:val="22"/>
        </w:rPr>
        <w:t xml:space="preserve">: </w:t>
      </w:r>
    </w:p>
    <w:p w:rsidR="00FF3532" w:rsidRPr="00FF3532" w:rsidRDefault="00FF3532" w:rsidP="00FF3532">
      <w:pPr>
        <w:autoSpaceDE w:val="0"/>
        <w:autoSpaceDN w:val="0"/>
        <w:adjustRightInd w:val="0"/>
        <w:jc w:val="both"/>
        <w:rPr>
          <w:b/>
          <w:sz w:val="22"/>
          <w:szCs w:val="22"/>
        </w:rPr>
      </w:pPr>
    </w:p>
    <w:p w:rsidR="00FF3532" w:rsidRPr="00FF3532" w:rsidRDefault="00FF3532" w:rsidP="00FF3532">
      <w:pPr>
        <w:autoSpaceDE w:val="0"/>
        <w:autoSpaceDN w:val="0"/>
        <w:adjustRightInd w:val="0"/>
        <w:jc w:val="both"/>
        <w:rPr>
          <w:sz w:val="22"/>
          <w:szCs w:val="22"/>
        </w:rPr>
      </w:pPr>
      <w:r w:rsidRPr="00FF3532">
        <w:rPr>
          <w:sz w:val="22"/>
          <w:szCs w:val="22"/>
        </w:rPr>
        <w:t>(A) 18 de abril de 2014.</w:t>
      </w:r>
    </w:p>
    <w:p w:rsidR="00FF3532" w:rsidRPr="00FF3532" w:rsidRDefault="00FF3532" w:rsidP="00FF3532">
      <w:pPr>
        <w:autoSpaceDE w:val="0"/>
        <w:autoSpaceDN w:val="0"/>
        <w:adjustRightInd w:val="0"/>
        <w:jc w:val="both"/>
        <w:rPr>
          <w:sz w:val="22"/>
          <w:szCs w:val="22"/>
        </w:rPr>
      </w:pPr>
      <w:r w:rsidRPr="00FF3532">
        <w:rPr>
          <w:sz w:val="22"/>
          <w:szCs w:val="22"/>
        </w:rPr>
        <w:t>(B) 19 de abril de 2014.</w:t>
      </w:r>
    </w:p>
    <w:p w:rsidR="00FF3532" w:rsidRPr="00FF3532" w:rsidRDefault="00FF3532" w:rsidP="00FF3532">
      <w:pPr>
        <w:autoSpaceDE w:val="0"/>
        <w:autoSpaceDN w:val="0"/>
        <w:adjustRightInd w:val="0"/>
        <w:jc w:val="both"/>
        <w:rPr>
          <w:bCs/>
          <w:sz w:val="22"/>
          <w:szCs w:val="22"/>
        </w:rPr>
      </w:pPr>
      <w:r w:rsidRPr="00FF3532">
        <w:rPr>
          <w:sz w:val="22"/>
          <w:szCs w:val="22"/>
        </w:rPr>
        <w:t>(C) 20 de abril de 2014.</w:t>
      </w:r>
    </w:p>
    <w:p w:rsidR="00FF3532" w:rsidRPr="00FF3532" w:rsidRDefault="00FF3532" w:rsidP="00FF3532">
      <w:pPr>
        <w:autoSpaceDE w:val="0"/>
        <w:autoSpaceDN w:val="0"/>
        <w:adjustRightInd w:val="0"/>
        <w:jc w:val="both"/>
        <w:rPr>
          <w:sz w:val="22"/>
          <w:szCs w:val="22"/>
        </w:rPr>
      </w:pPr>
      <w:r w:rsidRPr="00FF3532">
        <w:rPr>
          <w:sz w:val="22"/>
          <w:szCs w:val="22"/>
        </w:rPr>
        <w:t>(D) 22 de abril de 2014.</w:t>
      </w:r>
    </w:p>
    <w:p w:rsidR="00FF3532" w:rsidRPr="00FF3532" w:rsidRDefault="00FF3532" w:rsidP="00FF3532">
      <w:pPr>
        <w:autoSpaceDE w:val="0"/>
        <w:autoSpaceDN w:val="0"/>
        <w:adjustRightInd w:val="0"/>
        <w:jc w:val="both"/>
        <w:rPr>
          <w:b/>
          <w:bCs/>
          <w:sz w:val="22"/>
          <w:szCs w:val="22"/>
        </w:rPr>
      </w:pPr>
    </w:p>
    <w:p w:rsidR="000E6875" w:rsidRDefault="00FF3532" w:rsidP="000E6875">
      <w:pPr>
        <w:autoSpaceDE w:val="0"/>
        <w:autoSpaceDN w:val="0"/>
        <w:adjustRightInd w:val="0"/>
        <w:jc w:val="both"/>
        <w:rPr>
          <w:b/>
          <w:sz w:val="22"/>
          <w:szCs w:val="22"/>
        </w:rPr>
      </w:pPr>
      <w:r>
        <w:rPr>
          <w:b/>
          <w:sz w:val="22"/>
          <w:szCs w:val="22"/>
        </w:rPr>
        <w:t>47</w:t>
      </w:r>
      <w:r w:rsidRPr="00FF3532">
        <w:rPr>
          <w:b/>
          <w:sz w:val="22"/>
          <w:szCs w:val="22"/>
        </w:rPr>
        <w:t xml:space="preserve">. </w:t>
      </w:r>
      <w:r w:rsidR="000E6875" w:rsidRPr="00FF3532">
        <w:rPr>
          <w:b/>
          <w:sz w:val="22"/>
          <w:szCs w:val="22"/>
        </w:rPr>
        <w:t>Diogo, através de contrato de empreitada com preço global certo e ajustado no respectivo instrumento, contratou o empreiteiro Luis para reformar a casa. Durante a reforma, o preço de mercado dos materiais sofreu redução de 10% do preço global acordado. Nesse caso, o preço global, a pedido do dono da obra,</w:t>
      </w:r>
    </w:p>
    <w:p w:rsidR="000E6875" w:rsidRPr="00FF3532" w:rsidRDefault="000E6875" w:rsidP="000E6875">
      <w:pPr>
        <w:autoSpaceDE w:val="0"/>
        <w:autoSpaceDN w:val="0"/>
        <w:adjustRightInd w:val="0"/>
        <w:jc w:val="both"/>
        <w:rPr>
          <w:b/>
          <w:sz w:val="22"/>
          <w:szCs w:val="22"/>
        </w:rPr>
      </w:pPr>
    </w:p>
    <w:p w:rsidR="000E6875" w:rsidRPr="00AC73C4" w:rsidRDefault="000E6875" w:rsidP="000E6875">
      <w:pPr>
        <w:autoSpaceDE w:val="0"/>
        <w:autoSpaceDN w:val="0"/>
        <w:adjustRightInd w:val="0"/>
        <w:jc w:val="both"/>
        <w:rPr>
          <w:sz w:val="22"/>
          <w:szCs w:val="22"/>
        </w:rPr>
      </w:pPr>
      <w:r w:rsidRPr="00AC73C4">
        <w:rPr>
          <w:sz w:val="22"/>
          <w:szCs w:val="22"/>
        </w:rPr>
        <w:t>(A) poderá ser revisto, para que se lhe assegure a diferença apurada.</w:t>
      </w:r>
    </w:p>
    <w:p w:rsidR="000E6875" w:rsidRPr="00AC73C4" w:rsidRDefault="000E6875" w:rsidP="000E6875">
      <w:pPr>
        <w:autoSpaceDE w:val="0"/>
        <w:autoSpaceDN w:val="0"/>
        <w:adjustRightInd w:val="0"/>
        <w:jc w:val="both"/>
        <w:rPr>
          <w:sz w:val="22"/>
          <w:szCs w:val="22"/>
        </w:rPr>
      </w:pPr>
      <w:r w:rsidRPr="00AC73C4">
        <w:rPr>
          <w:sz w:val="22"/>
          <w:szCs w:val="22"/>
        </w:rPr>
        <w:t>(B) não poderá ser revisto, porque o contrato faz lei entre as partes.</w:t>
      </w:r>
    </w:p>
    <w:p w:rsidR="000E6875" w:rsidRPr="00AC73C4" w:rsidRDefault="000E6875" w:rsidP="000E6875">
      <w:pPr>
        <w:autoSpaceDE w:val="0"/>
        <w:autoSpaceDN w:val="0"/>
        <w:adjustRightInd w:val="0"/>
        <w:jc w:val="both"/>
        <w:rPr>
          <w:sz w:val="22"/>
          <w:szCs w:val="22"/>
        </w:rPr>
      </w:pPr>
      <w:r w:rsidRPr="00AC73C4">
        <w:rPr>
          <w:sz w:val="22"/>
          <w:szCs w:val="22"/>
        </w:rPr>
        <w:t>(C) só poderá ser revisto, se a redução ocorrida no mercado for superior a 20%.</w:t>
      </w:r>
    </w:p>
    <w:p w:rsidR="000E6875" w:rsidRPr="00AC73C4" w:rsidRDefault="000E6875" w:rsidP="000E6875">
      <w:pPr>
        <w:autoSpaceDE w:val="0"/>
        <w:autoSpaceDN w:val="0"/>
        <w:adjustRightInd w:val="0"/>
        <w:jc w:val="both"/>
        <w:rPr>
          <w:sz w:val="22"/>
          <w:szCs w:val="22"/>
        </w:rPr>
      </w:pPr>
      <w:r w:rsidRPr="00AC73C4">
        <w:rPr>
          <w:sz w:val="22"/>
          <w:szCs w:val="22"/>
        </w:rPr>
        <w:t>(D) só comporta redução se o preço do material e também da mão de obra for superior a 30%.</w:t>
      </w:r>
    </w:p>
    <w:p w:rsidR="00FF3532" w:rsidRPr="00FF3532" w:rsidRDefault="00FF3532" w:rsidP="000E6875">
      <w:pPr>
        <w:autoSpaceDE w:val="0"/>
        <w:autoSpaceDN w:val="0"/>
        <w:adjustRightInd w:val="0"/>
        <w:jc w:val="both"/>
        <w:rPr>
          <w:sz w:val="22"/>
          <w:szCs w:val="22"/>
        </w:rPr>
      </w:pPr>
    </w:p>
    <w:p w:rsidR="00FF3532" w:rsidRDefault="00FF3532" w:rsidP="00FF3532">
      <w:pPr>
        <w:autoSpaceDE w:val="0"/>
        <w:autoSpaceDN w:val="0"/>
        <w:adjustRightInd w:val="0"/>
        <w:jc w:val="both"/>
        <w:rPr>
          <w:b/>
          <w:sz w:val="22"/>
          <w:szCs w:val="22"/>
        </w:rPr>
      </w:pPr>
      <w:r>
        <w:rPr>
          <w:b/>
          <w:sz w:val="22"/>
          <w:szCs w:val="22"/>
        </w:rPr>
        <w:lastRenderedPageBreak/>
        <w:t>48</w:t>
      </w:r>
      <w:r w:rsidRPr="00FF3532">
        <w:rPr>
          <w:b/>
          <w:sz w:val="22"/>
          <w:szCs w:val="22"/>
        </w:rPr>
        <w:t>. Considere as assertivas relativas à compra e venda:</w:t>
      </w:r>
    </w:p>
    <w:p w:rsidR="00FF3532" w:rsidRDefault="00FF3532" w:rsidP="00FF3532">
      <w:pPr>
        <w:autoSpaceDE w:val="0"/>
        <w:autoSpaceDN w:val="0"/>
        <w:adjustRightInd w:val="0"/>
        <w:jc w:val="both"/>
        <w:rPr>
          <w:b/>
          <w:sz w:val="22"/>
          <w:szCs w:val="22"/>
        </w:rPr>
      </w:pPr>
    </w:p>
    <w:p w:rsidR="00FF3532" w:rsidRPr="00FF3532" w:rsidRDefault="00FF3532" w:rsidP="00FF3532">
      <w:pPr>
        <w:autoSpaceDE w:val="0"/>
        <w:autoSpaceDN w:val="0"/>
        <w:adjustRightInd w:val="0"/>
        <w:jc w:val="both"/>
        <w:rPr>
          <w:b/>
          <w:sz w:val="22"/>
          <w:szCs w:val="22"/>
        </w:rPr>
      </w:pPr>
      <w:r w:rsidRPr="00FF3532">
        <w:rPr>
          <w:b/>
          <w:sz w:val="22"/>
          <w:szCs w:val="22"/>
        </w:rPr>
        <w:t>I. Salvo cláusula em contrário, ficarão as despesas de escritura e registro a cargo do vendedor, e a cargo do comprador as da tradição.</w:t>
      </w:r>
    </w:p>
    <w:p w:rsidR="00FF3532" w:rsidRPr="00FF3532" w:rsidRDefault="00FF3532" w:rsidP="00FF3532">
      <w:pPr>
        <w:autoSpaceDE w:val="0"/>
        <w:autoSpaceDN w:val="0"/>
        <w:adjustRightInd w:val="0"/>
        <w:jc w:val="both"/>
        <w:rPr>
          <w:b/>
          <w:sz w:val="22"/>
          <w:szCs w:val="22"/>
        </w:rPr>
      </w:pPr>
      <w:r w:rsidRPr="00FF3532">
        <w:rPr>
          <w:b/>
          <w:sz w:val="22"/>
          <w:szCs w:val="22"/>
        </w:rPr>
        <w:t>II. Nulo é o contrato de compra e venda, quando se deixa ao arbítrio exclusivo de uma das partes, a fixação do preço.</w:t>
      </w:r>
    </w:p>
    <w:p w:rsidR="00FF3532" w:rsidRPr="00FF3532" w:rsidRDefault="00FF3532" w:rsidP="00FF3532">
      <w:pPr>
        <w:autoSpaceDE w:val="0"/>
        <w:autoSpaceDN w:val="0"/>
        <w:adjustRightInd w:val="0"/>
        <w:jc w:val="both"/>
        <w:rPr>
          <w:b/>
          <w:sz w:val="22"/>
          <w:szCs w:val="22"/>
        </w:rPr>
      </w:pPr>
      <w:r w:rsidRPr="00FF3532">
        <w:rPr>
          <w:b/>
          <w:sz w:val="22"/>
          <w:szCs w:val="22"/>
        </w:rPr>
        <w:t>III. Até o momento da tradição, os riscos da coisa correm por conta do comprador, e os do preço por conta do vendedor.</w:t>
      </w:r>
    </w:p>
    <w:p w:rsidR="00FF3532" w:rsidRDefault="00FF3532" w:rsidP="00FF3532">
      <w:pPr>
        <w:autoSpaceDE w:val="0"/>
        <w:autoSpaceDN w:val="0"/>
        <w:adjustRightInd w:val="0"/>
        <w:jc w:val="both"/>
        <w:rPr>
          <w:b/>
          <w:sz w:val="22"/>
          <w:szCs w:val="22"/>
        </w:rPr>
      </w:pPr>
      <w:r w:rsidRPr="00FF3532">
        <w:rPr>
          <w:b/>
          <w:sz w:val="22"/>
          <w:szCs w:val="22"/>
        </w:rPr>
        <w:t xml:space="preserve">IV. Não sendo a venda a crédito, o vendedor não é obrigado a entregar a coisa antes de receber o preço. </w:t>
      </w:r>
    </w:p>
    <w:p w:rsidR="007A088E" w:rsidRDefault="007A088E" w:rsidP="00FF3532">
      <w:pPr>
        <w:autoSpaceDE w:val="0"/>
        <w:autoSpaceDN w:val="0"/>
        <w:adjustRightInd w:val="0"/>
        <w:jc w:val="both"/>
        <w:rPr>
          <w:b/>
          <w:sz w:val="22"/>
          <w:szCs w:val="22"/>
        </w:rPr>
      </w:pPr>
    </w:p>
    <w:p w:rsidR="00FF3532" w:rsidRDefault="00FF3532" w:rsidP="00FF3532">
      <w:pPr>
        <w:autoSpaceDE w:val="0"/>
        <w:autoSpaceDN w:val="0"/>
        <w:adjustRightInd w:val="0"/>
        <w:jc w:val="both"/>
        <w:rPr>
          <w:b/>
          <w:sz w:val="22"/>
          <w:szCs w:val="22"/>
        </w:rPr>
      </w:pPr>
      <w:r w:rsidRPr="00FF3532">
        <w:rPr>
          <w:b/>
          <w:sz w:val="22"/>
          <w:szCs w:val="22"/>
        </w:rPr>
        <w:t>Está correto:</w:t>
      </w:r>
    </w:p>
    <w:p w:rsidR="00FF3532" w:rsidRPr="00FF3532" w:rsidRDefault="00FF3532" w:rsidP="00FF3532">
      <w:pPr>
        <w:autoSpaceDE w:val="0"/>
        <w:autoSpaceDN w:val="0"/>
        <w:adjustRightInd w:val="0"/>
        <w:jc w:val="both"/>
        <w:rPr>
          <w:b/>
          <w:sz w:val="22"/>
          <w:szCs w:val="22"/>
        </w:rPr>
      </w:pPr>
    </w:p>
    <w:p w:rsidR="00FF3532" w:rsidRPr="00FF3532" w:rsidRDefault="00FF3532" w:rsidP="00FF3532">
      <w:pPr>
        <w:autoSpaceDE w:val="0"/>
        <w:autoSpaceDN w:val="0"/>
        <w:adjustRightInd w:val="0"/>
        <w:jc w:val="both"/>
        <w:rPr>
          <w:sz w:val="22"/>
          <w:szCs w:val="22"/>
        </w:rPr>
      </w:pPr>
      <w:r w:rsidRPr="00FF3532">
        <w:rPr>
          <w:sz w:val="22"/>
          <w:szCs w:val="22"/>
        </w:rPr>
        <w:t>(A) I e III, apenas.</w:t>
      </w:r>
    </w:p>
    <w:p w:rsidR="00FF3532" w:rsidRPr="00FF3532" w:rsidRDefault="00FF3532" w:rsidP="00FF3532">
      <w:pPr>
        <w:autoSpaceDE w:val="0"/>
        <w:autoSpaceDN w:val="0"/>
        <w:adjustRightInd w:val="0"/>
        <w:jc w:val="both"/>
        <w:rPr>
          <w:sz w:val="22"/>
          <w:szCs w:val="22"/>
        </w:rPr>
      </w:pPr>
      <w:r w:rsidRPr="00FF3532">
        <w:rPr>
          <w:sz w:val="22"/>
          <w:szCs w:val="22"/>
        </w:rPr>
        <w:t>(B) I e II, apenas.</w:t>
      </w:r>
    </w:p>
    <w:p w:rsidR="00FF3532" w:rsidRPr="00FF3532" w:rsidRDefault="00FF3532" w:rsidP="00FF3532">
      <w:pPr>
        <w:autoSpaceDE w:val="0"/>
        <w:autoSpaceDN w:val="0"/>
        <w:adjustRightInd w:val="0"/>
        <w:jc w:val="both"/>
        <w:rPr>
          <w:sz w:val="22"/>
          <w:szCs w:val="22"/>
        </w:rPr>
      </w:pPr>
      <w:r w:rsidRPr="00FF3532">
        <w:rPr>
          <w:sz w:val="22"/>
          <w:szCs w:val="22"/>
        </w:rPr>
        <w:t>(C) III e IV, apenas.</w:t>
      </w:r>
    </w:p>
    <w:p w:rsidR="00FF3532" w:rsidRDefault="00FF3532" w:rsidP="00FF3532">
      <w:pPr>
        <w:autoSpaceDE w:val="0"/>
        <w:autoSpaceDN w:val="0"/>
        <w:adjustRightInd w:val="0"/>
        <w:jc w:val="both"/>
        <w:rPr>
          <w:sz w:val="22"/>
          <w:szCs w:val="22"/>
        </w:rPr>
      </w:pPr>
      <w:r w:rsidRPr="00FF3532">
        <w:rPr>
          <w:sz w:val="22"/>
          <w:szCs w:val="22"/>
        </w:rPr>
        <w:t>(D) II e IV, apenas.</w:t>
      </w:r>
    </w:p>
    <w:p w:rsidR="007A088E" w:rsidRPr="00FF3532" w:rsidRDefault="007A088E" w:rsidP="00FF3532">
      <w:pPr>
        <w:autoSpaceDE w:val="0"/>
        <w:autoSpaceDN w:val="0"/>
        <w:adjustRightInd w:val="0"/>
        <w:jc w:val="both"/>
        <w:rPr>
          <w:sz w:val="22"/>
          <w:szCs w:val="22"/>
        </w:rPr>
      </w:pPr>
    </w:p>
    <w:p w:rsidR="000E6875" w:rsidRPr="009C7789" w:rsidRDefault="00FF3532" w:rsidP="000E6875">
      <w:pPr>
        <w:autoSpaceDE w:val="0"/>
        <w:autoSpaceDN w:val="0"/>
        <w:adjustRightInd w:val="0"/>
        <w:jc w:val="both"/>
        <w:rPr>
          <w:b/>
          <w:sz w:val="22"/>
          <w:szCs w:val="22"/>
        </w:rPr>
      </w:pPr>
      <w:r w:rsidRPr="00FF3532">
        <w:rPr>
          <w:b/>
          <w:sz w:val="22"/>
          <w:szCs w:val="22"/>
        </w:rPr>
        <w:t>4</w:t>
      </w:r>
      <w:r w:rsidR="00AC73C4">
        <w:rPr>
          <w:b/>
          <w:sz w:val="22"/>
          <w:szCs w:val="22"/>
        </w:rPr>
        <w:t>9</w:t>
      </w:r>
      <w:r w:rsidRPr="00FF3532">
        <w:rPr>
          <w:b/>
          <w:sz w:val="22"/>
          <w:szCs w:val="22"/>
        </w:rPr>
        <w:t xml:space="preserve">. </w:t>
      </w:r>
      <w:r w:rsidR="000E6875" w:rsidRPr="009C7789">
        <w:rPr>
          <w:b/>
          <w:sz w:val="22"/>
          <w:szCs w:val="22"/>
        </w:rPr>
        <w:t>Patricia foi ao shopping com a intenção de comprar uma pulseira de ouro, para combinar com seus inúmeros brincos do mesmo metal. Sem conhecimentos suficientes, adquiriu uma pulseira folheada a ouro. Alertada por uma amiga ao sair da loja que o produto não era de ouro, retornou a loja para devolver, mas foi recusada, sob alegação de terem vendido exatamente o que Patricia pediu e de não terem agido de má-fé. Se Patricia procurar a solução judicialmente, seu advogado deverá pleitear a:</w:t>
      </w:r>
    </w:p>
    <w:p w:rsidR="000E6875" w:rsidRPr="009C7789" w:rsidRDefault="000E6875" w:rsidP="000E6875">
      <w:pPr>
        <w:autoSpaceDE w:val="0"/>
        <w:autoSpaceDN w:val="0"/>
        <w:adjustRightInd w:val="0"/>
        <w:jc w:val="both"/>
        <w:rPr>
          <w:b/>
          <w:sz w:val="22"/>
          <w:szCs w:val="22"/>
        </w:rPr>
      </w:pPr>
    </w:p>
    <w:p w:rsidR="000E6875" w:rsidRPr="009C7789" w:rsidRDefault="000E6875" w:rsidP="000E6875">
      <w:pPr>
        <w:autoSpaceDE w:val="0"/>
        <w:autoSpaceDN w:val="0"/>
        <w:adjustRightInd w:val="0"/>
        <w:jc w:val="both"/>
        <w:rPr>
          <w:sz w:val="22"/>
          <w:szCs w:val="22"/>
        </w:rPr>
      </w:pPr>
      <w:r w:rsidRPr="009C7789">
        <w:rPr>
          <w:sz w:val="22"/>
          <w:szCs w:val="22"/>
        </w:rPr>
        <w:t>(A) ineficácia do negócio jurídico, por erro incidental e abusividade do funcionário da loja ré.</w:t>
      </w:r>
    </w:p>
    <w:p w:rsidR="000E6875" w:rsidRPr="009C7789" w:rsidRDefault="000E6875" w:rsidP="000E6875">
      <w:pPr>
        <w:autoSpaceDE w:val="0"/>
        <w:autoSpaceDN w:val="0"/>
        <w:adjustRightInd w:val="0"/>
        <w:jc w:val="both"/>
        <w:rPr>
          <w:sz w:val="22"/>
          <w:szCs w:val="22"/>
        </w:rPr>
      </w:pPr>
      <w:r w:rsidRPr="009C7789">
        <w:rPr>
          <w:sz w:val="22"/>
          <w:szCs w:val="22"/>
        </w:rPr>
        <w:t>(B) anulação do negócio jurídico, alegando erro substancial no tocante a uma qualidade essencial do relógio adquirido.</w:t>
      </w:r>
    </w:p>
    <w:p w:rsidR="000E6875" w:rsidRPr="009C7789" w:rsidRDefault="000E6875" w:rsidP="000E6875">
      <w:pPr>
        <w:autoSpaceDE w:val="0"/>
        <w:autoSpaceDN w:val="0"/>
        <w:adjustRightInd w:val="0"/>
        <w:jc w:val="both"/>
        <w:rPr>
          <w:sz w:val="22"/>
          <w:szCs w:val="22"/>
        </w:rPr>
      </w:pPr>
      <w:r w:rsidRPr="009C7789">
        <w:rPr>
          <w:sz w:val="22"/>
          <w:szCs w:val="22"/>
        </w:rPr>
        <w:t>(C) anulação do negócio jurídico, alegando lesão por inexperiência.</w:t>
      </w:r>
    </w:p>
    <w:p w:rsidR="000E6875" w:rsidRPr="00FF3532" w:rsidRDefault="000E6875" w:rsidP="000E6875">
      <w:pPr>
        <w:autoSpaceDE w:val="0"/>
        <w:autoSpaceDN w:val="0"/>
        <w:adjustRightInd w:val="0"/>
        <w:jc w:val="both"/>
        <w:rPr>
          <w:sz w:val="22"/>
          <w:szCs w:val="22"/>
        </w:rPr>
      </w:pPr>
      <w:r w:rsidRPr="009C7789">
        <w:rPr>
          <w:sz w:val="22"/>
          <w:szCs w:val="22"/>
        </w:rPr>
        <w:t>(D) nulidade do negócio jurídico, por erro essencial quanto ao objeto principal da relação jurídica.</w:t>
      </w:r>
    </w:p>
    <w:p w:rsidR="00FF3532" w:rsidRPr="00FF3532" w:rsidRDefault="00FF3532" w:rsidP="00FF3532">
      <w:pPr>
        <w:autoSpaceDE w:val="0"/>
        <w:autoSpaceDN w:val="0"/>
        <w:adjustRightInd w:val="0"/>
        <w:jc w:val="both"/>
        <w:rPr>
          <w:b/>
          <w:sz w:val="22"/>
          <w:szCs w:val="22"/>
        </w:rPr>
      </w:pPr>
    </w:p>
    <w:p w:rsidR="00D50FFB" w:rsidRDefault="00FF3532" w:rsidP="00D50FFB">
      <w:pPr>
        <w:autoSpaceDE w:val="0"/>
        <w:autoSpaceDN w:val="0"/>
        <w:adjustRightInd w:val="0"/>
        <w:jc w:val="both"/>
        <w:rPr>
          <w:b/>
          <w:sz w:val="22"/>
          <w:szCs w:val="22"/>
        </w:rPr>
      </w:pPr>
      <w:r w:rsidRPr="00FF3532">
        <w:rPr>
          <w:b/>
          <w:bCs/>
          <w:sz w:val="22"/>
          <w:szCs w:val="22"/>
        </w:rPr>
        <w:t>5</w:t>
      </w:r>
      <w:r w:rsidR="00AC73C4">
        <w:rPr>
          <w:b/>
          <w:bCs/>
          <w:sz w:val="22"/>
          <w:szCs w:val="22"/>
        </w:rPr>
        <w:t>0</w:t>
      </w:r>
      <w:r w:rsidRPr="00FF3532">
        <w:rPr>
          <w:b/>
          <w:bCs/>
          <w:sz w:val="22"/>
          <w:szCs w:val="22"/>
        </w:rPr>
        <w:t xml:space="preserve">. </w:t>
      </w:r>
      <w:r w:rsidR="00D50FFB" w:rsidRPr="00FF3532">
        <w:rPr>
          <w:b/>
          <w:sz w:val="22"/>
          <w:szCs w:val="22"/>
        </w:rPr>
        <w:t>Pedro pretende ajuizar ação fundada em direito real sobre bem móvel. Essa ação</w:t>
      </w:r>
      <w:r w:rsidR="00D50FFB">
        <w:rPr>
          <w:b/>
          <w:sz w:val="22"/>
          <w:szCs w:val="22"/>
        </w:rPr>
        <w:t>, em regra, deverá ser proposta:</w:t>
      </w:r>
    </w:p>
    <w:p w:rsidR="00D50FFB" w:rsidRPr="00FF3532" w:rsidRDefault="00D50FFB" w:rsidP="00D50FFB">
      <w:pPr>
        <w:autoSpaceDE w:val="0"/>
        <w:autoSpaceDN w:val="0"/>
        <w:adjustRightInd w:val="0"/>
        <w:jc w:val="both"/>
        <w:rPr>
          <w:b/>
          <w:sz w:val="22"/>
          <w:szCs w:val="22"/>
        </w:rPr>
      </w:pPr>
    </w:p>
    <w:p w:rsidR="00D50FFB" w:rsidRPr="00AC73C4" w:rsidRDefault="00D50FFB" w:rsidP="00D50FFB">
      <w:pPr>
        <w:autoSpaceDE w:val="0"/>
        <w:autoSpaceDN w:val="0"/>
        <w:adjustRightInd w:val="0"/>
        <w:jc w:val="both"/>
        <w:rPr>
          <w:sz w:val="22"/>
          <w:szCs w:val="22"/>
        </w:rPr>
      </w:pPr>
      <w:r w:rsidRPr="00AC73C4">
        <w:rPr>
          <w:sz w:val="22"/>
          <w:szCs w:val="22"/>
        </w:rPr>
        <w:t>(A) no foro em que foi celebrado o contrato.</w:t>
      </w:r>
    </w:p>
    <w:p w:rsidR="00D50FFB" w:rsidRPr="00AC73C4" w:rsidRDefault="00D50FFB" w:rsidP="00D50FFB">
      <w:pPr>
        <w:autoSpaceDE w:val="0"/>
        <w:autoSpaceDN w:val="0"/>
        <w:adjustRightInd w:val="0"/>
        <w:jc w:val="both"/>
        <w:rPr>
          <w:sz w:val="22"/>
          <w:szCs w:val="22"/>
        </w:rPr>
      </w:pPr>
      <w:r w:rsidRPr="00AC73C4">
        <w:rPr>
          <w:sz w:val="22"/>
          <w:szCs w:val="22"/>
        </w:rPr>
        <w:t xml:space="preserve">(B) no foro da situação da coisa </w:t>
      </w:r>
    </w:p>
    <w:p w:rsidR="00D50FFB" w:rsidRPr="00AC73C4" w:rsidRDefault="00D50FFB" w:rsidP="00D50FFB">
      <w:pPr>
        <w:autoSpaceDE w:val="0"/>
        <w:autoSpaceDN w:val="0"/>
        <w:adjustRightInd w:val="0"/>
        <w:jc w:val="both"/>
        <w:rPr>
          <w:sz w:val="22"/>
          <w:szCs w:val="22"/>
        </w:rPr>
      </w:pPr>
      <w:r w:rsidRPr="00AC73C4">
        <w:rPr>
          <w:sz w:val="22"/>
          <w:szCs w:val="22"/>
        </w:rPr>
        <w:t>(C) no foro do domicílio do réu.</w:t>
      </w:r>
    </w:p>
    <w:p w:rsidR="00D50FFB" w:rsidRPr="00AC73C4" w:rsidRDefault="00D50FFB" w:rsidP="00D50FFB">
      <w:pPr>
        <w:autoSpaceDE w:val="0"/>
        <w:autoSpaceDN w:val="0"/>
        <w:adjustRightInd w:val="0"/>
        <w:jc w:val="both"/>
        <w:rPr>
          <w:sz w:val="22"/>
          <w:szCs w:val="22"/>
        </w:rPr>
      </w:pPr>
      <w:r w:rsidRPr="00AC73C4">
        <w:rPr>
          <w:sz w:val="22"/>
          <w:szCs w:val="22"/>
        </w:rPr>
        <w:t>(D) no foro do domicílio do autor.</w:t>
      </w:r>
    </w:p>
    <w:p w:rsidR="00FF3532" w:rsidRPr="00AC73C4" w:rsidRDefault="00FF3532" w:rsidP="00D50FFB">
      <w:pPr>
        <w:autoSpaceDE w:val="0"/>
        <w:autoSpaceDN w:val="0"/>
        <w:adjustRightInd w:val="0"/>
        <w:jc w:val="both"/>
        <w:rPr>
          <w:sz w:val="22"/>
          <w:szCs w:val="22"/>
        </w:rPr>
      </w:pPr>
    </w:p>
    <w:p w:rsidR="00D50FFB" w:rsidRDefault="00AC73C4" w:rsidP="00D50FFB">
      <w:pPr>
        <w:autoSpaceDE w:val="0"/>
        <w:autoSpaceDN w:val="0"/>
        <w:adjustRightInd w:val="0"/>
        <w:jc w:val="both"/>
        <w:rPr>
          <w:b/>
          <w:bCs/>
          <w:sz w:val="22"/>
          <w:szCs w:val="22"/>
        </w:rPr>
      </w:pPr>
      <w:r>
        <w:rPr>
          <w:b/>
          <w:sz w:val="22"/>
          <w:szCs w:val="22"/>
        </w:rPr>
        <w:t>5</w:t>
      </w:r>
      <w:r w:rsidR="00FF3532" w:rsidRPr="00FF3532">
        <w:rPr>
          <w:b/>
          <w:sz w:val="22"/>
          <w:szCs w:val="22"/>
        </w:rPr>
        <w:t xml:space="preserve">1. </w:t>
      </w:r>
      <w:r w:rsidR="00D50FFB" w:rsidRPr="00FF3532">
        <w:rPr>
          <w:b/>
          <w:bCs/>
          <w:sz w:val="22"/>
          <w:szCs w:val="22"/>
        </w:rPr>
        <w:t xml:space="preserve">A respeito do Direito de Família, é correto afirmar: </w:t>
      </w:r>
    </w:p>
    <w:p w:rsidR="00D50FFB" w:rsidRPr="00FF3532" w:rsidRDefault="00D50FFB" w:rsidP="00D50FFB">
      <w:pPr>
        <w:autoSpaceDE w:val="0"/>
        <w:autoSpaceDN w:val="0"/>
        <w:adjustRightInd w:val="0"/>
        <w:jc w:val="both"/>
        <w:rPr>
          <w:b/>
          <w:sz w:val="22"/>
          <w:szCs w:val="22"/>
        </w:rPr>
      </w:pPr>
    </w:p>
    <w:p w:rsidR="00D50FFB" w:rsidRPr="00AC73C4" w:rsidRDefault="00D50FFB" w:rsidP="00D50FFB">
      <w:pPr>
        <w:autoSpaceDE w:val="0"/>
        <w:autoSpaceDN w:val="0"/>
        <w:adjustRightInd w:val="0"/>
        <w:jc w:val="both"/>
        <w:rPr>
          <w:sz w:val="22"/>
          <w:szCs w:val="22"/>
        </w:rPr>
      </w:pPr>
      <w:r w:rsidRPr="00AC73C4">
        <w:rPr>
          <w:sz w:val="22"/>
          <w:szCs w:val="22"/>
        </w:rPr>
        <w:t xml:space="preserve">(A) A legislação civil veda a constituição da união estável se presente alguma causa de impedimento matrimonial. Por tal motivo, a pessoa casada, mesmo separada de fato, não pode constituir união estável com outra. </w:t>
      </w:r>
    </w:p>
    <w:p w:rsidR="00D50FFB" w:rsidRPr="00AC73C4" w:rsidRDefault="00D50FFB" w:rsidP="00D50FFB">
      <w:pPr>
        <w:autoSpaceDE w:val="0"/>
        <w:autoSpaceDN w:val="0"/>
        <w:adjustRightInd w:val="0"/>
        <w:jc w:val="both"/>
        <w:rPr>
          <w:sz w:val="22"/>
          <w:szCs w:val="22"/>
        </w:rPr>
      </w:pPr>
      <w:r w:rsidRPr="00AC73C4">
        <w:rPr>
          <w:sz w:val="22"/>
          <w:szCs w:val="22"/>
        </w:rPr>
        <w:t>(B) Não havendo, entre os companheiros, contrato escrito estabelecendo regra diversa, aplica-se às relações patrimoniais da união estável o regime da comunhão parcial de bens, razão pela qual continuam sendo considerados bens particulares de cada qual os adquiridos anteriormente ao início da união e os sub-rogados em seu lugar, bem como os adquiridos durante a convivência a título gratuito, por doação ou herança.</w:t>
      </w:r>
    </w:p>
    <w:p w:rsidR="00D50FFB" w:rsidRPr="00AC73C4" w:rsidRDefault="00D50FFB" w:rsidP="00D50FFB">
      <w:pPr>
        <w:autoSpaceDE w:val="0"/>
        <w:autoSpaceDN w:val="0"/>
        <w:adjustRightInd w:val="0"/>
        <w:jc w:val="both"/>
        <w:rPr>
          <w:sz w:val="22"/>
          <w:szCs w:val="22"/>
        </w:rPr>
      </w:pPr>
      <w:r w:rsidRPr="00AC73C4">
        <w:rPr>
          <w:sz w:val="22"/>
          <w:szCs w:val="22"/>
        </w:rPr>
        <w:t xml:space="preserve">(C) Julgada procedente a ação de interdição de ébrio habitual ou de pessoa viciada em tóxicos, o juiz nomear-lhe-á curador, que passará a representá-lo durante a prática de todos os atos da vida civil, inexistindo previsão legal para a fixação de limites da curatela de acordo com o estado de desenvolvimento mental do incapaz. </w:t>
      </w:r>
    </w:p>
    <w:p w:rsidR="00D50FFB" w:rsidRPr="00AC73C4" w:rsidRDefault="00D50FFB" w:rsidP="00D50FFB">
      <w:pPr>
        <w:autoSpaceDE w:val="0"/>
        <w:autoSpaceDN w:val="0"/>
        <w:adjustRightInd w:val="0"/>
        <w:jc w:val="both"/>
        <w:rPr>
          <w:sz w:val="22"/>
          <w:szCs w:val="22"/>
        </w:rPr>
      </w:pPr>
      <w:r w:rsidRPr="00AC73C4">
        <w:rPr>
          <w:sz w:val="22"/>
          <w:szCs w:val="22"/>
        </w:rPr>
        <w:t xml:space="preserve">(D) O tutor pode proceder à venda de bem imóvel do tutelado, desde que haja manifesta vantagem ao menor, mediante prévia avaliação judicial e aprovação do juiz, não sendo necessária, entretanto, a autorização judicial, prévia ou ulterior, quando se tratar de permuta de imóveis de mesmo valor. </w:t>
      </w:r>
    </w:p>
    <w:p w:rsidR="005C1324" w:rsidRPr="005C1324" w:rsidRDefault="00AC73C4" w:rsidP="005C1324">
      <w:pPr>
        <w:autoSpaceDE w:val="0"/>
        <w:autoSpaceDN w:val="0"/>
        <w:adjustRightInd w:val="0"/>
        <w:jc w:val="both"/>
        <w:rPr>
          <w:b/>
          <w:sz w:val="22"/>
          <w:szCs w:val="22"/>
        </w:rPr>
      </w:pPr>
      <w:r w:rsidRPr="005C1324">
        <w:rPr>
          <w:b/>
          <w:sz w:val="22"/>
          <w:szCs w:val="22"/>
        </w:rPr>
        <w:lastRenderedPageBreak/>
        <w:t>5</w:t>
      </w:r>
      <w:r w:rsidR="00FF3532" w:rsidRPr="005C1324">
        <w:rPr>
          <w:b/>
          <w:sz w:val="22"/>
          <w:szCs w:val="22"/>
        </w:rPr>
        <w:t>2.</w:t>
      </w:r>
      <w:r w:rsidR="005C1324" w:rsidRPr="005C1324">
        <w:rPr>
          <w:b/>
          <w:sz w:val="22"/>
          <w:szCs w:val="22"/>
        </w:rPr>
        <w:t xml:space="preserve"> Acerca das provas, assinale a opção correta.</w:t>
      </w:r>
    </w:p>
    <w:p w:rsidR="005C1324" w:rsidRPr="005C1324" w:rsidRDefault="005C1324" w:rsidP="005C1324">
      <w:pPr>
        <w:autoSpaceDE w:val="0"/>
        <w:autoSpaceDN w:val="0"/>
        <w:adjustRightInd w:val="0"/>
        <w:jc w:val="both"/>
        <w:rPr>
          <w:b/>
          <w:sz w:val="22"/>
          <w:szCs w:val="22"/>
        </w:rPr>
      </w:pPr>
    </w:p>
    <w:p w:rsidR="005C1324" w:rsidRPr="00A54984" w:rsidRDefault="005C1324" w:rsidP="005C1324">
      <w:pPr>
        <w:autoSpaceDE w:val="0"/>
        <w:autoSpaceDN w:val="0"/>
        <w:adjustRightInd w:val="0"/>
        <w:jc w:val="both"/>
        <w:rPr>
          <w:sz w:val="22"/>
          <w:szCs w:val="22"/>
        </w:rPr>
      </w:pPr>
      <w:r w:rsidRPr="00A54984">
        <w:rPr>
          <w:sz w:val="22"/>
          <w:szCs w:val="22"/>
        </w:rPr>
        <w:t>(A) A confissão é irretratável, por ser irrevogável, embora possa ser anulada.</w:t>
      </w:r>
    </w:p>
    <w:p w:rsidR="005C1324" w:rsidRPr="00A54984" w:rsidRDefault="005C1324" w:rsidP="005C1324">
      <w:pPr>
        <w:autoSpaceDE w:val="0"/>
        <w:autoSpaceDN w:val="0"/>
        <w:adjustRightInd w:val="0"/>
        <w:jc w:val="both"/>
        <w:rPr>
          <w:sz w:val="22"/>
          <w:szCs w:val="22"/>
        </w:rPr>
      </w:pPr>
      <w:r w:rsidRPr="00A54984">
        <w:rPr>
          <w:sz w:val="22"/>
          <w:szCs w:val="22"/>
        </w:rPr>
        <w:t>(B) As presunções legais não serão admitidas nos fatos em que a lei não admitir depoimento de testemunha.</w:t>
      </w:r>
    </w:p>
    <w:p w:rsidR="005C1324" w:rsidRPr="00A54984" w:rsidRDefault="005C1324" w:rsidP="005C1324">
      <w:pPr>
        <w:autoSpaceDE w:val="0"/>
        <w:autoSpaceDN w:val="0"/>
        <w:adjustRightInd w:val="0"/>
        <w:jc w:val="both"/>
        <w:rPr>
          <w:sz w:val="22"/>
          <w:szCs w:val="22"/>
        </w:rPr>
      </w:pPr>
      <w:r w:rsidRPr="00A54984">
        <w:rPr>
          <w:sz w:val="22"/>
          <w:szCs w:val="22"/>
        </w:rPr>
        <w:t>(C) É plenamente válida a confissão do incapaz se feita por meio de seu representante legal.</w:t>
      </w:r>
    </w:p>
    <w:p w:rsidR="00FF3532" w:rsidRPr="00A54984" w:rsidRDefault="005C1324" w:rsidP="005C1324">
      <w:pPr>
        <w:autoSpaceDE w:val="0"/>
        <w:autoSpaceDN w:val="0"/>
        <w:adjustRightInd w:val="0"/>
        <w:jc w:val="both"/>
        <w:rPr>
          <w:sz w:val="22"/>
          <w:szCs w:val="22"/>
        </w:rPr>
      </w:pPr>
      <w:r w:rsidRPr="00A54984">
        <w:rPr>
          <w:sz w:val="22"/>
          <w:szCs w:val="22"/>
        </w:rPr>
        <w:t>(D) Testemunha instrumentária é a pessoa natural, estranha à relação processual, que declara em juízo conhecer o fato alegado, por havê-lo presenciado ou por ouvir algo a seu respeito.</w:t>
      </w:r>
    </w:p>
    <w:p w:rsidR="005C1324" w:rsidRPr="00FF3532" w:rsidRDefault="005C1324" w:rsidP="005C1324">
      <w:pPr>
        <w:autoSpaceDE w:val="0"/>
        <w:autoSpaceDN w:val="0"/>
        <w:adjustRightInd w:val="0"/>
        <w:jc w:val="both"/>
        <w:rPr>
          <w:b/>
          <w:sz w:val="22"/>
          <w:szCs w:val="22"/>
        </w:rPr>
      </w:pPr>
    </w:p>
    <w:p w:rsidR="00FF3532" w:rsidRDefault="00AC73C4" w:rsidP="00FF3532">
      <w:pPr>
        <w:autoSpaceDE w:val="0"/>
        <w:autoSpaceDN w:val="0"/>
        <w:adjustRightInd w:val="0"/>
        <w:jc w:val="both"/>
        <w:rPr>
          <w:b/>
          <w:sz w:val="22"/>
          <w:szCs w:val="22"/>
        </w:rPr>
      </w:pPr>
      <w:r>
        <w:rPr>
          <w:b/>
          <w:sz w:val="22"/>
          <w:szCs w:val="22"/>
        </w:rPr>
        <w:t>5</w:t>
      </w:r>
      <w:r w:rsidR="00FF3532" w:rsidRPr="00FF3532">
        <w:rPr>
          <w:b/>
          <w:sz w:val="22"/>
          <w:szCs w:val="22"/>
        </w:rPr>
        <w:t>3. Considere as assertivas sobre os embargos do devedor:</w:t>
      </w:r>
    </w:p>
    <w:p w:rsidR="00AC73C4" w:rsidRPr="00FF3532" w:rsidRDefault="00AC73C4" w:rsidP="00FF3532">
      <w:pPr>
        <w:autoSpaceDE w:val="0"/>
        <w:autoSpaceDN w:val="0"/>
        <w:adjustRightInd w:val="0"/>
        <w:jc w:val="both"/>
        <w:rPr>
          <w:b/>
          <w:sz w:val="22"/>
          <w:szCs w:val="22"/>
        </w:rPr>
      </w:pPr>
    </w:p>
    <w:p w:rsidR="00FF3532" w:rsidRPr="00FF3532" w:rsidRDefault="00FF3532" w:rsidP="00FF3532">
      <w:pPr>
        <w:autoSpaceDE w:val="0"/>
        <w:autoSpaceDN w:val="0"/>
        <w:adjustRightInd w:val="0"/>
        <w:jc w:val="both"/>
        <w:rPr>
          <w:b/>
          <w:sz w:val="22"/>
          <w:szCs w:val="22"/>
        </w:rPr>
      </w:pPr>
      <w:r w:rsidRPr="00FF3532">
        <w:rPr>
          <w:b/>
          <w:sz w:val="22"/>
          <w:szCs w:val="22"/>
        </w:rPr>
        <w:t>I. O executado, independentemente de penhora, depósito ou caução, poderá opor-se à execução por meio de embargos.</w:t>
      </w:r>
    </w:p>
    <w:p w:rsidR="00FF3532" w:rsidRPr="00FF3532" w:rsidRDefault="00FF3532" w:rsidP="00FF3532">
      <w:pPr>
        <w:autoSpaceDE w:val="0"/>
        <w:autoSpaceDN w:val="0"/>
        <w:adjustRightInd w:val="0"/>
        <w:jc w:val="both"/>
        <w:rPr>
          <w:b/>
          <w:sz w:val="22"/>
          <w:szCs w:val="22"/>
        </w:rPr>
      </w:pPr>
      <w:r w:rsidRPr="00FF3532">
        <w:rPr>
          <w:b/>
          <w:sz w:val="22"/>
          <w:szCs w:val="22"/>
        </w:rPr>
        <w:t>II. Se declarada a litigância de má-fé nos embargos do devedor, as sanções correspondentes serão promovidas no próprio processo de execução, em autos apensos, operando-se por meio de compensação ou por execução.</w:t>
      </w:r>
    </w:p>
    <w:p w:rsidR="00FF3532" w:rsidRDefault="00FF3532" w:rsidP="00FF3532">
      <w:pPr>
        <w:autoSpaceDE w:val="0"/>
        <w:autoSpaceDN w:val="0"/>
        <w:adjustRightInd w:val="0"/>
        <w:jc w:val="both"/>
        <w:rPr>
          <w:b/>
          <w:sz w:val="22"/>
          <w:szCs w:val="22"/>
        </w:rPr>
      </w:pPr>
      <w:r w:rsidRPr="00FF3532">
        <w:rPr>
          <w:b/>
          <w:sz w:val="22"/>
          <w:szCs w:val="22"/>
        </w:rPr>
        <w:t>III. Recebidos os embargos, será o exequente ouvido no prazo de 15 dias; a seguir, o juiz julgará imediatamente o pedido ou designará audiência de conciliação, instrução e julgamento, proferindo sentença no prazo de dez dias.</w:t>
      </w:r>
    </w:p>
    <w:p w:rsidR="00931FB5" w:rsidRPr="00FF3532" w:rsidRDefault="00931FB5" w:rsidP="00FF3532">
      <w:pPr>
        <w:autoSpaceDE w:val="0"/>
        <w:autoSpaceDN w:val="0"/>
        <w:adjustRightInd w:val="0"/>
        <w:jc w:val="both"/>
        <w:rPr>
          <w:b/>
          <w:sz w:val="22"/>
          <w:szCs w:val="22"/>
        </w:rPr>
      </w:pPr>
    </w:p>
    <w:p w:rsidR="00FF3532" w:rsidRDefault="00FF3532" w:rsidP="00FF3532">
      <w:pPr>
        <w:autoSpaceDE w:val="0"/>
        <w:autoSpaceDN w:val="0"/>
        <w:adjustRightInd w:val="0"/>
        <w:jc w:val="both"/>
        <w:rPr>
          <w:b/>
          <w:sz w:val="22"/>
          <w:szCs w:val="22"/>
        </w:rPr>
      </w:pPr>
      <w:r w:rsidRPr="00FF3532">
        <w:rPr>
          <w:b/>
          <w:sz w:val="22"/>
          <w:szCs w:val="22"/>
        </w:rPr>
        <w:t>Está correto o que consta em</w:t>
      </w:r>
      <w:r w:rsidR="00AC73C4">
        <w:rPr>
          <w:b/>
          <w:sz w:val="22"/>
          <w:szCs w:val="22"/>
        </w:rPr>
        <w:t>:</w:t>
      </w:r>
    </w:p>
    <w:p w:rsidR="00AC73C4" w:rsidRPr="00FF3532" w:rsidRDefault="00AC73C4" w:rsidP="00FF3532">
      <w:pPr>
        <w:autoSpaceDE w:val="0"/>
        <w:autoSpaceDN w:val="0"/>
        <w:adjustRightInd w:val="0"/>
        <w:jc w:val="both"/>
        <w:rPr>
          <w:b/>
          <w:sz w:val="22"/>
          <w:szCs w:val="22"/>
        </w:rPr>
      </w:pPr>
    </w:p>
    <w:p w:rsidR="00FF3532" w:rsidRPr="00AC73C4" w:rsidRDefault="00FF3532" w:rsidP="00FF3532">
      <w:pPr>
        <w:autoSpaceDE w:val="0"/>
        <w:autoSpaceDN w:val="0"/>
        <w:adjustRightInd w:val="0"/>
        <w:jc w:val="both"/>
        <w:rPr>
          <w:sz w:val="22"/>
          <w:szCs w:val="22"/>
        </w:rPr>
      </w:pPr>
      <w:r w:rsidRPr="00AC73C4">
        <w:rPr>
          <w:sz w:val="22"/>
          <w:szCs w:val="22"/>
        </w:rPr>
        <w:t>(A) I, II e III</w:t>
      </w:r>
    </w:p>
    <w:p w:rsidR="00FF3532" w:rsidRPr="00AC73C4" w:rsidRDefault="00FF3532" w:rsidP="00FF3532">
      <w:pPr>
        <w:autoSpaceDE w:val="0"/>
        <w:autoSpaceDN w:val="0"/>
        <w:adjustRightInd w:val="0"/>
        <w:jc w:val="both"/>
        <w:rPr>
          <w:sz w:val="22"/>
          <w:szCs w:val="22"/>
        </w:rPr>
      </w:pPr>
      <w:r w:rsidRPr="00AC73C4">
        <w:rPr>
          <w:sz w:val="22"/>
          <w:szCs w:val="22"/>
        </w:rPr>
        <w:t xml:space="preserve">(B) I, apenas </w:t>
      </w:r>
    </w:p>
    <w:p w:rsidR="00FF3532" w:rsidRPr="00AC73C4" w:rsidRDefault="00FF3532" w:rsidP="00FF3532">
      <w:pPr>
        <w:autoSpaceDE w:val="0"/>
        <w:autoSpaceDN w:val="0"/>
        <w:adjustRightInd w:val="0"/>
        <w:jc w:val="both"/>
        <w:rPr>
          <w:sz w:val="22"/>
          <w:szCs w:val="22"/>
        </w:rPr>
      </w:pPr>
      <w:r w:rsidRPr="00AC73C4">
        <w:rPr>
          <w:sz w:val="22"/>
          <w:szCs w:val="22"/>
        </w:rPr>
        <w:t>(C) II, apenas</w:t>
      </w:r>
    </w:p>
    <w:p w:rsidR="00FF3532" w:rsidRPr="00AC73C4" w:rsidRDefault="00FF3532" w:rsidP="00FF3532">
      <w:pPr>
        <w:autoSpaceDE w:val="0"/>
        <w:autoSpaceDN w:val="0"/>
        <w:adjustRightInd w:val="0"/>
        <w:jc w:val="both"/>
        <w:rPr>
          <w:sz w:val="22"/>
          <w:szCs w:val="22"/>
        </w:rPr>
      </w:pPr>
      <w:r w:rsidRPr="00AC73C4">
        <w:rPr>
          <w:sz w:val="22"/>
          <w:szCs w:val="22"/>
        </w:rPr>
        <w:t>(D) I e III, apenas</w:t>
      </w:r>
    </w:p>
    <w:p w:rsidR="00FF3532" w:rsidRPr="00FF3532" w:rsidRDefault="00FF3532" w:rsidP="00FF3532">
      <w:pPr>
        <w:autoSpaceDE w:val="0"/>
        <w:autoSpaceDN w:val="0"/>
        <w:adjustRightInd w:val="0"/>
        <w:jc w:val="both"/>
        <w:rPr>
          <w:b/>
          <w:sz w:val="22"/>
          <w:szCs w:val="22"/>
        </w:rPr>
      </w:pPr>
    </w:p>
    <w:p w:rsidR="00FF3532" w:rsidRPr="003C3ECA" w:rsidRDefault="00AC73C4" w:rsidP="00FF3532">
      <w:pPr>
        <w:autoSpaceDE w:val="0"/>
        <w:autoSpaceDN w:val="0"/>
        <w:adjustRightInd w:val="0"/>
        <w:jc w:val="both"/>
        <w:rPr>
          <w:b/>
          <w:sz w:val="22"/>
          <w:szCs w:val="22"/>
        </w:rPr>
      </w:pPr>
      <w:r w:rsidRPr="003C3ECA">
        <w:rPr>
          <w:b/>
          <w:sz w:val="22"/>
          <w:szCs w:val="22"/>
        </w:rPr>
        <w:t>5</w:t>
      </w:r>
      <w:r w:rsidR="00FF3532" w:rsidRPr="003C3ECA">
        <w:rPr>
          <w:b/>
          <w:sz w:val="22"/>
          <w:szCs w:val="22"/>
        </w:rPr>
        <w:t>4. Sobre o litisconsórcio e a intervenção de terceiros, segundo as regras do Código de Processo Civil,</w:t>
      </w:r>
    </w:p>
    <w:p w:rsidR="00AC73C4" w:rsidRPr="003C3ECA" w:rsidRDefault="00AC73C4" w:rsidP="00FF3532">
      <w:pPr>
        <w:autoSpaceDE w:val="0"/>
        <w:autoSpaceDN w:val="0"/>
        <w:adjustRightInd w:val="0"/>
        <w:jc w:val="both"/>
        <w:rPr>
          <w:b/>
          <w:sz w:val="22"/>
          <w:szCs w:val="22"/>
        </w:rPr>
      </w:pPr>
    </w:p>
    <w:p w:rsidR="00FF3532" w:rsidRPr="003C3ECA" w:rsidRDefault="00FF3532" w:rsidP="00FF3532">
      <w:pPr>
        <w:autoSpaceDE w:val="0"/>
        <w:autoSpaceDN w:val="0"/>
        <w:adjustRightInd w:val="0"/>
        <w:jc w:val="both"/>
        <w:rPr>
          <w:sz w:val="22"/>
          <w:szCs w:val="22"/>
        </w:rPr>
      </w:pPr>
      <w:r w:rsidRPr="003C3ECA">
        <w:rPr>
          <w:sz w:val="22"/>
          <w:szCs w:val="22"/>
        </w:rPr>
        <w:t>(A) os atos de um litisconsorte não beneficiarão os de mais, ainda que o litisconsórcio seja unitário.</w:t>
      </w:r>
    </w:p>
    <w:p w:rsidR="00FF3532" w:rsidRPr="003C3ECA" w:rsidRDefault="00FF3532" w:rsidP="00FF3532">
      <w:pPr>
        <w:autoSpaceDE w:val="0"/>
        <w:autoSpaceDN w:val="0"/>
        <w:adjustRightInd w:val="0"/>
        <w:jc w:val="both"/>
        <w:rPr>
          <w:sz w:val="22"/>
          <w:szCs w:val="22"/>
        </w:rPr>
      </w:pPr>
      <w:r w:rsidRPr="003C3ECA">
        <w:rPr>
          <w:sz w:val="22"/>
          <w:szCs w:val="22"/>
        </w:rPr>
        <w:t>(B) pendendo uma causa entre duas ou mais pessoas, o terceiro, que tiver interesse jurídico em que a sentença reconheça seu direito e lhe seja favorável, poderá intervir somente como assistente litisconsorcial.</w:t>
      </w:r>
    </w:p>
    <w:p w:rsidR="00FF3532" w:rsidRPr="003C3ECA" w:rsidRDefault="00FF3532" w:rsidP="00FF3532">
      <w:pPr>
        <w:autoSpaceDE w:val="0"/>
        <w:autoSpaceDN w:val="0"/>
        <w:adjustRightInd w:val="0"/>
        <w:jc w:val="both"/>
        <w:rPr>
          <w:sz w:val="22"/>
          <w:szCs w:val="22"/>
        </w:rPr>
      </w:pPr>
      <w:r w:rsidRPr="003C3ECA">
        <w:rPr>
          <w:sz w:val="22"/>
          <w:szCs w:val="22"/>
        </w:rPr>
        <w:t>(C) feita a denunciação da lide pelo autor, o denunciado, comparecendo, assumirá a posição de litisconsorte do denunciante e poderá aditar a petição inicial.</w:t>
      </w:r>
    </w:p>
    <w:p w:rsidR="00FF3532" w:rsidRPr="003C3ECA" w:rsidRDefault="00FF3532" w:rsidP="00FF3532">
      <w:pPr>
        <w:autoSpaceDE w:val="0"/>
        <w:autoSpaceDN w:val="0"/>
        <w:adjustRightInd w:val="0"/>
        <w:jc w:val="both"/>
        <w:rPr>
          <w:sz w:val="22"/>
          <w:szCs w:val="22"/>
        </w:rPr>
      </w:pPr>
      <w:r w:rsidRPr="003C3ECA">
        <w:rPr>
          <w:sz w:val="22"/>
          <w:szCs w:val="22"/>
        </w:rPr>
        <w:t>(D) é obrigatório o chamamento ao processo de todos os devedores solidários, quando o credor exigir de um ou de alguns deles, parcial ou totalmente, a dívida comum.</w:t>
      </w:r>
    </w:p>
    <w:p w:rsidR="00FF3532" w:rsidRPr="00FF3532" w:rsidRDefault="00FF3532" w:rsidP="00FF3532">
      <w:pPr>
        <w:autoSpaceDE w:val="0"/>
        <w:autoSpaceDN w:val="0"/>
        <w:adjustRightInd w:val="0"/>
        <w:jc w:val="both"/>
        <w:rPr>
          <w:b/>
          <w:sz w:val="22"/>
          <w:szCs w:val="22"/>
        </w:rPr>
      </w:pPr>
    </w:p>
    <w:p w:rsidR="00FF3532" w:rsidRDefault="00112933" w:rsidP="00FF3532">
      <w:pPr>
        <w:autoSpaceDE w:val="0"/>
        <w:autoSpaceDN w:val="0"/>
        <w:adjustRightInd w:val="0"/>
        <w:jc w:val="both"/>
        <w:rPr>
          <w:b/>
          <w:sz w:val="22"/>
          <w:szCs w:val="22"/>
        </w:rPr>
      </w:pPr>
      <w:r>
        <w:rPr>
          <w:b/>
          <w:sz w:val="22"/>
          <w:szCs w:val="22"/>
        </w:rPr>
        <w:t>55</w:t>
      </w:r>
      <w:r w:rsidR="00FF3532" w:rsidRPr="00FF3532">
        <w:rPr>
          <w:b/>
          <w:sz w:val="22"/>
          <w:szCs w:val="22"/>
        </w:rPr>
        <w:t>. Sobre a revelia, considere:</w:t>
      </w:r>
    </w:p>
    <w:p w:rsidR="00112933" w:rsidRPr="00FF3532" w:rsidRDefault="00112933" w:rsidP="00FF3532">
      <w:pPr>
        <w:autoSpaceDE w:val="0"/>
        <w:autoSpaceDN w:val="0"/>
        <w:adjustRightInd w:val="0"/>
        <w:jc w:val="both"/>
        <w:rPr>
          <w:b/>
          <w:sz w:val="22"/>
          <w:szCs w:val="22"/>
        </w:rPr>
      </w:pPr>
    </w:p>
    <w:p w:rsidR="00FF3532" w:rsidRPr="00FF3532" w:rsidRDefault="00FF3532" w:rsidP="00FF3532">
      <w:pPr>
        <w:autoSpaceDE w:val="0"/>
        <w:autoSpaceDN w:val="0"/>
        <w:adjustRightInd w:val="0"/>
        <w:jc w:val="both"/>
        <w:rPr>
          <w:b/>
          <w:sz w:val="22"/>
          <w:szCs w:val="22"/>
        </w:rPr>
      </w:pPr>
      <w:r w:rsidRPr="00FF3532">
        <w:rPr>
          <w:b/>
          <w:sz w:val="22"/>
          <w:szCs w:val="22"/>
        </w:rPr>
        <w:t xml:space="preserve">I. Não se reputarão verdadeiros os fatos afirmados pelo autor se a petição inicial não estiver acompanhada do instrumento público, que a lei considere indispensável à prova do ato. </w:t>
      </w:r>
    </w:p>
    <w:p w:rsidR="00FF3532" w:rsidRPr="00FF3532" w:rsidRDefault="00FF3532" w:rsidP="00FF3532">
      <w:pPr>
        <w:autoSpaceDE w:val="0"/>
        <w:autoSpaceDN w:val="0"/>
        <w:adjustRightInd w:val="0"/>
        <w:jc w:val="both"/>
        <w:rPr>
          <w:b/>
          <w:sz w:val="22"/>
          <w:szCs w:val="22"/>
        </w:rPr>
      </w:pPr>
      <w:r w:rsidRPr="00FF3532">
        <w:rPr>
          <w:b/>
          <w:sz w:val="22"/>
          <w:szCs w:val="22"/>
        </w:rPr>
        <w:t>II. Os prazos correrão contra o revel, independentemente de intimação, a partir de cada ato decisório, ainda que tenha constituído patrono nos autos.</w:t>
      </w:r>
    </w:p>
    <w:p w:rsidR="00FF3532" w:rsidRPr="00FF3532" w:rsidRDefault="00FF3532" w:rsidP="00FF3532">
      <w:pPr>
        <w:autoSpaceDE w:val="0"/>
        <w:autoSpaceDN w:val="0"/>
        <w:adjustRightInd w:val="0"/>
        <w:jc w:val="both"/>
        <w:rPr>
          <w:b/>
          <w:sz w:val="22"/>
          <w:szCs w:val="22"/>
        </w:rPr>
      </w:pPr>
      <w:r w:rsidRPr="00FF3532">
        <w:rPr>
          <w:b/>
          <w:sz w:val="22"/>
          <w:szCs w:val="22"/>
        </w:rPr>
        <w:t>III. O juiz poderá conhecer diretamente do pedido e proferir sentença, quando ocorrer a revelia.</w:t>
      </w:r>
    </w:p>
    <w:p w:rsidR="003436EC" w:rsidRDefault="003436EC" w:rsidP="00FF3532">
      <w:pPr>
        <w:autoSpaceDE w:val="0"/>
        <w:autoSpaceDN w:val="0"/>
        <w:adjustRightInd w:val="0"/>
        <w:jc w:val="both"/>
        <w:rPr>
          <w:b/>
          <w:sz w:val="22"/>
          <w:szCs w:val="22"/>
        </w:rPr>
      </w:pPr>
    </w:p>
    <w:p w:rsidR="00FF3532" w:rsidRDefault="00FF3532" w:rsidP="00FF3532">
      <w:pPr>
        <w:autoSpaceDE w:val="0"/>
        <w:autoSpaceDN w:val="0"/>
        <w:adjustRightInd w:val="0"/>
        <w:jc w:val="both"/>
        <w:rPr>
          <w:b/>
          <w:sz w:val="22"/>
          <w:szCs w:val="22"/>
        </w:rPr>
      </w:pPr>
      <w:r w:rsidRPr="00FF3532">
        <w:rPr>
          <w:b/>
          <w:sz w:val="22"/>
          <w:szCs w:val="22"/>
        </w:rPr>
        <w:t>Está correto, APENAS</w:t>
      </w:r>
      <w:r w:rsidR="00112933">
        <w:rPr>
          <w:b/>
          <w:sz w:val="22"/>
          <w:szCs w:val="22"/>
        </w:rPr>
        <w:t>:</w:t>
      </w:r>
    </w:p>
    <w:p w:rsidR="00112933" w:rsidRPr="00FF3532" w:rsidRDefault="00112933" w:rsidP="00FF3532">
      <w:pPr>
        <w:autoSpaceDE w:val="0"/>
        <w:autoSpaceDN w:val="0"/>
        <w:adjustRightInd w:val="0"/>
        <w:jc w:val="both"/>
        <w:rPr>
          <w:b/>
          <w:sz w:val="22"/>
          <w:szCs w:val="22"/>
        </w:rPr>
      </w:pPr>
    </w:p>
    <w:p w:rsidR="00FF3532" w:rsidRPr="00112933" w:rsidRDefault="00FF3532" w:rsidP="00FF3532">
      <w:pPr>
        <w:autoSpaceDE w:val="0"/>
        <w:autoSpaceDN w:val="0"/>
        <w:adjustRightInd w:val="0"/>
        <w:jc w:val="both"/>
        <w:rPr>
          <w:sz w:val="22"/>
          <w:szCs w:val="22"/>
        </w:rPr>
      </w:pPr>
      <w:r w:rsidRPr="00112933">
        <w:rPr>
          <w:sz w:val="22"/>
          <w:szCs w:val="22"/>
        </w:rPr>
        <w:t>(A) I e II.</w:t>
      </w:r>
    </w:p>
    <w:p w:rsidR="00FF3532" w:rsidRPr="00112933" w:rsidRDefault="00FF3532" w:rsidP="00FF3532">
      <w:pPr>
        <w:autoSpaceDE w:val="0"/>
        <w:autoSpaceDN w:val="0"/>
        <w:adjustRightInd w:val="0"/>
        <w:jc w:val="both"/>
        <w:rPr>
          <w:sz w:val="22"/>
          <w:szCs w:val="22"/>
        </w:rPr>
      </w:pPr>
      <w:r w:rsidRPr="00112933">
        <w:rPr>
          <w:sz w:val="22"/>
          <w:szCs w:val="22"/>
        </w:rPr>
        <w:t>(B) I e III.</w:t>
      </w:r>
    </w:p>
    <w:p w:rsidR="00FF3532" w:rsidRPr="00112933" w:rsidRDefault="00FF3532" w:rsidP="00FF3532">
      <w:pPr>
        <w:autoSpaceDE w:val="0"/>
        <w:autoSpaceDN w:val="0"/>
        <w:adjustRightInd w:val="0"/>
        <w:jc w:val="both"/>
        <w:rPr>
          <w:sz w:val="22"/>
          <w:szCs w:val="22"/>
        </w:rPr>
      </w:pPr>
      <w:r w:rsidRPr="00112933">
        <w:rPr>
          <w:sz w:val="22"/>
          <w:szCs w:val="22"/>
        </w:rPr>
        <w:t>(C) II e III.</w:t>
      </w:r>
    </w:p>
    <w:p w:rsidR="00FF3532" w:rsidRPr="00112933" w:rsidRDefault="00FF3532" w:rsidP="00FF3532">
      <w:pPr>
        <w:autoSpaceDE w:val="0"/>
        <w:autoSpaceDN w:val="0"/>
        <w:adjustRightInd w:val="0"/>
        <w:jc w:val="both"/>
        <w:rPr>
          <w:sz w:val="22"/>
          <w:szCs w:val="22"/>
        </w:rPr>
      </w:pPr>
      <w:r w:rsidRPr="00112933">
        <w:rPr>
          <w:sz w:val="22"/>
          <w:szCs w:val="22"/>
        </w:rPr>
        <w:t>(D) II.</w:t>
      </w:r>
    </w:p>
    <w:p w:rsidR="00D76C72" w:rsidRDefault="00207F4E" w:rsidP="00B26821">
      <w:pPr>
        <w:autoSpaceDE w:val="0"/>
        <w:autoSpaceDN w:val="0"/>
        <w:adjustRightInd w:val="0"/>
        <w:jc w:val="center"/>
        <w:rPr>
          <w:b/>
          <w:sz w:val="22"/>
          <w:szCs w:val="22"/>
        </w:rPr>
      </w:pPr>
      <w:r>
        <w:rPr>
          <w:b/>
          <w:sz w:val="22"/>
          <w:szCs w:val="22"/>
        </w:rPr>
        <w:br w:type="page"/>
      </w:r>
      <w:r w:rsidR="00D76C72" w:rsidRPr="00710D17">
        <w:rPr>
          <w:b/>
          <w:sz w:val="22"/>
          <w:szCs w:val="22"/>
        </w:rPr>
        <w:lastRenderedPageBreak/>
        <w:t>Direito e Processo do Trabalho</w:t>
      </w:r>
    </w:p>
    <w:p w:rsidR="00730F6E" w:rsidRDefault="00730F6E" w:rsidP="00594CD0">
      <w:pPr>
        <w:autoSpaceDE w:val="0"/>
        <w:autoSpaceDN w:val="0"/>
        <w:adjustRightInd w:val="0"/>
        <w:jc w:val="center"/>
        <w:rPr>
          <w:b/>
          <w:sz w:val="22"/>
          <w:szCs w:val="22"/>
        </w:rPr>
      </w:pPr>
    </w:p>
    <w:p w:rsidR="007F4C99" w:rsidRDefault="00730F6E" w:rsidP="007F4C99">
      <w:pPr>
        <w:autoSpaceDE w:val="0"/>
        <w:autoSpaceDN w:val="0"/>
        <w:adjustRightInd w:val="0"/>
        <w:jc w:val="both"/>
        <w:rPr>
          <w:b/>
          <w:sz w:val="22"/>
          <w:szCs w:val="22"/>
        </w:rPr>
      </w:pPr>
      <w:r>
        <w:rPr>
          <w:b/>
          <w:sz w:val="22"/>
          <w:szCs w:val="22"/>
        </w:rPr>
        <w:t>56</w:t>
      </w:r>
      <w:r w:rsidRPr="00730F6E">
        <w:rPr>
          <w:b/>
          <w:sz w:val="22"/>
          <w:szCs w:val="22"/>
        </w:rPr>
        <w:t>.</w:t>
      </w:r>
      <w:r w:rsidR="0072115F" w:rsidRPr="0072115F">
        <w:rPr>
          <w:b/>
          <w:sz w:val="22"/>
          <w:szCs w:val="22"/>
        </w:rPr>
        <w:t xml:space="preserve"> </w:t>
      </w:r>
      <w:r w:rsidR="007F4C99" w:rsidRPr="007F4C99">
        <w:rPr>
          <w:b/>
          <w:sz w:val="22"/>
          <w:szCs w:val="22"/>
        </w:rPr>
        <w:t>Considerando as regras legais relativas à remuneração, é correto afirmar:</w:t>
      </w:r>
    </w:p>
    <w:p w:rsidR="007F4C99" w:rsidRPr="007F4C99" w:rsidRDefault="007F4C99" w:rsidP="007F4C99">
      <w:pPr>
        <w:autoSpaceDE w:val="0"/>
        <w:autoSpaceDN w:val="0"/>
        <w:adjustRightInd w:val="0"/>
        <w:jc w:val="both"/>
        <w:rPr>
          <w:b/>
          <w:sz w:val="22"/>
          <w:szCs w:val="22"/>
        </w:rPr>
      </w:pPr>
    </w:p>
    <w:p w:rsidR="007F4C99" w:rsidRPr="007F4C99" w:rsidRDefault="007F4C99" w:rsidP="007F4C99">
      <w:pPr>
        <w:autoSpaceDE w:val="0"/>
        <w:autoSpaceDN w:val="0"/>
        <w:adjustRightInd w:val="0"/>
        <w:jc w:val="both"/>
        <w:rPr>
          <w:sz w:val="22"/>
          <w:szCs w:val="22"/>
        </w:rPr>
      </w:pPr>
      <w:r w:rsidRPr="007F4C99">
        <w:rPr>
          <w:sz w:val="22"/>
          <w:szCs w:val="22"/>
        </w:rPr>
        <w:t>(A) o pagamento do salário, qualquer que seja a modalidade do trabalho, não deve ser estipulado por período superior a um mês, inclusive no que concerne a percentagens e gratificações.</w:t>
      </w:r>
    </w:p>
    <w:p w:rsidR="007F4C99" w:rsidRPr="007F4C99" w:rsidRDefault="007F4C99" w:rsidP="007F4C99">
      <w:pPr>
        <w:autoSpaceDE w:val="0"/>
        <w:autoSpaceDN w:val="0"/>
        <w:adjustRightInd w:val="0"/>
        <w:jc w:val="both"/>
        <w:rPr>
          <w:sz w:val="22"/>
          <w:szCs w:val="22"/>
        </w:rPr>
      </w:pPr>
      <w:r w:rsidRPr="007F4C99">
        <w:rPr>
          <w:sz w:val="22"/>
          <w:szCs w:val="22"/>
        </w:rPr>
        <w:t>(B) não é considerada como salário a utilidade correspondente à educação em estabelecimento de ensino de terceiros, incluindo os valores relativos à matrícula, mensalidade, anuidade, livro e material didático.</w:t>
      </w:r>
    </w:p>
    <w:p w:rsidR="007F4C99" w:rsidRPr="007F4C99" w:rsidRDefault="007F4C99" w:rsidP="007F4C99">
      <w:pPr>
        <w:autoSpaceDE w:val="0"/>
        <w:autoSpaceDN w:val="0"/>
        <w:adjustRightInd w:val="0"/>
        <w:jc w:val="both"/>
        <w:rPr>
          <w:sz w:val="22"/>
          <w:szCs w:val="22"/>
        </w:rPr>
      </w:pPr>
      <w:r w:rsidRPr="007F4C99">
        <w:rPr>
          <w:sz w:val="22"/>
          <w:szCs w:val="22"/>
        </w:rPr>
        <w:t>(C) a gorjeta corresponde apenas ao valor cobrado pela empresa ao cliente, como adicional nas contas, a qual quer título, destinada a distribuição aos empregados.</w:t>
      </w:r>
    </w:p>
    <w:p w:rsidR="007F4C99" w:rsidRPr="007F4C99" w:rsidRDefault="007F4C99" w:rsidP="007F4C99">
      <w:pPr>
        <w:autoSpaceDE w:val="0"/>
        <w:autoSpaceDN w:val="0"/>
        <w:adjustRightInd w:val="0"/>
        <w:jc w:val="both"/>
        <w:rPr>
          <w:sz w:val="22"/>
          <w:szCs w:val="22"/>
        </w:rPr>
      </w:pPr>
      <w:r w:rsidRPr="007F4C99">
        <w:rPr>
          <w:sz w:val="22"/>
          <w:szCs w:val="22"/>
        </w:rPr>
        <w:t>(D) não se incluem nos salários as diárias para viagem que excedam 50% do salário percebido pelo empregado.</w:t>
      </w:r>
    </w:p>
    <w:p w:rsidR="007F4C99" w:rsidRPr="007F4C99" w:rsidRDefault="007F4C99" w:rsidP="007F4C99">
      <w:pPr>
        <w:autoSpaceDE w:val="0"/>
        <w:autoSpaceDN w:val="0"/>
        <w:adjustRightInd w:val="0"/>
        <w:jc w:val="both"/>
        <w:rPr>
          <w:b/>
          <w:sz w:val="22"/>
          <w:szCs w:val="22"/>
        </w:rPr>
      </w:pPr>
    </w:p>
    <w:p w:rsidR="007F4C99" w:rsidRDefault="007F4C99" w:rsidP="007F4C99">
      <w:pPr>
        <w:autoSpaceDE w:val="0"/>
        <w:autoSpaceDN w:val="0"/>
        <w:adjustRightInd w:val="0"/>
        <w:jc w:val="both"/>
        <w:rPr>
          <w:b/>
          <w:sz w:val="22"/>
          <w:szCs w:val="22"/>
        </w:rPr>
      </w:pPr>
      <w:r>
        <w:rPr>
          <w:b/>
          <w:sz w:val="22"/>
          <w:szCs w:val="22"/>
        </w:rPr>
        <w:t>57</w:t>
      </w:r>
      <w:r w:rsidRPr="007F4C99">
        <w:rPr>
          <w:b/>
          <w:sz w:val="22"/>
          <w:szCs w:val="22"/>
        </w:rPr>
        <w:t>. No tocante às convenções e acordos coletivos de trabalho, considere:</w:t>
      </w:r>
    </w:p>
    <w:p w:rsidR="007F4C99" w:rsidRPr="007F4C99" w:rsidRDefault="007F4C99" w:rsidP="007F4C99">
      <w:pPr>
        <w:autoSpaceDE w:val="0"/>
        <w:autoSpaceDN w:val="0"/>
        <w:adjustRightInd w:val="0"/>
        <w:jc w:val="both"/>
        <w:rPr>
          <w:b/>
          <w:sz w:val="22"/>
          <w:szCs w:val="22"/>
        </w:rPr>
      </w:pPr>
    </w:p>
    <w:p w:rsidR="007F4C99" w:rsidRPr="007F4C99" w:rsidRDefault="007F4C99" w:rsidP="007F4C99">
      <w:pPr>
        <w:autoSpaceDE w:val="0"/>
        <w:autoSpaceDN w:val="0"/>
        <w:adjustRightInd w:val="0"/>
        <w:jc w:val="both"/>
        <w:rPr>
          <w:b/>
          <w:sz w:val="22"/>
          <w:szCs w:val="22"/>
        </w:rPr>
      </w:pPr>
      <w:r w:rsidRPr="007F4C99">
        <w:rPr>
          <w:b/>
          <w:sz w:val="22"/>
          <w:szCs w:val="22"/>
        </w:rPr>
        <w:t>I. O acordo coletivo de trabalho é o instrumento normativo que decorre da negociação coletiva, sendo firmado, em regra, pelo sindicato da categoria profissional com uma ou mais empresas.</w:t>
      </w:r>
    </w:p>
    <w:p w:rsidR="007F4C99" w:rsidRPr="007F4C99" w:rsidRDefault="007F4C99" w:rsidP="007F4C99">
      <w:pPr>
        <w:autoSpaceDE w:val="0"/>
        <w:autoSpaceDN w:val="0"/>
        <w:adjustRightInd w:val="0"/>
        <w:jc w:val="both"/>
        <w:rPr>
          <w:b/>
          <w:sz w:val="22"/>
          <w:szCs w:val="22"/>
        </w:rPr>
      </w:pPr>
      <w:r w:rsidRPr="007F4C99">
        <w:rPr>
          <w:b/>
          <w:sz w:val="22"/>
          <w:szCs w:val="22"/>
        </w:rPr>
        <w:t>II. O acordo coletivo não é fonte do Direito do Trabalho, uma vez que estabelece normas genéricas e abstratas.</w:t>
      </w:r>
    </w:p>
    <w:p w:rsidR="007F4C99" w:rsidRPr="007F4C99" w:rsidRDefault="007F4C99" w:rsidP="007F4C99">
      <w:pPr>
        <w:autoSpaceDE w:val="0"/>
        <w:autoSpaceDN w:val="0"/>
        <w:adjustRightInd w:val="0"/>
        <w:jc w:val="both"/>
        <w:rPr>
          <w:b/>
          <w:sz w:val="22"/>
          <w:szCs w:val="22"/>
        </w:rPr>
      </w:pPr>
      <w:r w:rsidRPr="007F4C99">
        <w:rPr>
          <w:b/>
          <w:sz w:val="22"/>
          <w:szCs w:val="22"/>
        </w:rPr>
        <w:t>III. A cláusula de convenção coletiva de trabalho que prevê multa ao sindicato que descumprir a convenção coletiva classifica-se em obrigacional.</w:t>
      </w:r>
    </w:p>
    <w:p w:rsidR="007F4C99" w:rsidRDefault="007F4C99" w:rsidP="007F4C99">
      <w:pPr>
        <w:autoSpaceDE w:val="0"/>
        <w:autoSpaceDN w:val="0"/>
        <w:adjustRightInd w:val="0"/>
        <w:jc w:val="both"/>
        <w:rPr>
          <w:b/>
          <w:sz w:val="22"/>
          <w:szCs w:val="22"/>
        </w:rPr>
      </w:pPr>
      <w:r w:rsidRPr="007F4C99">
        <w:rPr>
          <w:b/>
          <w:sz w:val="22"/>
          <w:szCs w:val="22"/>
        </w:rPr>
        <w:t>IV. O prazo máximo de duração de convenção coletiva de trabalho são três anos, permitida uma única prorrogação desde que dentro deste período.</w:t>
      </w:r>
    </w:p>
    <w:p w:rsidR="00B35CE1" w:rsidRDefault="00B35CE1" w:rsidP="007F4C99">
      <w:pPr>
        <w:autoSpaceDE w:val="0"/>
        <w:autoSpaceDN w:val="0"/>
        <w:adjustRightInd w:val="0"/>
        <w:jc w:val="both"/>
        <w:rPr>
          <w:b/>
          <w:sz w:val="22"/>
          <w:szCs w:val="22"/>
        </w:rPr>
      </w:pPr>
    </w:p>
    <w:p w:rsidR="007F4C99" w:rsidRPr="007F4C99" w:rsidRDefault="007F4C99" w:rsidP="007F4C99">
      <w:pPr>
        <w:autoSpaceDE w:val="0"/>
        <w:autoSpaceDN w:val="0"/>
        <w:adjustRightInd w:val="0"/>
        <w:jc w:val="both"/>
        <w:rPr>
          <w:b/>
          <w:sz w:val="22"/>
          <w:szCs w:val="22"/>
        </w:rPr>
      </w:pPr>
      <w:r w:rsidRPr="007F4C99">
        <w:rPr>
          <w:b/>
          <w:sz w:val="22"/>
          <w:szCs w:val="22"/>
        </w:rPr>
        <w:t>Está correto o que se afirma APENAS em</w:t>
      </w:r>
      <w:r>
        <w:rPr>
          <w:b/>
          <w:sz w:val="22"/>
          <w:szCs w:val="22"/>
        </w:rPr>
        <w:t>:</w:t>
      </w:r>
    </w:p>
    <w:p w:rsidR="007F4C99" w:rsidRDefault="007F4C99" w:rsidP="007F4C99">
      <w:pPr>
        <w:autoSpaceDE w:val="0"/>
        <w:autoSpaceDN w:val="0"/>
        <w:adjustRightInd w:val="0"/>
        <w:jc w:val="both"/>
        <w:rPr>
          <w:b/>
          <w:sz w:val="22"/>
          <w:szCs w:val="22"/>
        </w:rPr>
      </w:pPr>
    </w:p>
    <w:p w:rsidR="007F4C99" w:rsidRPr="007F4C99" w:rsidRDefault="007F4C99" w:rsidP="007F4C99">
      <w:pPr>
        <w:autoSpaceDE w:val="0"/>
        <w:autoSpaceDN w:val="0"/>
        <w:adjustRightInd w:val="0"/>
        <w:jc w:val="both"/>
        <w:rPr>
          <w:sz w:val="22"/>
          <w:szCs w:val="22"/>
        </w:rPr>
      </w:pPr>
      <w:r w:rsidRPr="007F4C99">
        <w:rPr>
          <w:sz w:val="22"/>
          <w:szCs w:val="22"/>
        </w:rPr>
        <w:t>(A) I e III.</w:t>
      </w:r>
    </w:p>
    <w:p w:rsidR="007F4C99" w:rsidRPr="007F4C99" w:rsidRDefault="007F4C99" w:rsidP="007F4C99">
      <w:pPr>
        <w:autoSpaceDE w:val="0"/>
        <w:autoSpaceDN w:val="0"/>
        <w:adjustRightInd w:val="0"/>
        <w:jc w:val="both"/>
        <w:rPr>
          <w:sz w:val="22"/>
          <w:szCs w:val="22"/>
        </w:rPr>
      </w:pPr>
      <w:r w:rsidRPr="007F4C99">
        <w:rPr>
          <w:sz w:val="22"/>
          <w:szCs w:val="22"/>
        </w:rPr>
        <w:t>(B) II e IV.</w:t>
      </w:r>
    </w:p>
    <w:p w:rsidR="007F4C99" w:rsidRPr="007F4C99" w:rsidRDefault="007F4C99" w:rsidP="007F4C99">
      <w:pPr>
        <w:autoSpaceDE w:val="0"/>
        <w:autoSpaceDN w:val="0"/>
        <w:adjustRightInd w:val="0"/>
        <w:jc w:val="both"/>
        <w:rPr>
          <w:sz w:val="22"/>
          <w:szCs w:val="22"/>
        </w:rPr>
      </w:pPr>
      <w:r w:rsidRPr="007F4C99">
        <w:rPr>
          <w:sz w:val="22"/>
          <w:szCs w:val="22"/>
        </w:rPr>
        <w:t>(C) I, II e III.</w:t>
      </w:r>
    </w:p>
    <w:p w:rsidR="007F4C99" w:rsidRDefault="007F4C99" w:rsidP="007F4C99">
      <w:pPr>
        <w:autoSpaceDE w:val="0"/>
        <w:autoSpaceDN w:val="0"/>
        <w:adjustRightInd w:val="0"/>
        <w:jc w:val="both"/>
        <w:rPr>
          <w:sz w:val="22"/>
          <w:szCs w:val="22"/>
        </w:rPr>
      </w:pPr>
      <w:r w:rsidRPr="007F4C99">
        <w:rPr>
          <w:sz w:val="22"/>
          <w:szCs w:val="22"/>
        </w:rPr>
        <w:t>(D) I, III e IV.</w:t>
      </w:r>
    </w:p>
    <w:p w:rsidR="00883B99" w:rsidRPr="007F4C99" w:rsidRDefault="00883B99" w:rsidP="007F4C99">
      <w:pPr>
        <w:autoSpaceDE w:val="0"/>
        <w:autoSpaceDN w:val="0"/>
        <w:adjustRightInd w:val="0"/>
        <w:jc w:val="both"/>
        <w:rPr>
          <w:sz w:val="22"/>
          <w:szCs w:val="22"/>
        </w:rPr>
      </w:pPr>
    </w:p>
    <w:p w:rsidR="007F4C99" w:rsidRDefault="007F4C99" w:rsidP="007F4C99">
      <w:pPr>
        <w:autoSpaceDE w:val="0"/>
        <w:autoSpaceDN w:val="0"/>
        <w:adjustRightInd w:val="0"/>
        <w:jc w:val="both"/>
        <w:rPr>
          <w:b/>
          <w:sz w:val="22"/>
          <w:szCs w:val="22"/>
        </w:rPr>
      </w:pPr>
      <w:r>
        <w:rPr>
          <w:b/>
          <w:sz w:val="22"/>
          <w:szCs w:val="22"/>
        </w:rPr>
        <w:t>58</w:t>
      </w:r>
      <w:r w:rsidRPr="007F4C99">
        <w:rPr>
          <w:b/>
          <w:sz w:val="22"/>
          <w:szCs w:val="22"/>
        </w:rPr>
        <w:t>. Perderá o direito as férias o empregado que, no curso do período aquisitivo,</w:t>
      </w:r>
    </w:p>
    <w:p w:rsidR="007F4C99" w:rsidRPr="007F4C99" w:rsidRDefault="007F4C99" w:rsidP="007F4C99">
      <w:pPr>
        <w:autoSpaceDE w:val="0"/>
        <w:autoSpaceDN w:val="0"/>
        <w:adjustRightInd w:val="0"/>
        <w:jc w:val="both"/>
        <w:rPr>
          <w:b/>
          <w:sz w:val="22"/>
          <w:szCs w:val="22"/>
        </w:rPr>
      </w:pPr>
    </w:p>
    <w:p w:rsidR="007F4C99" w:rsidRPr="007F4C99" w:rsidRDefault="007F4C99" w:rsidP="007F4C99">
      <w:pPr>
        <w:autoSpaceDE w:val="0"/>
        <w:autoSpaceDN w:val="0"/>
        <w:adjustRightInd w:val="0"/>
        <w:jc w:val="both"/>
        <w:rPr>
          <w:sz w:val="22"/>
          <w:szCs w:val="22"/>
        </w:rPr>
      </w:pPr>
      <w:r w:rsidRPr="007F4C99">
        <w:rPr>
          <w:sz w:val="22"/>
          <w:szCs w:val="22"/>
        </w:rPr>
        <w:t>(A) deixar de trabalhar, com percepção de salários, por mais de 60 dias, em virtude de paralisação parcial ou total dos serviços da empresa, desde que tal paralisação tenha decorrido de força maior.</w:t>
      </w:r>
    </w:p>
    <w:p w:rsidR="007F4C99" w:rsidRPr="007F4C99" w:rsidRDefault="007F4C99" w:rsidP="007F4C99">
      <w:pPr>
        <w:autoSpaceDE w:val="0"/>
        <w:autoSpaceDN w:val="0"/>
        <w:adjustRightInd w:val="0"/>
        <w:jc w:val="both"/>
        <w:rPr>
          <w:sz w:val="22"/>
          <w:szCs w:val="22"/>
        </w:rPr>
      </w:pPr>
      <w:r w:rsidRPr="007F4C99">
        <w:rPr>
          <w:sz w:val="22"/>
          <w:szCs w:val="22"/>
        </w:rPr>
        <w:t>(B) tiver percebido da Previdência Social prestações de acidente do trabalho ou de auxílio-doença por mais de 6 meses, desde que contínuos.</w:t>
      </w:r>
    </w:p>
    <w:p w:rsidR="007F4C99" w:rsidRPr="007F4C99" w:rsidRDefault="007F4C99" w:rsidP="007F4C99">
      <w:pPr>
        <w:autoSpaceDE w:val="0"/>
        <w:autoSpaceDN w:val="0"/>
        <w:adjustRightInd w:val="0"/>
        <w:jc w:val="both"/>
        <w:rPr>
          <w:sz w:val="22"/>
          <w:szCs w:val="22"/>
        </w:rPr>
      </w:pPr>
      <w:r w:rsidRPr="007F4C99">
        <w:rPr>
          <w:sz w:val="22"/>
          <w:szCs w:val="22"/>
        </w:rPr>
        <w:t>(C) usufruir de licença remunerada, qualquer que seja o período de duração da mesma.</w:t>
      </w:r>
    </w:p>
    <w:p w:rsidR="007F4C99" w:rsidRPr="007F4C99" w:rsidRDefault="007F4C99" w:rsidP="007F4C99">
      <w:pPr>
        <w:autoSpaceDE w:val="0"/>
        <w:autoSpaceDN w:val="0"/>
        <w:adjustRightInd w:val="0"/>
        <w:jc w:val="both"/>
        <w:rPr>
          <w:sz w:val="22"/>
          <w:szCs w:val="22"/>
        </w:rPr>
      </w:pPr>
      <w:r w:rsidRPr="007F4C99">
        <w:rPr>
          <w:sz w:val="22"/>
          <w:szCs w:val="22"/>
        </w:rPr>
        <w:t>(D) deixar o emprego e não for readmitido nos 60 dias posteriores à sua saída.</w:t>
      </w:r>
    </w:p>
    <w:p w:rsidR="007F4C99" w:rsidRPr="007F4C99" w:rsidRDefault="007F4C99" w:rsidP="007F4C99">
      <w:pPr>
        <w:autoSpaceDE w:val="0"/>
        <w:autoSpaceDN w:val="0"/>
        <w:adjustRightInd w:val="0"/>
        <w:jc w:val="both"/>
        <w:rPr>
          <w:b/>
          <w:sz w:val="22"/>
          <w:szCs w:val="22"/>
        </w:rPr>
      </w:pPr>
    </w:p>
    <w:p w:rsidR="007F4C99" w:rsidRDefault="007F4C99" w:rsidP="007F4C99">
      <w:pPr>
        <w:autoSpaceDE w:val="0"/>
        <w:autoSpaceDN w:val="0"/>
        <w:adjustRightInd w:val="0"/>
        <w:jc w:val="both"/>
        <w:rPr>
          <w:b/>
          <w:sz w:val="22"/>
          <w:szCs w:val="22"/>
        </w:rPr>
      </w:pPr>
      <w:r>
        <w:rPr>
          <w:b/>
          <w:sz w:val="22"/>
          <w:szCs w:val="22"/>
        </w:rPr>
        <w:t>59</w:t>
      </w:r>
      <w:r w:rsidRPr="007F4C99">
        <w:rPr>
          <w:b/>
          <w:sz w:val="22"/>
          <w:szCs w:val="22"/>
        </w:rPr>
        <w:t>. Henrique, sócio da empresa Letras e Letrinhas Ltda., descobriu que Tales, um de seus empregados do setor de produção, foi condenado em processo criminal pela prática do crime de estelionato qualificado. O referido processo encontra-se em fase de recurso e Tales responde em liberdade. Neste caso, de acordo com a Consolidação das Leis do Trabalho, Henrique</w:t>
      </w:r>
      <w:r>
        <w:rPr>
          <w:b/>
          <w:sz w:val="22"/>
          <w:szCs w:val="22"/>
        </w:rPr>
        <w:t>:</w:t>
      </w:r>
    </w:p>
    <w:p w:rsidR="007F4C99" w:rsidRPr="007F4C99" w:rsidRDefault="007F4C99" w:rsidP="007F4C99">
      <w:pPr>
        <w:autoSpaceDE w:val="0"/>
        <w:autoSpaceDN w:val="0"/>
        <w:adjustRightInd w:val="0"/>
        <w:jc w:val="both"/>
        <w:rPr>
          <w:b/>
          <w:sz w:val="22"/>
          <w:szCs w:val="22"/>
        </w:rPr>
      </w:pPr>
    </w:p>
    <w:p w:rsidR="007F4C99" w:rsidRPr="007F4C99" w:rsidRDefault="007F4C99" w:rsidP="007F4C99">
      <w:pPr>
        <w:autoSpaceDE w:val="0"/>
        <w:autoSpaceDN w:val="0"/>
        <w:adjustRightInd w:val="0"/>
        <w:jc w:val="both"/>
        <w:rPr>
          <w:sz w:val="22"/>
          <w:szCs w:val="22"/>
        </w:rPr>
      </w:pPr>
      <w:r w:rsidRPr="007F4C99">
        <w:rPr>
          <w:sz w:val="22"/>
          <w:szCs w:val="22"/>
        </w:rPr>
        <w:t>(A) poderá rescindir imediatamente o contrato de Tales por justa causa, havendo dispositivo legal expresso neste sentido, devendo notificar previamente o empregado.</w:t>
      </w:r>
    </w:p>
    <w:p w:rsidR="007F4C99" w:rsidRPr="007F4C99" w:rsidRDefault="007F4C99" w:rsidP="007F4C99">
      <w:pPr>
        <w:autoSpaceDE w:val="0"/>
        <w:autoSpaceDN w:val="0"/>
        <w:adjustRightInd w:val="0"/>
        <w:jc w:val="both"/>
        <w:rPr>
          <w:sz w:val="22"/>
          <w:szCs w:val="22"/>
        </w:rPr>
      </w:pPr>
      <w:r w:rsidRPr="007F4C99">
        <w:rPr>
          <w:sz w:val="22"/>
          <w:szCs w:val="22"/>
        </w:rPr>
        <w:t>(B) não poderá rescindir o contrato de Tales por justa causa independentemente da aplicação de pena e do trânsito em julgado uma vez que não guarda qualquer relação com o contrato de trabalho.</w:t>
      </w:r>
    </w:p>
    <w:p w:rsidR="007F4C99" w:rsidRPr="007F4C99" w:rsidRDefault="007F4C99" w:rsidP="007F4C99">
      <w:pPr>
        <w:autoSpaceDE w:val="0"/>
        <w:autoSpaceDN w:val="0"/>
        <w:adjustRightInd w:val="0"/>
        <w:jc w:val="both"/>
        <w:rPr>
          <w:sz w:val="22"/>
          <w:szCs w:val="22"/>
        </w:rPr>
      </w:pPr>
      <w:r w:rsidRPr="007F4C99">
        <w:rPr>
          <w:sz w:val="22"/>
          <w:szCs w:val="22"/>
        </w:rPr>
        <w:t>(C) só poderá rescindir o contrato de Tales por justa causa após o trânsito em julgado da sentença condenatória, caso não haja suspensão da execução da pena.</w:t>
      </w:r>
    </w:p>
    <w:p w:rsidR="007F4C99" w:rsidRPr="007F4C99" w:rsidRDefault="007F4C99" w:rsidP="007F4C99">
      <w:pPr>
        <w:autoSpaceDE w:val="0"/>
        <w:autoSpaceDN w:val="0"/>
        <w:adjustRightInd w:val="0"/>
        <w:jc w:val="both"/>
        <w:rPr>
          <w:sz w:val="22"/>
          <w:szCs w:val="22"/>
        </w:rPr>
      </w:pPr>
      <w:r w:rsidRPr="007F4C99">
        <w:rPr>
          <w:sz w:val="22"/>
          <w:szCs w:val="22"/>
        </w:rPr>
        <w:t>(D) só poderá rescindir o contrato de Tales por justa causa após o trânsito em julgado da sentença condenatória e independentemente da ocorrência ou não de suspensão da execução da pena.</w:t>
      </w:r>
    </w:p>
    <w:p w:rsidR="007F4C99" w:rsidRPr="007F4C99" w:rsidRDefault="007F4C99" w:rsidP="007F4C99">
      <w:pPr>
        <w:autoSpaceDE w:val="0"/>
        <w:autoSpaceDN w:val="0"/>
        <w:adjustRightInd w:val="0"/>
        <w:jc w:val="both"/>
        <w:rPr>
          <w:b/>
          <w:sz w:val="22"/>
          <w:szCs w:val="22"/>
        </w:rPr>
      </w:pPr>
    </w:p>
    <w:p w:rsidR="007F4C99" w:rsidRDefault="00925A5C" w:rsidP="007F4C99">
      <w:pPr>
        <w:autoSpaceDE w:val="0"/>
        <w:autoSpaceDN w:val="0"/>
        <w:adjustRightInd w:val="0"/>
        <w:jc w:val="both"/>
        <w:rPr>
          <w:b/>
          <w:sz w:val="22"/>
          <w:szCs w:val="22"/>
        </w:rPr>
      </w:pPr>
      <w:r>
        <w:rPr>
          <w:b/>
          <w:sz w:val="22"/>
          <w:szCs w:val="22"/>
        </w:rPr>
        <w:br w:type="page"/>
      </w:r>
      <w:r w:rsidR="007F4C99">
        <w:rPr>
          <w:b/>
          <w:sz w:val="22"/>
          <w:szCs w:val="22"/>
        </w:rPr>
        <w:lastRenderedPageBreak/>
        <w:t>60</w:t>
      </w:r>
      <w:r w:rsidR="007F4C99" w:rsidRPr="007F4C99">
        <w:rPr>
          <w:b/>
          <w:sz w:val="22"/>
          <w:szCs w:val="22"/>
        </w:rPr>
        <w:t xml:space="preserve">. O princípio constitucional da isonomia salarial (incisos XXX e XXXI do art. 7º da CF/88) fundamenta-se na premissa de que a todo trabalho de igual valor deve corresponder igual salário. Para caracterização do trabalho de igual valor, gerando o direito à equiparação salarial, </w:t>
      </w:r>
      <w:r w:rsidR="002574FF" w:rsidRPr="007F4C99">
        <w:rPr>
          <w:b/>
          <w:sz w:val="22"/>
          <w:szCs w:val="22"/>
        </w:rPr>
        <w:t>são</w:t>
      </w:r>
      <w:r w:rsidR="002574FF">
        <w:rPr>
          <w:b/>
          <w:sz w:val="22"/>
          <w:szCs w:val="22"/>
        </w:rPr>
        <w:t xml:space="preserve"> </w:t>
      </w:r>
      <w:r w:rsidR="007F4C99" w:rsidRPr="007F4C99">
        <w:rPr>
          <w:b/>
          <w:sz w:val="22"/>
          <w:szCs w:val="22"/>
        </w:rPr>
        <w:t>necessário</w:t>
      </w:r>
      <w:r w:rsidR="002574FF">
        <w:rPr>
          <w:b/>
          <w:sz w:val="22"/>
          <w:szCs w:val="22"/>
        </w:rPr>
        <w:t>s</w:t>
      </w:r>
      <w:r w:rsidR="007F4C99" w:rsidRPr="007F4C99">
        <w:rPr>
          <w:b/>
          <w:sz w:val="22"/>
          <w:szCs w:val="22"/>
        </w:rPr>
        <w:t xml:space="preserve"> que sejam preenchidos concomitantemente alguns requisitos, EXCETO:</w:t>
      </w:r>
    </w:p>
    <w:p w:rsidR="007F4C99" w:rsidRPr="007F4C99" w:rsidRDefault="007F4C99" w:rsidP="007F4C99">
      <w:pPr>
        <w:autoSpaceDE w:val="0"/>
        <w:autoSpaceDN w:val="0"/>
        <w:adjustRightInd w:val="0"/>
        <w:jc w:val="both"/>
        <w:rPr>
          <w:b/>
          <w:sz w:val="22"/>
          <w:szCs w:val="22"/>
        </w:rPr>
      </w:pPr>
    </w:p>
    <w:p w:rsidR="007F4C99" w:rsidRPr="007F4C99" w:rsidRDefault="007F4C99" w:rsidP="007F4C99">
      <w:pPr>
        <w:autoSpaceDE w:val="0"/>
        <w:autoSpaceDN w:val="0"/>
        <w:adjustRightInd w:val="0"/>
        <w:jc w:val="both"/>
        <w:rPr>
          <w:sz w:val="22"/>
          <w:szCs w:val="22"/>
        </w:rPr>
      </w:pPr>
      <w:r w:rsidRPr="007F4C99">
        <w:rPr>
          <w:sz w:val="22"/>
          <w:szCs w:val="22"/>
        </w:rPr>
        <w:t>(A) mesma produtividade.</w:t>
      </w:r>
    </w:p>
    <w:p w:rsidR="007F4C99" w:rsidRPr="007F4C99" w:rsidRDefault="007F4C99" w:rsidP="007F4C99">
      <w:pPr>
        <w:autoSpaceDE w:val="0"/>
        <w:autoSpaceDN w:val="0"/>
        <w:adjustRightInd w:val="0"/>
        <w:jc w:val="both"/>
        <w:rPr>
          <w:sz w:val="22"/>
          <w:szCs w:val="22"/>
        </w:rPr>
      </w:pPr>
      <w:r w:rsidRPr="007F4C99">
        <w:rPr>
          <w:sz w:val="22"/>
          <w:szCs w:val="22"/>
        </w:rPr>
        <w:t>(B) existência de quadro organizado de carreira.</w:t>
      </w:r>
    </w:p>
    <w:p w:rsidR="007F4C99" w:rsidRPr="007F4C99" w:rsidRDefault="007F4C99" w:rsidP="007F4C99">
      <w:pPr>
        <w:autoSpaceDE w:val="0"/>
        <w:autoSpaceDN w:val="0"/>
        <w:adjustRightInd w:val="0"/>
        <w:jc w:val="both"/>
        <w:rPr>
          <w:sz w:val="22"/>
          <w:szCs w:val="22"/>
        </w:rPr>
      </w:pPr>
      <w:r w:rsidRPr="007F4C99">
        <w:rPr>
          <w:sz w:val="22"/>
          <w:szCs w:val="22"/>
        </w:rPr>
        <w:t>(C) trabalho para o mesmo empregador.</w:t>
      </w:r>
    </w:p>
    <w:p w:rsidR="007F4C99" w:rsidRPr="007F4C99" w:rsidRDefault="007F4C99" w:rsidP="007F4C99">
      <w:pPr>
        <w:autoSpaceDE w:val="0"/>
        <w:autoSpaceDN w:val="0"/>
        <w:adjustRightInd w:val="0"/>
        <w:jc w:val="both"/>
        <w:rPr>
          <w:sz w:val="22"/>
          <w:szCs w:val="22"/>
        </w:rPr>
      </w:pPr>
      <w:r w:rsidRPr="007F4C99">
        <w:rPr>
          <w:sz w:val="22"/>
          <w:szCs w:val="22"/>
        </w:rPr>
        <w:t>(D) trabalho na mesma localidade.</w:t>
      </w:r>
    </w:p>
    <w:p w:rsidR="007F4C99" w:rsidRPr="007F4C99" w:rsidRDefault="007F4C99" w:rsidP="007F4C99">
      <w:pPr>
        <w:autoSpaceDE w:val="0"/>
        <w:autoSpaceDN w:val="0"/>
        <w:adjustRightInd w:val="0"/>
        <w:jc w:val="both"/>
        <w:rPr>
          <w:b/>
          <w:sz w:val="22"/>
          <w:szCs w:val="22"/>
        </w:rPr>
      </w:pPr>
    </w:p>
    <w:p w:rsidR="007F4C99" w:rsidRDefault="007F4C99" w:rsidP="007F4C99">
      <w:pPr>
        <w:autoSpaceDE w:val="0"/>
        <w:autoSpaceDN w:val="0"/>
        <w:adjustRightInd w:val="0"/>
        <w:jc w:val="both"/>
        <w:rPr>
          <w:b/>
          <w:sz w:val="22"/>
          <w:szCs w:val="22"/>
        </w:rPr>
      </w:pPr>
      <w:r>
        <w:rPr>
          <w:b/>
          <w:sz w:val="22"/>
          <w:szCs w:val="22"/>
        </w:rPr>
        <w:t>61</w:t>
      </w:r>
      <w:r w:rsidRPr="007F4C99">
        <w:rPr>
          <w:b/>
          <w:sz w:val="22"/>
          <w:szCs w:val="22"/>
        </w:rPr>
        <w:t>. Com relação ao dissídio coletivo trabalhista, assinale a alternativa INCORRETA:</w:t>
      </w:r>
    </w:p>
    <w:p w:rsidR="007F4C99" w:rsidRPr="007F4C99" w:rsidRDefault="007F4C99" w:rsidP="007F4C99">
      <w:pPr>
        <w:autoSpaceDE w:val="0"/>
        <w:autoSpaceDN w:val="0"/>
        <w:adjustRightInd w:val="0"/>
        <w:jc w:val="both"/>
        <w:rPr>
          <w:b/>
          <w:sz w:val="22"/>
          <w:szCs w:val="22"/>
        </w:rPr>
      </w:pPr>
    </w:p>
    <w:p w:rsidR="007F4C99" w:rsidRPr="007F4C99" w:rsidRDefault="007F4C99" w:rsidP="007F4C99">
      <w:pPr>
        <w:autoSpaceDE w:val="0"/>
        <w:autoSpaceDN w:val="0"/>
        <w:adjustRightInd w:val="0"/>
        <w:jc w:val="both"/>
        <w:rPr>
          <w:sz w:val="22"/>
          <w:szCs w:val="22"/>
        </w:rPr>
      </w:pPr>
      <w:r w:rsidRPr="007F4C99">
        <w:rPr>
          <w:sz w:val="22"/>
          <w:szCs w:val="22"/>
        </w:rPr>
        <w:t>(A) Na audiência de conciliação, assim como ocorre nos dissídios individuais, haverá o arquivamento da ação quando o autor não comparecer.</w:t>
      </w:r>
    </w:p>
    <w:p w:rsidR="007F4C99" w:rsidRPr="007F4C99" w:rsidRDefault="007F4C99" w:rsidP="007F4C99">
      <w:pPr>
        <w:autoSpaceDE w:val="0"/>
        <w:autoSpaceDN w:val="0"/>
        <w:adjustRightInd w:val="0"/>
        <w:jc w:val="both"/>
        <w:rPr>
          <w:sz w:val="22"/>
          <w:szCs w:val="22"/>
        </w:rPr>
      </w:pPr>
      <w:r w:rsidRPr="007F4C99">
        <w:rPr>
          <w:sz w:val="22"/>
          <w:szCs w:val="22"/>
        </w:rPr>
        <w:t>(B) De acordo com a legislação, para ajuizamento do dissídio coletivo de natureza econômica há necessidade de esgotar a negociação coletiva, bem como de existência de comum acordo entre as partes envolvidas no litígio, sob pena de extinção do processo sem resolução do mérito.</w:t>
      </w:r>
    </w:p>
    <w:p w:rsidR="007F4C99" w:rsidRPr="007F4C99" w:rsidRDefault="007F4C99" w:rsidP="007F4C99">
      <w:pPr>
        <w:autoSpaceDE w:val="0"/>
        <w:autoSpaceDN w:val="0"/>
        <w:adjustRightInd w:val="0"/>
        <w:jc w:val="both"/>
        <w:rPr>
          <w:sz w:val="22"/>
          <w:szCs w:val="22"/>
        </w:rPr>
      </w:pPr>
      <w:r w:rsidRPr="007F4C99">
        <w:rPr>
          <w:sz w:val="22"/>
          <w:szCs w:val="22"/>
        </w:rPr>
        <w:t>(C) As cláusulas normativas dos acordos coletivos ou convenções coletivas integram os contratos individuais de trabalho e somente poderão ser modificadas ou suprimidas mediante negociação coletiva de trabalho.</w:t>
      </w:r>
    </w:p>
    <w:p w:rsidR="007F4C99" w:rsidRPr="007F4C99" w:rsidRDefault="007F4C99" w:rsidP="007F4C99">
      <w:pPr>
        <w:autoSpaceDE w:val="0"/>
        <w:autoSpaceDN w:val="0"/>
        <w:adjustRightInd w:val="0"/>
        <w:jc w:val="both"/>
        <w:rPr>
          <w:sz w:val="22"/>
          <w:szCs w:val="22"/>
        </w:rPr>
      </w:pPr>
      <w:r w:rsidRPr="007F4C99">
        <w:rPr>
          <w:sz w:val="22"/>
          <w:szCs w:val="22"/>
        </w:rPr>
        <w:t>(D) Em caso de dissídio coletivo que tenha como objeto novas condições de trabalho e no qual figure apenas parte dos empregados da empresa, poderá o Tribunal competente, na própria decisão, estender tais condições aos demais empregados.</w:t>
      </w:r>
    </w:p>
    <w:p w:rsidR="007F4C99" w:rsidRPr="007F4C99" w:rsidRDefault="007F4C99" w:rsidP="007F4C99">
      <w:pPr>
        <w:autoSpaceDE w:val="0"/>
        <w:autoSpaceDN w:val="0"/>
        <w:adjustRightInd w:val="0"/>
        <w:jc w:val="both"/>
        <w:rPr>
          <w:b/>
          <w:sz w:val="22"/>
          <w:szCs w:val="22"/>
        </w:rPr>
      </w:pPr>
    </w:p>
    <w:p w:rsidR="007F4C99" w:rsidRDefault="007F4C99" w:rsidP="007F4C99">
      <w:pPr>
        <w:autoSpaceDE w:val="0"/>
        <w:autoSpaceDN w:val="0"/>
        <w:adjustRightInd w:val="0"/>
        <w:jc w:val="both"/>
        <w:rPr>
          <w:b/>
          <w:sz w:val="22"/>
          <w:szCs w:val="22"/>
        </w:rPr>
      </w:pPr>
      <w:r>
        <w:rPr>
          <w:b/>
          <w:sz w:val="22"/>
          <w:szCs w:val="22"/>
        </w:rPr>
        <w:t>6</w:t>
      </w:r>
      <w:r w:rsidRPr="007F4C99">
        <w:rPr>
          <w:b/>
          <w:sz w:val="22"/>
          <w:szCs w:val="22"/>
        </w:rPr>
        <w:t xml:space="preserve">2. No tocante à execução trabalhista, assinale a opção correta: </w:t>
      </w:r>
    </w:p>
    <w:p w:rsidR="007F4C99" w:rsidRPr="007F4C99" w:rsidRDefault="007F4C99" w:rsidP="007F4C99">
      <w:pPr>
        <w:autoSpaceDE w:val="0"/>
        <w:autoSpaceDN w:val="0"/>
        <w:adjustRightInd w:val="0"/>
        <w:jc w:val="both"/>
        <w:rPr>
          <w:b/>
          <w:sz w:val="22"/>
          <w:szCs w:val="22"/>
        </w:rPr>
      </w:pPr>
    </w:p>
    <w:p w:rsidR="007F4C99" w:rsidRPr="007F4C99" w:rsidRDefault="007F4C99" w:rsidP="007F4C99">
      <w:pPr>
        <w:autoSpaceDE w:val="0"/>
        <w:autoSpaceDN w:val="0"/>
        <w:adjustRightInd w:val="0"/>
        <w:jc w:val="both"/>
        <w:rPr>
          <w:sz w:val="22"/>
          <w:szCs w:val="22"/>
        </w:rPr>
      </w:pPr>
      <w:r w:rsidRPr="007F4C99">
        <w:rPr>
          <w:sz w:val="22"/>
          <w:szCs w:val="22"/>
        </w:rPr>
        <w:t>(A) o sócio que deixar a empresa que está sendo executada por dívida trabalhista pode vir a responder com seus bens pessoais até três anos após sua saída e desde que devidamente averbada a modificação do contrato nos órgãos competentes.</w:t>
      </w:r>
    </w:p>
    <w:p w:rsidR="007F4C99" w:rsidRPr="007F4C99" w:rsidRDefault="007F4C99" w:rsidP="007F4C99">
      <w:pPr>
        <w:autoSpaceDE w:val="0"/>
        <w:autoSpaceDN w:val="0"/>
        <w:adjustRightInd w:val="0"/>
        <w:jc w:val="both"/>
        <w:rPr>
          <w:sz w:val="22"/>
          <w:szCs w:val="22"/>
        </w:rPr>
      </w:pPr>
      <w:r w:rsidRPr="007F4C99">
        <w:rPr>
          <w:sz w:val="22"/>
          <w:szCs w:val="22"/>
        </w:rPr>
        <w:t>(B) em face do direito fundamental de propriedade, previsto pela Constituição Federal, não se admite penhora sobre o faturamento da empresa, sob pena de ferir o direito de livre exercício empresarial.</w:t>
      </w:r>
    </w:p>
    <w:p w:rsidR="007F4C99" w:rsidRPr="007F4C99" w:rsidRDefault="007F4C99" w:rsidP="007F4C99">
      <w:pPr>
        <w:autoSpaceDE w:val="0"/>
        <w:autoSpaceDN w:val="0"/>
        <w:adjustRightInd w:val="0"/>
        <w:jc w:val="both"/>
        <w:rPr>
          <w:sz w:val="22"/>
          <w:szCs w:val="22"/>
        </w:rPr>
      </w:pPr>
      <w:r w:rsidRPr="007F4C99">
        <w:rPr>
          <w:sz w:val="22"/>
          <w:szCs w:val="22"/>
        </w:rPr>
        <w:t>(C) se tratando de execução por carta precatória, os embargos de terceiro devem ser oferecidos perante o juízo deprecante ou no juízo deprecado, mas a competência para julgá-los é do juízo deprecante, salvo se versarem, unicamente, sobre vícios ou irregularidades da penhora, avaliação ou alienação dos bens, praticados pelo juízo deprecado, em que a competência será deste último.</w:t>
      </w:r>
    </w:p>
    <w:p w:rsidR="007F4C99" w:rsidRPr="007F4C99" w:rsidRDefault="007F4C99" w:rsidP="007F4C99">
      <w:pPr>
        <w:autoSpaceDE w:val="0"/>
        <w:autoSpaceDN w:val="0"/>
        <w:adjustRightInd w:val="0"/>
        <w:jc w:val="both"/>
        <w:rPr>
          <w:sz w:val="22"/>
          <w:szCs w:val="22"/>
        </w:rPr>
      </w:pPr>
      <w:r w:rsidRPr="007F4C99">
        <w:rPr>
          <w:sz w:val="22"/>
          <w:szCs w:val="22"/>
        </w:rPr>
        <w:t>(D) sendo insuficiente o patrimônio da pessoa jurídica para saldar o débito trabalhista, respondem pela execução os bens pessoais do sócio-gerente, desde que tenha participado como pessoa física no polo passivo da reclamação trabalhista na fase cognitiva.</w:t>
      </w:r>
    </w:p>
    <w:p w:rsidR="007F4C99" w:rsidRPr="007F4C99" w:rsidRDefault="007F4C99" w:rsidP="007F4C99">
      <w:pPr>
        <w:autoSpaceDE w:val="0"/>
        <w:autoSpaceDN w:val="0"/>
        <w:adjustRightInd w:val="0"/>
        <w:jc w:val="both"/>
        <w:rPr>
          <w:b/>
          <w:sz w:val="22"/>
          <w:szCs w:val="22"/>
        </w:rPr>
      </w:pPr>
    </w:p>
    <w:p w:rsidR="007F4C99" w:rsidRDefault="004633C5" w:rsidP="007F4C99">
      <w:pPr>
        <w:autoSpaceDE w:val="0"/>
        <w:autoSpaceDN w:val="0"/>
        <w:adjustRightInd w:val="0"/>
        <w:jc w:val="both"/>
        <w:rPr>
          <w:b/>
          <w:sz w:val="22"/>
          <w:szCs w:val="22"/>
        </w:rPr>
      </w:pPr>
      <w:r>
        <w:rPr>
          <w:b/>
          <w:sz w:val="22"/>
          <w:szCs w:val="22"/>
        </w:rPr>
        <w:br w:type="page"/>
      </w:r>
      <w:r w:rsidR="007F4C99">
        <w:rPr>
          <w:b/>
          <w:sz w:val="22"/>
          <w:szCs w:val="22"/>
        </w:rPr>
        <w:lastRenderedPageBreak/>
        <w:t>6</w:t>
      </w:r>
      <w:r w:rsidR="007F4C99" w:rsidRPr="007F4C99">
        <w:rPr>
          <w:b/>
          <w:sz w:val="22"/>
          <w:szCs w:val="22"/>
        </w:rPr>
        <w:t>3. Herminia moveu reclamação trabalhista contra as empresas Jacques Entretenimento Ltda. e Jardim Diversões Ltda. pleiteando a condenação solidária de ambas. A sentença acolheu o pedido, condenou as empresas solidariamente e fixou o valor da condenação em R$ 5.000,00 com custas processuais de R$ 100,00. Diante disso, as duas empresas interpuseram recurso ordinário contra a decisão, sendo que Jacques Entretenimento Ltda:</w:t>
      </w:r>
    </w:p>
    <w:p w:rsidR="007F4C99" w:rsidRPr="007F4C99" w:rsidRDefault="007F4C99" w:rsidP="007F4C99">
      <w:pPr>
        <w:autoSpaceDE w:val="0"/>
        <w:autoSpaceDN w:val="0"/>
        <w:adjustRightInd w:val="0"/>
        <w:jc w:val="both"/>
        <w:rPr>
          <w:b/>
          <w:sz w:val="22"/>
          <w:szCs w:val="22"/>
        </w:rPr>
      </w:pPr>
    </w:p>
    <w:p w:rsidR="007F4C99" w:rsidRPr="007F4C99" w:rsidRDefault="007F4C99" w:rsidP="007F4C99">
      <w:pPr>
        <w:autoSpaceDE w:val="0"/>
        <w:autoSpaceDN w:val="0"/>
        <w:adjustRightInd w:val="0"/>
        <w:jc w:val="both"/>
        <w:rPr>
          <w:sz w:val="22"/>
          <w:szCs w:val="22"/>
        </w:rPr>
      </w:pPr>
      <w:r w:rsidRPr="007F4C99">
        <w:rPr>
          <w:sz w:val="22"/>
          <w:szCs w:val="22"/>
        </w:rPr>
        <w:t>(A) efetuou o depósito recursal no valor de R$ 7.485,83 e pagou as custas de R$ 100,00, tendo em vista a obrigatoriedade de observância do valor do depósito recursal fixado pelo Tribunal Superior do Trabalho, independentemente do valor da condenação.</w:t>
      </w:r>
    </w:p>
    <w:p w:rsidR="007F4C99" w:rsidRPr="007F4C99" w:rsidRDefault="007F4C99" w:rsidP="007F4C99">
      <w:pPr>
        <w:autoSpaceDE w:val="0"/>
        <w:autoSpaceDN w:val="0"/>
        <w:adjustRightInd w:val="0"/>
        <w:jc w:val="both"/>
        <w:rPr>
          <w:sz w:val="22"/>
          <w:szCs w:val="22"/>
        </w:rPr>
      </w:pPr>
      <w:r w:rsidRPr="007F4C99">
        <w:rPr>
          <w:sz w:val="22"/>
          <w:szCs w:val="22"/>
        </w:rPr>
        <w:t>(B) efetuou o depósito recursal no valor de R$ 5.000,00 e pagou as custas de R$ 100,00, sob alegação de que não é obrigada a pagar o valor integral do depósito recursal, atualmente no importe de R$ 7.485,83, fixado pelo Tribunal Superior do Trabalho.</w:t>
      </w:r>
    </w:p>
    <w:p w:rsidR="007F4C99" w:rsidRPr="007F4C99" w:rsidRDefault="007F4C99" w:rsidP="007F4C99">
      <w:pPr>
        <w:autoSpaceDE w:val="0"/>
        <w:autoSpaceDN w:val="0"/>
        <w:adjustRightInd w:val="0"/>
        <w:jc w:val="both"/>
        <w:rPr>
          <w:sz w:val="22"/>
          <w:szCs w:val="22"/>
        </w:rPr>
      </w:pPr>
      <w:r w:rsidRPr="007F4C99">
        <w:rPr>
          <w:sz w:val="22"/>
          <w:szCs w:val="22"/>
        </w:rPr>
        <w:t>(C) efetuou o depósito recursal de R$ 2.500,00 e pagou as custas de R$ 50,00, tendo em vista que a Jardim Diversões Ltda. também recolheu a metade dos valores relativos ao depósito recursal e custas processuais, nos termos da condenação.</w:t>
      </w:r>
    </w:p>
    <w:p w:rsidR="007F4C99" w:rsidRPr="007F4C99" w:rsidRDefault="007F4C99" w:rsidP="007F4C99">
      <w:pPr>
        <w:autoSpaceDE w:val="0"/>
        <w:autoSpaceDN w:val="0"/>
        <w:adjustRightInd w:val="0"/>
        <w:jc w:val="both"/>
        <w:rPr>
          <w:sz w:val="22"/>
          <w:szCs w:val="22"/>
        </w:rPr>
      </w:pPr>
      <w:r w:rsidRPr="007F4C99">
        <w:rPr>
          <w:sz w:val="22"/>
          <w:szCs w:val="22"/>
        </w:rPr>
        <w:t>(D) não recolheu qualquer valor a título de depósito recursal e custas processuais, comprovando que a Jardim Diversões Ltda. efetuou o pagamento dos valores devidos e requereu em seu recurso, sua exclusão da lide.</w:t>
      </w:r>
    </w:p>
    <w:p w:rsidR="007F4C99" w:rsidRPr="007F4C99" w:rsidRDefault="007F4C99" w:rsidP="007F4C99">
      <w:pPr>
        <w:autoSpaceDE w:val="0"/>
        <w:autoSpaceDN w:val="0"/>
        <w:adjustRightInd w:val="0"/>
        <w:jc w:val="both"/>
        <w:rPr>
          <w:b/>
          <w:sz w:val="22"/>
          <w:szCs w:val="22"/>
        </w:rPr>
      </w:pPr>
    </w:p>
    <w:p w:rsidR="007F4C99" w:rsidRDefault="007F4C99" w:rsidP="007F4C99">
      <w:pPr>
        <w:autoSpaceDE w:val="0"/>
        <w:autoSpaceDN w:val="0"/>
        <w:adjustRightInd w:val="0"/>
        <w:jc w:val="both"/>
        <w:rPr>
          <w:b/>
          <w:sz w:val="22"/>
          <w:szCs w:val="22"/>
        </w:rPr>
      </w:pPr>
      <w:r>
        <w:rPr>
          <w:b/>
          <w:sz w:val="22"/>
          <w:szCs w:val="22"/>
        </w:rPr>
        <w:t>6</w:t>
      </w:r>
      <w:r w:rsidRPr="007F4C99">
        <w:rPr>
          <w:b/>
          <w:sz w:val="22"/>
          <w:szCs w:val="22"/>
        </w:rPr>
        <w:t>4. Analise as proposições abaixo e assinale a alternativa correta.</w:t>
      </w:r>
    </w:p>
    <w:p w:rsidR="007F4C99" w:rsidRPr="007F4C99" w:rsidRDefault="007F4C99" w:rsidP="007F4C99">
      <w:pPr>
        <w:autoSpaceDE w:val="0"/>
        <w:autoSpaceDN w:val="0"/>
        <w:adjustRightInd w:val="0"/>
        <w:jc w:val="both"/>
        <w:rPr>
          <w:b/>
          <w:sz w:val="22"/>
          <w:szCs w:val="22"/>
        </w:rPr>
      </w:pPr>
    </w:p>
    <w:p w:rsidR="007F4C99" w:rsidRPr="007F4C99" w:rsidRDefault="007F4C99" w:rsidP="007F4C99">
      <w:pPr>
        <w:autoSpaceDE w:val="0"/>
        <w:autoSpaceDN w:val="0"/>
        <w:adjustRightInd w:val="0"/>
        <w:jc w:val="both"/>
        <w:rPr>
          <w:sz w:val="22"/>
          <w:szCs w:val="22"/>
        </w:rPr>
      </w:pPr>
      <w:r w:rsidRPr="007F4C99">
        <w:rPr>
          <w:sz w:val="22"/>
          <w:szCs w:val="22"/>
        </w:rPr>
        <w:t xml:space="preserve">(A) Segundo jurisprudência sumulada do TST, o alcance do </w:t>
      </w:r>
      <w:r w:rsidRPr="007F4C99">
        <w:rPr>
          <w:i/>
          <w:sz w:val="22"/>
          <w:szCs w:val="22"/>
        </w:rPr>
        <w:t>jus postulandi</w:t>
      </w:r>
      <w:r w:rsidRPr="007F4C99">
        <w:rPr>
          <w:sz w:val="22"/>
          <w:szCs w:val="22"/>
        </w:rPr>
        <w:t xml:space="preserve"> das partes limita-se às Varas do Trabalho e aos Tribunais Regionais do Trabalho, não se estendendo à ação rescisória, à ação cautelar, ao mandando de segurança e aos recursos de competência do TST.</w:t>
      </w:r>
    </w:p>
    <w:p w:rsidR="007F4C99" w:rsidRPr="007F4C99" w:rsidRDefault="007F4C99" w:rsidP="007F4C99">
      <w:pPr>
        <w:autoSpaceDE w:val="0"/>
        <w:autoSpaceDN w:val="0"/>
        <w:adjustRightInd w:val="0"/>
        <w:jc w:val="both"/>
        <w:rPr>
          <w:sz w:val="22"/>
          <w:szCs w:val="22"/>
        </w:rPr>
      </w:pPr>
      <w:r w:rsidRPr="007F4C99">
        <w:rPr>
          <w:sz w:val="22"/>
          <w:szCs w:val="22"/>
        </w:rPr>
        <w:t>(B) O princípio do impulso oficial nas execuções trabalhistas é aplicável somente às ações trabalhistas típicas, ou seja, aquelas em que se discutem créditos advindos de relações de emprego.</w:t>
      </w:r>
    </w:p>
    <w:p w:rsidR="007F4C99" w:rsidRPr="007F4C99" w:rsidRDefault="007F4C99" w:rsidP="007F4C99">
      <w:pPr>
        <w:autoSpaceDE w:val="0"/>
        <w:autoSpaceDN w:val="0"/>
        <w:adjustRightInd w:val="0"/>
        <w:jc w:val="both"/>
        <w:rPr>
          <w:sz w:val="22"/>
          <w:szCs w:val="22"/>
        </w:rPr>
      </w:pPr>
      <w:r w:rsidRPr="007F4C99">
        <w:rPr>
          <w:sz w:val="22"/>
          <w:szCs w:val="22"/>
        </w:rPr>
        <w:t>(C) O acordo homologado judicialmente tem força de decisão irrecorrível, transitando em julgado na data de sua homologação, salvo em relação à Previdência Social, quanto às contribuições que lhe forem devidas, passível somente de ação rescisória.</w:t>
      </w:r>
    </w:p>
    <w:p w:rsidR="007F4C99" w:rsidRPr="007F4C99" w:rsidRDefault="007F4C99" w:rsidP="007F4C99">
      <w:pPr>
        <w:autoSpaceDE w:val="0"/>
        <w:autoSpaceDN w:val="0"/>
        <w:adjustRightInd w:val="0"/>
        <w:jc w:val="both"/>
        <w:rPr>
          <w:sz w:val="22"/>
          <w:szCs w:val="22"/>
        </w:rPr>
      </w:pPr>
      <w:r w:rsidRPr="007F4C99">
        <w:rPr>
          <w:sz w:val="22"/>
          <w:szCs w:val="22"/>
        </w:rPr>
        <w:t>(D) O princípio protetor, utilizado amplamente no direito material do trabalho, é igualmente aplicado ao processo do trabalho, tendo em vista a hipossuficiência do trabalhador, sendo desnecessária a produção de provas para deferimento do quanto pleiteia o reclamante, bastando a apresentação de prova documental.</w:t>
      </w:r>
    </w:p>
    <w:p w:rsidR="007F4C99" w:rsidRPr="007F4C99" w:rsidRDefault="007F4C99" w:rsidP="007F4C99">
      <w:pPr>
        <w:autoSpaceDE w:val="0"/>
        <w:autoSpaceDN w:val="0"/>
        <w:adjustRightInd w:val="0"/>
        <w:jc w:val="both"/>
        <w:rPr>
          <w:b/>
          <w:sz w:val="22"/>
          <w:szCs w:val="22"/>
        </w:rPr>
      </w:pPr>
    </w:p>
    <w:p w:rsidR="007F4C99" w:rsidRDefault="007F4C99" w:rsidP="007F4C99">
      <w:pPr>
        <w:autoSpaceDE w:val="0"/>
        <w:autoSpaceDN w:val="0"/>
        <w:adjustRightInd w:val="0"/>
        <w:jc w:val="both"/>
        <w:rPr>
          <w:b/>
          <w:sz w:val="22"/>
          <w:szCs w:val="22"/>
        </w:rPr>
      </w:pPr>
      <w:r>
        <w:rPr>
          <w:b/>
          <w:sz w:val="22"/>
          <w:szCs w:val="22"/>
        </w:rPr>
        <w:t>6</w:t>
      </w:r>
      <w:r w:rsidRPr="007F4C99">
        <w:rPr>
          <w:b/>
          <w:sz w:val="22"/>
          <w:szCs w:val="22"/>
        </w:rPr>
        <w:t>5. Quanto ao rito sumaríssimo é correto afirmar:</w:t>
      </w:r>
    </w:p>
    <w:p w:rsidR="007F4C99" w:rsidRPr="007F4C99" w:rsidRDefault="007F4C99" w:rsidP="007F4C99">
      <w:pPr>
        <w:autoSpaceDE w:val="0"/>
        <w:autoSpaceDN w:val="0"/>
        <w:adjustRightInd w:val="0"/>
        <w:jc w:val="both"/>
        <w:rPr>
          <w:b/>
          <w:sz w:val="22"/>
          <w:szCs w:val="22"/>
        </w:rPr>
      </w:pPr>
    </w:p>
    <w:p w:rsidR="007F4C99" w:rsidRPr="007F4C99" w:rsidRDefault="007F4C99" w:rsidP="007F4C99">
      <w:pPr>
        <w:autoSpaceDE w:val="0"/>
        <w:autoSpaceDN w:val="0"/>
        <w:adjustRightInd w:val="0"/>
        <w:jc w:val="both"/>
        <w:rPr>
          <w:sz w:val="22"/>
          <w:szCs w:val="22"/>
        </w:rPr>
      </w:pPr>
      <w:r w:rsidRPr="007F4C99">
        <w:rPr>
          <w:sz w:val="22"/>
          <w:szCs w:val="22"/>
        </w:rPr>
        <w:t>(A) É incabível para ações contra a Administração pública direta, autárquica e fundacional, bem como contra as empresas públicas e sociedades de economia mista.</w:t>
      </w:r>
    </w:p>
    <w:p w:rsidR="007F4C99" w:rsidRPr="007F4C99" w:rsidRDefault="007F4C99" w:rsidP="007F4C99">
      <w:pPr>
        <w:autoSpaceDE w:val="0"/>
        <w:autoSpaceDN w:val="0"/>
        <w:adjustRightInd w:val="0"/>
        <w:jc w:val="both"/>
        <w:rPr>
          <w:sz w:val="22"/>
          <w:szCs w:val="22"/>
        </w:rPr>
      </w:pPr>
      <w:r w:rsidRPr="007F4C99">
        <w:rPr>
          <w:sz w:val="22"/>
          <w:szCs w:val="22"/>
        </w:rPr>
        <w:t>(B) Formulando o autor pedido ilíquido ou genérico, não será admitida a emenda da inicial, competindo ao magistrado extinguir liminarmente o processo sem exame do mérito.</w:t>
      </w:r>
    </w:p>
    <w:p w:rsidR="007F4C99" w:rsidRPr="007F4C99" w:rsidRDefault="007F4C99" w:rsidP="007F4C99">
      <w:pPr>
        <w:autoSpaceDE w:val="0"/>
        <w:autoSpaceDN w:val="0"/>
        <w:adjustRightInd w:val="0"/>
        <w:jc w:val="both"/>
        <w:rPr>
          <w:sz w:val="22"/>
          <w:szCs w:val="22"/>
        </w:rPr>
      </w:pPr>
      <w:r w:rsidRPr="007F4C99">
        <w:rPr>
          <w:sz w:val="22"/>
          <w:szCs w:val="22"/>
        </w:rPr>
        <w:t>(C) Será facultado às partes a oitiva de até três testemunhas, que comparecerão à audiência de instrução e julgamento independentemente de intimação.</w:t>
      </w:r>
    </w:p>
    <w:p w:rsidR="00730F6E" w:rsidRPr="00DF08CE" w:rsidRDefault="007F4C99" w:rsidP="00BD0E42">
      <w:pPr>
        <w:autoSpaceDE w:val="0"/>
        <w:autoSpaceDN w:val="0"/>
        <w:adjustRightInd w:val="0"/>
        <w:jc w:val="both"/>
        <w:rPr>
          <w:sz w:val="22"/>
          <w:szCs w:val="22"/>
        </w:rPr>
      </w:pPr>
      <w:r w:rsidRPr="007F4C99">
        <w:rPr>
          <w:sz w:val="22"/>
          <w:szCs w:val="22"/>
        </w:rPr>
        <w:t>(D) É aplicável aos dissídios individuais e coletivos, desde que o valor da causa seja igual ou inferior a 40 (quarenta) salários mínimos.</w:t>
      </w:r>
    </w:p>
    <w:p w:rsidR="00C440BA" w:rsidRDefault="00C440BA" w:rsidP="00DF08CE">
      <w:pPr>
        <w:rPr>
          <w:b/>
          <w:sz w:val="22"/>
          <w:szCs w:val="22"/>
        </w:rPr>
      </w:pPr>
      <w:bookmarkStart w:id="1" w:name="0.1_graphic23"/>
      <w:bookmarkEnd w:id="1"/>
    </w:p>
    <w:p w:rsidR="00D76C72" w:rsidRDefault="00D76C72" w:rsidP="00BA047C">
      <w:pPr>
        <w:jc w:val="center"/>
        <w:rPr>
          <w:b/>
          <w:sz w:val="22"/>
          <w:szCs w:val="22"/>
        </w:rPr>
      </w:pPr>
      <w:r w:rsidRPr="00001828">
        <w:rPr>
          <w:b/>
          <w:sz w:val="22"/>
          <w:szCs w:val="22"/>
        </w:rPr>
        <w:t>Direito Tributário</w:t>
      </w:r>
    </w:p>
    <w:p w:rsidR="008909FB" w:rsidRDefault="008909FB" w:rsidP="00AF5E8D">
      <w:pPr>
        <w:jc w:val="center"/>
        <w:rPr>
          <w:b/>
          <w:sz w:val="22"/>
          <w:szCs w:val="22"/>
        </w:rPr>
      </w:pPr>
    </w:p>
    <w:p w:rsidR="00BA047C" w:rsidRDefault="00BB0E94" w:rsidP="00BA047C">
      <w:pPr>
        <w:jc w:val="both"/>
        <w:rPr>
          <w:b/>
          <w:sz w:val="22"/>
          <w:szCs w:val="22"/>
        </w:rPr>
      </w:pPr>
      <w:r>
        <w:rPr>
          <w:b/>
          <w:sz w:val="22"/>
          <w:szCs w:val="22"/>
        </w:rPr>
        <w:t>66</w:t>
      </w:r>
      <w:r w:rsidRPr="00BB0E94">
        <w:rPr>
          <w:b/>
          <w:sz w:val="22"/>
          <w:szCs w:val="22"/>
        </w:rPr>
        <w:t xml:space="preserve">. </w:t>
      </w:r>
      <w:r w:rsidR="00BA047C" w:rsidRPr="00503B08">
        <w:rPr>
          <w:b/>
          <w:sz w:val="22"/>
          <w:szCs w:val="22"/>
        </w:rPr>
        <w:t>Quanto à existência de erro em relação a qualquer elemento definido na legislação tributária como sendo de declaração obrigatória, pode-se afirmar que:</w:t>
      </w:r>
    </w:p>
    <w:p w:rsidR="00BA047C" w:rsidRPr="00503B08" w:rsidRDefault="00BA047C" w:rsidP="00BA047C">
      <w:pPr>
        <w:jc w:val="both"/>
        <w:rPr>
          <w:b/>
          <w:sz w:val="22"/>
          <w:szCs w:val="22"/>
        </w:rPr>
      </w:pPr>
    </w:p>
    <w:p w:rsidR="00BA047C" w:rsidRPr="00503B08" w:rsidRDefault="00BA047C" w:rsidP="00BA047C">
      <w:pPr>
        <w:jc w:val="both"/>
        <w:rPr>
          <w:sz w:val="22"/>
          <w:szCs w:val="22"/>
        </w:rPr>
      </w:pPr>
      <w:r w:rsidRPr="00503B08">
        <w:rPr>
          <w:sz w:val="22"/>
          <w:szCs w:val="22"/>
        </w:rPr>
        <w:t>(A) somente pode ser retificado pelo contribuinte.</w:t>
      </w:r>
    </w:p>
    <w:p w:rsidR="00BA047C" w:rsidRPr="00503B08" w:rsidRDefault="00BA047C" w:rsidP="00BA047C">
      <w:pPr>
        <w:jc w:val="both"/>
        <w:rPr>
          <w:sz w:val="22"/>
          <w:szCs w:val="22"/>
        </w:rPr>
      </w:pPr>
      <w:r w:rsidRPr="00503B08">
        <w:rPr>
          <w:sz w:val="22"/>
          <w:szCs w:val="22"/>
        </w:rPr>
        <w:t>(B) somente pode ser retificado pelos órgãos julgadores administrativos.</w:t>
      </w:r>
    </w:p>
    <w:p w:rsidR="00BA047C" w:rsidRPr="00503B08" w:rsidRDefault="00BA047C" w:rsidP="00BA047C">
      <w:pPr>
        <w:jc w:val="both"/>
        <w:rPr>
          <w:sz w:val="22"/>
          <w:szCs w:val="22"/>
        </w:rPr>
      </w:pPr>
      <w:r w:rsidRPr="00503B08">
        <w:rPr>
          <w:sz w:val="22"/>
          <w:szCs w:val="22"/>
        </w:rPr>
        <w:t>(C) somente pode ser retificado pelos órgãos julgadores do Poder Judiciário.</w:t>
      </w:r>
    </w:p>
    <w:p w:rsidR="00BA047C" w:rsidRPr="00503B08" w:rsidRDefault="00BA047C" w:rsidP="00BA047C">
      <w:pPr>
        <w:jc w:val="both"/>
        <w:rPr>
          <w:sz w:val="22"/>
          <w:szCs w:val="22"/>
        </w:rPr>
      </w:pPr>
      <w:r w:rsidRPr="00503B08">
        <w:rPr>
          <w:sz w:val="22"/>
          <w:szCs w:val="22"/>
        </w:rPr>
        <w:t>(D) será retificado de ofício pela autoridade administrativa competente.</w:t>
      </w:r>
    </w:p>
    <w:p w:rsidR="00503B08" w:rsidRPr="00503B08" w:rsidRDefault="00503B08" w:rsidP="00BA047C">
      <w:pPr>
        <w:jc w:val="both"/>
        <w:rPr>
          <w:sz w:val="22"/>
          <w:szCs w:val="22"/>
        </w:rPr>
      </w:pPr>
    </w:p>
    <w:p w:rsidR="00503B08" w:rsidRPr="00503B08" w:rsidRDefault="00503B08" w:rsidP="00503B08">
      <w:pPr>
        <w:jc w:val="both"/>
        <w:rPr>
          <w:b/>
          <w:sz w:val="22"/>
          <w:szCs w:val="22"/>
        </w:rPr>
      </w:pPr>
    </w:p>
    <w:p w:rsidR="00503B08" w:rsidRDefault="00381DB2" w:rsidP="00503B08">
      <w:pPr>
        <w:jc w:val="both"/>
        <w:rPr>
          <w:b/>
          <w:sz w:val="22"/>
          <w:szCs w:val="22"/>
        </w:rPr>
      </w:pPr>
      <w:r>
        <w:rPr>
          <w:b/>
          <w:sz w:val="22"/>
          <w:szCs w:val="22"/>
        </w:rPr>
        <w:br w:type="page"/>
      </w:r>
      <w:r w:rsidR="00503B08">
        <w:rPr>
          <w:b/>
          <w:sz w:val="22"/>
          <w:szCs w:val="22"/>
        </w:rPr>
        <w:lastRenderedPageBreak/>
        <w:t>6</w:t>
      </w:r>
      <w:r w:rsidR="00503B08" w:rsidRPr="00503B08">
        <w:rPr>
          <w:b/>
          <w:sz w:val="22"/>
          <w:szCs w:val="22"/>
        </w:rPr>
        <w:t xml:space="preserve">7. Em relação às medidas provisórias em matéria tributária, assinale a afirmativa correta. </w:t>
      </w:r>
    </w:p>
    <w:p w:rsidR="00503B08" w:rsidRPr="00503B08" w:rsidRDefault="00503B08" w:rsidP="00503B08">
      <w:pPr>
        <w:jc w:val="both"/>
        <w:rPr>
          <w:b/>
          <w:sz w:val="22"/>
          <w:szCs w:val="22"/>
        </w:rPr>
      </w:pPr>
    </w:p>
    <w:p w:rsidR="00503B08" w:rsidRPr="00503B08" w:rsidRDefault="00503B08" w:rsidP="00503B08">
      <w:pPr>
        <w:jc w:val="both"/>
        <w:rPr>
          <w:sz w:val="22"/>
          <w:szCs w:val="22"/>
        </w:rPr>
      </w:pPr>
      <w:r>
        <w:rPr>
          <w:sz w:val="22"/>
          <w:szCs w:val="22"/>
        </w:rPr>
        <w:t>(A</w:t>
      </w:r>
      <w:r w:rsidRPr="00503B08">
        <w:rPr>
          <w:sz w:val="22"/>
          <w:szCs w:val="22"/>
        </w:rPr>
        <w:t xml:space="preserve">) Segundo a Constituição Federal de 1988 é vedado o uso de medidas provisórias para instituir ou majorar impostos por violar o princípio da legalidade tributária. </w:t>
      </w:r>
    </w:p>
    <w:p w:rsidR="00503B08" w:rsidRPr="00503B08" w:rsidRDefault="00503B08" w:rsidP="00503B08">
      <w:pPr>
        <w:jc w:val="both"/>
        <w:rPr>
          <w:sz w:val="22"/>
          <w:szCs w:val="22"/>
        </w:rPr>
      </w:pPr>
      <w:r>
        <w:rPr>
          <w:sz w:val="22"/>
          <w:szCs w:val="22"/>
        </w:rPr>
        <w:t>(B</w:t>
      </w:r>
      <w:r w:rsidRPr="00503B08">
        <w:rPr>
          <w:sz w:val="22"/>
          <w:szCs w:val="22"/>
        </w:rPr>
        <w:t xml:space="preserve">) Medida provisória que implique instituição ou majoração de impostos, como regra, só produzirá efeitos no exercício financeiro seguinte se houver sido convertida em lei até o último dia daquele em que foi editada. </w:t>
      </w:r>
    </w:p>
    <w:p w:rsidR="00503B08" w:rsidRPr="00503B08" w:rsidRDefault="00503B08" w:rsidP="00503B08">
      <w:pPr>
        <w:jc w:val="both"/>
        <w:rPr>
          <w:sz w:val="22"/>
          <w:szCs w:val="22"/>
        </w:rPr>
      </w:pPr>
      <w:r>
        <w:rPr>
          <w:sz w:val="22"/>
          <w:szCs w:val="22"/>
        </w:rPr>
        <w:t>(C</w:t>
      </w:r>
      <w:r w:rsidRPr="00503B08">
        <w:rPr>
          <w:sz w:val="22"/>
          <w:szCs w:val="22"/>
        </w:rPr>
        <w:t xml:space="preserve">) É vedado o uso de medida provisória para instituir empréstimos compulsórios, imposto sobre grande fortuna e imposto de importação, por serem tributos reservados à lei complementar. </w:t>
      </w:r>
    </w:p>
    <w:p w:rsidR="00503B08" w:rsidRPr="00503B08" w:rsidRDefault="00503B08" w:rsidP="00503B08">
      <w:pPr>
        <w:jc w:val="both"/>
        <w:rPr>
          <w:sz w:val="22"/>
          <w:szCs w:val="22"/>
        </w:rPr>
      </w:pPr>
      <w:r>
        <w:rPr>
          <w:sz w:val="22"/>
          <w:szCs w:val="22"/>
        </w:rPr>
        <w:t>(D</w:t>
      </w:r>
      <w:r w:rsidRPr="00503B08">
        <w:rPr>
          <w:sz w:val="22"/>
          <w:szCs w:val="22"/>
        </w:rPr>
        <w:t xml:space="preserve">) O STF pacificou o entendimento de que medida provisória tem força de lei; por isso, admite-se em qualquer hipótese o seu uso em matéria tributária para instituir ou majorar os tributos previstos na Constituição Federal. </w:t>
      </w:r>
    </w:p>
    <w:p w:rsidR="00503B08" w:rsidRPr="00503B08" w:rsidRDefault="00503B08" w:rsidP="00503B08">
      <w:pPr>
        <w:jc w:val="both"/>
        <w:rPr>
          <w:b/>
          <w:sz w:val="22"/>
          <w:szCs w:val="22"/>
        </w:rPr>
      </w:pPr>
    </w:p>
    <w:p w:rsidR="00503B08" w:rsidRDefault="00503B08" w:rsidP="00503B08">
      <w:pPr>
        <w:jc w:val="both"/>
        <w:rPr>
          <w:b/>
          <w:sz w:val="22"/>
          <w:szCs w:val="22"/>
        </w:rPr>
      </w:pPr>
      <w:r>
        <w:rPr>
          <w:b/>
          <w:sz w:val="22"/>
          <w:szCs w:val="22"/>
        </w:rPr>
        <w:t>6</w:t>
      </w:r>
      <w:r w:rsidRPr="00503B08">
        <w:rPr>
          <w:b/>
          <w:sz w:val="22"/>
          <w:szCs w:val="22"/>
        </w:rPr>
        <w:t xml:space="preserve">8. Com base na Constituição Federal de 1988, assinale a afirmativa incorreta. </w:t>
      </w:r>
    </w:p>
    <w:p w:rsidR="00503B08" w:rsidRPr="00503B08" w:rsidRDefault="00503B08" w:rsidP="00503B08">
      <w:pPr>
        <w:jc w:val="both"/>
        <w:rPr>
          <w:b/>
          <w:sz w:val="22"/>
          <w:szCs w:val="22"/>
        </w:rPr>
      </w:pPr>
    </w:p>
    <w:p w:rsidR="00503B08" w:rsidRPr="00503B08" w:rsidRDefault="00503B08" w:rsidP="00503B08">
      <w:pPr>
        <w:jc w:val="both"/>
        <w:rPr>
          <w:sz w:val="22"/>
          <w:szCs w:val="22"/>
        </w:rPr>
      </w:pPr>
      <w:r w:rsidRPr="00503B08">
        <w:rPr>
          <w:sz w:val="22"/>
          <w:szCs w:val="22"/>
        </w:rPr>
        <w:t xml:space="preserve">(A) O ITR será progressivo e terá suas alíquotas fixadas de forma a desestimular a manutenção de propriedades improdutivas. </w:t>
      </w:r>
    </w:p>
    <w:p w:rsidR="00503B08" w:rsidRPr="00503B08" w:rsidRDefault="00503B08" w:rsidP="00503B08">
      <w:pPr>
        <w:jc w:val="both"/>
        <w:rPr>
          <w:sz w:val="22"/>
          <w:szCs w:val="22"/>
        </w:rPr>
      </w:pPr>
      <w:r w:rsidRPr="00503B08">
        <w:rPr>
          <w:sz w:val="22"/>
          <w:szCs w:val="22"/>
        </w:rPr>
        <w:t xml:space="preserve">(B) A União poderá instituir na iminência ou no caso de guerra externa impostos extraordinários, compreendidos ou não em sua competência tributária, os quais serão suprimidos, gradativamente, cessadas as causas de sua criação. </w:t>
      </w:r>
    </w:p>
    <w:p w:rsidR="00503B08" w:rsidRPr="00503B08" w:rsidRDefault="00503B08" w:rsidP="00503B08">
      <w:pPr>
        <w:jc w:val="both"/>
        <w:rPr>
          <w:sz w:val="22"/>
          <w:szCs w:val="22"/>
        </w:rPr>
      </w:pPr>
      <w:r w:rsidRPr="00503B08">
        <w:rPr>
          <w:sz w:val="22"/>
          <w:szCs w:val="22"/>
        </w:rPr>
        <w:t xml:space="preserve">(C) Em relação ao ISS é facultado ao Senado Federal estabelecer alíquotas mínimas nas operações internas, mediante resolução de iniciativa de um terço e aprovada pela maioria absoluta de seus membros. </w:t>
      </w:r>
    </w:p>
    <w:p w:rsidR="00503B08" w:rsidRPr="00503B08" w:rsidRDefault="00503B08" w:rsidP="00503B08">
      <w:pPr>
        <w:jc w:val="both"/>
        <w:rPr>
          <w:sz w:val="22"/>
          <w:szCs w:val="22"/>
        </w:rPr>
      </w:pPr>
      <w:r w:rsidRPr="00503B08">
        <w:rPr>
          <w:sz w:val="22"/>
          <w:szCs w:val="22"/>
        </w:rPr>
        <w:t>(D) O IPI será seletivo, em função da essencialidade do produto, e será não-cumulativo, compensando-se o que for devido em cada operação com o montante cobrado nas anteriores.</w:t>
      </w:r>
    </w:p>
    <w:p w:rsidR="00503B08" w:rsidRPr="00503B08" w:rsidRDefault="00503B08" w:rsidP="00503B08">
      <w:pPr>
        <w:jc w:val="both"/>
        <w:rPr>
          <w:b/>
          <w:sz w:val="22"/>
          <w:szCs w:val="22"/>
        </w:rPr>
      </w:pPr>
    </w:p>
    <w:p w:rsidR="00BA047C" w:rsidRDefault="00503B08" w:rsidP="00BA047C">
      <w:pPr>
        <w:jc w:val="both"/>
        <w:rPr>
          <w:b/>
          <w:sz w:val="22"/>
          <w:szCs w:val="22"/>
        </w:rPr>
      </w:pPr>
      <w:r>
        <w:rPr>
          <w:b/>
          <w:sz w:val="22"/>
          <w:szCs w:val="22"/>
        </w:rPr>
        <w:t>6</w:t>
      </w:r>
      <w:r w:rsidRPr="00503B08">
        <w:rPr>
          <w:b/>
          <w:sz w:val="22"/>
          <w:szCs w:val="22"/>
        </w:rPr>
        <w:t xml:space="preserve">9. </w:t>
      </w:r>
      <w:r w:rsidR="00BA047C" w:rsidRPr="00503B08">
        <w:rPr>
          <w:b/>
          <w:sz w:val="22"/>
          <w:szCs w:val="22"/>
        </w:rPr>
        <w:t xml:space="preserve">Com base no processo tributário, assinale a afirmativa correta. </w:t>
      </w:r>
    </w:p>
    <w:p w:rsidR="00BA047C" w:rsidRPr="00503B08" w:rsidRDefault="00BA047C" w:rsidP="00BA047C">
      <w:pPr>
        <w:jc w:val="both"/>
        <w:rPr>
          <w:b/>
          <w:sz w:val="22"/>
          <w:szCs w:val="22"/>
        </w:rPr>
      </w:pPr>
    </w:p>
    <w:p w:rsidR="00BA047C" w:rsidRPr="00503B08" w:rsidRDefault="00BA047C" w:rsidP="00BA047C">
      <w:pPr>
        <w:jc w:val="both"/>
        <w:rPr>
          <w:sz w:val="22"/>
          <w:szCs w:val="22"/>
        </w:rPr>
      </w:pPr>
      <w:r>
        <w:rPr>
          <w:sz w:val="22"/>
          <w:szCs w:val="22"/>
        </w:rPr>
        <w:t>(A</w:t>
      </w:r>
      <w:r w:rsidRPr="00503B08">
        <w:rPr>
          <w:sz w:val="22"/>
          <w:szCs w:val="22"/>
        </w:rPr>
        <w:t>) É inconstitucional a exigibilidade do depósito do montante integral como requisito de admissibilidade de ação judicial em matéria tributária.</w:t>
      </w:r>
    </w:p>
    <w:p w:rsidR="00BA047C" w:rsidRPr="00503B08" w:rsidRDefault="00BA047C" w:rsidP="00BA047C">
      <w:pPr>
        <w:jc w:val="both"/>
        <w:rPr>
          <w:sz w:val="22"/>
          <w:szCs w:val="22"/>
        </w:rPr>
      </w:pPr>
      <w:r>
        <w:rPr>
          <w:sz w:val="22"/>
          <w:szCs w:val="22"/>
        </w:rPr>
        <w:t>(B</w:t>
      </w:r>
      <w:r w:rsidRPr="00503B08">
        <w:rPr>
          <w:sz w:val="22"/>
          <w:szCs w:val="22"/>
        </w:rPr>
        <w:t xml:space="preserve">) O processo de consulta deverá ser apresentado por escrito e poderá versar sobre dispositivos da legislação tributária aplicável a fato determinado ou a uma situação hipotética formulada pelo contribuinte que possa ensejar uma exigência fiscal futura. </w:t>
      </w:r>
    </w:p>
    <w:p w:rsidR="00BA047C" w:rsidRPr="00503B08" w:rsidRDefault="00BA047C" w:rsidP="00BA047C">
      <w:pPr>
        <w:jc w:val="both"/>
        <w:rPr>
          <w:sz w:val="22"/>
          <w:szCs w:val="22"/>
        </w:rPr>
      </w:pPr>
      <w:r>
        <w:rPr>
          <w:sz w:val="22"/>
          <w:szCs w:val="22"/>
        </w:rPr>
        <w:t>(C</w:t>
      </w:r>
      <w:r w:rsidRPr="00503B08">
        <w:rPr>
          <w:sz w:val="22"/>
          <w:szCs w:val="22"/>
        </w:rPr>
        <w:t xml:space="preserve">) A conversão do depósito judicial em renda não extingue o crédito tributário, hipótese em que o fisco pode exigir do contribuinte o total do crédito, acrescido de juros e correção monetária, salvo eventual multa fiscal. </w:t>
      </w:r>
    </w:p>
    <w:p w:rsidR="00BA047C" w:rsidRPr="00503B08" w:rsidRDefault="00BA047C" w:rsidP="00BA047C">
      <w:pPr>
        <w:jc w:val="both"/>
        <w:rPr>
          <w:sz w:val="22"/>
          <w:szCs w:val="22"/>
        </w:rPr>
      </w:pPr>
      <w:r>
        <w:rPr>
          <w:sz w:val="22"/>
          <w:szCs w:val="22"/>
        </w:rPr>
        <w:t>(D</w:t>
      </w:r>
      <w:r w:rsidRPr="00503B08">
        <w:rPr>
          <w:sz w:val="22"/>
          <w:szCs w:val="22"/>
        </w:rPr>
        <w:t xml:space="preserve">) Segundo o CTN, a responsabilidade pela infração tributária, bem como os juros de mora são afastados pela denúncia espontânea, desde que esta seja acompanhada de pagamento ou parcelamento do crédito tributário pelo sujeito passivo. </w:t>
      </w:r>
    </w:p>
    <w:p w:rsidR="00503B08" w:rsidRPr="00503B08" w:rsidRDefault="00503B08" w:rsidP="00BA047C">
      <w:pPr>
        <w:jc w:val="both"/>
        <w:rPr>
          <w:sz w:val="22"/>
          <w:szCs w:val="22"/>
        </w:rPr>
      </w:pPr>
    </w:p>
    <w:p w:rsidR="00503B08" w:rsidRDefault="00503B08" w:rsidP="00503B08">
      <w:pPr>
        <w:jc w:val="both"/>
        <w:rPr>
          <w:b/>
          <w:sz w:val="22"/>
          <w:szCs w:val="22"/>
        </w:rPr>
      </w:pPr>
      <w:r>
        <w:rPr>
          <w:b/>
          <w:sz w:val="22"/>
          <w:szCs w:val="22"/>
        </w:rPr>
        <w:t>7</w:t>
      </w:r>
      <w:r w:rsidRPr="00503B08">
        <w:rPr>
          <w:b/>
          <w:sz w:val="22"/>
          <w:szCs w:val="22"/>
        </w:rPr>
        <w:t>0. Se duas pessoas jurídicas de direito público exigirem idênticos tributos, com base no mesmo fato gerador, poderá o contribuinte:</w:t>
      </w:r>
    </w:p>
    <w:p w:rsidR="00503B08" w:rsidRPr="00503B08" w:rsidRDefault="00503B08" w:rsidP="00503B08">
      <w:pPr>
        <w:jc w:val="both"/>
        <w:rPr>
          <w:b/>
          <w:sz w:val="22"/>
          <w:szCs w:val="22"/>
        </w:rPr>
      </w:pPr>
    </w:p>
    <w:p w:rsidR="00503B08" w:rsidRPr="00503B08" w:rsidRDefault="00503B08" w:rsidP="00503B08">
      <w:pPr>
        <w:jc w:val="both"/>
        <w:rPr>
          <w:sz w:val="22"/>
          <w:szCs w:val="22"/>
        </w:rPr>
      </w:pPr>
      <w:r w:rsidRPr="00503B08">
        <w:rPr>
          <w:sz w:val="22"/>
          <w:szCs w:val="22"/>
        </w:rPr>
        <w:t>(A) consignar judicialmente os dois tributos para suspender a cobrança dos dois tributos.</w:t>
      </w:r>
    </w:p>
    <w:p w:rsidR="00503B08" w:rsidRPr="00503B08" w:rsidRDefault="00503B08" w:rsidP="00503B08">
      <w:pPr>
        <w:jc w:val="both"/>
        <w:rPr>
          <w:sz w:val="22"/>
          <w:szCs w:val="22"/>
        </w:rPr>
      </w:pPr>
      <w:r w:rsidRPr="00503B08">
        <w:rPr>
          <w:sz w:val="22"/>
          <w:szCs w:val="22"/>
        </w:rPr>
        <w:t>(B) depositar o tributo que entende devido nos cofres de um dos entes.</w:t>
      </w:r>
    </w:p>
    <w:p w:rsidR="00503B08" w:rsidRPr="00503B08" w:rsidRDefault="00503B08" w:rsidP="00503B08">
      <w:pPr>
        <w:jc w:val="both"/>
        <w:rPr>
          <w:sz w:val="22"/>
          <w:szCs w:val="22"/>
        </w:rPr>
      </w:pPr>
      <w:r w:rsidRPr="00503B08">
        <w:rPr>
          <w:sz w:val="22"/>
          <w:szCs w:val="22"/>
        </w:rPr>
        <w:t>(C) consignar judicialmente apenas o tributo que se propõe a pagar.</w:t>
      </w:r>
    </w:p>
    <w:p w:rsidR="00503B08" w:rsidRPr="00503B08" w:rsidRDefault="00503B08" w:rsidP="00503B08">
      <w:pPr>
        <w:jc w:val="both"/>
        <w:rPr>
          <w:sz w:val="22"/>
          <w:szCs w:val="22"/>
        </w:rPr>
      </w:pPr>
      <w:r w:rsidRPr="00503B08">
        <w:rPr>
          <w:sz w:val="22"/>
          <w:szCs w:val="22"/>
        </w:rPr>
        <w:t>(D) consignar judicialmente apenas o tributo que entende indevido.</w:t>
      </w:r>
    </w:p>
    <w:p w:rsidR="00B821D7" w:rsidRPr="00BB0E94" w:rsidRDefault="00B821D7" w:rsidP="00BD0E42">
      <w:pPr>
        <w:jc w:val="both"/>
        <w:rPr>
          <w:sz w:val="22"/>
          <w:szCs w:val="22"/>
        </w:rPr>
      </w:pPr>
    </w:p>
    <w:p w:rsidR="008909FB" w:rsidRPr="00572055" w:rsidRDefault="008909FB" w:rsidP="00B821D7">
      <w:pPr>
        <w:jc w:val="both"/>
        <w:rPr>
          <w:sz w:val="22"/>
          <w:szCs w:val="22"/>
        </w:rPr>
      </w:pPr>
    </w:p>
    <w:p w:rsidR="00381DB2" w:rsidRDefault="00381DB2" w:rsidP="00381DB2">
      <w:pPr>
        <w:jc w:val="center"/>
        <w:rPr>
          <w:rFonts w:ascii="Arial" w:hAnsi="Arial" w:cs="Arial"/>
          <w:b/>
          <w:sz w:val="26"/>
          <w:szCs w:val="26"/>
        </w:rPr>
      </w:pPr>
    </w:p>
    <w:p w:rsidR="00D76C72" w:rsidRPr="00F850E2" w:rsidRDefault="00D76C72" w:rsidP="00381DB2">
      <w:pPr>
        <w:jc w:val="center"/>
        <w:rPr>
          <w:rFonts w:ascii="Arial" w:hAnsi="Arial" w:cs="Arial"/>
          <w:b/>
          <w:sz w:val="26"/>
          <w:szCs w:val="26"/>
        </w:rPr>
      </w:pPr>
      <w:r w:rsidRPr="00F850E2">
        <w:rPr>
          <w:rFonts w:ascii="Arial" w:hAnsi="Arial" w:cs="Arial"/>
          <w:b/>
          <w:sz w:val="26"/>
          <w:szCs w:val="26"/>
        </w:rPr>
        <w:t>BOA PROVA!</w:t>
      </w:r>
    </w:p>
    <w:p w:rsidR="009F5911" w:rsidRDefault="00735B02" w:rsidP="009F5911">
      <w:pPr>
        <w:jc w:val="center"/>
        <w:rPr>
          <w:rFonts w:ascii="Arial" w:hAnsi="Arial" w:cs="Arial"/>
          <w:b/>
          <w:sz w:val="26"/>
          <w:szCs w:val="26"/>
        </w:rPr>
      </w:pPr>
      <w:r>
        <w:rPr>
          <w:rFonts w:ascii="Arial" w:hAnsi="Arial" w:cs="Arial"/>
          <w:b/>
          <w:sz w:val="26"/>
          <w:szCs w:val="26"/>
        </w:rPr>
        <w:t>TENHA ATENÇÃ</w:t>
      </w:r>
      <w:r w:rsidR="00D76C72" w:rsidRPr="00F850E2">
        <w:rPr>
          <w:rFonts w:ascii="Arial" w:hAnsi="Arial" w:cs="Arial"/>
          <w:b/>
          <w:sz w:val="26"/>
          <w:szCs w:val="26"/>
        </w:rPr>
        <w:t>O NO PREENCHIMENTO DO CARTÃO-RESPOSTA.</w:t>
      </w:r>
    </w:p>
    <w:p w:rsidR="00C440BA" w:rsidRDefault="00C440BA" w:rsidP="009F5911">
      <w:pPr>
        <w:jc w:val="center"/>
        <w:rPr>
          <w:rFonts w:ascii="Arial" w:hAnsi="Arial" w:cs="Arial"/>
          <w:b/>
          <w:sz w:val="26"/>
          <w:szCs w:val="26"/>
        </w:rPr>
      </w:pPr>
    </w:p>
    <w:p w:rsidR="00E3046F" w:rsidRDefault="00E3046F" w:rsidP="009F5911">
      <w:pPr>
        <w:jc w:val="center"/>
        <w:rPr>
          <w:rFonts w:ascii="Arial" w:hAnsi="Arial" w:cs="Arial"/>
          <w:b/>
          <w:sz w:val="26"/>
          <w:szCs w:val="26"/>
        </w:rPr>
      </w:pPr>
    </w:p>
    <w:p w:rsidR="00E3046F" w:rsidRDefault="00E3046F" w:rsidP="009F5911">
      <w:pPr>
        <w:jc w:val="center"/>
        <w:rPr>
          <w:rFonts w:ascii="Arial" w:hAnsi="Arial" w:cs="Arial"/>
          <w:b/>
          <w:sz w:val="26"/>
          <w:szCs w:val="26"/>
        </w:rPr>
      </w:pPr>
    </w:p>
    <w:p w:rsidR="00E3046F" w:rsidRDefault="00E3046F"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79217B" w:rsidRDefault="0079217B" w:rsidP="009F5911">
      <w:pPr>
        <w:jc w:val="center"/>
        <w:rPr>
          <w:rFonts w:ascii="Arial" w:hAnsi="Arial" w:cs="Arial"/>
          <w:b/>
          <w:sz w:val="26"/>
          <w:szCs w:val="26"/>
        </w:rPr>
      </w:pPr>
    </w:p>
    <w:p w:rsidR="00E3046F" w:rsidRDefault="00E3046F" w:rsidP="009F5911">
      <w:pPr>
        <w:jc w:val="center"/>
        <w:rPr>
          <w:rFonts w:ascii="Arial" w:hAnsi="Arial" w:cs="Arial"/>
          <w:b/>
          <w:sz w:val="26"/>
          <w:szCs w:val="26"/>
        </w:rPr>
      </w:pPr>
    </w:p>
    <w:p w:rsidR="00D76C72" w:rsidRPr="009F5911" w:rsidRDefault="004C751C" w:rsidP="00B35CE1">
      <w:pPr>
        <w:jc w:val="center"/>
        <w:rPr>
          <w:rFonts w:ascii="Arial" w:hAnsi="Arial" w:cs="Arial"/>
          <w:b/>
          <w:sz w:val="26"/>
          <w:szCs w:val="26"/>
        </w:rPr>
      </w:pPr>
      <w:r>
        <w:rPr>
          <w:rFonts w:ascii="Arial" w:hAnsi="Arial" w:cs="Arial"/>
          <w:b/>
          <w:sz w:val="22"/>
          <w:szCs w:val="22"/>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451.5pt;height:238.5pt" fillcolor="silver" stroked="f">
            <v:shadow color="#868686"/>
            <v:textpath style="font-family:&quot;Arial Black&quot;;v-text-kern:t" trim="t" fitpath="t" string="RASCUNHO"/>
          </v:shape>
        </w:pict>
      </w:r>
      <w:r w:rsidR="00D8203B">
        <w:rPr>
          <w:rFonts w:ascii="Arial" w:hAnsi="Arial" w:cs="Arial"/>
          <w:b/>
          <w:sz w:val="26"/>
          <w:szCs w:val="26"/>
        </w:rPr>
        <w:br w:type="page"/>
      </w:r>
      <w:r w:rsidR="00D76C72"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 xml:space="preserve">01  </w:t>
            </w:r>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r w:rsidRPr="00185752">
              <w:rPr>
                <w:rFonts w:ascii="Arial" w:hAnsi="Arial" w:cs="Arial"/>
                <w:sz w:val="22"/>
                <w:szCs w:val="22"/>
              </w:rPr>
              <w:t xml:space="preserve">  A </w:t>
            </w:r>
            <w:proofErr w:type="gramStart"/>
            <w:r w:rsidRPr="00185752">
              <w:rPr>
                <w:rFonts w:ascii="Arial" w:hAnsi="Arial" w:cs="Arial"/>
                <w:sz w:val="22"/>
                <w:szCs w:val="22"/>
              </w:rPr>
              <w:t>(</w:t>
            </w:r>
            <w:r w:rsidRPr="00185752">
              <w:rPr>
                <w:rFonts w:ascii="Arial" w:hAnsi="Arial" w:cs="Arial"/>
                <w:b/>
                <w:sz w:val="22"/>
                <w:szCs w:val="22"/>
              </w:rPr>
              <w:t xml:space="preserve"> </w:t>
            </w:r>
            <w:r w:rsidRPr="00185752">
              <w:rPr>
                <w:rFonts w:ascii="Arial" w:hAnsi="Arial" w:cs="Arial"/>
                <w:sz w:val="22"/>
                <w:szCs w:val="22"/>
              </w:rPr>
              <w:t>)</w:t>
            </w:r>
            <w:proofErr w:type="gramEnd"/>
            <w:r w:rsidRPr="00185752">
              <w:rPr>
                <w:rFonts w:ascii="Arial" w:hAnsi="Arial" w:cs="Arial"/>
                <w:sz w:val="22"/>
                <w:szCs w:val="22"/>
              </w:rPr>
              <w:t xml:space="preserve">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highlight w:val="yellow"/>
              </w:rPr>
            </w:pPr>
            <w:proofErr w:type="gramStart"/>
            <w:r w:rsidRPr="00185752">
              <w:rPr>
                <w:rFonts w:ascii="Arial" w:hAnsi="Arial" w:cs="Arial"/>
                <w:b/>
                <w:sz w:val="22"/>
                <w:szCs w:val="22"/>
              </w:rPr>
              <w:t>51</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02</w:t>
            </w:r>
            <w:r w:rsidRPr="00185752">
              <w:rPr>
                <w:rFonts w:ascii="Arial" w:hAnsi="Arial" w:cs="Arial"/>
                <w:sz w:val="22"/>
                <w:szCs w:val="22"/>
              </w:rPr>
              <w:t xml:space="preserve">  A</w:t>
            </w:r>
            <w:proofErr w:type="gramEnd"/>
            <w:r w:rsidRPr="00185752">
              <w:rPr>
                <w:rFonts w:ascii="Arial" w:hAnsi="Arial" w:cs="Arial"/>
                <w:sz w:val="22"/>
                <w:szCs w:val="22"/>
              </w:rPr>
              <w:t xml:space="preserve"> ( )   B ( )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27</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52</w:t>
            </w:r>
            <w:r w:rsidRPr="00185752">
              <w:rPr>
                <w:rFonts w:ascii="Arial" w:hAnsi="Arial" w:cs="Arial"/>
                <w:sz w:val="22"/>
                <w:szCs w:val="22"/>
              </w:rPr>
              <w:t xml:space="preserve">  A</w:t>
            </w:r>
            <w:proofErr w:type="gramEnd"/>
            <w:r w:rsidRPr="00185752">
              <w:rPr>
                <w:rFonts w:ascii="Arial" w:hAnsi="Arial" w:cs="Arial"/>
                <w:sz w:val="22"/>
                <w:szCs w:val="22"/>
              </w:rPr>
              <w:t xml:space="preserve">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03</w:t>
            </w:r>
            <w:r w:rsidRPr="00185752">
              <w:rPr>
                <w:rFonts w:ascii="Arial" w:hAnsi="Arial" w:cs="Arial"/>
                <w:sz w:val="22"/>
                <w:szCs w:val="22"/>
              </w:rPr>
              <w:t xml:space="preserve">  A</w:t>
            </w:r>
            <w:proofErr w:type="gramEnd"/>
            <w:r w:rsidRPr="00185752">
              <w:rPr>
                <w:rFonts w:ascii="Arial" w:hAnsi="Arial" w:cs="Arial"/>
                <w:sz w:val="22"/>
                <w:szCs w:val="22"/>
              </w:rPr>
              <w:t xml:space="preserve"> ( )   B ( )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28  </w:t>
            </w:r>
            <w:r w:rsidRPr="00185752">
              <w:rPr>
                <w:rFonts w:ascii="Arial" w:hAnsi="Arial" w:cs="Arial"/>
                <w:sz w:val="22"/>
                <w:szCs w:val="22"/>
              </w:rPr>
              <w:t>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53</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04</w:t>
            </w:r>
            <w:r w:rsidRPr="00185752">
              <w:rPr>
                <w:rFonts w:ascii="Arial" w:hAnsi="Arial" w:cs="Arial"/>
                <w:sz w:val="22"/>
                <w:szCs w:val="22"/>
              </w:rPr>
              <w:t xml:space="preserve">  A</w:t>
            </w:r>
            <w:proofErr w:type="gramEnd"/>
            <w:r w:rsidRPr="00185752">
              <w:rPr>
                <w:rFonts w:ascii="Arial" w:hAnsi="Arial" w:cs="Arial"/>
                <w:sz w:val="22"/>
                <w:szCs w:val="22"/>
              </w:rPr>
              <w:t xml:space="preserve"> ( )   B ( )   C ( )   D ( )</w:t>
            </w:r>
          </w:p>
        </w:tc>
        <w:tc>
          <w:tcPr>
            <w:tcW w:w="3190" w:type="dxa"/>
            <w:vAlign w:val="center"/>
          </w:tcPr>
          <w:p w:rsidR="00D76C72" w:rsidRPr="00185752" w:rsidRDefault="00D76C72" w:rsidP="00185752">
            <w:pPr>
              <w:rPr>
                <w:rFonts w:ascii="Arial" w:hAnsi="Arial" w:cs="Arial"/>
                <w:b/>
              </w:rPr>
            </w:pPr>
            <w:proofErr w:type="gramStart"/>
            <w:r w:rsidRPr="00185752">
              <w:rPr>
                <w:rFonts w:ascii="Arial" w:hAnsi="Arial" w:cs="Arial"/>
                <w:b/>
                <w:sz w:val="22"/>
                <w:szCs w:val="22"/>
              </w:rPr>
              <w:t>29</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54</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05</w:t>
            </w:r>
            <w:r w:rsidRPr="00185752">
              <w:rPr>
                <w:rFonts w:ascii="Arial" w:hAnsi="Arial" w:cs="Arial"/>
                <w:sz w:val="22"/>
                <w:szCs w:val="22"/>
              </w:rPr>
              <w:t xml:space="preserve">  A</w:t>
            </w:r>
            <w:proofErr w:type="gramEnd"/>
            <w:r w:rsidRPr="00185752">
              <w:rPr>
                <w:rFonts w:ascii="Arial" w:hAnsi="Arial" w:cs="Arial"/>
                <w:sz w:val="22"/>
                <w:szCs w:val="22"/>
              </w:rPr>
              <w:t xml:space="preserve"> ( )   B ( )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30  </w:t>
            </w:r>
            <w:r w:rsidRPr="00185752">
              <w:rPr>
                <w:rFonts w:ascii="Arial" w:hAnsi="Arial" w:cs="Arial"/>
                <w:sz w:val="22"/>
                <w:szCs w:val="22"/>
              </w:rPr>
              <w:t>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55</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06</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31</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56</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07</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32</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57</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08</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33</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58</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09</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34</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59</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10</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35  </w:t>
            </w:r>
            <w:r w:rsidRPr="00185752">
              <w:rPr>
                <w:rFonts w:ascii="Arial" w:hAnsi="Arial" w:cs="Arial"/>
                <w:sz w:val="22"/>
                <w:szCs w:val="22"/>
              </w:rPr>
              <w:t>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60</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11</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36</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61  </w:t>
            </w:r>
            <w:r w:rsidRPr="00185752">
              <w:rPr>
                <w:rFonts w:ascii="Arial" w:hAnsi="Arial" w:cs="Arial"/>
                <w:sz w:val="22"/>
                <w:szCs w:val="22"/>
              </w:rPr>
              <w:t>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12</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37</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62  </w:t>
            </w:r>
            <w:r w:rsidRPr="00185752">
              <w:rPr>
                <w:rFonts w:ascii="Arial" w:hAnsi="Arial" w:cs="Arial"/>
                <w:sz w:val="22"/>
                <w:szCs w:val="22"/>
              </w:rPr>
              <w:t>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13</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38</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63</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14</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39  </w:t>
            </w:r>
            <w:r w:rsidRPr="00185752">
              <w:rPr>
                <w:rFonts w:ascii="Arial" w:hAnsi="Arial" w:cs="Arial"/>
                <w:sz w:val="22"/>
                <w:szCs w:val="22"/>
              </w:rPr>
              <w:t>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64</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15</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40  </w:t>
            </w:r>
            <w:r w:rsidRPr="00185752">
              <w:rPr>
                <w:rFonts w:ascii="Arial" w:hAnsi="Arial" w:cs="Arial"/>
                <w:sz w:val="22"/>
                <w:szCs w:val="22"/>
              </w:rPr>
              <w:t>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65</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16</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41</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66</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17  </w:t>
            </w:r>
            <w:r w:rsidRPr="00185752">
              <w:rPr>
                <w:rFonts w:ascii="Arial" w:hAnsi="Arial" w:cs="Arial"/>
                <w:sz w:val="22"/>
                <w:szCs w:val="22"/>
              </w:rPr>
              <w:t>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42</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67</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18</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43</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 xml:space="preserve">68  </w:t>
            </w:r>
            <w:r w:rsidRPr="00185752">
              <w:rPr>
                <w:rFonts w:ascii="Arial" w:hAnsi="Arial" w:cs="Arial"/>
                <w:sz w:val="22"/>
                <w:szCs w:val="22"/>
              </w:rPr>
              <w:t>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19</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44</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69</w:t>
            </w:r>
            <w:r w:rsidRPr="00185752">
              <w:rPr>
                <w:rFonts w:ascii="Arial" w:hAnsi="Arial" w:cs="Arial"/>
                <w:sz w:val="22"/>
                <w:szCs w:val="22"/>
              </w:rPr>
              <w:t xml:space="preserve">  A</w:t>
            </w:r>
            <w:proofErr w:type="gramEnd"/>
            <w:r w:rsidRPr="00185752">
              <w:rPr>
                <w:rFonts w:ascii="Arial" w:hAnsi="Arial" w:cs="Arial"/>
                <w:sz w:val="22"/>
                <w:szCs w:val="22"/>
              </w:rPr>
              <w:t xml:space="preserve">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20</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45</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70</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21</w:t>
            </w:r>
            <w:r w:rsidRPr="00185752">
              <w:rPr>
                <w:rFonts w:ascii="Arial" w:hAnsi="Arial" w:cs="Arial"/>
                <w:sz w:val="22"/>
                <w:szCs w:val="22"/>
              </w:rPr>
              <w:t xml:space="preserve">  A</w:t>
            </w:r>
            <w:proofErr w:type="gramEnd"/>
            <w:r w:rsidRPr="00185752">
              <w:rPr>
                <w:rFonts w:ascii="Arial" w:hAnsi="Arial" w:cs="Arial"/>
                <w:sz w:val="22"/>
                <w:szCs w:val="22"/>
              </w:rPr>
              <w:t xml:space="preserve">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46</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22</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47</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23</w:t>
            </w:r>
            <w:r w:rsidRPr="00185752">
              <w:rPr>
                <w:rFonts w:ascii="Arial" w:hAnsi="Arial" w:cs="Arial"/>
                <w:sz w:val="22"/>
                <w:szCs w:val="22"/>
              </w:rPr>
              <w:t xml:space="preserve">  A</w:t>
            </w:r>
            <w:proofErr w:type="gramEnd"/>
            <w:r w:rsidRPr="00185752">
              <w:rPr>
                <w:rFonts w:ascii="Arial" w:hAnsi="Arial" w:cs="Arial"/>
                <w:sz w:val="22"/>
                <w:szCs w:val="22"/>
              </w:rPr>
              <w:t xml:space="preserve">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b/>
              </w:rPr>
            </w:pPr>
            <w:proofErr w:type="gramStart"/>
            <w:r w:rsidRPr="00185752">
              <w:rPr>
                <w:rFonts w:ascii="Arial" w:hAnsi="Arial" w:cs="Arial"/>
                <w:b/>
                <w:sz w:val="22"/>
                <w:szCs w:val="22"/>
              </w:rPr>
              <w:t>48</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24</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49</w:t>
            </w:r>
            <w:r w:rsidRPr="00185752">
              <w:rPr>
                <w:rFonts w:ascii="Arial" w:hAnsi="Arial" w:cs="Arial"/>
                <w:sz w:val="22"/>
                <w:szCs w:val="22"/>
              </w:rPr>
              <w:t xml:space="preserve">  A</w:t>
            </w:r>
            <w:proofErr w:type="gramEnd"/>
            <w:r w:rsidRPr="00185752">
              <w:rPr>
                <w:rFonts w:ascii="Arial" w:hAnsi="Arial" w:cs="Arial"/>
                <w:sz w:val="22"/>
                <w:szCs w:val="22"/>
              </w:rPr>
              <w:t xml:space="preserve">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25</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proofErr w:type="gramStart"/>
            <w:r w:rsidRPr="00185752">
              <w:rPr>
                <w:rFonts w:ascii="Arial" w:hAnsi="Arial" w:cs="Arial"/>
                <w:b/>
                <w:sz w:val="22"/>
                <w:szCs w:val="22"/>
              </w:rPr>
              <w:t>50</w:t>
            </w:r>
            <w:r w:rsidRPr="00185752">
              <w:rPr>
                <w:rFonts w:ascii="Arial" w:hAnsi="Arial" w:cs="Arial"/>
                <w:sz w:val="22"/>
                <w:szCs w:val="22"/>
              </w:rPr>
              <w:t xml:space="preserve">  A</w:t>
            </w:r>
            <w:proofErr w:type="gramEnd"/>
            <w:r w:rsidRPr="00185752">
              <w:rPr>
                <w:rFonts w:ascii="Arial" w:hAnsi="Arial" w:cs="Arial"/>
                <w:sz w:val="22"/>
                <w:szCs w:val="22"/>
              </w:rPr>
              <w:t xml:space="preserve">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B821D7">
      <w:headerReference w:type="default" r:id="rId10"/>
      <w:footerReference w:type="default" r:id="rId11"/>
      <w:pgSz w:w="11906" w:h="16838" w:code="9"/>
      <w:pgMar w:top="1134"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A2D" w:rsidRDefault="00515A2D">
      <w:r>
        <w:separator/>
      </w:r>
    </w:p>
  </w:endnote>
  <w:endnote w:type="continuationSeparator" w:id="0">
    <w:p w:rsidR="00515A2D" w:rsidRDefault="00515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TE1BE4880t0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A2D" w:rsidRPr="006E5C24" w:rsidRDefault="00515A2D" w:rsidP="00307EF1">
    <w:pPr>
      <w:pStyle w:val="Rodap"/>
      <w:jc w:val="center"/>
      <w:rPr>
        <w:rFonts w:ascii="Bookman Old Style" w:hAnsi="Bookman Old Style"/>
        <w:b/>
        <w:color w:val="000080"/>
        <w:sz w:val="16"/>
        <w:szCs w:val="16"/>
      </w:rPr>
    </w:pPr>
  </w:p>
  <w:p w:rsidR="00515A2D" w:rsidRPr="004D3101" w:rsidRDefault="00515A2D" w:rsidP="00F05354">
    <w:pPr>
      <w:pStyle w:val="Rodap"/>
      <w:jc w:val="center"/>
      <w:rPr>
        <w:rFonts w:ascii="Verdana" w:hAnsi="Verdana"/>
        <w:b/>
        <w:color w:val="000080"/>
      </w:rPr>
    </w:pPr>
    <w:r w:rsidRPr="004D3101">
      <w:rPr>
        <w:rFonts w:ascii="Verdana" w:hAnsi="Verdana"/>
        <w:b/>
        <w:color w:val="000080"/>
        <w:sz w:val="18"/>
      </w:rPr>
      <w:t>2</w:t>
    </w:r>
    <w:r>
      <w:rPr>
        <w:rFonts w:ascii="Verdana" w:hAnsi="Verdana"/>
        <w:b/>
        <w:color w:val="000080"/>
        <w:sz w:val="18"/>
      </w:rPr>
      <w:t>9</w:t>
    </w:r>
    <w:r w:rsidRPr="004D3101">
      <w:rPr>
        <w:rFonts w:ascii="Verdana" w:hAnsi="Verdana"/>
        <w:b/>
        <w:color w:val="000080"/>
        <w:sz w:val="18"/>
      </w:rPr>
      <w:t>º</w:t>
    </w:r>
    <w:r w:rsidRPr="004D3101">
      <w:rPr>
        <w:rFonts w:ascii="Verdana" w:hAnsi="Verdana"/>
        <w:b/>
        <w:color w:val="000080"/>
        <w:sz w:val="18"/>
        <w:szCs w:val="18"/>
      </w:rPr>
      <w:t xml:space="preserve"> Simulado OAB – </w:t>
    </w:r>
    <w:r>
      <w:rPr>
        <w:rFonts w:ascii="Verdana" w:hAnsi="Verdana"/>
        <w:b/>
        <w:color w:val="000080"/>
        <w:sz w:val="18"/>
        <w:szCs w:val="18"/>
      </w:rPr>
      <w:t>junho</w:t>
    </w:r>
    <w:r w:rsidRPr="004D3101">
      <w:rPr>
        <w:rFonts w:ascii="Verdana" w:hAnsi="Verdana"/>
        <w:b/>
        <w:color w:val="000080"/>
        <w:sz w:val="18"/>
        <w:szCs w:val="18"/>
      </w:rPr>
      <w:t>/201</w:t>
    </w:r>
    <w:r>
      <w:rPr>
        <w:rFonts w:ascii="Verdana" w:hAnsi="Verdana"/>
        <w:b/>
        <w:color w:val="000080"/>
        <w:sz w:val="18"/>
        <w:szCs w:val="18"/>
      </w:rPr>
      <w:t>5</w:t>
    </w:r>
  </w:p>
  <w:p w:rsidR="00515A2D" w:rsidRPr="001F5594" w:rsidRDefault="00515A2D" w:rsidP="001F5594">
    <w:pPr>
      <w:tabs>
        <w:tab w:val="center" w:pos="4252"/>
        <w:tab w:val="right" w:pos="8504"/>
      </w:tabs>
      <w:jc w:val="center"/>
      <w:rPr>
        <w:rFonts w:ascii="Verdana" w:hAnsi="Verdana"/>
        <w:sz w:val="18"/>
        <w:szCs w:val="18"/>
      </w:rPr>
    </w:pPr>
    <w:r w:rsidRPr="001F5594">
      <w:rPr>
        <w:rFonts w:ascii="Verdana" w:hAnsi="Verdana"/>
        <w:sz w:val="18"/>
        <w:szCs w:val="18"/>
      </w:rPr>
      <w:t xml:space="preserve">Praia de Botafogo, 190 | </w:t>
    </w:r>
    <w:r>
      <w:rPr>
        <w:rFonts w:ascii="Verdana" w:hAnsi="Verdana"/>
        <w:sz w:val="18"/>
        <w:szCs w:val="18"/>
      </w:rPr>
      <w:t>8º</w:t>
    </w:r>
    <w:r w:rsidRPr="001F5594">
      <w:rPr>
        <w:rFonts w:ascii="Verdana" w:hAnsi="Verdana"/>
        <w:sz w:val="18"/>
        <w:szCs w:val="18"/>
      </w:rPr>
      <w:t xml:space="preserve"> andar | Rio de Janeiro | RJ | CEP:22250-900 | Brasil</w:t>
    </w:r>
  </w:p>
  <w:p w:rsidR="00515A2D" w:rsidRPr="001F5594" w:rsidRDefault="00515A2D" w:rsidP="001F5594">
    <w:pPr>
      <w:tabs>
        <w:tab w:val="center" w:pos="4252"/>
        <w:tab w:val="right" w:pos="8504"/>
      </w:tabs>
      <w:jc w:val="center"/>
      <w:rPr>
        <w:rFonts w:ascii="Verdana" w:hAnsi="Verdana"/>
        <w:sz w:val="18"/>
        <w:szCs w:val="18"/>
        <w:lang w:val="fr-FR"/>
      </w:rPr>
    </w:pPr>
    <w:proofErr w:type="spellStart"/>
    <w:r w:rsidRPr="001F5594">
      <w:rPr>
        <w:rFonts w:ascii="Verdana" w:hAnsi="Verdana"/>
        <w:sz w:val="18"/>
        <w:szCs w:val="18"/>
      </w:rPr>
      <w:t>Tel</w:t>
    </w:r>
    <w:proofErr w:type="spellEnd"/>
    <w:r w:rsidRPr="001F5594">
      <w:rPr>
        <w:rFonts w:ascii="Verdana" w:hAnsi="Verdana"/>
        <w:sz w:val="18"/>
        <w:szCs w:val="18"/>
      </w:rPr>
      <w:t>: (55 21) 3799-</w:t>
    </w:r>
    <w:r>
      <w:rPr>
        <w:rFonts w:ascii="Verdana" w:hAnsi="Verdana"/>
        <w:sz w:val="18"/>
        <w:szCs w:val="18"/>
      </w:rPr>
      <w:t>5915</w:t>
    </w:r>
    <w:r w:rsidRPr="001F5594">
      <w:rPr>
        <w:rFonts w:ascii="Verdana" w:hAnsi="Verdana"/>
        <w:sz w:val="18"/>
        <w:szCs w:val="18"/>
        <w:lang w:val="fr-FR"/>
      </w:rPr>
      <w:t xml:space="preserve"> |</w:t>
    </w:r>
    <w:r w:rsidRPr="001F5594">
      <w:rPr>
        <w:rFonts w:ascii="Verdana" w:hAnsi="Verdana"/>
        <w:sz w:val="18"/>
        <w:szCs w:val="18"/>
      </w:rPr>
      <w:t xml:space="preserve"> </w:t>
    </w:r>
    <w:r w:rsidRPr="001F5594">
      <w:rPr>
        <w:rFonts w:ascii="Verdana" w:hAnsi="Verdana"/>
        <w:sz w:val="18"/>
        <w:szCs w:val="18"/>
        <w:lang w:val="fr-FR"/>
      </w:rPr>
      <w:t>Fax: (55 21) 3799-</w:t>
    </w:r>
    <w:r>
      <w:rPr>
        <w:rFonts w:ascii="Verdana" w:hAnsi="Verdana"/>
        <w:sz w:val="18"/>
        <w:szCs w:val="18"/>
        <w:lang w:val="fr-FR"/>
      </w:rPr>
      <w:t>5410</w:t>
    </w:r>
    <w:r w:rsidRPr="001F5594">
      <w:rPr>
        <w:rFonts w:ascii="Verdana" w:hAnsi="Verdana"/>
        <w:sz w:val="18"/>
        <w:szCs w:val="18"/>
        <w:lang w:val="fr-FR"/>
      </w:rPr>
      <w:t xml:space="preserve"> | www.fgv.br/direitorio</w:t>
    </w:r>
  </w:p>
  <w:p w:rsidR="00515A2D" w:rsidRDefault="00515A2D"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A2D" w:rsidRDefault="00515A2D">
      <w:r>
        <w:separator/>
      </w:r>
    </w:p>
  </w:footnote>
  <w:footnote w:type="continuationSeparator" w:id="0">
    <w:p w:rsidR="00515A2D" w:rsidRDefault="00515A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A2D" w:rsidRDefault="004C751C" w:rsidP="00307EF1">
    <w:pPr>
      <w:pStyle w:val="Cabealho"/>
      <w:ind w:right="1626"/>
      <w:rPr>
        <w:rFonts w:ascii="Bookman Old Style" w:hAnsi="Bookman Old Style" w:cs="Tahoma"/>
        <w:b/>
        <w:color w:val="000080"/>
      </w:rPr>
    </w:pPr>
    <w:r>
      <w:rPr>
        <w:rFonts w:ascii="Bookman Old Style" w:hAnsi="Bookman Old Style" w:cs="Tahoma"/>
        <w:b/>
        <w:noProof/>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326.85pt;margin-top:-8pt;width:152.4pt;height:21.3pt;z-index:251658240">
          <v:imagedata r:id="rId1" o:title="Logo_FGV_Direito_Rio_7ondas" cropbottom="42706f"/>
          <w10:wrap type="square"/>
        </v:shape>
      </w:pict>
    </w:r>
  </w:p>
  <w:p w:rsidR="00515A2D" w:rsidRDefault="00515A2D" w:rsidP="00307EF1">
    <w:pPr>
      <w:pStyle w:val="Cabealho"/>
      <w:ind w:right="1626"/>
      <w:jc w:val="center"/>
      <w:rPr>
        <w:rFonts w:ascii="Bookman Old Style" w:hAnsi="Bookman Old Style" w:cs="Tahoma"/>
        <w:b/>
        <w:color w:val="000080"/>
      </w:rPr>
    </w:pPr>
  </w:p>
  <w:p w:rsidR="00515A2D" w:rsidRPr="00EE6976" w:rsidRDefault="00515A2D" w:rsidP="00A919DC">
    <w:pPr>
      <w:pStyle w:val="Cabealho"/>
      <w:rPr>
        <w:rFonts w:ascii="Bookman Old Style" w:hAnsi="Bookman Old Style" w:cs="Tahoma"/>
        <w:b/>
        <w:color w:val="000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15:restartNumberingAfterBreak="0">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15:restartNumberingAfterBreak="0">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15:restartNumberingAfterBreak="0">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15:restartNumberingAfterBreak="0">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15:restartNumberingAfterBreak="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15:restartNumberingAfterBreak="0">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15:restartNumberingAfterBreak="0">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15:restartNumberingAfterBreak="0">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15:restartNumberingAfterBreak="0">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15:restartNumberingAfterBreak="0">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15:restartNumberingAfterBreak="0">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15:restartNumberingAfterBreak="0">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15:restartNumberingAfterBreak="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15:restartNumberingAfterBreak="0">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15:restartNumberingAfterBreak="0">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15:restartNumberingAfterBreak="0">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2"/>
  </w:num>
  <w:num w:numId="12">
    <w:abstractNumId w:val="1"/>
  </w:num>
  <w:num w:numId="13">
    <w:abstractNumId w:val="2"/>
  </w:num>
  <w:num w:numId="14">
    <w:abstractNumId w:val="24"/>
  </w:num>
  <w:num w:numId="15">
    <w:abstractNumId w:val="20"/>
  </w:num>
  <w:num w:numId="16">
    <w:abstractNumId w:val="4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BF3"/>
    <w:rsid w:val="00000FC3"/>
    <w:rsid w:val="00001167"/>
    <w:rsid w:val="00001828"/>
    <w:rsid w:val="0000478C"/>
    <w:rsid w:val="000053D2"/>
    <w:rsid w:val="00005547"/>
    <w:rsid w:val="000146AC"/>
    <w:rsid w:val="000155F3"/>
    <w:rsid w:val="0001646C"/>
    <w:rsid w:val="00016FF4"/>
    <w:rsid w:val="0002031F"/>
    <w:rsid w:val="0002378D"/>
    <w:rsid w:val="00025A86"/>
    <w:rsid w:val="000269FE"/>
    <w:rsid w:val="000349BA"/>
    <w:rsid w:val="00036477"/>
    <w:rsid w:val="00040901"/>
    <w:rsid w:val="000421CB"/>
    <w:rsid w:val="000441DF"/>
    <w:rsid w:val="0004460E"/>
    <w:rsid w:val="000453BA"/>
    <w:rsid w:val="000468BE"/>
    <w:rsid w:val="0005049E"/>
    <w:rsid w:val="00050986"/>
    <w:rsid w:val="0005172B"/>
    <w:rsid w:val="000534DA"/>
    <w:rsid w:val="00054B5B"/>
    <w:rsid w:val="000551CD"/>
    <w:rsid w:val="00055344"/>
    <w:rsid w:val="00055994"/>
    <w:rsid w:val="00057D70"/>
    <w:rsid w:val="00057FE6"/>
    <w:rsid w:val="0006090A"/>
    <w:rsid w:val="000615B9"/>
    <w:rsid w:val="0006631E"/>
    <w:rsid w:val="00066D17"/>
    <w:rsid w:val="00067145"/>
    <w:rsid w:val="0006776D"/>
    <w:rsid w:val="000705C0"/>
    <w:rsid w:val="00070EF4"/>
    <w:rsid w:val="00072D1D"/>
    <w:rsid w:val="0007409E"/>
    <w:rsid w:val="000749FE"/>
    <w:rsid w:val="00075203"/>
    <w:rsid w:val="00080607"/>
    <w:rsid w:val="00080C11"/>
    <w:rsid w:val="00082764"/>
    <w:rsid w:val="00082CEF"/>
    <w:rsid w:val="000863CC"/>
    <w:rsid w:val="000867D8"/>
    <w:rsid w:val="000904B7"/>
    <w:rsid w:val="00090D39"/>
    <w:rsid w:val="00092B88"/>
    <w:rsid w:val="000974E0"/>
    <w:rsid w:val="000A044B"/>
    <w:rsid w:val="000A0578"/>
    <w:rsid w:val="000A1477"/>
    <w:rsid w:val="000A21EB"/>
    <w:rsid w:val="000A3BE6"/>
    <w:rsid w:val="000A4678"/>
    <w:rsid w:val="000A57B4"/>
    <w:rsid w:val="000A5F2B"/>
    <w:rsid w:val="000A6CFC"/>
    <w:rsid w:val="000B13DE"/>
    <w:rsid w:val="000B15AB"/>
    <w:rsid w:val="000B24AE"/>
    <w:rsid w:val="000B2AF2"/>
    <w:rsid w:val="000B3974"/>
    <w:rsid w:val="000B5D30"/>
    <w:rsid w:val="000C1578"/>
    <w:rsid w:val="000C27AD"/>
    <w:rsid w:val="000C3383"/>
    <w:rsid w:val="000C6137"/>
    <w:rsid w:val="000C7642"/>
    <w:rsid w:val="000C7943"/>
    <w:rsid w:val="000C7EF4"/>
    <w:rsid w:val="000D1602"/>
    <w:rsid w:val="000D2C21"/>
    <w:rsid w:val="000D2FB1"/>
    <w:rsid w:val="000D32B6"/>
    <w:rsid w:val="000D3D7B"/>
    <w:rsid w:val="000D4BDB"/>
    <w:rsid w:val="000D4D4A"/>
    <w:rsid w:val="000D50F3"/>
    <w:rsid w:val="000D57F6"/>
    <w:rsid w:val="000D5CB5"/>
    <w:rsid w:val="000D76CD"/>
    <w:rsid w:val="000D7713"/>
    <w:rsid w:val="000E0AAC"/>
    <w:rsid w:val="000E1571"/>
    <w:rsid w:val="000E3236"/>
    <w:rsid w:val="000E3769"/>
    <w:rsid w:val="000E5119"/>
    <w:rsid w:val="000E6875"/>
    <w:rsid w:val="000E6D34"/>
    <w:rsid w:val="000F11B9"/>
    <w:rsid w:val="000F1F19"/>
    <w:rsid w:val="000F31FC"/>
    <w:rsid w:val="001037F0"/>
    <w:rsid w:val="001046DE"/>
    <w:rsid w:val="001063CF"/>
    <w:rsid w:val="00106743"/>
    <w:rsid w:val="0010721B"/>
    <w:rsid w:val="001075A9"/>
    <w:rsid w:val="0010764D"/>
    <w:rsid w:val="0011073E"/>
    <w:rsid w:val="00112933"/>
    <w:rsid w:val="00114487"/>
    <w:rsid w:val="00117835"/>
    <w:rsid w:val="00117D1B"/>
    <w:rsid w:val="00121773"/>
    <w:rsid w:val="00122180"/>
    <w:rsid w:val="0012687C"/>
    <w:rsid w:val="00126C7D"/>
    <w:rsid w:val="00127983"/>
    <w:rsid w:val="001303B1"/>
    <w:rsid w:val="00130C2C"/>
    <w:rsid w:val="00130DA7"/>
    <w:rsid w:val="0013174F"/>
    <w:rsid w:val="00131966"/>
    <w:rsid w:val="00137824"/>
    <w:rsid w:val="001379EC"/>
    <w:rsid w:val="00137D0B"/>
    <w:rsid w:val="00140EE4"/>
    <w:rsid w:val="0014477E"/>
    <w:rsid w:val="001451E8"/>
    <w:rsid w:val="00145A82"/>
    <w:rsid w:val="00147B6A"/>
    <w:rsid w:val="00151E70"/>
    <w:rsid w:val="00153CDA"/>
    <w:rsid w:val="00154E4E"/>
    <w:rsid w:val="00155DAF"/>
    <w:rsid w:val="00156175"/>
    <w:rsid w:val="00156316"/>
    <w:rsid w:val="001613EF"/>
    <w:rsid w:val="00161A78"/>
    <w:rsid w:val="00161F2A"/>
    <w:rsid w:val="00162519"/>
    <w:rsid w:val="00164327"/>
    <w:rsid w:val="00165FE5"/>
    <w:rsid w:val="00167073"/>
    <w:rsid w:val="0017028E"/>
    <w:rsid w:val="0017167A"/>
    <w:rsid w:val="0017537C"/>
    <w:rsid w:val="00180B22"/>
    <w:rsid w:val="00180C28"/>
    <w:rsid w:val="00180CE8"/>
    <w:rsid w:val="00183155"/>
    <w:rsid w:val="00183A08"/>
    <w:rsid w:val="00185752"/>
    <w:rsid w:val="001859CB"/>
    <w:rsid w:val="00191720"/>
    <w:rsid w:val="001A096E"/>
    <w:rsid w:val="001A0A9E"/>
    <w:rsid w:val="001A1C27"/>
    <w:rsid w:val="001A4680"/>
    <w:rsid w:val="001A614B"/>
    <w:rsid w:val="001B282D"/>
    <w:rsid w:val="001B4E37"/>
    <w:rsid w:val="001B66E4"/>
    <w:rsid w:val="001C250D"/>
    <w:rsid w:val="001C3DB4"/>
    <w:rsid w:val="001C5514"/>
    <w:rsid w:val="001D042C"/>
    <w:rsid w:val="001D6E17"/>
    <w:rsid w:val="001D6EE7"/>
    <w:rsid w:val="001E0887"/>
    <w:rsid w:val="001E0B0A"/>
    <w:rsid w:val="001E1724"/>
    <w:rsid w:val="001E3E73"/>
    <w:rsid w:val="001E3E75"/>
    <w:rsid w:val="001E4EA1"/>
    <w:rsid w:val="001F0F7B"/>
    <w:rsid w:val="001F133E"/>
    <w:rsid w:val="001F4656"/>
    <w:rsid w:val="001F5594"/>
    <w:rsid w:val="001F6AFA"/>
    <w:rsid w:val="001F72B7"/>
    <w:rsid w:val="001F7BB3"/>
    <w:rsid w:val="00204134"/>
    <w:rsid w:val="00204427"/>
    <w:rsid w:val="00206ABF"/>
    <w:rsid w:val="0020724E"/>
    <w:rsid w:val="00207F4E"/>
    <w:rsid w:val="00210BA3"/>
    <w:rsid w:val="002124D5"/>
    <w:rsid w:val="00212E4A"/>
    <w:rsid w:val="00213297"/>
    <w:rsid w:val="00223CD9"/>
    <w:rsid w:val="002251C3"/>
    <w:rsid w:val="00225B9D"/>
    <w:rsid w:val="00225E59"/>
    <w:rsid w:val="0022662E"/>
    <w:rsid w:val="002277A6"/>
    <w:rsid w:val="00234BEF"/>
    <w:rsid w:val="002350F2"/>
    <w:rsid w:val="0023726F"/>
    <w:rsid w:val="002373C7"/>
    <w:rsid w:val="002420CC"/>
    <w:rsid w:val="00243F3D"/>
    <w:rsid w:val="00244164"/>
    <w:rsid w:val="00246329"/>
    <w:rsid w:val="00252309"/>
    <w:rsid w:val="00252327"/>
    <w:rsid w:val="00253036"/>
    <w:rsid w:val="002544BD"/>
    <w:rsid w:val="00255769"/>
    <w:rsid w:val="00256B18"/>
    <w:rsid w:val="002574FF"/>
    <w:rsid w:val="002638E2"/>
    <w:rsid w:val="00265348"/>
    <w:rsid w:val="00266BA9"/>
    <w:rsid w:val="0026750B"/>
    <w:rsid w:val="00271EC3"/>
    <w:rsid w:val="00273902"/>
    <w:rsid w:val="002766B7"/>
    <w:rsid w:val="002773AD"/>
    <w:rsid w:val="00277A09"/>
    <w:rsid w:val="00280566"/>
    <w:rsid w:val="00280EF8"/>
    <w:rsid w:val="00281B51"/>
    <w:rsid w:val="002828E5"/>
    <w:rsid w:val="002869E9"/>
    <w:rsid w:val="002874FB"/>
    <w:rsid w:val="00287DCB"/>
    <w:rsid w:val="002902BF"/>
    <w:rsid w:val="00290593"/>
    <w:rsid w:val="002916D2"/>
    <w:rsid w:val="002930B1"/>
    <w:rsid w:val="0029361D"/>
    <w:rsid w:val="00294310"/>
    <w:rsid w:val="002A0805"/>
    <w:rsid w:val="002A3663"/>
    <w:rsid w:val="002A5C26"/>
    <w:rsid w:val="002A6319"/>
    <w:rsid w:val="002A7CED"/>
    <w:rsid w:val="002B55A3"/>
    <w:rsid w:val="002C256B"/>
    <w:rsid w:val="002C61FA"/>
    <w:rsid w:val="002D08BD"/>
    <w:rsid w:val="002D1320"/>
    <w:rsid w:val="002D1875"/>
    <w:rsid w:val="002D2338"/>
    <w:rsid w:val="002D7BAB"/>
    <w:rsid w:val="002D7F01"/>
    <w:rsid w:val="002E08EA"/>
    <w:rsid w:val="002E13EC"/>
    <w:rsid w:val="002E49AA"/>
    <w:rsid w:val="002E4F0C"/>
    <w:rsid w:val="002E53BA"/>
    <w:rsid w:val="002E6028"/>
    <w:rsid w:val="002E67E0"/>
    <w:rsid w:val="002E6DBE"/>
    <w:rsid w:val="002F0495"/>
    <w:rsid w:val="002F04E5"/>
    <w:rsid w:val="002F0F50"/>
    <w:rsid w:val="002F1405"/>
    <w:rsid w:val="002F3C9A"/>
    <w:rsid w:val="002F41C5"/>
    <w:rsid w:val="002F49DD"/>
    <w:rsid w:val="002F5846"/>
    <w:rsid w:val="00304853"/>
    <w:rsid w:val="0030577D"/>
    <w:rsid w:val="0030663C"/>
    <w:rsid w:val="00307EF1"/>
    <w:rsid w:val="00310A60"/>
    <w:rsid w:val="00310DF6"/>
    <w:rsid w:val="00314BC4"/>
    <w:rsid w:val="0031516F"/>
    <w:rsid w:val="0031685B"/>
    <w:rsid w:val="00317091"/>
    <w:rsid w:val="0032044B"/>
    <w:rsid w:val="00321D8F"/>
    <w:rsid w:val="00322C3F"/>
    <w:rsid w:val="00324B5D"/>
    <w:rsid w:val="00326FAF"/>
    <w:rsid w:val="00331672"/>
    <w:rsid w:val="00332456"/>
    <w:rsid w:val="00334C52"/>
    <w:rsid w:val="003364D6"/>
    <w:rsid w:val="00337DC2"/>
    <w:rsid w:val="00337EEE"/>
    <w:rsid w:val="0034125A"/>
    <w:rsid w:val="00343090"/>
    <w:rsid w:val="003436EC"/>
    <w:rsid w:val="003472C0"/>
    <w:rsid w:val="00347C5D"/>
    <w:rsid w:val="00350200"/>
    <w:rsid w:val="003523A1"/>
    <w:rsid w:val="00352947"/>
    <w:rsid w:val="00353908"/>
    <w:rsid w:val="00354929"/>
    <w:rsid w:val="00360D63"/>
    <w:rsid w:val="00362A03"/>
    <w:rsid w:val="003650F3"/>
    <w:rsid w:val="00375804"/>
    <w:rsid w:val="00377905"/>
    <w:rsid w:val="003804B6"/>
    <w:rsid w:val="00381DB2"/>
    <w:rsid w:val="00385219"/>
    <w:rsid w:val="0038617E"/>
    <w:rsid w:val="003870C8"/>
    <w:rsid w:val="003915A4"/>
    <w:rsid w:val="00392AD3"/>
    <w:rsid w:val="00394587"/>
    <w:rsid w:val="0039516C"/>
    <w:rsid w:val="00396BE1"/>
    <w:rsid w:val="003A00CD"/>
    <w:rsid w:val="003A0958"/>
    <w:rsid w:val="003A0D18"/>
    <w:rsid w:val="003A1946"/>
    <w:rsid w:val="003A58FC"/>
    <w:rsid w:val="003A7ACF"/>
    <w:rsid w:val="003B230C"/>
    <w:rsid w:val="003B365A"/>
    <w:rsid w:val="003B409A"/>
    <w:rsid w:val="003B59F3"/>
    <w:rsid w:val="003C0F9F"/>
    <w:rsid w:val="003C3ECA"/>
    <w:rsid w:val="003C4FB1"/>
    <w:rsid w:val="003C5179"/>
    <w:rsid w:val="003D3DE7"/>
    <w:rsid w:val="003D5CD4"/>
    <w:rsid w:val="003E0184"/>
    <w:rsid w:val="003E1A79"/>
    <w:rsid w:val="003E73D4"/>
    <w:rsid w:val="003E7A53"/>
    <w:rsid w:val="003F344B"/>
    <w:rsid w:val="003F5A8C"/>
    <w:rsid w:val="003F73F5"/>
    <w:rsid w:val="0040204C"/>
    <w:rsid w:val="00402FCD"/>
    <w:rsid w:val="00403356"/>
    <w:rsid w:val="00404BDC"/>
    <w:rsid w:val="0040609C"/>
    <w:rsid w:val="0040670D"/>
    <w:rsid w:val="0041174B"/>
    <w:rsid w:val="00412665"/>
    <w:rsid w:val="00412B92"/>
    <w:rsid w:val="004147BB"/>
    <w:rsid w:val="004165D4"/>
    <w:rsid w:val="00420B96"/>
    <w:rsid w:val="004273D6"/>
    <w:rsid w:val="004307EB"/>
    <w:rsid w:val="004324F6"/>
    <w:rsid w:val="004333DC"/>
    <w:rsid w:val="00433626"/>
    <w:rsid w:val="004347AE"/>
    <w:rsid w:val="00434974"/>
    <w:rsid w:val="00434C20"/>
    <w:rsid w:val="00434C59"/>
    <w:rsid w:val="00437175"/>
    <w:rsid w:val="004376E4"/>
    <w:rsid w:val="004420E5"/>
    <w:rsid w:val="0044466D"/>
    <w:rsid w:val="004448E8"/>
    <w:rsid w:val="004451AE"/>
    <w:rsid w:val="00446C31"/>
    <w:rsid w:val="00456E60"/>
    <w:rsid w:val="00461260"/>
    <w:rsid w:val="00462BCA"/>
    <w:rsid w:val="004633C5"/>
    <w:rsid w:val="00464180"/>
    <w:rsid w:val="004647E1"/>
    <w:rsid w:val="00466258"/>
    <w:rsid w:val="00466D4E"/>
    <w:rsid w:val="0046744A"/>
    <w:rsid w:val="004721DE"/>
    <w:rsid w:val="00472D20"/>
    <w:rsid w:val="00474EB1"/>
    <w:rsid w:val="0048164A"/>
    <w:rsid w:val="00481F16"/>
    <w:rsid w:val="0048297F"/>
    <w:rsid w:val="00483D46"/>
    <w:rsid w:val="004843FB"/>
    <w:rsid w:val="004851A8"/>
    <w:rsid w:val="00492624"/>
    <w:rsid w:val="00493361"/>
    <w:rsid w:val="00494144"/>
    <w:rsid w:val="004962C5"/>
    <w:rsid w:val="00496F8F"/>
    <w:rsid w:val="004A16CC"/>
    <w:rsid w:val="004A1D55"/>
    <w:rsid w:val="004A3A96"/>
    <w:rsid w:val="004A5267"/>
    <w:rsid w:val="004A658B"/>
    <w:rsid w:val="004B6980"/>
    <w:rsid w:val="004C0345"/>
    <w:rsid w:val="004C3975"/>
    <w:rsid w:val="004C4BC4"/>
    <w:rsid w:val="004C6056"/>
    <w:rsid w:val="004C6795"/>
    <w:rsid w:val="004C751C"/>
    <w:rsid w:val="004D0F60"/>
    <w:rsid w:val="004D148E"/>
    <w:rsid w:val="004D2E6C"/>
    <w:rsid w:val="004D3101"/>
    <w:rsid w:val="004D6195"/>
    <w:rsid w:val="004D6AF5"/>
    <w:rsid w:val="004E3EE2"/>
    <w:rsid w:val="004E5AA7"/>
    <w:rsid w:val="004E7757"/>
    <w:rsid w:val="004F15D3"/>
    <w:rsid w:val="004F245D"/>
    <w:rsid w:val="004F2BDA"/>
    <w:rsid w:val="004F3C29"/>
    <w:rsid w:val="004F4C29"/>
    <w:rsid w:val="004F6EB1"/>
    <w:rsid w:val="004F7524"/>
    <w:rsid w:val="00501DAD"/>
    <w:rsid w:val="0050276B"/>
    <w:rsid w:val="00502808"/>
    <w:rsid w:val="00503267"/>
    <w:rsid w:val="0050386D"/>
    <w:rsid w:val="00503B08"/>
    <w:rsid w:val="005057E1"/>
    <w:rsid w:val="005058C2"/>
    <w:rsid w:val="005129F2"/>
    <w:rsid w:val="00515A2D"/>
    <w:rsid w:val="00515B1C"/>
    <w:rsid w:val="0051600E"/>
    <w:rsid w:val="00516B4D"/>
    <w:rsid w:val="005202BD"/>
    <w:rsid w:val="00522583"/>
    <w:rsid w:val="0052560D"/>
    <w:rsid w:val="00527D08"/>
    <w:rsid w:val="00530501"/>
    <w:rsid w:val="0053199B"/>
    <w:rsid w:val="00531D78"/>
    <w:rsid w:val="00533885"/>
    <w:rsid w:val="00534EA9"/>
    <w:rsid w:val="005358D3"/>
    <w:rsid w:val="00540DB2"/>
    <w:rsid w:val="00540DD4"/>
    <w:rsid w:val="00543401"/>
    <w:rsid w:val="005460DA"/>
    <w:rsid w:val="00547FF5"/>
    <w:rsid w:val="0055206D"/>
    <w:rsid w:val="00552902"/>
    <w:rsid w:val="00553E87"/>
    <w:rsid w:val="00554BE4"/>
    <w:rsid w:val="0055778E"/>
    <w:rsid w:val="00557988"/>
    <w:rsid w:val="00560380"/>
    <w:rsid w:val="005606AB"/>
    <w:rsid w:val="00563516"/>
    <w:rsid w:val="0056377D"/>
    <w:rsid w:val="005648C0"/>
    <w:rsid w:val="00565E18"/>
    <w:rsid w:val="005712F8"/>
    <w:rsid w:val="0057153E"/>
    <w:rsid w:val="00572055"/>
    <w:rsid w:val="0057272C"/>
    <w:rsid w:val="0057384A"/>
    <w:rsid w:val="00574D51"/>
    <w:rsid w:val="0058003C"/>
    <w:rsid w:val="00580714"/>
    <w:rsid w:val="00581DEB"/>
    <w:rsid w:val="00590AC2"/>
    <w:rsid w:val="00591783"/>
    <w:rsid w:val="0059218D"/>
    <w:rsid w:val="0059257D"/>
    <w:rsid w:val="00593396"/>
    <w:rsid w:val="0059394F"/>
    <w:rsid w:val="005942DD"/>
    <w:rsid w:val="00594CD0"/>
    <w:rsid w:val="00597655"/>
    <w:rsid w:val="005A1672"/>
    <w:rsid w:val="005A222C"/>
    <w:rsid w:val="005A400B"/>
    <w:rsid w:val="005A4800"/>
    <w:rsid w:val="005B0086"/>
    <w:rsid w:val="005B575B"/>
    <w:rsid w:val="005B6D0A"/>
    <w:rsid w:val="005B767F"/>
    <w:rsid w:val="005C0DBF"/>
    <w:rsid w:val="005C1324"/>
    <w:rsid w:val="005C1EC4"/>
    <w:rsid w:val="005C3E7F"/>
    <w:rsid w:val="005C552F"/>
    <w:rsid w:val="005C5BA6"/>
    <w:rsid w:val="005C5CAC"/>
    <w:rsid w:val="005C701F"/>
    <w:rsid w:val="005D0201"/>
    <w:rsid w:val="005D492F"/>
    <w:rsid w:val="005D7E47"/>
    <w:rsid w:val="005E087A"/>
    <w:rsid w:val="005E1A9B"/>
    <w:rsid w:val="005E2010"/>
    <w:rsid w:val="005F01A6"/>
    <w:rsid w:val="005F12F0"/>
    <w:rsid w:val="005F1747"/>
    <w:rsid w:val="005F3E1F"/>
    <w:rsid w:val="005F449E"/>
    <w:rsid w:val="005F4AF1"/>
    <w:rsid w:val="00602636"/>
    <w:rsid w:val="006028CC"/>
    <w:rsid w:val="00602BD9"/>
    <w:rsid w:val="00603816"/>
    <w:rsid w:val="00603D90"/>
    <w:rsid w:val="0060487D"/>
    <w:rsid w:val="006051AA"/>
    <w:rsid w:val="00610589"/>
    <w:rsid w:val="00614085"/>
    <w:rsid w:val="0061454A"/>
    <w:rsid w:val="00616E41"/>
    <w:rsid w:val="00621D13"/>
    <w:rsid w:val="00623E50"/>
    <w:rsid w:val="00624902"/>
    <w:rsid w:val="00626B57"/>
    <w:rsid w:val="00627EDC"/>
    <w:rsid w:val="006361BB"/>
    <w:rsid w:val="0063685E"/>
    <w:rsid w:val="00640DCD"/>
    <w:rsid w:val="006414A8"/>
    <w:rsid w:val="006427D3"/>
    <w:rsid w:val="00643180"/>
    <w:rsid w:val="00643831"/>
    <w:rsid w:val="00644580"/>
    <w:rsid w:val="00646231"/>
    <w:rsid w:val="00654B99"/>
    <w:rsid w:val="00656C50"/>
    <w:rsid w:val="006570BE"/>
    <w:rsid w:val="00657689"/>
    <w:rsid w:val="00657843"/>
    <w:rsid w:val="00660480"/>
    <w:rsid w:val="006615DD"/>
    <w:rsid w:val="00661F1F"/>
    <w:rsid w:val="0067086C"/>
    <w:rsid w:val="00671B0E"/>
    <w:rsid w:val="00671FA7"/>
    <w:rsid w:val="00673478"/>
    <w:rsid w:val="00673875"/>
    <w:rsid w:val="0068045C"/>
    <w:rsid w:val="006828CC"/>
    <w:rsid w:val="006861BC"/>
    <w:rsid w:val="0069143F"/>
    <w:rsid w:val="006949B8"/>
    <w:rsid w:val="006A0C7D"/>
    <w:rsid w:val="006A0E33"/>
    <w:rsid w:val="006A1773"/>
    <w:rsid w:val="006A2091"/>
    <w:rsid w:val="006A2629"/>
    <w:rsid w:val="006A28CE"/>
    <w:rsid w:val="006A3822"/>
    <w:rsid w:val="006A4311"/>
    <w:rsid w:val="006B046F"/>
    <w:rsid w:val="006B3EF5"/>
    <w:rsid w:val="006B5AE8"/>
    <w:rsid w:val="006C27A8"/>
    <w:rsid w:val="006C2B57"/>
    <w:rsid w:val="006C4153"/>
    <w:rsid w:val="006C6D83"/>
    <w:rsid w:val="006D1B6E"/>
    <w:rsid w:val="006D2DC5"/>
    <w:rsid w:val="006D3015"/>
    <w:rsid w:val="006D5B9A"/>
    <w:rsid w:val="006E10A7"/>
    <w:rsid w:val="006E5C24"/>
    <w:rsid w:val="006E6176"/>
    <w:rsid w:val="006F08CF"/>
    <w:rsid w:val="006F14AB"/>
    <w:rsid w:val="006F466E"/>
    <w:rsid w:val="006F57EE"/>
    <w:rsid w:val="00700088"/>
    <w:rsid w:val="00702BF2"/>
    <w:rsid w:val="0070310F"/>
    <w:rsid w:val="0070505A"/>
    <w:rsid w:val="00705FA3"/>
    <w:rsid w:val="00707BA6"/>
    <w:rsid w:val="007104E2"/>
    <w:rsid w:val="00710D17"/>
    <w:rsid w:val="00711186"/>
    <w:rsid w:val="0071402F"/>
    <w:rsid w:val="00714824"/>
    <w:rsid w:val="00714B71"/>
    <w:rsid w:val="00715FD6"/>
    <w:rsid w:val="00717E4F"/>
    <w:rsid w:val="0072115F"/>
    <w:rsid w:val="00723937"/>
    <w:rsid w:val="00723A44"/>
    <w:rsid w:val="00724604"/>
    <w:rsid w:val="00724D71"/>
    <w:rsid w:val="00725E49"/>
    <w:rsid w:val="007262A7"/>
    <w:rsid w:val="00726DB5"/>
    <w:rsid w:val="00730E72"/>
    <w:rsid w:val="00730F6E"/>
    <w:rsid w:val="00734562"/>
    <w:rsid w:val="00734AC9"/>
    <w:rsid w:val="007355B5"/>
    <w:rsid w:val="00735B02"/>
    <w:rsid w:val="00735E4B"/>
    <w:rsid w:val="00736FE5"/>
    <w:rsid w:val="0074098F"/>
    <w:rsid w:val="00740CCE"/>
    <w:rsid w:val="00741487"/>
    <w:rsid w:val="00741500"/>
    <w:rsid w:val="0074281F"/>
    <w:rsid w:val="00745196"/>
    <w:rsid w:val="0074656C"/>
    <w:rsid w:val="007476B7"/>
    <w:rsid w:val="00747A51"/>
    <w:rsid w:val="007502C5"/>
    <w:rsid w:val="00753BD4"/>
    <w:rsid w:val="007540AF"/>
    <w:rsid w:val="00760448"/>
    <w:rsid w:val="00760DC9"/>
    <w:rsid w:val="00762BBD"/>
    <w:rsid w:val="00765396"/>
    <w:rsid w:val="00766035"/>
    <w:rsid w:val="007707C3"/>
    <w:rsid w:val="0077169D"/>
    <w:rsid w:val="00773323"/>
    <w:rsid w:val="007764EC"/>
    <w:rsid w:val="00784BDA"/>
    <w:rsid w:val="007853BB"/>
    <w:rsid w:val="00787476"/>
    <w:rsid w:val="00787636"/>
    <w:rsid w:val="007900B8"/>
    <w:rsid w:val="0079091E"/>
    <w:rsid w:val="00790C9C"/>
    <w:rsid w:val="007910D8"/>
    <w:rsid w:val="0079217B"/>
    <w:rsid w:val="00792ABE"/>
    <w:rsid w:val="00792B08"/>
    <w:rsid w:val="0079352F"/>
    <w:rsid w:val="007945FD"/>
    <w:rsid w:val="007949EF"/>
    <w:rsid w:val="00796D97"/>
    <w:rsid w:val="00797CF8"/>
    <w:rsid w:val="007A088E"/>
    <w:rsid w:val="007A41ED"/>
    <w:rsid w:val="007A6030"/>
    <w:rsid w:val="007A641C"/>
    <w:rsid w:val="007A6DE7"/>
    <w:rsid w:val="007B5525"/>
    <w:rsid w:val="007B7D92"/>
    <w:rsid w:val="007B7DAA"/>
    <w:rsid w:val="007C0128"/>
    <w:rsid w:val="007C0BDA"/>
    <w:rsid w:val="007C1398"/>
    <w:rsid w:val="007C36DF"/>
    <w:rsid w:val="007C5350"/>
    <w:rsid w:val="007C6EEB"/>
    <w:rsid w:val="007C7CBA"/>
    <w:rsid w:val="007E2E0F"/>
    <w:rsid w:val="007E3E72"/>
    <w:rsid w:val="007E66D6"/>
    <w:rsid w:val="007E7146"/>
    <w:rsid w:val="007E7A28"/>
    <w:rsid w:val="007F314E"/>
    <w:rsid w:val="007F4C99"/>
    <w:rsid w:val="007F550E"/>
    <w:rsid w:val="008067F6"/>
    <w:rsid w:val="008134A4"/>
    <w:rsid w:val="00813B3D"/>
    <w:rsid w:val="00813B52"/>
    <w:rsid w:val="00814909"/>
    <w:rsid w:val="008166B2"/>
    <w:rsid w:val="00816A84"/>
    <w:rsid w:val="00816F87"/>
    <w:rsid w:val="0082009A"/>
    <w:rsid w:val="0082043C"/>
    <w:rsid w:val="0082075C"/>
    <w:rsid w:val="00821AAA"/>
    <w:rsid w:val="00822DBE"/>
    <w:rsid w:val="008262FA"/>
    <w:rsid w:val="0083285B"/>
    <w:rsid w:val="00833F03"/>
    <w:rsid w:val="0083627B"/>
    <w:rsid w:val="00841AB3"/>
    <w:rsid w:val="00846382"/>
    <w:rsid w:val="00850136"/>
    <w:rsid w:val="008516D0"/>
    <w:rsid w:val="00853760"/>
    <w:rsid w:val="00854E5E"/>
    <w:rsid w:val="00857024"/>
    <w:rsid w:val="00860312"/>
    <w:rsid w:val="00861F4C"/>
    <w:rsid w:val="00862131"/>
    <w:rsid w:val="008624E5"/>
    <w:rsid w:val="00865978"/>
    <w:rsid w:val="00870BB5"/>
    <w:rsid w:val="00871CAF"/>
    <w:rsid w:val="008727FC"/>
    <w:rsid w:val="00872C3E"/>
    <w:rsid w:val="00874131"/>
    <w:rsid w:val="008776E5"/>
    <w:rsid w:val="00877D87"/>
    <w:rsid w:val="00880FA6"/>
    <w:rsid w:val="00881003"/>
    <w:rsid w:val="008836BE"/>
    <w:rsid w:val="00883B99"/>
    <w:rsid w:val="00884FE1"/>
    <w:rsid w:val="008853C1"/>
    <w:rsid w:val="00885BC5"/>
    <w:rsid w:val="00885D2C"/>
    <w:rsid w:val="00886AC3"/>
    <w:rsid w:val="008909FB"/>
    <w:rsid w:val="00891C69"/>
    <w:rsid w:val="008933B5"/>
    <w:rsid w:val="00896302"/>
    <w:rsid w:val="00896EA5"/>
    <w:rsid w:val="008A224A"/>
    <w:rsid w:val="008A2D6A"/>
    <w:rsid w:val="008A494B"/>
    <w:rsid w:val="008A647D"/>
    <w:rsid w:val="008A664A"/>
    <w:rsid w:val="008A7260"/>
    <w:rsid w:val="008B23F6"/>
    <w:rsid w:val="008B252D"/>
    <w:rsid w:val="008B6616"/>
    <w:rsid w:val="008B6C69"/>
    <w:rsid w:val="008B7398"/>
    <w:rsid w:val="008C05E4"/>
    <w:rsid w:val="008C2B67"/>
    <w:rsid w:val="008C70A3"/>
    <w:rsid w:val="008C76ED"/>
    <w:rsid w:val="008D001E"/>
    <w:rsid w:val="008D0877"/>
    <w:rsid w:val="008D1507"/>
    <w:rsid w:val="008D3D28"/>
    <w:rsid w:val="008D51BA"/>
    <w:rsid w:val="008D59F1"/>
    <w:rsid w:val="008D5FCC"/>
    <w:rsid w:val="008D73D5"/>
    <w:rsid w:val="008D749F"/>
    <w:rsid w:val="008E0669"/>
    <w:rsid w:val="008E2092"/>
    <w:rsid w:val="008E34A8"/>
    <w:rsid w:val="008E3885"/>
    <w:rsid w:val="008E4ACF"/>
    <w:rsid w:val="008E508B"/>
    <w:rsid w:val="008E59EF"/>
    <w:rsid w:val="008E6D57"/>
    <w:rsid w:val="008E75C9"/>
    <w:rsid w:val="008E776D"/>
    <w:rsid w:val="008F0CA6"/>
    <w:rsid w:val="008F233B"/>
    <w:rsid w:val="008F2419"/>
    <w:rsid w:val="008F582A"/>
    <w:rsid w:val="008F6AE6"/>
    <w:rsid w:val="008F70B4"/>
    <w:rsid w:val="0090465B"/>
    <w:rsid w:val="0090479B"/>
    <w:rsid w:val="00905022"/>
    <w:rsid w:val="00913447"/>
    <w:rsid w:val="00917B99"/>
    <w:rsid w:val="00920694"/>
    <w:rsid w:val="009207CC"/>
    <w:rsid w:val="00921341"/>
    <w:rsid w:val="00921C49"/>
    <w:rsid w:val="00923D52"/>
    <w:rsid w:val="0092420E"/>
    <w:rsid w:val="0092527A"/>
    <w:rsid w:val="00925A5C"/>
    <w:rsid w:val="00925C5F"/>
    <w:rsid w:val="00925E2A"/>
    <w:rsid w:val="009277A7"/>
    <w:rsid w:val="00931FB5"/>
    <w:rsid w:val="00933F0C"/>
    <w:rsid w:val="009430EC"/>
    <w:rsid w:val="009433B6"/>
    <w:rsid w:val="00947EFB"/>
    <w:rsid w:val="00951571"/>
    <w:rsid w:val="00954C8F"/>
    <w:rsid w:val="00961D27"/>
    <w:rsid w:val="009624EC"/>
    <w:rsid w:val="00962866"/>
    <w:rsid w:val="00963CD0"/>
    <w:rsid w:val="00964FEC"/>
    <w:rsid w:val="00967CA2"/>
    <w:rsid w:val="00971BF0"/>
    <w:rsid w:val="00975B72"/>
    <w:rsid w:val="0097641B"/>
    <w:rsid w:val="00976914"/>
    <w:rsid w:val="00983D65"/>
    <w:rsid w:val="00985642"/>
    <w:rsid w:val="00985DE3"/>
    <w:rsid w:val="00991CC6"/>
    <w:rsid w:val="009931EA"/>
    <w:rsid w:val="00993CC7"/>
    <w:rsid w:val="009962F3"/>
    <w:rsid w:val="00997406"/>
    <w:rsid w:val="009976E9"/>
    <w:rsid w:val="00997DFB"/>
    <w:rsid w:val="009A638A"/>
    <w:rsid w:val="009A684A"/>
    <w:rsid w:val="009A7FAD"/>
    <w:rsid w:val="009B177C"/>
    <w:rsid w:val="009B251A"/>
    <w:rsid w:val="009B3DC0"/>
    <w:rsid w:val="009B5C04"/>
    <w:rsid w:val="009B7FA2"/>
    <w:rsid w:val="009C0901"/>
    <w:rsid w:val="009C2E34"/>
    <w:rsid w:val="009C4A97"/>
    <w:rsid w:val="009C4CCA"/>
    <w:rsid w:val="009C4E99"/>
    <w:rsid w:val="009C5C87"/>
    <w:rsid w:val="009C5D9B"/>
    <w:rsid w:val="009C6414"/>
    <w:rsid w:val="009C7789"/>
    <w:rsid w:val="009C7855"/>
    <w:rsid w:val="009D3770"/>
    <w:rsid w:val="009D4DE8"/>
    <w:rsid w:val="009E04EE"/>
    <w:rsid w:val="009E47E0"/>
    <w:rsid w:val="009E52DF"/>
    <w:rsid w:val="009E6E03"/>
    <w:rsid w:val="009E7F4F"/>
    <w:rsid w:val="009F370C"/>
    <w:rsid w:val="009F5911"/>
    <w:rsid w:val="009F65DD"/>
    <w:rsid w:val="009F6784"/>
    <w:rsid w:val="009F69F7"/>
    <w:rsid w:val="009F6DBE"/>
    <w:rsid w:val="00A003BD"/>
    <w:rsid w:val="00A0077A"/>
    <w:rsid w:val="00A01885"/>
    <w:rsid w:val="00A02243"/>
    <w:rsid w:val="00A0454C"/>
    <w:rsid w:val="00A056AE"/>
    <w:rsid w:val="00A05BE9"/>
    <w:rsid w:val="00A05C39"/>
    <w:rsid w:val="00A07050"/>
    <w:rsid w:val="00A1110E"/>
    <w:rsid w:val="00A1264F"/>
    <w:rsid w:val="00A12747"/>
    <w:rsid w:val="00A15A30"/>
    <w:rsid w:val="00A15B1C"/>
    <w:rsid w:val="00A16FCE"/>
    <w:rsid w:val="00A21784"/>
    <w:rsid w:val="00A23723"/>
    <w:rsid w:val="00A23E7C"/>
    <w:rsid w:val="00A23F72"/>
    <w:rsid w:val="00A24982"/>
    <w:rsid w:val="00A257C8"/>
    <w:rsid w:val="00A260B8"/>
    <w:rsid w:val="00A30701"/>
    <w:rsid w:val="00A31C28"/>
    <w:rsid w:val="00A431CE"/>
    <w:rsid w:val="00A510EE"/>
    <w:rsid w:val="00A53387"/>
    <w:rsid w:val="00A53FED"/>
    <w:rsid w:val="00A54984"/>
    <w:rsid w:val="00A5674D"/>
    <w:rsid w:val="00A57D77"/>
    <w:rsid w:val="00A61EAD"/>
    <w:rsid w:val="00A620A1"/>
    <w:rsid w:val="00A645E1"/>
    <w:rsid w:val="00A702DC"/>
    <w:rsid w:val="00A70E51"/>
    <w:rsid w:val="00A723FD"/>
    <w:rsid w:val="00A73D9F"/>
    <w:rsid w:val="00A77C43"/>
    <w:rsid w:val="00A80340"/>
    <w:rsid w:val="00A80B89"/>
    <w:rsid w:val="00A83CD9"/>
    <w:rsid w:val="00A864BF"/>
    <w:rsid w:val="00A87E80"/>
    <w:rsid w:val="00A90339"/>
    <w:rsid w:val="00A919DC"/>
    <w:rsid w:val="00A92D19"/>
    <w:rsid w:val="00A92D67"/>
    <w:rsid w:val="00A960B6"/>
    <w:rsid w:val="00AA02E0"/>
    <w:rsid w:val="00AA0345"/>
    <w:rsid w:val="00AA13D6"/>
    <w:rsid w:val="00AA2D8A"/>
    <w:rsid w:val="00AA46E5"/>
    <w:rsid w:val="00AA48B3"/>
    <w:rsid w:val="00AA5828"/>
    <w:rsid w:val="00AA728C"/>
    <w:rsid w:val="00AB11A7"/>
    <w:rsid w:val="00AB2873"/>
    <w:rsid w:val="00AB2F76"/>
    <w:rsid w:val="00AB3B20"/>
    <w:rsid w:val="00AB5A14"/>
    <w:rsid w:val="00AB5C21"/>
    <w:rsid w:val="00AB6226"/>
    <w:rsid w:val="00AC15F4"/>
    <w:rsid w:val="00AC73C4"/>
    <w:rsid w:val="00AD30BC"/>
    <w:rsid w:val="00AD6226"/>
    <w:rsid w:val="00AE5CC0"/>
    <w:rsid w:val="00AF0E90"/>
    <w:rsid w:val="00AF154E"/>
    <w:rsid w:val="00AF28FA"/>
    <w:rsid w:val="00AF441C"/>
    <w:rsid w:val="00AF5E8D"/>
    <w:rsid w:val="00B01F01"/>
    <w:rsid w:val="00B076A2"/>
    <w:rsid w:val="00B07A28"/>
    <w:rsid w:val="00B26821"/>
    <w:rsid w:val="00B268D7"/>
    <w:rsid w:val="00B30389"/>
    <w:rsid w:val="00B31DB3"/>
    <w:rsid w:val="00B32AB1"/>
    <w:rsid w:val="00B35CE1"/>
    <w:rsid w:val="00B43224"/>
    <w:rsid w:val="00B442B5"/>
    <w:rsid w:val="00B46413"/>
    <w:rsid w:val="00B507FF"/>
    <w:rsid w:val="00B50998"/>
    <w:rsid w:val="00B5162B"/>
    <w:rsid w:val="00B523F0"/>
    <w:rsid w:val="00B5650D"/>
    <w:rsid w:val="00B60787"/>
    <w:rsid w:val="00B636F5"/>
    <w:rsid w:val="00B66433"/>
    <w:rsid w:val="00B70694"/>
    <w:rsid w:val="00B726BA"/>
    <w:rsid w:val="00B728DF"/>
    <w:rsid w:val="00B72FC1"/>
    <w:rsid w:val="00B73320"/>
    <w:rsid w:val="00B73E80"/>
    <w:rsid w:val="00B80151"/>
    <w:rsid w:val="00B80604"/>
    <w:rsid w:val="00B81491"/>
    <w:rsid w:val="00B821D7"/>
    <w:rsid w:val="00B861BF"/>
    <w:rsid w:val="00B879A9"/>
    <w:rsid w:val="00B90DE5"/>
    <w:rsid w:val="00B90F15"/>
    <w:rsid w:val="00B927F0"/>
    <w:rsid w:val="00B9594D"/>
    <w:rsid w:val="00B95BD1"/>
    <w:rsid w:val="00BA00FC"/>
    <w:rsid w:val="00BA0276"/>
    <w:rsid w:val="00BA047C"/>
    <w:rsid w:val="00BA2307"/>
    <w:rsid w:val="00BA5892"/>
    <w:rsid w:val="00BA6C02"/>
    <w:rsid w:val="00BA7D0E"/>
    <w:rsid w:val="00BB07CC"/>
    <w:rsid w:val="00BB0B7A"/>
    <w:rsid w:val="00BB0E94"/>
    <w:rsid w:val="00BB2734"/>
    <w:rsid w:val="00BB2D01"/>
    <w:rsid w:val="00BB4E8D"/>
    <w:rsid w:val="00BB559E"/>
    <w:rsid w:val="00BB6844"/>
    <w:rsid w:val="00BC163F"/>
    <w:rsid w:val="00BC1A06"/>
    <w:rsid w:val="00BC28FA"/>
    <w:rsid w:val="00BC2B61"/>
    <w:rsid w:val="00BC43C6"/>
    <w:rsid w:val="00BC4FA5"/>
    <w:rsid w:val="00BC577C"/>
    <w:rsid w:val="00BC5F79"/>
    <w:rsid w:val="00BD0E42"/>
    <w:rsid w:val="00BD172D"/>
    <w:rsid w:val="00BD1FBB"/>
    <w:rsid w:val="00BD3AA2"/>
    <w:rsid w:val="00BE121E"/>
    <w:rsid w:val="00BE2C08"/>
    <w:rsid w:val="00BE3D17"/>
    <w:rsid w:val="00BE4BB7"/>
    <w:rsid w:val="00BE5F6B"/>
    <w:rsid w:val="00BE6A30"/>
    <w:rsid w:val="00BE78A3"/>
    <w:rsid w:val="00BF12F8"/>
    <w:rsid w:val="00BF5D2C"/>
    <w:rsid w:val="00C00956"/>
    <w:rsid w:val="00C012B7"/>
    <w:rsid w:val="00C0152A"/>
    <w:rsid w:val="00C03971"/>
    <w:rsid w:val="00C05648"/>
    <w:rsid w:val="00C06797"/>
    <w:rsid w:val="00C06D9A"/>
    <w:rsid w:val="00C0760D"/>
    <w:rsid w:val="00C126B4"/>
    <w:rsid w:val="00C12875"/>
    <w:rsid w:val="00C155CD"/>
    <w:rsid w:val="00C201D0"/>
    <w:rsid w:val="00C205D6"/>
    <w:rsid w:val="00C277B4"/>
    <w:rsid w:val="00C3221C"/>
    <w:rsid w:val="00C33B18"/>
    <w:rsid w:val="00C343EA"/>
    <w:rsid w:val="00C34717"/>
    <w:rsid w:val="00C36511"/>
    <w:rsid w:val="00C36A7E"/>
    <w:rsid w:val="00C36E27"/>
    <w:rsid w:val="00C409EC"/>
    <w:rsid w:val="00C41814"/>
    <w:rsid w:val="00C4190E"/>
    <w:rsid w:val="00C42397"/>
    <w:rsid w:val="00C425BE"/>
    <w:rsid w:val="00C440BA"/>
    <w:rsid w:val="00C4412A"/>
    <w:rsid w:val="00C462EA"/>
    <w:rsid w:val="00C516A2"/>
    <w:rsid w:val="00C53E72"/>
    <w:rsid w:val="00C55126"/>
    <w:rsid w:val="00C552C9"/>
    <w:rsid w:val="00C55E38"/>
    <w:rsid w:val="00C56099"/>
    <w:rsid w:val="00C57412"/>
    <w:rsid w:val="00C6261B"/>
    <w:rsid w:val="00C638D6"/>
    <w:rsid w:val="00C640B2"/>
    <w:rsid w:val="00C67C1B"/>
    <w:rsid w:val="00C7395F"/>
    <w:rsid w:val="00C81FBC"/>
    <w:rsid w:val="00C82AF0"/>
    <w:rsid w:val="00C91FB6"/>
    <w:rsid w:val="00C93828"/>
    <w:rsid w:val="00C95684"/>
    <w:rsid w:val="00C96C3B"/>
    <w:rsid w:val="00CA0A22"/>
    <w:rsid w:val="00CA2B55"/>
    <w:rsid w:val="00CA3559"/>
    <w:rsid w:val="00CA45BA"/>
    <w:rsid w:val="00CB38C9"/>
    <w:rsid w:val="00CB5189"/>
    <w:rsid w:val="00CB5D24"/>
    <w:rsid w:val="00CB6727"/>
    <w:rsid w:val="00CB6FEE"/>
    <w:rsid w:val="00CB7D88"/>
    <w:rsid w:val="00CC0BA2"/>
    <w:rsid w:val="00CC560D"/>
    <w:rsid w:val="00CC62E0"/>
    <w:rsid w:val="00CC6C45"/>
    <w:rsid w:val="00CC743B"/>
    <w:rsid w:val="00CD0449"/>
    <w:rsid w:val="00CD0492"/>
    <w:rsid w:val="00CD2B92"/>
    <w:rsid w:val="00CE1F8C"/>
    <w:rsid w:val="00CE234E"/>
    <w:rsid w:val="00CE3044"/>
    <w:rsid w:val="00CF1965"/>
    <w:rsid w:val="00CF5DEE"/>
    <w:rsid w:val="00D00E3D"/>
    <w:rsid w:val="00D02E5D"/>
    <w:rsid w:val="00D06B5E"/>
    <w:rsid w:val="00D0776D"/>
    <w:rsid w:val="00D14B01"/>
    <w:rsid w:val="00D156B1"/>
    <w:rsid w:val="00D15D90"/>
    <w:rsid w:val="00D1670D"/>
    <w:rsid w:val="00D16983"/>
    <w:rsid w:val="00D174AD"/>
    <w:rsid w:val="00D21966"/>
    <w:rsid w:val="00D22D98"/>
    <w:rsid w:val="00D236DF"/>
    <w:rsid w:val="00D26B98"/>
    <w:rsid w:val="00D27422"/>
    <w:rsid w:val="00D30544"/>
    <w:rsid w:val="00D36E04"/>
    <w:rsid w:val="00D41B88"/>
    <w:rsid w:val="00D50FFB"/>
    <w:rsid w:val="00D52E58"/>
    <w:rsid w:val="00D53B78"/>
    <w:rsid w:val="00D53F7B"/>
    <w:rsid w:val="00D55A82"/>
    <w:rsid w:val="00D577F7"/>
    <w:rsid w:val="00D57C9F"/>
    <w:rsid w:val="00D63070"/>
    <w:rsid w:val="00D6375D"/>
    <w:rsid w:val="00D651BB"/>
    <w:rsid w:val="00D665B9"/>
    <w:rsid w:val="00D66B9F"/>
    <w:rsid w:val="00D6756E"/>
    <w:rsid w:val="00D707CA"/>
    <w:rsid w:val="00D71704"/>
    <w:rsid w:val="00D73089"/>
    <w:rsid w:val="00D745F5"/>
    <w:rsid w:val="00D761B3"/>
    <w:rsid w:val="00D76C72"/>
    <w:rsid w:val="00D8203B"/>
    <w:rsid w:val="00D82D2D"/>
    <w:rsid w:val="00D83EB1"/>
    <w:rsid w:val="00D84297"/>
    <w:rsid w:val="00D845FD"/>
    <w:rsid w:val="00D86D11"/>
    <w:rsid w:val="00D923BF"/>
    <w:rsid w:val="00D92640"/>
    <w:rsid w:val="00D9308E"/>
    <w:rsid w:val="00D944E3"/>
    <w:rsid w:val="00D947BC"/>
    <w:rsid w:val="00D94B09"/>
    <w:rsid w:val="00D95133"/>
    <w:rsid w:val="00D9781E"/>
    <w:rsid w:val="00DA0209"/>
    <w:rsid w:val="00DA50AC"/>
    <w:rsid w:val="00DA6E57"/>
    <w:rsid w:val="00DB043B"/>
    <w:rsid w:val="00DB078B"/>
    <w:rsid w:val="00DB2CCE"/>
    <w:rsid w:val="00DB357B"/>
    <w:rsid w:val="00DC3CA9"/>
    <w:rsid w:val="00DC3E0A"/>
    <w:rsid w:val="00DD188B"/>
    <w:rsid w:val="00DD41E9"/>
    <w:rsid w:val="00DE216A"/>
    <w:rsid w:val="00DE3851"/>
    <w:rsid w:val="00DE49E1"/>
    <w:rsid w:val="00DF08CE"/>
    <w:rsid w:val="00DF20B2"/>
    <w:rsid w:val="00DF473F"/>
    <w:rsid w:val="00DF7507"/>
    <w:rsid w:val="00E0174F"/>
    <w:rsid w:val="00E0202A"/>
    <w:rsid w:val="00E04D28"/>
    <w:rsid w:val="00E11BC1"/>
    <w:rsid w:val="00E130C1"/>
    <w:rsid w:val="00E14DD9"/>
    <w:rsid w:val="00E15769"/>
    <w:rsid w:val="00E160BE"/>
    <w:rsid w:val="00E20200"/>
    <w:rsid w:val="00E2361E"/>
    <w:rsid w:val="00E26509"/>
    <w:rsid w:val="00E26CB8"/>
    <w:rsid w:val="00E27193"/>
    <w:rsid w:val="00E3046F"/>
    <w:rsid w:val="00E3291C"/>
    <w:rsid w:val="00E34DD7"/>
    <w:rsid w:val="00E370F3"/>
    <w:rsid w:val="00E37971"/>
    <w:rsid w:val="00E40727"/>
    <w:rsid w:val="00E40EE6"/>
    <w:rsid w:val="00E46F87"/>
    <w:rsid w:val="00E50449"/>
    <w:rsid w:val="00E50535"/>
    <w:rsid w:val="00E50699"/>
    <w:rsid w:val="00E50C2B"/>
    <w:rsid w:val="00E5192E"/>
    <w:rsid w:val="00E53BE2"/>
    <w:rsid w:val="00E53D1D"/>
    <w:rsid w:val="00E542EB"/>
    <w:rsid w:val="00E55602"/>
    <w:rsid w:val="00E57BE4"/>
    <w:rsid w:val="00E61394"/>
    <w:rsid w:val="00E61628"/>
    <w:rsid w:val="00E62094"/>
    <w:rsid w:val="00E6339F"/>
    <w:rsid w:val="00E64426"/>
    <w:rsid w:val="00E6493D"/>
    <w:rsid w:val="00E7012F"/>
    <w:rsid w:val="00E776AE"/>
    <w:rsid w:val="00E77B89"/>
    <w:rsid w:val="00E8197E"/>
    <w:rsid w:val="00E81ADC"/>
    <w:rsid w:val="00E837EA"/>
    <w:rsid w:val="00E83A7F"/>
    <w:rsid w:val="00E8451F"/>
    <w:rsid w:val="00E849F1"/>
    <w:rsid w:val="00E84CEB"/>
    <w:rsid w:val="00E86F73"/>
    <w:rsid w:val="00E94460"/>
    <w:rsid w:val="00E94D76"/>
    <w:rsid w:val="00E9651C"/>
    <w:rsid w:val="00E971E9"/>
    <w:rsid w:val="00EA05DE"/>
    <w:rsid w:val="00EA1314"/>
    <w:rsid w:val="00EA40A0"/>
    <w:rsid w:val="00EA4F74"/>
    <w:rsid w:val="00EA6509"/>
    <w:rsid w:val="00EA763B"/>
    <w:rsid w:val="00EB0335"/>
    <w:rsid w:val="00EB0488"/>
    <w:rsid w:val="00EB23CA"/>
    <w:rsid w:val="00EB2C9F"/>
    <w:rsid w:val="00EB48D0"/>
    <w:rsid w:val="00EB7464"/>
    <w:rsid w:val="00EB77EC"/>
    <w:rsid w:val="00EC056D"/>
    <w:rsid w:val="00EC2F6A"/>
    <w:rsid w:val="00EC66CB"/>
    <w:rsid w:val="00ED1158"/>
    <w:rsid w:val="00ED5597"/>
    <w:rsid w:val="00ED79A0"/>
    <w:rsid w:val="00EE0B1B"/>
    <w:rsid w:val="00EE10DF"/>
    <w:rsid w:val="00EE4A04"/>
    <w:rsid w:val="00EE5429"/>
    <w:rsid w:val="00EE6976"/>
    <w:rsid w:val="00EE741F"/>
    <w:rsid w:val="00EE7653"/>
    <w:rsid w:val="00EF3399"/>
    <w:rsid w:val="00EF6701"/>
    <w:rsid w:val="00EF7B5E"/>
    <w:rsid w:val="00EF7EFF"/>
    <w:rsid w:val="00F00BC8"/>
    <w:rsid w:val="00F012F9"/>
    <w:rsid w:val="00F05354"/>
    <w:rsid w:val="00F05697"/>
    <w:rsid w:val="00F06BAC"/>
    <w:rsid w:val="00F07DF0"/>
    <w:rsid w:val="00F136C7"/>
    <w:rsid w:val="00F16819"/>
    <w:rsid w:val="00F16C90"/>
    <w:rsid w:val="00F16FFC"/>
    <w:rsid w:val="00F176E5"/>
    <w:rsid w:val="00F21012"/>
    <w:rsid w:val="00F24DE1"/>
    <w:rsid w:val="00F30EAC"/>
    <w:rsid w:val="00F323F0"/>
    <w:rsid w:val="00F3413C"/>
    <w:rsid w:val="00F341AA"/>
    <w:rsid w:val="00F343FF"/>
    <w:rsid w:val="00F3676C"/>
    <w:rsid w:val="00F42A6D"/>
    <w:rsid w:val="00F437B9"/>
    <w:rsid w:val="00F4693D"/>
    <w:rsid w:val="00F51014"/>
    <w:rsid w:val="00F5130A"/>
    <w:rsid w:val="00F55BBF"/>
    <w:rsid w:val="00F569B9"/>
    <w:rsid w:val="00F60BB4"/>
    <w:rsid w:val="00F62E2F"/>
    <w:rsid w:val="00F6452D"/>
    <w:rsid w:val="00F65FA9"/>
    <w:rsid w:val="00F66C71"/>
    <w:rsid w:val="00F6728A"/>
    <w:rsid w:val="00F70388"/>
    <w:rsid w:val="00F73CCD"/>
    <w:rsid w:val="00F764D8"/>
    <w:rsid w:val="00F77901"/>
    <w:rsid w:val="00F804A0"/>
    <w:rsid w:val="00F821E4"/>
    <w:rsid w:val="00F850E2"/>
    <w:rsid w:val="00F85AC0"/>
    <w:rsid w:val="00F85D9E"/>
    <w:rsid w:val="00F87459"/>
    <w:rsid w:val="00F92E5A"/>
    <w:rsid w:val="00F94084"/>
    <w:rsid w:val="00F95866"/>
    <w:rsid w:val="00F95ED2"/>
    <w:rsid w:val="00F97612"/>
    <w:rsid w:val="00FA134B"/>
    <w:rsid w:val="00FA13F1"/>
    <w:rsid w:val="00FA2113"/>
    <w:rsid w:val="00FA2A70"/>
    <w:rsid w:val="00FA7E67"/>
    <w:rsid w:val="00FB23AC"/>
    <w:rsid w:val="00FB50A9"/>
    <w:rsid w:val="00FB73C1"/>
    <w:rsid w:val="00FC0B2A"/>
    <w:rsid w:val="00FC17E6"/>
    <w:rsid w:val="00FC26AA"/>
    <w:rsid w:val="00FC6529"/>
    <w:rsid w:val="00FD29E9"/>
    <w:rsid w:val="00FD45C0"/>
    <w:rsid w:val="00FD5D87"/>
    <w:rsid w:val="00FD78BC"/>
    <w:rsid w:val="00FE2DCD"/>
    <w:rsid w:val="00FE6908"/>
    <w:rsid w:val="00FE7E83"/>
    <w:rsid w:val="00FF27E2"/>
    <w:rsid w:val="00FF3532"/>
    <w:rsid w:val="00FF5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5:docId w15:val="{B1168875-101A-4164-BA30-3D057B37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rsid w:val="004111B8"/>
    <w:rPr>
      <w:sz w:val="24"/>
      <w:szCs w:val="24"/>
    </w:rPr>
  </w:style>
  <w:style w:type="paragraph" w:styleId="Rodap">
    <w:name w:val="footer"/>
    <w:basedOn w:val="Normal"/>
    <w:link w:val="RodapChar"/>
    <w:rsid w:val="00307EF1"/>
    <w:pPr>
      <w:tabs>
        <w:tab w:val="center" w:pos="4252"/>
        <w:tab w:val="right" w:pos="8504"/>
      </w:tabs>
    </w:pPr>
  </w:style>
  <w:style w:type="character" w:customStyle="1" w:styleId="RodapChar">
    <w:name w:val="Rodapé Char"/>
    <w:basedOn w:val="Fontepargpadro"/>
    <w:link w:val="Rodap"/>
    <w:rsid w:val="004111B8"/>
    <w:rPr>
      <w:sz w:val="24"/>
      <w:szCs w:val="24"/>
    </w:rPr>
  </w:style>
  <w:style w:type="table" w:styleId="Tabelacomgrade">
    <w:name w:val="Table Grid"/>
    <w:basedOn w:val="Tabelanormal"/>
    <w:uiPriority w:val="99"/>
    <w:rsid w:val="00307EF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 w:type="paragraph" w:styleId="Textodebalo">
    <w:name w:val="Balloon Text"/>
    <w:basedOn w:val="Normal"/>
    <w:link w:val="TextodebaloChar"/>
    <w:uiPriority w:val="99"/>
    <w:semiHidden/>
    <w:unhideWhenUsed/>
    <w:rsid w:val="00EB0488"/>
    <w:rPr>
      <w:rFonts w:ascii="Tahoma" w:hAnsi="Tahoma" w:cs="Tahoma"/>
      <w:sz w:val="16"/>
      <w:szCs w:val="16"/>
    </w:rPr>
  </w:style>
  <w:style w:type="character" w:customStyle="1" w:styleId="TextodebaloChar">
    <w:name w:val="Texto de balão Char"/>
    <w:basedOn w:val="Fontepargpadro"/>
    <w:link w:val="Textodebalo"/>
    <w:uiPriority w:val="99"/>
    <w:semiHidden/>
    <w:rsid w:val="00EB04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uno.alves@fgv.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dre.mendes@fg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6EBC9-416A-47A5-8D10-464BBE76B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21</Pages>
  <Words>8073</Words>
  <Characters>43598</Characters>
  <Application>Microsoft Office Word</Application>
  <DocSecurity>0</DocSecurity>
  <Lines>363</Lines>
  <Paragraphs>103</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Andre Pacheco Teixeira Mendes</cp:lastModifiedBy>
  <cp:revision>697</cp:revision>
  <cp:lastPrinted>2015-04-09T19:11:00Z</cp:lastPrinted>
  <dcterms:created xsi:type="dcterms:W3CDTF">2012-05-02T18:49:00Z</dcterms:created>
  <dcterms:modified xsi:type="dcterms:W3CDTF">2015-06-25T15:13:00Z</dcterms:modified>
</cp:coreProperties>
</file>