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A80B89">
        <w:rPr>
          <w:rFonts w:ascii="Arial" w:hAnsi="Arial" w:cs="Arial"/>
          <w:sz w:val="60"/>
          <w:szCs w:val="60"/>
        </w:rPr>
        <w:t>4</w:t>
      </w:r>
      <w:r w:rsidR="00D76C72">
        <w:rPr>
          <w:rFonts w:ascii="Arial" w:hAnsi="Arial" w:cs="Arial"/>
          <w:sz w:val="60"/>
          <w:szCs w:val="60"/>
        </w:rPr>
        <w:t>º SIMULADO OAB 201</w:t>
      </w:r>
      <w:r>
        <w:rPr>
          <w:rFonts w:ascii="Arial" w:hAnsi="Arial" w:cs="Arial"/>
          <w:sz w:val="60"/>
          <w:szCs w:val="60"/>
        </w:rPr>
        <w:t>4</w:t>
      </w:r>
      <w:r w:rsidR="00D76C72">
        <w:rPr>
          <w:rFonts w:ascii="Arial" w:hAnsi="Arial" w:cs="Arial"/>
          <w:sz w:val="60"/>
          <w:szCs w:val="60"/>
        </w:rPr>
        <w:t>.</w:t>
      </w:r>
      <w:r w:rsidR="001F5594">
        <w:rPr>
          <w:rFonts w:ascii="Arial" w:hAnsi="Arial" w:cs="Arial"/>
          <w:sz w:val="60"/>
          <w:szCs w:val="60"/>
        </w:rPr>
        <w:t>2</w:t>
      </w: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w:t>
      </w:r>
      <w:r w:rsidR="00A80B89">
        <w:rPr>
          <w:rFonts w:ascii="Arial" w:hAnsi="Arial" w:cs="Arial"/>
          <w:sz w:val="60"/>
          <w:szCs w:val="60"/>
        </w:rPr>
        <w:t>1</w:t>
      </w:r>
      <w:r w:rsidR="00D76C72">
        <w:rPr>
          <w:rFonts w:ascii="Arial" w:hAnsi="Arial" w:cs="Arial"/>
          <w:sz w:val="60"/>
          <w:szCs w:val="60"/>
        </w:rPr>
        <w:t xml:space="preserve"> DE </w:t>
      </w:r>
      <w:r w:rsidR="00A80B89">
        <w:rPr>
          <w:rFonts w:ascii="Arial" w:hAnsi="Arial" w:cs="Arial"/>
          <w:sz w:val="60"/>
          <w:szCs w:val="60"/>
        </w:rPr>
        <w:t>AGOSTO</w:t>
      </w:r>
      <w:r w:rsidR="00D76C72">
        <w:rPr>
          <w:rFonts w:ascii="Arial" w:hAnsi="Arial" w:cs="Arial"/>
          <w:sz w:val="60"/>
          <w:szCs w:val="60"/>
        </w:rPr>
        <w:t xml:space="preserve"> DE 201</w:t>
      </w:r>
      <w:r>
        <w:rPr>
          <w:rFonts w:ascii="Arial" w:hAnsi="Arial" w:cs="Arial"/>
          <w:sz w:val="60"/>
          <w:szCs w:val="60"/>
        </w:rPr>
        <w:t>4</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 e encerramento às </w:t>
      </w:r>
      <w:r w:rsidR="00050986">
        <w:rPr>
          <w:rFonts w:ascii="Arial" w:hAnsi="Arial" w:cs="Arial"/>
        </w:rPr>
        <w:t>1</w:t>
      </w:r>
      <w:r w:rsidR="000A6CFC">
        <w:rPr>
          <w:rFonts w:ascii="Arial" w:hAnsi="Arial" w:cs="Arial"/>
        </w:rPr>
        <w:t>2</w:t>
      </w:r>
      <w:r w:rsidR="001C3DB4">
        <w:rPr>
          <w:rFonts w:ascii="Arial" w:hAnsi="Arial" w:cs="Arial"/>
        </w:rPr>
        <w:t>h</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8C76ED">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1C3DB4">
        <w:rPr>
          <w:rFonts w:ascii="Arial" w:hAnsi="Arial" w:cs="Arial"/>
        </w:rPr>
        <w:t>0</w:t>
      </w:r>
      <w:r w:rsidR="00A960B6">
        <w:rPr>
          <w:rFonts w:ascii="Arial" w:hAnsi="Arial" w:cs="Arial"/>
        </w:rPr>
        <w:t>1</w:t>
      </w:r>
      <w:r w:rsidR="009F6DBE">
        <w:rPr>
          <w:rFonts w:ascii="Arial" w:hAnsi="Arial" w:cs="Arial"/>
        </w:rPr>
        <w:t>/</w:t>
      </w:r>
      <w:proofErr w:type="spellStart"/>
      <w:r w:rsidR="00A960B6">
        <w:rPr>
          <w:rFonts w:ascii="Arial" w:hAnsi="Arial" w:cs="Arial"/>
        </w:rPr>
        <w:t>ago</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1C3DB4">
        <w:rPr>
          <w:rFonts w:ascii="Arial" w:hAnsi="Arial" w:cs="Arial"/>
        </w:rPr>
        <w:t>0</w:t>
      </w:r>
      <w:r w:rsidR="00A960B6">
        <w:rPr>
          <w:rFonts w:ascii="Arial" w:hAnsi="Arial" w:cs="Arial"/>
        </w:rPr>
        <w:t>4</w:t>
      </w:r>
      <w:r w:rsidR="009F6DBE">
        <w:rPr>
          <w:rFonts w:ascii="Arial" w:hAnsi="Arial" w:cs="Arial"/>
        </w:rPr>
        <w:t>/</w:t>
      </w:r>
      <w:r w:rsidR="00A960B6">
        <w:rPr>
          <w:rFonts w:ascii="Arial" w:hAnsi="Arial" w:cs="Arial"/>
        </w:rPr>
        <w:t>ago</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A960B6">
        <w:rPr>
          <w:rFonts w:ascii="Arial" w:hAnsi="Arial" w:cs="Arial"/>
        </w:rPr>
        <w:t>06</w:t>
      </w:r>
      <w:r w:rsidR="009F6DBE">
        <w:rPr>
          <w:rFonts w:ascii="Arial" w:hAnsi="Arial" w:cs="Arial"/>
        </w:rPr>
        <w:t>/</w:t>
      </w:r>
      <w:r w:rsidR="00A960B6">
        <w:rPr>
          <w:rFonts w:ascii="Arial" w:hAnsi="Arial" w:cs="Arial"/>
        </w:rPr>
        <w:t>ago</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A960B6">
        <w:rPr>
          <w:rFonts w:ascii="Arial" w:hAnsi="Arial" w:cs="Arial"/>
        </w:rPr>
        <w:t>0</w:t>
      </w:r>
      <w:r w:rsidR="006414A8">
        <w:rPr>
          <w:rFonts w:ascii="Arial" w:hAnsi="Arial" w:cs="Arial"/>
        </w:rPr>
        <w:t>6</w:t>
      </w:r>
      <w:r w:rsidR="009F6DBE">
        <w:rPr>
          <w:rFonts w:ascii="Arial" w:hAnsi="Arial" w:cs="Arial"/>
        </w:rPr>
        <w:t>/</w:t>
      </w:r>
      <w:r w:rsidR="00A960B6">
        <w:rPr>
          <w:rFonts w:ascii="Arial" w:hAnsi="Arial" w:cs="Arial"/>
        </w:rPr>
        <w:t>ago</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A960B6" w:rsidP="00A960B6">
            <w:pPr>
              <w:autoSpaceDE w:val="0"/>
              <w:autoSpaceDN w:val="0"/>
              <w:adjustRightInd w:val="0"/>
              <w:jc w:val="center"/>
              <w:rPr>
                <w:rFonts w:ascii="Arial" w:hAnsi="Arial" w:cs="Arial"/>
              </w:rPr>
            </w:pPr>
            <w:r>
              <w:rPr>
                <w:rFonts w:ascii="Arial" w:hAnsi="Arial" w:cs="Arial"/>
              </w:rPr>
              <w:t>01</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0A6CFC" w:rsidP="00A960B6">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EE10DF" w:rsidP="00A960B6">
            <w:pPr>
              <w:autoSpaceDE w:val="0"/>
              <w:autoSpaceDN w:val="0"/>
              <w:adjustRightInd w:val="0"/>
              <w:jc w:val="center"/>
              <w:rPr>
                <w:rFonts w:ascii="Arial" w:hAnsi="Arial" w:cs="Arial"/>
              </w:rPr>
            </w:pPr>
            <w:r>
              <w:rPr>
                <w:rFonts w:ascii="Arial" w:hAnsi="Arial" w:cs="Arial"/>
              </w:rPr>
              <w:t>0</w:t>
            </w:r>
            <w:r w:rsidR="00A960B6">
              <w:rPr>
                <w:rFonts w:ascii="Arial" w:hAnsi="Arial" w:cs="Arial"/>
              </w:rPr>
              <w:t>1</w:t>
            </w:r>
            <w:r w:rsidR="00C06797" w:rsidRPr="00C06797">
              <w:rPr>
                <w:rFonts w:ascii="Arial" w:hAnsi="Arial" w:cs="Arial"/>
              </w:rPr>
              <w:t>/</w:t>
            </w:r>
            <w:proofErr w:type="spellStart"/>
            <w:r w:rsidR="00A960B6">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A960B6" w:rsidP="00A960B6">
            <w:pPr>
              <w:autoSpaceDE w:val="0"/>
              <w:autoSpaceDN w:val="0"/>
              <w:adjustRightInd w:val="0"/>
              <w:jc w:val="center"/>
              <w:rPr>
                <w:rFonts w:ascii="Arial" w:hAnsi="Arial" w:cs="Arial"/>
              </w:rPr>
            </w:pPr>
            <w:r>
              <w:rPr>
                <w:rFonts w:ascii="Arial" w:hAnsi="Arial" w:cs="Arial"/>
              </w:rPr>
              <w:t>04</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8A494B" w:rsidP="008A494B">
            <w:pPr>
              <w:autoSpaceDE w:val="0"/>
              <w:autoSpaceDN w:val="0"/>
              <w:adjustRightInd w:val="0"/>
              <w:jc w:val="center"/>
              <w:rPr>
                <w:rFonts w:ascii="Arial" w:hAnsi="Arial" w:cs="Arial"/>
              </w:rPr>
            </w:pPr>
            <w:r>
              <w:rPr>
                <w:rFonts w:ascii="Arial" w:hAnsi="Arial" w:cs="Arial"/>
              </w:rPr>
              <w:t>06</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8A494B" w:rsidP="008A494B">
            <w:pPr>
              <w:autoSpaceDE w:val="0"/>
              <w:autoSpaceDN w:val="0"/>
              <w:adjustRightInd w:val="0"/>
              <w:jc w:val="center"/>
              <w:rPr>
                <w:rFonts w:ascii="Arial" w:hAnsi="Arial" w:cs="Arial"/>
              </w:rPr>
            </w:pPr>
            <w:r>
              <w:rPr>
                <w:rFonts w:ascii="Arial" w:hAnsi="Arial" w:cs="Arial"/>
              </w:rPr>
              <w:t>06</w:t>
            </w:r>
            <w:r w:rsidR="005D492F">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412665">
      <w:pPr>
        <w:autoSpaceDE w:val="0"/>
        <w:autoSpaceDN w:val="0"/>
        <w:adjustRightInd w:val="0"/>
        <w:jc w:val="center"/>
        <w:rPr>
          <w:b/>
          <w:sz w:val="22"/>
          <w:szCs w:val="22"/>
        </w:rPr>
      </w:pPr>
    </w:p>
    <w:p w:rsidR="00A645E1" w:rsidRDefault="00A645E1" w:rsidP="00A645E1">
      <w:pPr>
        <w:autoSpaceDE w:val="0"/>
        <w:autoSpaceDN w:val="0"/>
        <w:adjustRightInd w:val="0"/>
        <w:jc w:val="both"/>
        <w:rPr>
          <w:b/>
          <w:sz w:val="22"/>
          <w:szCs w:val="22"/>
        </w:rPr>
      </w:pPr>
      <w:r>
        <w:rPr>
          <w:b/>
          <w:sz w:val="22"/>
          <w:szCs w:val="22"/>
        </w:rPr>
        <w:t xml:space="preserve">1. </w:t>
      </w:r>
      <w:r w:rsidRPr="00A645E1">
        <w:rPr>
          <w:b/>
          <w:sz w:val="22"/>
          <w:szCs w:val="22"/>
        </w:rPr>
        <w:t>Cristina, cidadã brasileira comprometida com a boa administração, descobre que determinada obra pública em sua cidade foi realizada em desacordo com as normas que regem as licitações públicas, com vistas a beneficiar um particular amigo do prefeito. De posse de cópias do processo administrativo que comprovam a situação, pretende ingressar com medida judicial para a proteção do patrimônio público. Para combater tal situação, Cristina deverá:</w:t>
      </w:r>
    </w:p>
    <w:p w:rsidR="00A645E1" w:rsidRPr="00A645E1" w:rsidRDefault="00A645E1" w:rsidP="00A645E1">
      <w:pPr>
        <w:autoSpaceDE w:val="0"/>
        <w:autoSpaceDN w:val="0"/>
        <w:adjustRightInd w:val="0"/>
        <w:jc w:val="both"/>
        <w:rPr>
          <w:b/>
          <w:sz w:val="22"/>
          <w:szCs w:val="22"/>
        </w:rPr>
      </w:pPr>
      <w:r w:rsidRPr="00A645E1">
        <w:rPr>
          <w:b/>
          <w:sz w:val="22"/>
          <w:szCs w:val="22"/>
        </w:rPr>
        <w:t xml:space="preserve"> </w:t>
      </w:r>
    </w:p>
    <w:p w:rsidR="00A645E1" w:rsidRPr="00A645E1" w:rsidRDefault="00A645E1" w:rsidP="00A645E1">
      <w:pPr>
        <w:autoSpaceDE w:val="0"/>
        <w:autoSpaceDN w:val="0"/>
        <w:adjustRightInd w:val="0"/>
        <w:jc w:val="both"/>
        <w:rPr>
          <w:sz w:val="22"/>
          <w:szCs w:val="22"/>
        </w:rPr>
      </w:pPr>
      <w:r w:rsidRPr="00A645E1">
        <w:rPr>
          <w:sz w:val="22"/>
          <w:szCs w:val="22"/>
        </w:rPr>
        <w:t>(A) ingressar com ação civil pública, que é o meio apto a sanar a lesividade ao patrimônio público.</w:t>
      </w:r>
    </w:p>
    <w:p w:rsidR="00A645E1" w:rsidRPr="00A645E1" w:rsidRDefault="00A645E1" w:rsidP="00A645E1">
      <w:pPr>
        <w:autoSpaceDE w:val="0"/>
        <w:autoSpaceDN w:val="0"/>
        <w:adjustRightInd w:val="0"/>
        <w:jc w:val="both"/>
        <w:rPr>
          <w:sz w:val="22"/>
          <w:szCs w:val="22"/>
        </w:rPr>
      </w:pPr>
      <w:r w:rsidRPr="00A645E1">
        <w:rPr>
          <w:sz w:val="22"/>
          <w:szCs w:val="22"/>
        </w:rPr>
        <w:t>(B) propor ação penal privada subsidiária da pública para condenar o prefeito e o particular beneficiado e reparar os prejuízos causados aos cofres públicos.</w:t>
      </w:r>
    </w:p>
    <w:p w:rsidR="00A645E1" w:rsidRPr="00A645E1" w:rsidRDefault="00A645E1" w:rsidP="00A645E1">
      <w:pPr>
        <w:autoSpaceDE w:val="0"/>
        <w:autoSpaceDN w:val="0"/>
        <w:adjustRightInd w:val="0"/>
        <w:jc w:val="both"/>
        <w:rPr>
          <w:sz w:val="22"/>
          <w:szCs w:val="22"/>
        </w:rPr>
      </w:pPr>
      <w:r w:rsidRPr="00A645E1">
        <w:rPr>
          <w:sz w:val="22"/>
          <w:szCs w:val="22"/>
        </w:rPr>
        <w:t xml:space="preserve">(C) impetrar mandado de segurança coletivo para amparar direito </w:t>
      </w:r>
      <w:proofErr w:type="gramStart"/>
      <w:r w:rsidRPr="00A645E1">
        <w:rPr>
          <w:sz w:val="22"/>
          <w:szCs w:val="22"/>
        </w:rPr>
        <w:t>liquido</w:t>
      </w:r>
      <w:proofErr w:type="gramEnd"/>
      <w:r w:rsidRPr="00A645E1">
        <w:rPr>
          <w:sz w:val="22"/>
          <w:szCs w:val="22"/>
        </w:rPr>
        <w:t xml:space="preserve"> e certo seu e de todos os cidadãos aos princípios da legalidade e moralidade.</w:t>
      </w:r>
    </w:p>
    <w:p w:rsidR="00A645E1" w:rsidRPr="00A645E1" w:rsidRDefault="00A645E1" w:rsidP="00A645E1">
      <w:pPr>
        <w:autoSpaceDE w:val="0"/>
        <w:autoSpaceDN w:val="0"/>
        <w:adjustRightInd w:val="0"/>
        <w:jc w:val="both"/>
        <w:rPr>
          <w:sz w:val="22"/>
          <w:szCs w:val="22"/>
        </w:rPr>
      </w:pPr>
      <w:r w:rsidRPr="00A645E1">
        <w:rPr>
          <w:sz w:val="22"/>
          <w:szCs w:val="22"/>
        </w:rPr>
        <w:t>(D) ingressar com ação popular apta a proteger o patrimônio público indevidamente lesado.</w:t>
      </w:r>
    </w:p>
    <w:p w:rsidR="00A645E1" w:rsidRDefault="00A645E1" w:rsidP="00A645E1">
      <w:pPr>
        <w:autoSpaceDE w:val="0"/>
        <w:autoSpaceDN w:val="0"/>
        <w:adjustRightInd w:val="0"/>
        <w:jc w:val="both"/>
        <w:rPr>
          <w:b/>
          <w:sz w:val="22"/>
          <w:szCs w:val="22"/>
        </w:rPr>
      </w:pPr>
    </w:p>
    <w:p w:rsidR="00A645E1" w:rsidRDefault="00A645E1" w:rsidP="00A645E1">
      <w:pPr>
        <w:autoSpaceDE w:val="0"/>
        <w:autoSpaceDN w:val="0"/>
        <w:adjustRightInd w:val="0"/>
        <w:jc w:val="both"/>
        <w:rPr>
          <w:b/>
          <w:sz w:val="22"/>
          <w:szCs w:val="22"/>
        </w:rPr>
      </w:pPr>
      <w:r>
        <w:rPr>
          <w:b/>
          <w:sz w:val="22"/>
          <w:szCs w:val="22"/>
        </w:rPr>
        <w:t xml:space="preserve">2. </w:t>
      </w:r>
      <w:r w:rsidRPr="00A645E1">
        <w:rPr>
          <w:b/>
          <w:sz w:val="22"/>
          <w:szCs w:val="22"/>
        </w:rPr>
        <w:t>Sobre a Reserva Particular do Patrimônio Natural (RPPN), assinale a afirmativa correta.</w:t>
      </w:r>
    </w:p>
    <w:p w:rsidR="00A645E1" w:rsidRPr="00A645E1" w:rsidRDefault="00A645E1"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sz w:val="22"/>
          <w:szCs w:val="22"/>
        </w:rPr>
      </w:pPr>
      <w:r w:rsidRPr="00A645E1">
        <w:rPr>
          <w:sz w:val="22"/>
          <w:szCs w:val="22"/>
        </w:rPr>
        <w:t xml:space="preserve">(A) As </w:t>
      </w:r>
      <w:proofErr w:type="spellStart"/>
      <w:r w:rsidRPr="00A645E1">
        <w:rPr>
          <w:sz w:val="22"/>
          <w:szCs w:val="22"/>
        </w:rPr>
        <w:t>RPPN’s</w:t>
      </w:r>
      <w:proofErr w:type="spellEnd"/>
      <w:r w:rsidRPr="00A645E1">
        <w:rPr>
          <w:sz w:val="22"/>
          <w:szCs w:val="22"/>
        </w:rPr>
        <w:t xml:space="preserve"> são unidades de conservação criadas em áreas de posse e domínios privados, gravadas com perpetuidade, e deverão ser averbadas, por intermédio de Termo de Compromisso, no Registro Público de Imóveis</w:t>
      </w:r>
      <w:r w:rsidR="004C4BC4">
        <w:rPr>
          <w:sz w:val="22"/>
          <w:szCs w:val="22"/>
        </w:rPr>
        <w:t>.</w:t>
      </w:r>
    </w:p>
    <w:p w:rsidR="00A645E1" w:rsidRPr="00A645E1" w:rsidRDefault="00A645E1" w:rsidP="00A645E1">
      <w:pPr>
        <w:autoSpaceDE w:val="0"/>
        <w:autoSpaceDN w:val="0"/>
        <w:adjustRightInd w:val="0"/>
        <w:jc w:val="both"/>
        <w:rPr>
          <w:sz w:val="22"/>
          <w:szCs w:val="22"/>
        </w:rPr>
      </w:pPr>
      <w:r w:rsidRPr="00A645E1">
        <w:rPr>
          <w:sz w:val="22"/>
          <w:szCs w:val="22"/>
        </w:rPr>
        <w:t xml:space="preserve">(B) As </w:t>
      </w:r>
      <w:proofErr w:type="spellStart"/>
      <w:r w:rsidRPr="00A645E1">
        <w:rPr>
          <w:sz w:val="22"/>
          <w:szCs w:val="22"/>
        </w:rPr>
        <w:t>RPPN’s</w:t>
      </w:r>
      <w:proofErr w:type="spellEnd"/>
      <w:r w:rsidRPr="00A645E1">
        <w:rPr>
          <w:sz w:val="22"/>
          <w:szCs w:val="22"/>
        </w:rPr>
        <w:t xml:space="preserve"> são unidades de conservação criadas em áreas de posse pública e domínio privado, e deverão ser averbadas, por intermédio de Termo de Compromisso, no Registro Público de Imóveis</w:t>
      </w:r>
      <w:r w:rsidR="004C4BC4">
        <w:rPr>
          <w:sz w:val="22"/>
          <w:szCs w:val="22"/>
        </w:rPr>
        <w:t>.</w:t>
      </w:r>
    </w:p>
    <w:p w:rsidR="00A645E1" w:rsidRPr="00A645E1" w:rsidRDefault="00A645E1" w:rsidP="00A645E1">
      <w:pPr>
        <w:autoSpaceDE w:val="0"/>
        <w:autoSpaceDN w:val="0"/>
        <w:adjustRightInd w:val="0"/>
        <w:jc w:val="both"/>
        <w:rPr>
          <w:sz w:val="22"/>
          <w:szCs w:val="22"/>
        </w:rPr>
      </w:pPr>
      <w:r w:rsidRPr="00A645E1">
        <w:rPr>
          <w:sz w:val="22"/>
          <w:szCs w:val="22"/>
        </w:rPr>
        <w:t xml:space="preserve">(C) As </w:t>
      </w:r>
      <w:proofErr w:type="spellStart"/>
      <w:r w:rsidRPr="00A645E1">
        <w:rPr>
          <w:sz w:val="22"/>
          <w:szCs w:val="22"/>
        </w:rPr>
        <w:t>RPPN’s</w:t>
      </w:r>
      <w:proofErr w:type="spellEnd"/>
      <w:r w:rsidRPr="00A645E1">
        <w:rPr>
          <w:sz w:val="22"/>
          <w:szCs w:val="22"/>
        </w:rPr>
        <w:t xml:space="preserve"> são unidades de conservação criadas em áreas de posse e domínios privados, deverão ser averbadas, por intermédio de Termo de Compromisso, no Registro Público de Imóveis. Porém não serão perpétuas, em razão do direito fundamental à propriedade privada.</w:t>
      </w:r>
    </w:p>
    <w:p w:rsidR="00A645E1" w:rsidRPr="00A645E1" w:rsidRDefault="00A645E1" w:rsidP="00A645E1">
      <w:pPr>
        <w:autoSpaceDE w:val="0"/>
        <w:autoSpaceDN w:val="0"/>
        <w:adjustRightInd w:val="0"/>
        <w:jc w:val="both"/>
        <w:rPr>
          <w:sz w:val="22"/>
          <w:szCs w:val="22"/>
        </w:rPr>
      </w:pPr>
      <w:r w:rsidRPr="00A645E1">
        <w:rPr>
          <w:sz w:val="22"/>
          <w:szCs w:val="22"/>
        </w:rPr>
        <w:t xml:space="preserve">(D) As </w:t>
      </w:r>
      <w:proofErr w:type="spellStart"/>
      <w:r w:rsidRPr="00A645E1">
        <w:rPr>
          <w:sz w:val="22"/>
          <w:szCs w:val="22"/>
        </w:rPr>
        <w:t>RPPN’s</w:t>
      </w:r>
      <w:proofErr w:type="spellEnd"/>
      <w:r w:rsidRPr="00A645E1">
        <w:rPr>
          <w:sz w:val="22"/>
          <w:szCs w:val="22"/>
        </w:rPr>
        <w:t xml:space="preserve"> são unidades de conservação criadas em áreas de posse pública e domínio privado. Em razão do princípio da defesa do meio ambiente são instituídas automaticamente, sem necessidade de avaliação do órgão ambiental, bastando o interesse do proprietário privado e a averbação, por intermédio de Termo de Compromisso, no Registro Público de Imóveis.</w:t>
      </w:r>
    </w:p>
    <w:p w:rsidR="00A645E1" w:rsidRDefault="00A645E1"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t>3. A Lei Complementar n. 140 de 2011 fixou normas para a cooperação entre os entes da federação nas ações administrativas decorrentes do exercício da competência comum relativas ao meio ambiente. Sobre esse tema, assinale a afirmativa correta.</w:t>
      </w:r>
    </w:p>
    <w:p w:rsidR="00A645E1" w:rsidRDefault="00A645E1" w:rsidP="00A645E1">
      <w:pPr>
        <w:autoSpaceDE w:val="0"/>
        <w:autoSpaceDN w:val="0"/>
        <w:adjustRightInd w:val="0"/>
        <w:jc w:val="both"/>
        <w:rPr>
          <w:b/>
          <w:sz w:val="22"/>
          <w:szCs w:val="22"/>
        </w:rPr>
      </w:pPr>
    </w:p>
    <w:p w:rsidR="00A645E1" w:rsidRPr="00C91FB6" w:rsidRDefault="00A645E1" w:rsidP="00A645E1">
      <w:pPr>
        <w:autoSpaceDE w:val="0"/>
        <w:autoSpaceDN w:val="0"/>
        <w:adjustRightInd w:val="0"/>
        <w:jc w:val="both"/>
        <w:rPr>
          <w:sz w:val="22"/>
          <w:szCs w:val="22"/>
        </w:rPr>
      </w:pPr>
      <w:r w:rsidRPr="00C91FB6">
        <w:rPr>
          <w:sz w:val="22"/>
          <w:szCs w:val="22"/>
        </w:rPr>
        <w:t xml:space="preserve">(A) Compete à União aprovar o manejo e a supressão de vegetação, de florestas e formações sucessoras em Áreas de Preservação Ambientais - </w:t>
      </w:r>
      <w:proofErr w:type="spellStart"/>
      <w:r w:rsidRPr="00C91FB6">
        <w:rPr>
          <w:sz w:val="22"/>
          <w:szCs w:val="22"/>
        </w:rPr>
        <w:t>APAs</w:t>
      </w:r>
      <w:proofErr w:type="spellEnd"/>
      <w:r w:rsidRPr="00C91FB6">
        <w:rPr>
          <w:sz w:val="22"/>
          <w:szCs w:val="22"/>
        </w:rPr>
        <w:t>.</w:t>
      </w:r>
    </w:p>
    <w:p w:rsidR="00A645E1" w:rsidRPr="00C91FB6" w:rsidRDefault="00A645E1" w:rsidP="00A645E1">
      <w:pPr>
        <w:autoSpaceDE w:val="0"/>
        <w:autoSpaceDN w:val="0"/>
        <w:adjustRightInd w:val="0"/>
        <w:jc w:val="both"/>
        <w:rPr>
          <w:sz w:val="22"/>
          <w:szCs w:val="22"/>
        </w:rPr>
      </w:pPr>
      <w:r w:rsidRPr="00C91FB6">
        <w:rPr>
          <w:sz w:val="22"/>
          <w:szCs w:val="22"/>
        </w:rPr>
        <w:t>(B) Compete aos Estados e ao Distrito Federal controlar a introdução no País de espécies exóticas potencialmente invasoras que possam ameaçar os ecossistemas, habitats e espécies nativas.</w:t>
      </w:r>
    </w:p>
    <w:p w:rsidR="00A645E1" w:rsidRPr="00C91FB6" w:rsidRDefault="00A645E1" w:rsidP="00A645E1">
      <w:pPr>
        <w:autoSpaceDE w:val="0"/>
        <w:autoSpaceDN w:val="0"/>
        <w:adjustRightInd w:val="0"/>
        <w:jc w:val="both"/>
        <w:rPr>
          <w:sz w:val="22"/>
          <w:szCs w:val="22"/>
        </w:rPr>
      </w:pPr>
      <w:r w:rsidRPr="00C91FB6">
        <w:rPr>
          <w:sz w:val="22"/>
          <w:szCs w:val="22"/>
        </w:rPr>
        <w:t>(C) Compete aos municípios gerir o patrimônio genético e o acesso ao conhecimento tradicional associado, respeitadas as atribuições setoriais.</w:t>
      </w:r>
    </w:p>
    <w:p w:rsidR="00A645E1" w:rsidRPr="00C91FB6" w:rsidRDefault="00A645E1" w:rsidP="00A645E1">
      <w:pPr>
        <w:autoSpaceDE w:val="0"/>
        <w:autoSpaceDN w:val="0"/>
        <w:adjustRightInd w:val="0"/>
        <w:jc w:val="both"/>
        <w:rPr>
          <w:sz w:val="22"/>
          <w:szCs w:val="22"/>
        </w:rPr>
      </w:pPr>
      <w:r w:rsidRPr="00C91FB6">
        <w:rPr>
          <w:sz w:val="22"/>
          <w:szCs w:val="22"/>
        </w:rPr>
        <w:t>(D) Compete à União aprovar a liberação de exemplares de espécie exótica da fauna e da flora em ecossistemas naturais frágeis ou protegidos.</w:t>
      </w:r>
    </w:p>
    <w:p w:rsidR="00A645E1" w:rsidRDefault="00A645E1" w:rsidP="00A645E1">
      <w:pPr>
        <w:autoSpaceDE w:val="0"/>
        <w:autoSpaceDN w:val="0"/>
        <w:adjustRightInd w:val="0"/>
        <w:jc w:val="both"/>
        <w:rPr>
          <w:b/>
          <w:sz w:val="22"/>
          <w:szCs w:val="22"/>
        </w:rPr>
      </w:pPr>
    </w:p>
    <w:p w:rsidR="00715FD6" w:rsidRPr="00A645E1" w:rsidRDefault="00A645E1" w:rsidP="00715FD6">
      <w:pPr>
        <w:autoSpaceDE w:val="0"/>
        <w:autoSpaceDN w:val="0"/>
        <w:adjustRightInd w:val="0"/>
        <w:jc w:val="both"/>
        <w:rPr>
          <w:b/>
          <w:sz w:val="22"/>
          <w:szCs w:val="22"/>
        </w:rPr>
      </w:pPr>
      <w:r w:rsidRPr="00A645E1">
        <w:rPr>
          <w:b/>
          <w:sz w:val="22"/>
          <w:szCs w:val="22"/>
        </w:rPr>
        <w:t xml:space="preserve">4. </w:t>
      </w:r>
      <w:r w:rsidR="00715FD6" w:rsidRPr="00A645E1">
        <w:rPr>
          <w:b/>
          <w:sz w:val="22"/>
          <w:szCs w:val="22"/>
        </w:rPr>
        <w:t>A União, após regular licitação, realiza concessão de determinado serviço público a uma sociedade privada. Entretanto, para a efetiva prestação do serviço, é necessário realizar algumas desapropriações. A respeito desse caso concreto, assinale a afirmativa correta.</w:t>
      </w:r>
    </w:p>
    <w:p w:rsidR="00715FD6" w:rsidRDefault="00715FD6" w:rsidP="00715FD6">
      <w:pPr>
        <w:autoSpaceDE w:val="0"/>
        <w:autoSpaceDN w:val="0"/>
        <w:adjustRightInd w:val="0"/>
        <w:jc w:val="both"/>
        <w:rPr>
          <w:b/>
          <w:sz w:val="22"/>
          <w:szCs w:val="22"/>
        </w:rPr>
      </w:pPr>
    </w:p>
    <w:p w:rsidR="00715FD6" w:rsidRPr="00C91FB6" w:rsidRDefault="00715FD6" w:rsidP="00715FD6">
      <w:pPr>
        <w:autoSpaceDE w:val="0"/>
        <w:autoSpaceDN w:val="0"/>
        <w:adjustRightInd w:val="0"/>
        <w:jc w:val="both"/>
        <w:rPr>
          <w:sz w:val="22"/>
          <w:szCs w:val="22"/>
        </w:rPr>
      </w:pPr>
      <w:r w:rsidRPr="00C91FB6">
        <w:rPr>
          <w:sz w:val="22"/>
          <w:szCs w:val="22"/>
        </w:rPr>
        <w:t>(A) A sociedade concessionária poderá promover desapropriações mediante autorização expressa, constante de lei ou contrato.</w:t>
      </w:r>
    </w:p>
    <w:p w:rsidR="00715FD6" w:rsidRPr="00C91FB6" w:rsidRDefault="00715FD6" w:rsidP="00715FD6">
      <w:pPr>
        <w:autoSpaceDE w:val="0"/>
        <w:autoSpaceDN w:val="0"/>
        <w:adjustRightInd w:val="0"/>
        <w:jc w:val="both"/>
        <w:rPr>
          <w:sz w:val="22"/>
          <w:szCs w:val="22"/>
        </w:rPr>
      </w:pPr>
      <w:r w:rsidRPr="00C91FB6">
        <w:rPr>
          <w:sz w:val="22"/>
          <w:szCs w:val="22"/>
        </w:rPr>
        <w:t>(B) As desapropriações necessárias somente poderão ser realizadas pela União, já que a concessionária é pessoa jurídica de direito privado.</w:t>
      </w:r>
    </w:p>
    <w:p w:rsidR="00715FD6" w:rsidRPr="00C91FB6" w:rsidRDefault="00715FD6" w:rsidP="00715FD6">
      <w:pPr>
        <w:autoSpaceDE w:val="0"/>
        <w:autoSpaceDN w:val="0"/>
        <w:adjustRightInd w:val="0"/>
        <w:jc w:val="both"/>
        <w:rPr>
          <w:sz w:val="22"/>
          <w:szCs w:val="22"/>
        </w:rPr>
      </w:pPr>
      <w:r w:rsidRPr="00C91FB6">
        <w:rPr>
          <w:sz w:val="22"/>
          <w:szCs w:val="22"/>
        </w:rPr>
        <w:t>(C) O ingresso de autoridades administrativas nos bens desapropriados, declarada a utilidade pública, somente será lícito após a obtenção de autorização judicial.</w:t>
      </w:r>
    </w:p>
    <w:p w:rsidR="00715FD6" w:rsidRPr="00C91FB6" w:rsidRDefault="00715FD6" w:rsidP="00715FD6">
      <w:pPr>
        <w:autoSpaceDE w:val="0"/>
        <w:autoSpaceDN w:val="0"/>
        <w:adjustRightInd w:val="0"/>
        <w:jc w:val="both"/>
        <w:rPr>
          <w:sz w:val="22"/>
          <w:szCs w:val="22"/>
        </w:rPr>
      </w:pPr>
      <w:r w:rsidRPr="00C91FB6">
        <w:rPr>
          <w:sz w:val="22"/>
          <w:szCs w:val="22"/>
        </w:rPr>
        <w:t>(D) Os bens pertencentes ao(s) Município(s) inserido(s) na área de prestação do serviço não poderão ser desapropriados, mesmo que haja autorização legislativa.</w:t>
      </w:r>
    </w:p>
    <w:p w:rsidR="00C91FB6" w:rsidRDefault="00C91FB6" w:rsidP="00715FD6">
      <w:pPr>
        <w:autoSpaceDE w:val="0"/>
        <w:autoSpaceDN w:val="0"/>
        <w:adjustRightInd w:val="0"/>
        <w:jc w:val="both"/>
        <w:rPr>
          <w:b/>
          <w:sz w:val="22"/>
          <w:szCs w:val="22"/>
        </w:rPr>
      </w:pPr>
    </w:p>
    <w:p w:rsidR="00715FD6" w:rsidRPr="00A645E1" w:rsidRDefault="00A645E1" w:rsidP="00715FD6">
      <w:pPr>
        <w:autoSpaceDE w:val="0"/>
        <w:autoSpaceDN w:val="0"/>
        <w:adjustRightInd w:val="0"/>
        <w:jc w:val="both"/>
        <w:rPr>
          <w:b/>
          <w:sz w:val="22"/>
          <w:szCs w:val="22"/>
        </w:rPr>
      </w:pPr>
      <w:r w:rsidRPr="00A645E1">
        <w:rPr>
          <w:b/>
          <w:sz w:val="22"/>
          <w:szCs w:val="22"/>
        </w:rPr>
        <w:lastRenderedPageBreak/>
        <w:t>5.</w:t>
      </w:r>
      <w:r w:rsidR="00C91FB6">
        <w:rPr>
          <w:b/>
          <w:sz w:val="22"/>
          <w:szCs w:val="22"/>
        </w:rPr>
        <w:t xml:space="preserve"> </w:t>
      </w:r>
      <w:r w:rsidR="00715FD6">
        <w:rPr>
          <w:b/>
          <w:sz w:val="22"/>
          <w:szCs w:val="22"/>
        </w:rPr>
        <w:t>A</w:t>
      </w:r>
      <w:r w:rsidR="00715FD6" w:rsidRPr="00A645E1">
        <w:rPr>
          <w:b/>
          <w:sz w:val="22"/>
          <w:szCs w:val="22"/>
        </w:rPr>
        <w:t xml:space="preserve">cerca dos serviços considerados como serviços públicos </w:t>
      </w:r>
      <w:proofErr w:type="gramStart"/>
      <w:r w:rsidR="00715FD6" w:rsidRPr="00C91FB6">
        <w:rPr>
          <w:b/>
          <w:i/>
          <w:sz w:val="22"/>
          <w:szCs w:val="22"/>
        </w:rPr>
        <w:t>uti</w:t>
      </w:r>
      <w:proofErr w:type="gramEnd"/>
      <w:r w:rsidR="00715FD6" w:rsidRPr="00C91FB6">
        <w:rPr>
          <w:b/>
          <w:i/>
          <w:sz w:val="22"/>
          <w:szCs w:val="22"/>
        </w:rPr>
        <w:t xml:space="preserve"> </w:t>
      </w:r>
      <w:proofErr w:type="spellStart"/>
      <w:r w:rsidR="00715FD6" w:rsidRPr="00C91FB6">
        <w:rPr>
          <w:b/>
          <w:i/>
          <w:sz w:val="22"/>
          <w:szCs w:val="22"/>
        </w:rPr>
        <w:t>singuli</w:t>
      </w:r>
      <w:proofErr w:type="spellEnd"/>
      <w:r w:rsidR="00715FD6" w:rsidRPr="00A645E1">
        <w:rPr>
          <w:b/>
          <w:sz w:val="22"/>
          <w:szCs w:val="22"/>
        </w:rPr>
        <w:t>, assinale a afirmativa correta.</w:t>
      </w:r>
    </w:p>
    <w:p w:rsidR="00715FD6" w:rsidRDefault="00715FD6" w:rsidP="00715FD6">
      <w:pPr>
        <w:autoSpaceDE w:val="0"/>
        <w:autoSpaceDN w:val="0"/>
        <w:adjustRightInd w:val="0"/>
        <w:jc w:val="both"/>
        <w:rPr>
          <w:b/>
          <w:sz w:val="22"/>
          <w:szCs w:val="22"/>
        </w:rPr>
      </w:pPr>
    </w:p>
    <w:p w:rsidR="00715FD6" w:rsidRPr="00C91FB6" w:rsidRDefault="00715FD6" w:rsidP="00715FD6">
      <w:pPr>
        <w:autoSpaceDE w:val="0"/>
        <w:autoSpaceDN w:val="0"/>
        <w:adjustRightInd w:val="0"/>
        <w:jc w:val="both"/>
        <w:rPr>
          <w:sz w:val="22"/>
          <w:szCs w:val="22"/>
        </w:rPr>
      </w:pPr>
      <w:r w:rsidRPr="00C91FB6">
        <w:rPr>
          <w:sz w:val="22"/>
          <w:szCs w:val="22"/>
        </w:rPr>
        <w:t>(A) Serviços em que não é possível identificar os usuários e, da mesma forma, não é possível a identificação da parcela do serviço utilizada por cada beneficiário.</w:t>
      </w:r>
    </w:p>
    <w:p w:rsidR="00715FD6" w:rsidRPr="00C91FB6" w:rsidRDefault="00715FD6" w:rsidP="00715FD6">
      <w:pPr>
        <w:autoSpaceDE w:val="0"/>
        <w:autoSpaceDN w:val="0"/>
        <w:adjustRightInd w:val="0"/>
        <w:jc w:val="both"/>
        <w:rPr>
          <w:sz w:val="22"/>
          <w:szCs w:val="22"/>
        </w:rPr>
      </w:pPr>
      <w:r w:rsidRPr="00C91FB6">
        <w:rPr>
          <w:sz w:val="22"/>
          <w:szCs w:val="22"/>
        </w:rPr>
        <w:t>(B) Serviços singulares e essenciais prestados pela Administração Pública direta e indireta.</w:t>
      </w:r>
    </w:p>
    <w:p w:rsidR="00715FD6" w:rsidRPr="00C91FB6" w:rsidRDefault="00715FD6" w:rsidP="00715FD6">
      <w:pPr>
        <w:autoSpaceDE w:val="0"/>
        <w:autoSpaceDN w:val="0"/>
        <w:adjustRightInd w:val="0"/>
        <w:jc w:val="both"/>
        <w:rPr>
          <w:sz w:val="22"/>
          <w:szCs w:val="22"/>
        </w:rPr>
      </w:pPr>
      <w:r w:rsidRPr="00C91FB6">
        <w:rPr>
          <w:sz w:val="22"/>
          <w:szCs w:val="22"/>
        </w:rPr>
        <w:t>(C) Serviços em que é possível a identificação do usuário e da parcela do serviço utilizada por cada beneficiário.</w:t>
      </w:r>
    </w:p>
    <w:p w:rsidR="00A645E1" w:rsidRPr="00C91FB6" w:rsidRDefault="00715FD6" w:rsidP="00715FD6">
      <w:pPr>
        <w:autoSpaceDE w:val="0"/>
        <w:autoSpaceDN w:val="0"/>
        <w:adjustRightInd w:val="0"/>
        <w:jc w:val="both"/>
        <w:rPr>
          <w:sz w:val="22"/>
          <w:szCs w:val="22"/>
        </w:rPr>
      </w:pPr>
      <w:r w:rsidRPr="00C91FB6">
        <w:rPr>
          <w:sz w:val="22"/>
          <w:szCs w:val="22"/>
        </w:rPr>
        <w:t>(D) Serviços que somente são prestados pela Administração Pública direta do Estado.</w:t>
      </w:r>
    </w:p>
    <w:p w:rsidR="00C91FB6" w:rsidRDefault="00C91FB6"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t>6. Um servidor público foi acusado de corrupção passiva e peculato. Respondeu a processo criminal e foi absolvido por ausência de provas. Diante dessa situação, assinale a afirmativa correta.</w:t>
      </w:r>
    </w:p>
    <w:p w:rsidR="00404BDC" w:rsidRDefault="00404BDC" w:rsidP="00A645E1">
      <w:pPr>
        <w:autoSpaceDE w:val="0"/>
        <w:autoSpaceDN w:val="0"/>
        <w:adjustRightInd w:val="0"/>
        <w:jc w:val="both"/>
        <w:rPr>
          <w:b/>
          <w:sz w:val="22"/>
          <w:szCs w:val="22"/>
        </w:rPr>
      </w:pP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A) A Administração Pública, no caso, permanece livre para punir o funcionário, desde que verifique haver desvios na conduta funcional do servidor.</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B) A decisão de absolvição do servidor sempre vincula a Administração Pública, que não poderá punir o seu funcionário.</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C) A autotutela administrativa permite desconsiderar decisões judiciais contrárias à lei ou às provas dos autos, sendo possível a aplicação de sanções administrativas com cópias extraídas do processo criminal.</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D) As decisões da justiça, que punem o servidor por qualquer crime, vinculam o Poder Público, embora as decisões de absolvição nunca impeçam o poder punitivo da Administração.</w:t>
      </w:r>
    </w:p>
    <w:p w:rsidR="00404BDC" w:rsidRDefault="00404BDC"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t>7.</w:t>
      </w:r>
      <w:r w:rsidR="00404BDC">
        <w:rPr>
          <w:b/>
          <w:sz w:val="22"/>
          <w:szCs w:val="22"/>
        </w:rPr>
        <w:t xml:space="preserve"> </w:t>
      </w:r>
      <w:r w:rsidRPr="00A645E1">
        <w:rPr>
          <w:b/>
          <w:sz w:val="22"/>
          <w:szCs w:val="22"/>
        </w:rPr>
        <w:t xml:space="preserve">Uma concessionária de serviço público, em virtude de sua completa inadequação na prestação do serviço, não consegue executar o contrato. Nesse caso, segundo a Lei n. 8.987/95, poderá ser declarada, a critério do poder concedente, a extinção do contrato por: </w:t>
      </w:r>
    </w:p>
    <w:p w:rsidR="00404BDC" w:rsidRDefault="00404BDC" w:rsidP="00A645E1">
      <w:pPr>
        <w:autoSpaceDE w:val="0"/>
        <w:autoSpaceDN w:val="0"/>
        <w:adjustRightInd w:val="0"/>
        <w:jc w:val="both"/>
        <w:rPr>
          <w:b/>
          <w:sz w:val="22"/>
          <w:szCs w:val="22"/>
        </w:rPr>
      </w:pP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A) caducidade.</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B) encampação.</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C) anulação.</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D) revogação.</w:t>
      </w:r>
    </w:p>
    <w:p w:rsidR="00404BDC" w:rsidRDefault="00404BDC"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t>8. A respeito da responsabilidade administrativa federal por danos ambientais, regulamentada pelo Decreto n. 6.514/08 e alterado pelo Decreto 6.686/08, assinale a afirmativa correta.</w:t>
      </w:r>
    </w:p>
    <w:p w:rsidR="00404BDC" w:rsidRDefault="00404BDC" w:rsidP="00A645E1">
      <w:pPr>
        <w:autoSpaceDE w:val="0"/>
        <w:autoSpaceDN w:val="0"/>
        <w:adjustRightInd w:val="0"/>
        <w:jc w:val="both"/>
        <w:rPr>
          <w:b/>
          <w:sz w:val="22"/>
          <w:szCs w:val="22"/>
        </w:rPr>
      </w:pP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 xml:space="preserve">A) A demolição de obra só poderá ser aplicada em edificações não residenciais e sua execução deverá ocorrer </w:t>
      </w:r>
      <w:proofErr w:type="gramStart"/>
      <w:r w:rsidR="00A645E1" w:rsidRPr="00404BDC">
        <w:rPr>
          <w:sz w:val="22"/>
          <w:szCs w:val="22"/>
        </w:rPr>
        <w:t>às custas</w:t>
      </w:r>
      <w:proofErr w:type="gramEnd"/>
      <w:r w:rsidR="00A645E1" w:rsidRPr="00404BDC">
        <w:rPr>
          <w:sz w:val="22"/>
          <w:szCs w:val="22"/>
        </w:rPr>
        <w:t xml:space="preserve"> do infrator.</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B) A demolição de obra é medida excepcional e só poderá ser aplicada em situações de flagrante ilegalidade e em edificações com menos de dez anos.</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 xml:space="preserve">C) A demolição de obra, em respeito ao direito fundamental à moradia, só poderá ser aplicada em construções residenciais erguidas em unidades de conservação e outros espaços ambientalmente protegidos e </w:t>
      </w:r>
      <w:proofErr w:type="gramStart"/>
      <w:r w:rsidR="00A645E1" w:rsidRPr="00404BDC">
        <w:rPr>
          <w:sz w:val="22"/>
          <w:szCs w:val="22"/>
        </w:rPr>
        <w:t>as custas</w:t>
      </w:r>
      <w:proofErr w:type="gramEnd"/>
      <w:r w:rsidR="00A645E1" w:rsidRPr="00404BDC">
        <w:rPr>
          <w:sz w:val="22"/>
          <w:szCs w:val="22"/>
        </w:rPr>
        <w:t xml:space="preserve"> para a sua realização correrão por conta do infrator.</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 xml:space="preserve">D) A demolição de obra ou construção com fins residenciais ou comerciais, em razão do princípio da defesa do meio ambiente, dar-se-á nos casos em que a ausência da demolição importa em iminente risco de agravamento do dano ambiental e </w:t>
      </w:r>
      <w:proofErr w:type="gramStart"/>
      <w:r w:rsidR="00A645E1" w:rsidRPr="00404BDC">
        <w:rPr>
          <w:sz w:val="22"/>
          <w:szCs w:val="22"/>
        </w:rPr>
        <w:t>as custas</w:t>
      </w:r>
      <w:proofErr w:type="gramEnd"/>
      <w:r w:rsidR="00A645E1" w:rsidRPr="00404BDC">
        <w:rPr>
          <w:sz w:val="22"/>
          <w:szCs w:val="22"/>
        </w:rPr>
        <w:t xml:space="preserve"> para sua realização correrão por conta do infrator.</w:t>
      </w:r>
    </w:p>
    <w:p w:rsidR="00404BDC" w:rsidRDefault="00404BDC"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t>9.</w:t>
      </w:r>
      <w:r w:rsidR="00404BDC">
        <w:rPr>
          <w:b/>
          <w:sz w:val="22"/>
          <w:szCs w:val="22"/>
        </w:rPr>
        <w:t xml:space="preserve"> </w:t>
      </w:r>
      <w:r w:rsidRPr="00A645E1">
        <w:rPr>
          <w:b/>
          <w:sz w:val="22"/>
          <w:szCs w:val="22"/>
        </w:rPr>
        <w:t>A desapropriação é um procedimento administrativo que possui duas fases: a primeira, denominada declaratória e a segunda, denominada executória. Quanto à fase declaratória, assinale a afirmativa correta.</w:t>
      </w:r>
    </w:p>
    <w:p w:rsidR="00404BDC" w:rsidRDefault="00404BDC" w:rsidP="00A645E1">
      <w:pPr>
        <w:autoSpaceDE w:val="0"/>
        <w:autoSpaceDN w:val="0"/>
        <w:adjustRightInd w:val="0"/>
        <w:jc w:val="both"/>
        <w:rPr>
          <w:b/>
          <w:sz w:val="22"/>
          <w:szCs w:val="22"/>
        </w:rPr>
      </w:pP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A) Acarreta a aquisição da propriedade pela Administração, gerando o dever de justa indenização ao expropriado.</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B) Importa no início do prazo para a ocorrência da caducidade do ato declaratório e gera, para a Administração, o direito de penetrar no bem objeto da desapropriação.</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 xml:space="preserve">C) Implica a geração de efeitos, com o titular mantendo o direito de propriedade plena, não tendo </w:t>
      </w:r>
      <w:proofErr w:type="gramStart"/>
      <w:r w:rsidR="00A645E1" w:rsidRPr="00404BDC">
        <w:rPr>
          <w:sz w:val="22"/>
          <w:szCs w:val="22"/>
        </w:rPr>
        <w:t>a Administração direitos</w:t>
      </w:r>
      <w:proofErr w:type="gramEnd"/>
      <w:r w:rsidR="00A645E1" w:rsidRPr="00404BDC">
        <w:rPr>
          <w:sz w:val="22"/>
          <w:szCs w:val="22"/>
        </w:rPr>
        <w:t xml:space="preserve"> ou deveres.</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D) Gera o direito à imissão provisória na posse e o impedimento à desistência da desapropriação.</w:t>
      </w:r>
    </w:p>
    <w:p w:rsidR="00404BDC" w:rsidRDefault="00404BDC" w:rsidP="00A645E1">
      <w:pPr>
        <w:autoSpaceDE w:val="0"/>
        <w:autoSpaceDN w:val="0"/>
        <w:adjustRightInd w:val="0"/>
        <w:jc w:val="both"/>
        <w:rPr>
          <w:b/>
          <w:sz w:val="22"/>
          <w:szCs w:val="22"/>
        </w:rPr>
      </w:pPr>
    </w:p>
    <w:p w:rsidR="00A645E1" w:rsidRPr="00A645E1" w:rsidRDefault="00A645E1" w:rsidP="00A645E1">
      <w:pPr>
        <w:autoSpaceDE w:val="0"/>
        <w:autoSpaceDN w:val="0"/>
        <w:adjustRightInd w:val="0"/>
        <w:jc w:val="both"/>
        <w:rPr>
          <w:b/>
          <w:sz w:val="22"/>
          <w:szCs w:val="22"/>
        </w:rPr>
      </w:pPr>
      <w:r w:rsidRPr="00A645E1">
        <w:rPr>
          <w:b/>
          <w:sz w:val="22"/>
          <w:szCs w:val="22"/>
        </w:rPr>
        <w:lastRenderedPageBreak/>
        <w:t>10. A fim de permitir o escoamento da produção até uma refinaria, uma empresa pública federal, que explora a prospecção de petróleo em um campo terrestre, inicia a construção de um oleoduto. O único caminho possível para essa construção atravessa a propriedade rural de Josenildo que, em razão do oleoduto, teve que diminuir o espaço de plantio de mamão e, com isso, viu sua renda mensal cair pela metade. Assinale a afirmativa que indica a instrução correta que um advogado deve passar a Josenildo.</w:t>
      </w:r>
    </w:p>
    <w:p w:rsidR="00404BDC" w:rsidRDefault="00404BDC" w:rsidP="00A645E1">
      <w:pPr>
        <w:autoSpaceDE w:val="0"/>
        <w:autoSpaceDN w:val="0"/>
        <w:adjustRightInd w:val="0"/>
        <w:jc w:val="both"/>
        <w:rPr>
          <w:b/>
          <w:sz w:val="22"/>
          <w:szCs w:val="22"/>
        </w:rPr>
      </w:pP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A) Não há óbice à constituição da servidão administrativa no caso, mas cabe indenização pelos danos decorrentes dessa forma de intervenção na propriedade.</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B) A servidão administrativa é ilegal e Josenildo pode desconstituí-la, pois o instituto só tem aplicação em relação aos bens públicos.</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C) A servidão administrativa é ilegal, pois o nosso ordenamento veda a intervenção do Estado sobre propriedades produtivas.</w:t>
      </w:r>
    </w:p>
    <w:p w:rsidR="00A645E1" w:rsidRPr="00404BDC" w:rsidRDefault="00404BDC" w:rsidP="00A645E1">
      <w:pPr>
        <w:autoSpaceDE w:val="0"/>
        <w:autoSpaceDN w:val="0"/>
        <w:adjustRightInd w:val="0"/>
        <w:jc w:val="both"/>
        <w:rPr>
          <w:sz w:val="22"/>
          <w:szCs w:val="22"/>
        </w:rPr>
      </w:pPr>
      <w:r w:rsidRPr="00404BDC">
        <w:rPr>
          <w:sz w:val="22"/>
          <w:szCs w:val="22"/>
        </w:rPr>
        <w:t>(</w:t>
      </w:r>
      <w:r w:rsidR="00A645E1" w:rsidRPr="00404BDC">
        <w:rPr>
          <w:sz w:val="22"/>
          <w:szCs w:val="22"/>
        </w:rPr>
        <w:t>D) Não há óbice à constituição da servidão administrativa e não há de se falar em qualquer indenização.</w:t>
      </w:r>
    </w:p>
    <w:p w:rsidR="00334C52" w:rsidRDefault="00334C52" w:rsidP="004307EB">
      <w:pPr>
        <w:autoSpaceDE w:val="0"/>
        <w:autoSpaceDN w:val="0"/>
        <w:adjustRightInd w:val="0"/>
        <w:jc w:val="both"/>
        <w:rPr>
          <w:b/>
          <w:sz w:val="22"/>
          <w:szCs w:val="22"/>
        </w:rPr>
      </w:pPr>
    </w:p>
    <w:p w:rsidR="00E50449" w:rsidRDefault="00D76C72" w:rsidP="00865978">
      <w:pPr>
        <w:jc w:val="center"/>
        <w:rPr>
          <w:b/>
          <w:sz w:val="22"/>
          <w:szCs w:val="22"/>
        </w:rPr>
      </w:pPr>
      <w:r w:rsidRPr="00710D17">
        <w:rPr>
          <w:b/>
          <w:sz w:val="22"/>
          <w:szCs w:val="22"/>
        </w:rPr>
        <w:t>Constitucional</w:t>
      </w:r>
    </w:p>
    <w:p w:rsidR="00130DA7" w:rsidRDefault="00130DA7" w:rsidP="004307EB">
      <w:pPr>
        <w:jc w:val="both"/>
        <w:rPr>
          <w:b/>
          <w:sz w:val="22"/>
          <w:szCs w:val="22"/>
        </w:rPr>
      </w:pPr>
    </w:p>
    <w:p w:rsidR="00EB2C9F" w:rsidRDefault="00EB2C9F" w:rsidP="00EB2C9F">
      <w:pPr>
        <w:jc w:val="both"/>
        <w:rPr>
          <w:b/>
          <w:sz w:val="22"/>
          <w:szCs w:val="22"/>
        </w:rPr>
      </w:pPr>
      <w:r w:rsidRPr="00EB2C9F">
        <w:rPr>
          <w:b/>
          <w:sz w:val="22"/>
          <w:szCs w:val="22"/>
        </w:rPr>
        <w:t>1</w:t>
      </w:r>
      <w:r>
        <w:rPr>
          <w:b/>
          <w:sz w:val="22"/>
          <w:szCs w:val="22"/>
        </w:rPr>
        <w:t>1</w:t>
      </w:r>
      <w:r w:rsidRPr="00EB2C9F">
        <w:rPr>
          <w:b/>
          <w:sz w:val="22"/>
          <w:szCs w:val="22"/>
        </w:rPr>
        <w:t xml:space="preserve">. A Ação Popular, como instrumento de proteção dos direitos difusos, é regulada pelo art. 5º, LXXIII da CRFB/88 e também pela Lei 4717/65. Com base no exposto, assinale a opção correta. </w:t>
      </w:r>
    </w:p>
    <w:p w:rsidR="00EB2C9F" w:rsidRPr="00EB2C9F" w:rsidRDefault="00EB2C9F" w:rsidP="00EB2C9F">
      <w:pPr>
        <w:jc w:val="both"/>
        <w:rPr>
          <w:b/>
          <w:sz w:val="22"/>
          <w:szCs w:val="22"/>
        </w:rPr>
      </w:pPr>
    </w:p>
    <w:p w:rsidR="00EB2C9F" w:rsidRPr="00EB2C9F" w:rsidRDefault="00EB2C9F" w:rsidP="00EB2C9F">
      <w:pPr>
        <w:jc w:val="both"/>
        <w:rPr>
          <w:sz w:val="22"/>
          <w:szCs w:val="22"/>
        </w:rPr>
      </w:pPr>
      <w:r>
        <w:rPr>
          <w:sz w:val="22"/>
          <w:szCs w:val="22"/>
        </w:rPr>
        <w:t>(</w:t>
      </w:r>
      <w:r w:rsidRPr="00EB2C9F">
        <w:rPr>
          <w:sz w:val="22"/>
          <w:szCs w:val="22"/>
        </w:rPr>
        <w:t xml:space="preserve">A) A ação não pode ser proposta por analfabetos, nem pelos </w:t>
      </w:r>
      <w:proofErr w:type="spellStart"/>
      <w:r w:rsidRPr="00EB2C9F">
        <w:rPr>
          <w:sz w:val="22"/>
          <w:szCs w:val="22"/>
        </w:rPr>
        <w:t>inalistáveis</w:t>
      </w:r>
      <w:proofErr w:type="spellEnd"/>
      <w:r w:rsidRPr="00EB2C9F">
        <w:rPr>
          <w:sz w:val="22"/>
          <w:szCs w:val="22"/>
        </w:rPr>
        <w:t>.</w:t>
      </w:r>
    </w:p>
    <w:p w:rsidR="00EB2C9F" w:rsidRPr="00EB2C9F" w:rsidRDefault="00EB2C9F" w:rsidP="00EB2C9F">
      <w:pPr>
        <w:jc w:val="both"/>
        <w:rPr>
          <w:sz w:val="22"/>
          <w:szCs w:val="22"/>
        </w:rPr>
      </w:pPr>
      <w:r>
        <w:rPr>
          <w:sz w:val="22"/>
          <w:szCs w:val="22"/>
        </w:rPr>
        <w:t>(</w:t>
      </w:r>
      <w:r w:rsidRPr="00EB2C9F">
        <w:rPr>
          <w:sz w:val="22"/>
          <w:szCs w:val="22"/>
        </w:rPr>
        <w:t xml:space="preserve">B) O prazo para ajuizamento da ação na modalidade repressiva é de </w:t>
      </w:r>
      <w:proofErr w:type="gramStart"/>
      <w:r w:rsidRPr="00EB2C9F">
        <w:rPr>
          <w:sz w:val="22"/>
          <w:szCs w:val="22"/>
        </w:rPr>
        <w:t>5</w:t>
      </w:r>
      <w:proofErr w:type="gramEnd"/>
      <w:r w:rsidRPr="00EB2C9F">
        <w:rPr>
          <w:sz w:val="22"/>
          <w:szCs w:val="22"/>
        </w:rPr>
        <w:t xml:space="preserve"> (cinco) anos.</w:t>
      </w:r>
    </w:p>
    <w:p w:rsidR="00EB2C9F" w:rsidRPr="00EB2C9F" w:rsidRDefault="00EB2C9F" w:rsidP="00EB2C9F">
      <w:pPr>
        <w:jc w:val="both"/>
        <w:rPr>
          <w:sz w:val="22"/>
          <w:szCs w:val="22"/>
        </w:rPr>
      </w:pPr>
      <w:r>
        <w:rPr>
          <w:sz w:val="22"/>
          <w:szCs w:val="22"/>
        </w:rPr>
        <w:t>(</w:t>
      </w:r>
      <w:r w:rsidRPr="00EB2C9F">
        <w:rPr>
          <w:sz w:val="22"/>
          <w:szCs w:val="22"/>
        </w:rPr>
        <w:t xml:space="preserve">C) Ação popular proposta em face de ato do Presidente da República deve ser endereçada ao STF. </w:t>
      </w:r>
    </w:p>
    <w:p w:rsidR="00EB2C9F" w:rsidRPr="00EB2C9F" w:rsidRDefault="00EB2C9F" w:rsidP="00EB2C9F">
      <w:pPr>
        <w:jc w:val="both"/>
        <w:rPr>
          <w:sz w:val="22"/>
          <w:szCs w:val="22"/>
        </w:rPr>
      </w:pPr>
      <w:r>
        <w:rPr>
          <w:sz w:val="22"/>
          <w:szCs w:val="22"/>
        </w:rPr>
        <w:t>(</w:t>
      </w:r>
      <w:r w:rsidRPr="00EB2C9F">
        <w:rPr>
          <w:sz w:val="22"/>
          <w:szCs w:val="22"/>
        </w:rPr>
        <w:t xml:space="preserve">D) Não se admite controle de constitucionalidade em sede de Ação popular. </w:t>
      </w:r>
    </w:p>
    <w:p w:rsidR="00EB2C9F" w:rsidRPr="00EB2C9F" w:rsidRDefault="00EB2C9F" w:rsidP="00EB2C9F">
      <w:pPr>
        <w:jc w:val="both"/>
        <w:rPr>
          <w:b/>
          <w:sz w:val="22"/>
          <w:szCs w:val="22"/>
        </w:rPr>
      </w:pPr>
    </w:p>
    <w:p w:rsidR="00EB2C9F" w:rsidRDefault="00EB2C9F" w:rsidP="00EB2C9F">
      <w:pPr>
        <w:jc w:val="both"/>
        <w:rPr>
          <w:b/>
          <w:sz w:val="22"/>
          <w:szCs w:val="22"/>
        </w:rPr>
      </w:pPr>
      <w:r>
        <w:rPr>
          <w:b/>
          <w:sz w:val="22"/>
          <w:szCs w:val="22"/>
        </w:rPr>
        <w:t>1</w:t>
      </w:r>
      <w:r w:rsidRPr="00EB2C9F">
        <w:rPr>
          <w:b/>
          <w:sz w:val="22"/>
          <w:szCs w:val="22"/>
        </w:rPr>
        <w:t xml:space="preserve">2. A Ação Direta de Inconstitucionalidade (ADI), regulada pela Lei nº 9.868/99, tem por objeto lei ou ato normativo federal ou estadual que viole a Constituição. Com base no legalmente disposto sobre </w:t>
      </w:r>
      <w:proofErr w:type="gramStart"/>
      <w:r w:rsidRPr="00EB2C9F">
        <w:rPr>
          <w:b/>
          <w:sz w:val="22"/>
          <w:szCs w:val="22"/>
        </w:rPr>
        <w:t>a ADI</w:t>
      </w:r>
      <w:proofErr w:type="gramEnd"/>
      <w:r w:rsidRPr="00EB2C9F">
        <w:rPr>
          <w:b/>
          <w:sz w:val="22"/>
          <w:szCs w:val="22"/>
        </w:rPr>
        <w:t xml:space="preserve">, assinale a opção correta. </w:t>
      </w:r>
    </w:p>
    <w:p w:rsidR="00EB2C9F" w:rsidRPr="00EB2C9F" w:rsidRDefault="00EB2C9F" w:rsidP="00EB2C9F">
      <w:pPr>
        <w:jc w:val="both"/>
        <w:rPr>
          <w:b/>
          <w:sz w:val="22"/>
          <w:szCs w:val="22"/>
        </w:rPr>
      </w:pPr>
    </w:p>
    <w:p w:rsidR="00EB2C9F" w:rsidRPr="00EB2C9F" w:rsidRDefault="00EB2C9F" w:rsidP="00EB2C9F">
      <w:pPr>
        <w:jc w:val="both"/>
        <w:rPr>
          <w:sz w:val="22"/>
          <w:szCs w:val="22"/>
        </w:rPr>
      </w:pPr>
      <w:r>
        <w:rPr>
          <w:sz w:val="22"/>
          <w:szCs w:val="22"/>
        </w:rPr>
        <w:t>(</w:t>
      </w:r>
      <w:r w:rsidRPr="00EB2C9F">
        <w:rPr>
          <w:sz w:val="22"/>
          <w:szCs w:val="22"/>
        </w:rPr>
        <w:t xml:space="preserve">A) A decisão de indeferimento liminar da petição inicial é irrecorrível. </w:t>
      </w:r>
    </w:p>
    <w:p w:rsidR="00EB2C9F" w:rsidRPr="00EB2C9F" w:rsidRDefault="00EB2C9F" w:rsidP="00EB2C9F">
      <w:pPr>
        <w:jc w:val="both"/>
        <w:rPr>
          <w:sz w:val="22"/>
          <w:szCs w:val="22"/>
        </w:rPr>
      </w:pPr>
      <w:r>
        <w:rPr>
          <w:sz w:val="22"/>
          <w:szCs w:val="22"/>
        </w:rPr>
        <w:t>(</w:t>
      </w:r>
      <w:r w:rsidRPr="00EB2C9F">
        <w:rPr>
          <w:sz w:val="22"/>
          <w:szCs w:val="22"/>
        </w:rPr>
        <w:t xml:space="preserve">B) Lei distrital de natureza municipal não pode ser objeto de ADI. </w:t>
      </w:r>
    </w:p>
    <w:p w:rsidR="00EB2C9F" w:rsidRPr="00EB2C9F" w:rsidRDefault="00EB2C9F" w:rsidP="00EB2C9F">
      <w:pPr>
        <w:jc w:val="both"/>
        <w:rPr>
          <w:sz w:val="22"/>
          <w:szCs w:val="22"/>
        </w:rPr>
      </w:pPr>
      <w:r>
        <w:rPr>
          <w:sz w:val="22"/>
          <w:szCs w:val="22"/>
        </w:rPr>
        <w:t>(</w:t>
      </w:r>
      <w:r w:rsidRPr="00EB2C9F">
        <w:rPr>
          <w:sz w:val="22"/>
          <w:szCs w:val="22"/>
        </w:rPr>
        <w:t xml:space="preserve">C) A decisão proferida em ADI produzirá sempre efeitos erga omnes e </w:t>
      </w:r>
      <w:proofErr w:type="spellStart"/>
      <w:r w:rsidRPr="00BB07CC">
        <w:rPr>
          <w:i/>
          <w:sz w:val="22"/>
          <w:szCs w:val="22"/>
        </w:rPr>
        <w:t>ex</w:t>
      </w:r>
      <w:proofErr w:type="spellEnd"/>
      <w:r w:rsidRPr="00BB07CC">
        <w:rPr>
          <w:i/>
          <w:sz w:val="22"/>
          <w:szCs w:val="22"/>
        </w:rPr>
        <w:t xml:space="preserve"> </w:t>
      </w:r>
      <w:proofErr w:type="spellStart"/>
      <w:r w:rsidRPr="00BB07CC">
        <w:rPr>
          <w:i/>
          <w:sz w:val="22"/>
          <w:szCs w:val="22"/>
        </w:rPr>
        <w:t>tunc</w:t>
      </w:r>
      <w:proofErr w:type="spellEnd"/>
      <w:r w:rsidRPr="00EB2C9F">
        <w:rPr>
          <w:sz w:val="22"/>
          <w:szCs w:val="22"/>
        </w:rPr>
        <w:t xml:space="preserve">. </w:t>
      </w:r>
    </w:p>
    <w:p w:rsidR="00EB2C9F" w:rsidRPr="00EB2C9F" w:rsidRDefault="00EB2C9F" w:rsidP="00EB2C9F">
      <w:pPr>
        <w:jc w:val="both"/>
        <w:rPr>
          <w:sz w:val="22"/>
          <w:szCs w:val="22"/>
        </w:rPr>
      </w:pPr>
      <w:r>
        <w:rPr>
          <w:sz w:val="22"/>
          <w:szCs w:val="22"/>
        </w:rPr>
        <w:t>(</w:t>
      </w:r>
      <w:r w:rsidRPr="00EB2C9F">
        <w:rPr>
          <w:sz w:val="22"/>
          <w:szCs w:val="22"/>
        </w:rPr>
        <w:t>D) O Advogado Geral da União pode propor ADI perante o STF.</w:t>
      </w:r>
    </w:p>
    <w:p w:rsidR="00EB2C9F" w:rsidRPr="00EB2C9F" w:rsidRDefault="00EB2C9F" w:rsidP="00EB2C9F">
      <w:pPr>
        <w:jc w:val="both"/>
        <w:rPr>
          <w:b/>
          <w:sz w:val="22"/>
          <w:szCs w:val="22"/>
        </w:rPr>
      </w:pPr>
    </w:p>
    <w:p w:rsidR="00EB2C9F" w:rsidRDefault="00EB2C9F" w:rsidP="00EB2C9F">
      <w:pPr>
        <w:jc w:val="both"/>
        <w:rPr>
          <w:b/>
          <w:sz w:val="22"/>
          <w:szCs w:val="22"/>
        </w:rPr>
      </w:pPr>
      <w:r>
        <w:rPr>
          <w:b/>
          <w:sz w:val="22"/>
          <w:szCs w:val="22"/>
        </w:rPr>
        <w:t>1</w:t>
      </w:r>
      <w:r w:rsidRPr="00EB2C9F">
        <w:rPr>
          <w:b/>
          <w:sz w:val="22"/>
          <w:szCs w:val="22"/>
        </w:rPr>
        <w:t>3. A Constituição de 1988 proíbe qualquer discriminação, por lei, entre brasileiros natos e naturalizados, exceto os casos previstos pelo próprio texto constitucional. Nesse sentido, é correto afirmar que somente brasileiro nato pode exercer cargo de:</w:t>
      </w:r>
    </w:p>
    <w:p w:rsidR="00EB2C9F" w:rsidRPr="00EB2C9F" w:rsidRDefault="00EB2C9F" w:rsidP="00EB2C9F">
      <w:pPr>
        <w:jc w:val="both"/>
        <w:rPr>
          <w:b/>
          <w:sz w:val="22"/>
          <w:szCs w:val="22"/>
        </w:rPr>
      </w:pPr>
    </w:p>
    <w:p w:rsidR="00EB2C9F" w:rsidRPr="00EB2C9F" w:rsidRDefault="00D73089" w:rsidP="00EB2C9F">
      <w:pPr>
        <w:jc w:val="both"/>
        <w:rPr>
          <w:sz w:val="22"/>
          <w:szCs w:val="22"/>
        </w:rPr>
      </w:pPr>
      <w:r>
        <w:rPr>
          <w:sz w:val="22"/>
          <w:szCs w:val="22"/>
        </w:rPr>
        <w:t>(A</w:t>
      </w:r>
      <w:r w:rsidR="00EB2C9F" w:rsidRPr="00EB2C9F">
        <w:rPr>
          <w:sz w:val="22"/>
          <w:szCs w:val="22"/>
        </w:rPr>
        <w:t>) Desembargador do Tribunal de Justiça.</w:t>
      </w:r>
    </w:p>
    <w:p w:rsidR="00EB2C9F" w:rsidRPr="00EB2C9F" w:rsidRDefault="00D73089" w:rsidP="00EB2C9F">
      <w:pPr>
        <w:jc w:val="both"/>
        <w:rPr>
          <w:sz w:val="22"/>
          <w:szCs w:val="22"/>
        </w:rPr>
      </w:pPr>
      <w:r>
        <w:rPr>
          <w:sz w:val="22"/>
          <w:szCs w:val="22"/>
        </w:rPr>
        <w:t>(B</w:t>
      </w:r>
      <w:r w:rsidR="00EB2C9F" w:rsidRPr="00EB2C9F">
        <w:rPr>
          <w:sz w:val="22"/>
          <w:szCs w:val="22"/>
        </w:rPr>
        <w:t>) Ministro da Cultura.</w:t>
      </w:r>
    </w:p>
    <w:p w:rsidR="00EB2C9F" w:rsidRPr="00EB2C9F" w:rsidRDefault="00D73089" w:rsidP="00EB2C9F">
      <w:pPr>
        <w:jc w:val="both"/>
        <w:rPr>
          <w:sz w:val="22"/>
          <w:szCs w:val="22"/>
        </w:rPr>
      </w:pPr>
      <w:r>
        <w:rPr>
          <w:sz w:val="22"/>
          <w:szCs w:val="22"/>
        </w:rPr>
        <w:t>(C</w:t>
      </w:r>
      <w:r w:rsidR="00EB2C9F" w:rsidRPr="00EB2C9F">
        <w:rPr>
          <w:sz w:val="22"/>
          <w:szCs w:val="22"/>
        </w:rPr>
        <w:t>) Deputado Federal.</w:t>
      </w:r>
    </w:p>
    <w:p w:rsidR="00EB2C9F" w:rsidRPr="00EB2C9F" w:rsidRDefault="00D73089" w:rsidP="00EB2C9F">
      <w:pPr>
        <w:jc w:val="both"/>
        <w:rPr>
          <w:sz w:val="22"/>
          <w:szCs w:val="22"/>
        </w:rPr>
      </w:pPr>
      <w:r>
        <w:rPr>
          <w:sz w:val="22"/>
          <w:szCs w:val="22"/>
        </w:rPr>
        <w:t>(D</w:t>
      </w:r>
      <w:r w:rsidR="00EB2C9F" w:rsidRPr="00EB2C9F">
        <w:rPr>
          <w:sz w:val="22"/>
          <w:szCs w:val="22"/>
        </w:rPr>
        <w:t>) Oficial das Forças Armadas.</w:t>
      </w:r>
    </w:p>
    <w:p w:rsidR="00EB2C9F" w:rsidRPr="00EB2C9F" w:rsidRDefault="00EB2C9F" w:rsidP="00EB2C9F">
      <w:pPr>
        <w:jc w:val="both"/>
        <w:rPr>
          <w:b/>
          <w:sz w:val="22"/>
          <w:szCs w:val="22"/>
        </w:rPr>
      </w:pPr>
    </w:p>
    <w:p w:rsidR="00EB2C9F" w:rsidRDefault="00D73089" w:rsidP="00EB2C9F">
      <w:pPr>
        <w:jc w:val="both"/>
        <w:rPr>
          <w:b/>
          <w:sz w:val="22"/>
          <w:szCs w:val="22"/>
        </w:rPr>
      </w:pPr>
      <w:r>
        <w:rPr>
          <w:b/>
          <w:sz w:val="22"/>
          <w:szCs w:val="22"/>
        </w:rPr>
        <w:t>1</w:t>
      </w:r>
      <w:r w:rsidR="00EB2C9F" w:rsidRPr="00EB2C9F">
        <w:rPr>
          <w:b/>
          <w:sz w:val="22"/>
          <w:szCs w:val="22"/>
        </w:rPr>
        <w:t xml:space="preserve">4. O Governador do Estado Y pretende </w:t>
      </w:r>
      <w:proofErr w:type="gramStart"/>
      <w:r w:rsidR="00EB2C9F" w:rsidRPr="00EB2C9F">
        <w:rPr>
          <w:b/>
          <w:sz w:val="22"/>
          <w:szCs w:val="22"/>
        </w:rPr>
        <w:t>regular questões</w:t>
      </w:r>
      <w:proofErr w:type="gramEnd"/>
      <w:r w:rsidR="00EB2C9F" w:rsidRPr="00EB2C9F">
        <w:rPr>
          <w:b/>
          <w:sz w:val="22"/>
          <w:szCs w:val="22"/>
        </w:rPr>
        <w:t xml:space="preserve"> associadas à telefonia fixa e à energia elétrica, apresentando, nesse sentido, projeto de lei à Assembleia Legislativa. Em termos de competência legislativa, esse tema é, nos termos da Constituição Federal,</w:t>
      </w:r>
    </w:p>
    <w:p w:rsidR="00D73089" w:rsidRPr="00EB2C9F" w:rsidRDefault="00D73089" w:rsidP="00EB2C9F">
      <w:pPr>
        <w:jc w:val="both"/>
        <w:rPr>
          <w:b/>
          <w:sz w:val="22"/>
          <w:szCs w:val="22"/>
        </w:rPr>
      </w:pPr>
    </w:p>
    <w:p w:rsidR="00EB2C9F" w:rsidRPr="00D73089" w:rsidRDefault="00D73089" w:rsidP="00EB2C9F">
      <w:pPr>
        <w:jc w:val="both"/>
        <w:rPr>
          <w:sz w:val="22"/>
          <w:szCs w:val="22"/>
        </w:rPr>
      </w:pPr>
      <w:r>
        <w:rPr>
          <w:sz w:val="22"/>
          <w:szCs w:val="22"/>
        </w:rPr>
        <w:t>(A</w:t>
      </w:r>
      <w:r w:rsidR="00EB2C9F" w:rsidRPr="00D73089">
        <w:rPr>
          <w:sz w:val="22"/>
          <w:szCs w:val="22"/>
        </w:rPr>
        <w:t>) dos Estados</w:t>
      </w:r>
    </w:p>
    <w:p w:rsidR="00EB2C9F" w:rsidRPr="00D73089" w:rsidRDefault="00D73089" w:rsidP="00EB2C9F">
      <w:pPr>
        <w:jc w:val="both"/>
        <w:rPr>
          <w:sz w:val="22"/>
          <w:szCs w:val="22"/>
        </w:rPr>
      </w:pPr>
      <w:r>
        <w:rPr>
          <w:sz w:val="22"/>
          <w:szCs w:val="22"/>
        </w:rPr>
        <w:t>(B</w:t>
      </w:r>
      <w:r w:rsidR="00EB2C9F" w:rsidRPr="00D73089">
        <w:rPr>
          <w:sz w:val="22"/>
          <w:szCs w:val="22"/>
        </w:rPr>
        <w:t>) do Distrito Federal.</w:t>
      </w:r>
    </w:p>
    <w:p w:rsidR="00EB2C9F" w:rsidRPr="00D73089" w:rsidRDefault="00D73089" w:rsidP="00EB2C9F">
      <w:pPr>
        <w:jc w:val="both"/>
        <w:rPr>
          <w:sz w:val="22"/>
          <w:szCs w:val="22"/>
        </w:rPr>
      </w:pPr>
      <w:r>
        <w:rPr>
          <w:sz w:val="22"/>
          <w:szCs w:val="22"/>
        </w:rPr>
        <w:t>(C</w:t>
      </w:r>
      <w:r w:rsidR="00EB2C9F" w:rsidRPr="00D73089">
        <w:rPr>
          <w:sz w:val="22"/>
          <w:szCs w:val="22"/>
        </w:rPr>
        <w:t>) da União.</w:t>
      </w:r>
    </w:p>
    <w:p w:rsidR="00EB2C9F" w:rsidRPr="00D73089" w:rsidRDefault="00D73089" w:rsidP="00EB2C9F">
      <w:pPr>
        <w:jc w:val="both"/>
        <w:rPr>
          <w:sz w:val="22"/>
          <w:szCs w:val="22"/>
        </w:rPr>
      </w:pPr>
      <w:r>
        <w:rPr>
          <w:sz w:val="22"/>
          <w:szCs w:val="22"/>
        </w:rPr>
        <w:t>(D</w:t>
      </w:r>
      <w:r w:rsidR="00EB2C9F" w:rsidRPr="00D73089">
        <w:rPr>
          <w:sz w:val="22"/>
          <w:szCs w:val="22"/>
        </w:rPr>
        <w:t>) dos Municípios.</w:t>
      </w:r>
    </w:p>
    <w:p w:rsidR="00EB2C9F" w:rsidRDefault="00EB2C9F" w:rsidP="00EB2C9F">
      <w:pPr>
        <w:jc w:val="both"/>
        <w:rPr>
          <w:b/>
          <w:sz w:val="22"/>
          <w:szCs w:val="22"/>
        </w:rPr>
      </w:pPr>
    </w:p>
    <w:p w:rsidR="00BB07CC" w:rsidRDefault="00BB07CC" w:rsidP="00EB2C9F">
      <w:pPr>
        <w:jc w:val="both"/>
        <w:rPr>
          <w:b/>
          <w:sz w:val="22"/>
          <w:szCs w:val="22"/>
        </w:rPr>
      </w:pPr>
    </w:p>
    <w:p w:rsidR="00BB07CC" w:rsidRDefault="00BB07CC" w:rsidP="00EB2C9F">
      <w:pPr>
        <w:jc w:val="both"/>
        <w:rPr>
          <w:b/>
          <w:sz w:val="22"/>
          <w:szCs w:val="22"/>
        </w:rPr>
      </w:pPr>
    </w:p>
    <w:p w:rsidR="00BB07CC" w:rsidRDefault="00BB07CC" w:rsidP="00EB2C9F">
      <w:pPr>
        <w:jc w:val="both"/>
        <w:rPr>
          <w:b/>
          <w:sz w:val="22"/>
          <w:szCs w:val="22"/>
        </w:rPr>
      </w:pPr>
    </w:p>
    <w:p w:rsidR="00BB07CC" w:rsidRPr="00EB2C9F" w:rsidRDefault="00BB07CC" w:rsidP="00EB2C9F">
      <w:pPr>
        <w:jc w:val="both"/>
        <w:rPr>
          <w:b/>
          <w:sz w:val="22"/>
          <w:szCs w:val="22"/>
        </w:rPr>
      </w:pPr>
    </w:p>
    <w:p w:rsidR="00EB2C9F" w:rsidRDefault="00D73089" w:rsidP="00EB2C9F">
      <w:pPr>
        <w:jc w:val="both"/>
        <w:rPr>
          <w:b/>
          <w:sz w:val="22"/>
          <w:szCs w:val="22"/>
        </w:rPr>
      </w:pPr>
      <w:r>
        <w:rPr>
          <w:b/>
          <w:sz w:val="22"/>
          <w:szCs w:val="22"/>
        </w:rPr>
        <w:lastRenderedPageBreak/>
        <w:t>1</w:t>
      </w:r>
      <w:r w:rsidR="00EB2C9F" w:rsidRPr="00EB2C9F">
        <w:rPr>
          <w:b/>
          <w:sz w:val="22"/>
          <w:szCs w:val="22"/>
        </w:rPr>
        <w:t>5. Sobre a Organização dos Poderes, analise as afirmativas a seguir e indique a assertiva correta.</w:t>
      </w:r>
    </w:p>
    <w:p w:rsidR="00D73089" w:rsidRPr="00EB2C9F" w:rsidRDefault="00D73089" w:rsidP="00EB2C9F">
      <w:pPr>
        <w:jc w:val="both"/>
        <w:rPr>
          <w:b/>
          <w:sz w:val="22"/>
          <w:szCs w:val="22"/>
        </w:rPr>
      </w:pPr>
    </w:p>
    <w:p w:rsidR="00EB2C9F" w:rsidRPr="00D73089" w:rsidRDefault="00D73089" w:rsidP="00EB2C9F">
      <w:pPr>
        <w:jc w:val="both"/>
        <w:rPr>
          <w:sz w:val="22"/>
          <w:szCs w:val="22"/>
        </w:rPr>
      </w:pPr>
      <w:r>
        <w:rPr>
          <w:sz w:val="22"/>
          <w:szCs w:val="22"/>
        </w:rPr>
        <w:t>(A</w:t>
      </w:r>
      <w:r w:rsidR="00EB2C9F" w:rsidRPr="00D73089">
        <w:rPr>
          <w:sz w:val="22"/>
          <w:szCs w:val="22"/>
        </w:rPr>
        <w:t>) Nos municípios com menos de 200.000 (duzentos mil) eleitores, as eleições serão regidas pelo sistema eleitoral de maioria simples ou comum.</w:t>
      </w:r>
    </w:p>
    <w:p w:rsidR="00EB2C9F" w:rsidRPr="00D73089" w:rsidRDefault="00D73089" w:rsidP="00EB2C9F">
      <w:pPr>
        <w:jc w:val="both"/>
        <w:rPr>
          <w:sz w:val="22"/>
          <w:szCs w:val="22"/>
        </w:rPr>
      </w:pPr>
      <w:r>
        <w:rPr>
          <w:sz w:val="22"/>
          <w:szCs w:val="22"/>
        </w:rPr>
        <w:t>(B</w:t>
      </w:r>
      <w:r w:rsidR="00EB2C9F" w:rsidRPr="00D73089">
        <w:rPr>
          <w:sz w:val="22"/>
          <w:szCs w:val="22"/>
        </w:rPr>
        <w:t>) O sistema eleitoral responsável pela eleição dos Senadores é o proporcional.</w:t>
      </w:r>
    </w:p>
    <w:p w:rsidR="00EB2C9F" w:rsidRPr="00D73089" w:rsidRDefault="00D73089" w:rsidP="00EB2C9F">
      <w:pPr>
        <w:jc w:val="both"/>
        <w:rPr>
          <w:sz w:val="22"/>
          <w:szCs w:val="22"/>
        </w:rPr>
      </w:pPr>
      <w:r>
        <w:rPr>
          <w:sz w:val="22"/>
          <w:szCs w:val="22"/>
        </w:rPr>
        <w:t>(C</w:t>
      </w:r>
      <w:r w:rsidR="00EB2C9F" w:rsidRPr="00D73089">
        <w:rPr>
          <w:sz w:val="22"/>
          <w:szCs w:val="22"/>
        </w:rPr>
        <w:t>) Governadores só podem ser presos em razão de sentença condenatória criminal transitada em julgado;</w:t>
      </w:r>
    </w:p>
    <w:p w:rsidR="00EB2C9F" w:rsidRPr="00D73089" w:rsidRDefault="00D73089" w:rsidP="00EB2C9F">
      <w:pPr>
        <w:jc w:val="both"/>
        <w:rPr>
          <w:sz w:val="22"/>
          <w:szCs w:val="22"/>
        </w:rPr>
      </w:pPr>
      <w:r>
        <w:rPr>
          <w:sz w:val="22"/>
          <w:szCs w:val="22"/>
        </w:rPr>
        <w:t>(D</w:t>
      </w:r>
      <w:r w:rsidR="00EB2C9F" w:rsidRPr="00D73089">
        <w:rPr>
          <w:sz w:val="22"/>
          <w:szCs w:val="22"/>
        </w:rPr>
        <w:t>) As imunidades e prerrogativas se estendem aos suplentes de parlamentares.</w:t>
      </w:r>
    </w:p>
    <w:p w:rsidR="00EB2C9F" w:rsidRPr="00EB2C9F" w:rsidRDefault="00EB2C9F" w:rsidP="00EB2C9F">
      <w:pPr>
        <w:jc w:val="both"/>
        <w:rPr>
          <w:b/>
          <w:sz w:val="22"/>
          <w:szCs w:val="22"/>
        </w:rPr>
      </w:pPr>
    </w:p>
    <w:p w:rsidR="00EB2C9F" w:rsidRDefault="00D73089" w:rsidP="00EB2C9F">
      <w:pPr>
        <w:jc w:val="both"/>
        <w:rPr>
          <w:b/>
          <w:sz w:val="22"/>
          <w:szCs w:val="22"/>
        </w:rPr>
      </w:pPr>
      <w:r>
        <w:rPr>
          <w:b/>
          <w:sz w:val="22"/>
          <w:szCs w:val="22"/>
        </w:rPr>
        <w:t>1</w:t>
      </w:r>
      <w:r w:rsidR="00EB2C9F" w:rsidRPr="00EB2C9F">
        <w:rPr>
          <w:b/>
          <w:sz w:val="22"/>
          <w:szCs w:val="22"/>
        </w:rPr>
        <w:t>6. Sobre as comissões parlamentares de inquérito, assinale a alternativa correta:</w:t>
      </w:r>
    </w:p>
    <w:p w:rsidR="00D73089" w:rsidRPr="00EB2C9F" w:rsidRDefault="00D73089" w:rsidP="00EB2C9F">
      <w:pPr>
        <w:jc w:val="both"/>
        <w:rPr>
          <w:b/>
          <w:sz w:val="22"/>
          <w:szCs w:val="22"/>
        </w:rPr>
      </w:pPr>
    </w:p>
    <w:p w:rsidR="00EB2C9F" w:rsidRPr="00D73089" w:rsidRDefault="00D73089" w:rsidP="00EB2C9F">
      <w:pPr>
        <w:jc w:val="both"/>
        <w:rPr>
          <w:sz w:val="22"/>
          <w:szCs w:val="22"/>
        </w:rPr>
      </w:pPr>
      <w:r w:rsidRPr="00D73089">
        <w:rPr>
          <w:sz w:val="22"/>
          <w:szCs w:val="22"/>
        </w:rPr>
        <w:t>(A</w:t>
      </w:r>
      <w:r w:rsidR="00EB2C9F" w:rsidRPr="00D73089">
        <w:rPr>
          <w:sz w:val="22"/>
          <w:szCs w:val="22"/>
        </w:rPr>
        <w:t>) É possível a criação de CPIs no âmbito estadual e distrital, mas vedada a criação em âmbito municipal.</w:t>
      </w:r>
    </w:p>
    <w:p w:rsidR="00EB2C9F" w:rsidRPr="00D73089" w:rsidRDefault="00D73089" w:rsidP="00EB2C9F">
      <w:pPr>
        <w:jc w:val="both"/>
        <w:rPr>
          <w:sz w:val="22"/>
          <w:szCs w:val="22"/>
        </w:rPr>
      </w:pPr>
      <w:r w:rsidRPr="00D73089">
        <w:rPr>
          <w:sz w:val="22"/>
          <w:szCs w:val="22"/>
        </w:rPr>
        <w:t>(B</w:t>
      </w:r>
      <w:r w:rsidR="00EB2C9F" w:rsidRPr="00D73089">
        <w:rPr>
          <w:sz w:val="22"/>
          <w:szCs w:val="22"/>
        </w:rPr>
        <w:t>) As comissões parlamentares de inquérito não podem requisitar aos órgãos públicos documentos e informações necessárias à investigação.</w:t>
      </w:r>
    </w:p>
    <w:p w:rsidR="00EB2C9F" w:rsidRPr="00D73089" w:rsidRDefault="00D73089" w:rsidP="00EB2C9F">
      <w:pPr>
        <w:jc w:val="both"/>
        <w:rPr>
          <w:sz w:val="22"/>
          <w:szCs w:val="22"/>
        </w:rPr>
      </w:pPr>
      <w:r w:rsidRPr="00D73089">
        <w:rPr>
          <w:sz w:val="22"/>
          <w:szCs w:val="22"/>
        </w:rPr>
        <w:t>(C</w:t>
      </w:r>
      <w:r w:rsidR="00EB2C9F" w:rsidRPr="00D73089">
        <w:rPr>
          <w:sz w:val="22"/>
          <w:szCs w:val="22"/>
        </w:rPr>
        <w:t xml:space="preserve">) Os magistrados podem ser convocados para falar em sede de CPI, desde que para tratar de questões administrativas e não jurisdicionais, </w:t>
      </w:r>
      <w:proofErr w:type="gramStart"/>
      <w:r w:rsidR="00EB2C9F" w:rsidRPr="00D73089">
        <w:rPr>
          <w:sz w:val="22"/>
          <w:szCs w:val="22"/>
        </w:rPr>
        <w:t>sob pena</w:t>
      </w:r>
      <w:proofErr w:type="gramEnd"/>
      <w:r w:rsidR="00EB2C9F" w:rsidRPr="00D73089">
        <w:rPr>
          <w:sz w:val="22"/>
          <w:szCs w:val="22"/>
        </w:rPr>
        <w:t xml:space="preserve"> de ofensa ao princípio da separação de Poderes.</w:t>
      </w:r>
    </w:p>
    <w:p w:rsidR="00EB2C9F" w:rsidRPr="00D73089" w:rsidRDefault="00D73089" w:rsidP="00EB2C9F">
      <w:pPr>
        <w:jc w:val="both"/>
        <w:rPr>
          <w:sz w:val="22"/>
          <w:szCs w:val="22"/>
        </w:rPr>
      </w:pPr>
      <w:r w:rsidRPr="00D73089">
        <w:rPr>
          <w:sz w:val="22"/>
          <w:szCs w:val="22"/>
        </w:rPr>
        <w:t>(D</w:t>
      </w:r>
      <w:r w:rsidR="00EB2C9F" w:rsidRPr="00D73089">
        <w:rPr>
          <w:sz w:val="22"/>
          <w:szCs w:val="22"/>
        </w:rPr>
        <w:t>) A imunidade material dos parlamentares ficará suspensa quando convocados para prestarem depoimento em sede de CPI.</w:t>
      </w:r>
    </w:p>
    <w:p w:rsidR="00EB2C9F" w:rsidRPr="00EB2C9F" w:rsidRDefault="00EB2C9F" w:rsidP="00EB2C9F">
      <w:pPr>
        <w:jc w:val="both"/>
        <w:rPr>
          <w:b/>
          <w:sz w:val="22"/>
          <w:szCs w:val="22"/>
        </w:rPr>
      </w:pPr>
    </w:p>
    <w:p w:rsidR="00EB2C9F" w:rsidRPr="00EB2C9F" w:rsidRDefault="00D73089" w:rsidP="00EB2C9F">
      <w:pPr>
        <w:jc w:val="both"/>
        <w:rPr>
          <w:b/>
          <w:sz w:val="22"/>
          <w:szCs w:val="22"/>
        </w:rPr>
      </w:pPr>
      <w:r>
        <w:rPr>
          <w:b/>
          <w:sz w:val="22"/>
          <w:szCs w:val="22"/>
        </w:rPr>
        <w:t>1</w:t>
      </w:r>
      <w:r w:rsidR="00EB2C9F" w:rsidRPr="00EB2C9F">
        <w:rPr>
          <w:b/>
          <w:sz w:val="22"/>
          <w:szCs w:val="22"/>
        </w:rPr>
        <w:t>7. As ações do controle concentrado de constitucionalidade inauguram o que a doutrina denomina de “processo objetivo”. Sobre as características desse processo, assinale a alternativa incorreta:</w:t>
      </w:r>
    </w:p>
    <w:p w:rsidR="00D73089" w:rsidRDefault="00D73089" w:rsidP="00EB2C9F">
      <w:pPr>
        <w:jc w:val="both"/>
        <w:rPr>
          <w:b/>
          <w:sz w:val="22"/>
          <w:szCs w:val="22"/>
        </w:rPr>
      </w:pPr>
    </w:p>
    <w:p w:rsidR="00EB2C9F" w:rsidRPr="00D73089" w:rsidRDefault="00D73089" w:rsidP="00EB2C9F">
      <w:pPr>
        <w:jc w:val="both"/>
        <w:rPr>
          <w:sz w:val="22"/>
          <w:szCs w:val="22"/>
        </w:rPr>
      </w:pPr>
      <w:r w:rsidRPr="00D73089">
        <w:rPr>
          <w:sz w:val="22"/>
          <w:szCs w:val="22"/>
        </w:rPr>
        <w:t>(A</w:t>
      </w:r>
      <w:r w:rsidR="00EB2C9F" w:rsidRPr="00D73089">
        <w:rPr>
          <w:sz w:val="22"/>
          <w:szCs w:val="22"/>
        </w:rPr>
        <w:t>) Não é possível desistir do pedido, já que a proteção da Constituição Federal é matéria de ordem pública.</w:t>
      </w:r>
    </w:p>
    <w:p w:rsidR="00EB2C9F" w:rsidRPr="00D73089" w:rsidRDefault="00D73089" w:rsidP="00EB2C9F">
      <w:pPr>
        <w:jc w:val="both"/>
        <w:rPr>
          <w:sz w:val="22"/>
          <w:szCs w:val="22"/>
        </w:rPr>
      </w:pPr>
      <w:r w:rsidRPr="00D73089">
        <w:rPr>
          <w:sz w:val="22"/>
          <w:szCs w:val="22"/>
        </w:rPr>
        <w:t>(B</w:t>
      </w:r>
      <w:r w:rsidR="00EB2C9F" w:rsidRPr="00D73089">
        <w:rPr>
          <w:sz w:val="22"/>
          <w:szCs w:val="22"/>
        </w:rPr>
        <w:t>) Não se admite a intervenção de terceiros.</w:t>
      </w:r>
    </w:p>
    <w:p w:rsidR="00EB2C9F" w:rsidRPr="00D73089" w:rsidRDefault="00D73089" w:rsidP="00EB2C9F">
      <w:pPr>
        <w:jc w:val="both"/>
        <w:rPr>
          <w:sz w:val="22"/>
          <w:szCs w:val="22"/>
        </w:rPr>
      </w:pPr>
      <w:r w:rsidRPr="00D73089">
        <w:rPr>
          <w:sz w:val="22"/>
          <w:szCs w:val="22"/>
        </w:rPr>
        <w:t>(C</w:t>
      </w:r>
      <w:r w:rsidR="00EB2C9F" w:rsidRPr="00D73089">
        <w:rPr>
          <w:sz w:val="22"/>
          <w:szCs w:val="22"/>
        </w:rPr>
        <w:t>) A decisão final é irrecorrível, sendo cabível, entretanto, a oposição de embargos de declaração.</w:t>
      </w:r>
    </w:p>
    <w:p w:rsidR="00EB2C9F" w:rsidRPr="00D73089" w:rsidRDefault="00D73089" w:rsidP="00EB2C9F">
      <w:pPr>
        <w:jc w:val="both"/>
        <w:rPr>
          <w:sz w:val="22"/>
          <w:szCs w:val="22"/>
        </w:rPr>
      </w:pPr>
      <w:r w:rsidRPr="00D73089">
        <w:rPr>
          <w:sz w:val="22"/>
          <w:szCs w:val="22"/>
        </w:rPr>
        <w:t>(D</w:t>
      </w:r>
      <w:r w:rsidR="00EB2C9F" w:rsidRPr="00D73089">
        <w:rPr>
          <w:sz w:val="22"/>
          <w:szCs w:val="22"/>
        </w:rPr>
        <w:t>) Não é admissível a formação de litisconsórcio no polo ativo da demanda.</w:t>
      </w:r>
    </w:p>
    <w:p w:rsidR="00EB2C9F" w:rsidRPr="00EB2C9F" w:rsidRDefault="00EB2C9F" w:rsidP="00EB2C9F">
      <w:pPr>
        <w:jc w:val="both"/>
        <w:rPr>
          <w:b/>
          <w:sz w:val="22"/>
          <w:szCs w:val="22"/>
        </w:rPr>
      </w:pPr>
    </w:p>
    <w:p w:rsidR="00EB2C9F" w:rsidRPr="00EB2C9F" w:rsidRDefault="00D73089" w:rsidP="00EB2C9F">
      <w:pPr>
        <w:jc w:val="both"/>
        <w:rPr>
          <w:b/>
          <w:sz w:val="22"/>
          <w:szCs w:val="22"/>
        </w:rPr>
      </w:pPr>
      <w:r>
        <w:rPr>
          <w:b/>
          <w:sz w:val="22"/>
          <w:szCs w:val="22"/>
        </w:rPr>
        <w:t>1</w:t>
      </w:r>
      <w:r w:rsidR="00EB2C9F" w:rsidRPr="00EB2C9F">
        <w:rPr>
          <w:b/>
          <w:sz w:val="22"/>
          <w:szCs w:val="22"/>
        </w:rPr>
        <w:t xml:space="preserve">8. Em relação às súmulas vinculantes, é correto afirmar: </w:t>
      </w:r>
    </w:p>
    <w:p w:rsidR="00D73089" w:rsidRDefault="00D73089" w:rsidP="00EB2C9F">
      <w:pPr>
        <w:jc w:val="both"/>
        <w:rPr>
          <w:b/>
          <w:sz w:val="22"/>
          <w:szCs w:val="22"/>
        </w:rPr>
      </w:pPr>
    </w:p>
    <w:p w:rsidR="00EB2C9F" w:rsidRPr="00D73089" w:rsidRDefault="00D73089" w:rsidP="00EB2C9F">
      <w:pPr>
        <w:jc w:val="both"/>
        <w:rPr>
          <w:sz w:val="22"/>
          <w:szCs w:val="22"/>
        </w:rPr>
      </w:pPr>
      <w:r w:rsidRPr="00D73089">
        <w:rPr>
          <w:sz w:val="22"/>
          <w:szCs w:val="22"/>
        </w:rPr>
        <w:t>(A</w:t>
      </w:r>
      <w:r w:rsidR="00EB2C9F" w:rsidRPr="00D73089">
        <w:rPr>
          <w:sz w:val="22"/>
          <w:szCs w:val="22"/>
        </w:rPr>
        <w:t>) O ato administrativo que contrariar o conteúdo de súmula vinculante poderá ser anulado mediante reclamação ao Superior Tribunal de Justiça.</w:t>
      </w:r>
    </w:p>
    <w:p w:rsidR="00EB2C9F" w:rsidRPr="00D73089" w:rsidRDefault="00D73089" w:rsidP="00EB2C9F">
      <w:pPr>
        <w:jc w:val="both"/>
        <w:rPr>
          <w:sz w:val="22"/>
          <w:szCs w:val="22"/>
        </w:rPr>
      </w:pPr>
      <w:r w:rsidRPr="00D73089">
        <w:rPr>
          <w:sz w:val="22"/>
          <w:szCs w:val="22"/>
        </w:rPr>
        <w:t>(B</w:t>
      </w:r>
      <w:r w:rsidR="00EB2C9F" w:rsidRPr="00D73089">
        <w:rPr>
          <w:sz w:val="22"/>
          <w:szCs w:val="22"/>
        </w:rPr>
        <w:t>) Contra uma sentença que deixa de aplicar uma súmula vinculante cabe Ação Direta de Inconstitucionalidade ao STF.</w:t>
      </w:r>
    </w:p>
    <w:p w:rsidR="00EB2C9F" w:rsidRPr="00D73089" w:rsidRDefault="00D73089" w:rsidP="00EB2C9F">
      <w:pPr>
        <w:jc w:val="both"/>
        <w:rPr>
          <w:sz w:val="22"/>
          <w:szCs w:val="22"/>
        </w:rPr>
      </w:pPr>
      <w:r w:rsidRPr="00D73089">
        <w:rPr>
          <w:sz w:val="22"/>
          <w:szCs w:val="22"/>
        </w:rPr>
        <w:t>(C</w:t>
      </w:r>
      <w:r w:rsidR="00EB2C9F" w:rsidRPr="00D73089">
        <w:rPr>
          <w:sz w:val="22"/>
          <w:szCs w:val="22"/>
        </w:rPr>
        <w:t>) A revisão de súmula não poderá ser provocada pelo Procurador-Geral da República.</w:t>
      </w:r>
    </w:p>
    <w:p w:rsidR="00EB2C9F" w:rsidRPr="00D73089" w:rsidRDefault="00D73089" w:rsidP="00EB2C9F">
      <w:pPr>
        <w:jc w:val="both"/>
        <w:rPr>
          <w:sz w:val="22"/>
          <w:szCs w:val="22"/>
        </w:rPr>
      </w:pPr>
      <w:r w:rsidRPr="00D73089">
        <w:rPr>
          <w:sz w:val="22"/>
          <w:szCs w:val="22"/>
        </w:rPr>
        <w:t>(D</w:t>
      </w:r>
      <w:r w:rsidR="00EB2C9F" w:rsidRPr="00D73089">
        <w:rPr>
          <w:sz w:val="22"/>
          <w:szCs w:val="22"/>
        </w:rPr>
        <w:t xml:space="preserve">) A partir de sua publicação na Imprensa Oficial, terá efeitos vinculantes, exceto no que tange à atividade </w:t>
      </w:r>
      <w:proofErr w:type="spellStart"/>
      <w:r w:rsidR="00EB2C9F" w:rsidRPr="00D73089">
        <w:rPr>
          <w:sz w:val="22"/>
          <w:szCs w:val="22"/>
        </w:rPr>
        <w:t>legiferante</w:t>
      </w:r>
      <w:proofErr w:type="spellEnd"/>
      <w:r w:rsidR="00EB2C9F" w:rsidRPr="00D73089">
        <w:rPr>
          <w:sz w:val="22"/>
          <w:szCs w:val="22"/>
        </w:rPr>
        <w:t xml:space="preserve"> do Estado. </w:t>
      </w:r>
    </w:p>
    <w:p w:rsidR="00EB2C9F" w:rsidRPr="00EB2C9F" w:rsidRDefault="00EB2C9F" w:rsidP="00EB2C9F">
      <w:pPr>
        <w:jc w:val="both"/>
        <w:rPr>
          <w:b/>
          <w:sz w:val="22"/>
          <w:szCs w:val="22"/>
        </w:rPr>
      </w:pPr>
    </w:p>
    <w:p w:rsidR="00EB2C9F" w:rsidRDefault="00D73089" w:rsidP="00EB2C9F">
      <w:pPr>
        <w:jc w:val="both"/>
        <w:rPr>
          <w:b/>
          <w:sz w:val="22"/>
          <w:szCs w:val="22"/>
        </w:rPr>
      </w:pPr>
      <w:r>
        <w:rPr>
          <w:b/>
          <w:sz w:val="22"/>
          <w:szCs w:val="22"/>
        </w:rPr>
        <w:t>1</w:t>
      </w:r>
      <w:r w:rsidR="00EB2C9F" w:rsidRPr="00EB2C9F">
        <w:rPr>
          <w:b/>
          <w:sz w:val="22"/>
          <w:szCs w:val="22"/>
        </w:rPr>
        <w:t>9. Sobre o mandado de injunção, assinale a alternativa correta:</w:t>
      </w:r>
    </w:p>
    <w:p w:rsidR="00D73089" w:rsidRPr="00EB2C9F" w:rsidRDefault="00D73089" w:rsidP="00EB2C9F">
      <w:pPr>
        <w:jc w:val="both"/>
        <w:rPr>
          <w:b/>
          <w:sz w:val="22"/>
          <w:szCs w:val="22"/>
        </w:rPr>
      </w:pPr>
    </w:p>
    <w:p w:rsidR="00EB2C9F" w:rsidRPr="00E40EE6" w:rsidRDefault="00D73089" w:rsidP="00EB2C9F">
      <w:pPr>
        <w:jc w:val="both"/>
        <w:rPr>
          <w:sz w:val="22"/>
          <w:szCs w:val="22"/>
        </w:rPr>
      </w:pPr>
      <w:r w:rsidRPr="00E40EE6">
        <w:rPr>
          <w:sz w:val="22"/>
          <w:szCs w:val="22"/>
        </w:rPr>
        <w:t>(A</w:t>
      </w:r>
      <w:r w:rsidR="00EB2C9F" w:rsidRPr="00E40EE6">
        <w:rPr>
          <w:sz w:val="22"/>
          <w:szCs w:val="22"/>
        </w:rPr>
        <w:t xml:space="preserve">) Não permite a forma coletiva, em razão da ausência de previsão constitucional expressa. </w:t>
      </w:r>
    </w:p>
    <w:p w:rsidR="00EB2C9F" w:rsidRPr="00E40EE6" w:rsidRDefault="00D73089" w:rsidP="00EB2C9F">
      <w:pPr>
        <w:jc w:val="both"/>
        <w:rPr>
          <w:sz w:val="22"/>
          <w:szCs w:val="22"/>
        </w:rPr>
      </w:pPr>
      <w:r w:rsidRPr="00E40EE6">
        <w:rPr>
          <w:sz w:val="22"/>
          <w:szCs w:val="22"/>
        </w:rPr>
        <w:t>(B</w:t>
      </w:r>
      <w:r w:rsidR="00EB2C9F" w:rsidRPr="00E40EE6">
        <w:rPr>
          <w:sz w:val="22"/>
          <w:szCs w:val="22"/>
        </w:rPr>
        <w:t>) O mandado de injunção será concedido sempre que a falta de norma regulamentadora torne inviável o exercício dos direitos e liberdades constitucionais e das prerrogativas inerentes à nacionalidade, à soberania e à cidadania.</w:t>
      </w:r>
    </w:p>
    <w:p w:rsidR="00EB2C9F" w:rsidRPr="00E40EE6" w:rsidRDefault="00D73089" w:rsidP="00EB2C9F">
      <w:pPr>
        <w:jc w:val="both"/>
        <w:rPr>
          <w:sz w:val="22"/>
          <w:szCs w:val="22"/>
        </w:rPr>
      </w:pPr>
      <w:r w:rsidRPr="00E40EE6">
        <w:rPr>
          <w:sz w:val="22"/>
          <w:szCs w:val="22"/>
        </w:rPr>
        <w:t>(C</w:t>
      </w:r>
      <w:r w:rsidR="00EB2C9F" w:rsidRPr="00E40EE6">
        <w:rPr>
          <w:sz w:val="22"/>
          <w:szCs w:val="22"/>
        </w:rPr>
        <w:t>) A atual jurisprudência do STF adota a posição não concretista em defesa apenas do reconhecimento formal da inércia do poder público para materializar a norma constitucional.</w:t>
      </w:r>
    </w:p>
    <w:p w:rsidR="00EB2C9F" w:rsidRPr="00E40EE6" w:rsidRDefault="00D73089" w:rsidP="00EB2C9F">
      <w:pPr>
        <w:jc w:val="both"/>
        <w:rPr>
          <w:sz w:val="22"/>
          <w:szCs w:val="22"/>
        </w:rPr>
      </w:pPr>
      <w:r w:rsidRPr="00E40EE6">
        <w:rPr>
          <w:sz w:val="22"/>
          <w:szCs w:val="22"/>
        </w:rPr>
        <w:t>(D</w:t>
      </w:r>
      <w:r w:rsidR="00EB2C9F" w:rsidRPr="00E40EE6">
        <w:rPr>
          <w:sz w:val="22"/>
          <w:szCs w:val="22"/>
        </w:rPr>
        <w:t xml:space="preserve">) É de competência exclusiva do Supremo Tribunal Federal o julgamento do Mandado de Injunção. </w:t>
      </w:r>
    </w:p>
    <w:p w:rsidR="00EB2C9F" w:rsidRDefault="00EB2C9F" w:rsidP="00EB2C9F">
      <w:pPr>
        <w:jc w:val="both"/>
        <w:rPr>
          <w:b/>
          <w:sz w:val="22"/>
          <w:szCs w:val="22"/>
        </w:rPr>
      </w:pPr>
    </w:p>
    <w:p w:rsidR="002869E9" w:rsidRDefault="002869E9" w:rsidP="00EB2C9F">
      <w:pPr>
        <w:jc w:val="both"/>
        <w:rPr>
          <w:b/>
          <w:sz w:val="22"/>
          <w:szCs w:val="22"/>
        </w:rPr>
      </w:pPr>
    </w:p>
    <w:p w:rsidR="002869E9" w:rsidRDefault="002869E9" w:rsidP="00EB2C9F">
      <w:pPr>
        <w:jc w:val="both"/>
        <w:rPr>
          <w:b/>
          <w:sz w:val="22"/>
          <w:szCs w:val="22"/>
        </w:rPr>
      </w:pPr>
    </w:p>
    <w:p w:rsidR="002869E9" w:rsidRDefault="002869E9" w:rsidP="00EB2C9F">
      <w:pPr>
        <w:jc w:val="both"/>
        <w:rPr>
          <w:b/>
          <w:sz w:val="22"/>
          <w:szCs w:val="22"/>
        </w:rPr>
      </w:pPr>
    </w:p>
    <w:p w:rsidR="002869E9" w:rsidRDefault="002869E9" w:rsidP="00EB2C9F">
      <w:pPr>
        <w:jc w:val="both"/>
        <w:rPr>
          <w:b/>
          <w:sz w:val="22"/>
          <w:szCs w:val="22"/>
        </w:rPr>
      </w:pPr>
    </w:p>
    <w:p w:rsidR="002869E9" w:rsidRDefault="002869E9" w:rsidP="00EB2C9F">
      <w:pPr>
        <w:jc w:val="both"/>
        <w:rPr>
          <w:b/>
          <w:sz w:val="22"/>
          <w:szCs w:val="22"/>
        </w:rPr>
      </w:pPr>
    </w:p>
    <w:p w:rsidR="002869E9" w:rsidRDefault="002869E9" w:rsidP="00EB2C9F">
      <w:pPr>
        <w:jc w:val="both"/>
        <w:rPr>
          <w:b/>
          <w:sz w:val="22"/>
          <w:szCs w:val="22"/>
        </w:rPr>
      </w:pPr>
    </w:p>
    <w:p w:rsidR="002869E9" w:rsidRPr="00EB2C9F" w:rsidRDefault="002869E9" w:rsidP="00EB2C9F">
      <w:pPr>
        <w:jc w:val="both"/>
        <w:rPr>
          <w:b/>
          <w:sz w:val="22"/>
          <w:szCs w:val="22"/>
        </w:rPr>
      </w:pPr>
    </w:p>
    <w:p w:rsidR="00EB2C9F" w:rsidRDefault="00D73089" w:rsidP="00EB2C9F">
      <w:pPr>
        <w:jc w:val="both"/>
        <w:rPr>
          <w:b/>
          <w:sz w:val="22"/>
          <w:szCs w:val="22"/>
        </w:rPr>
      </w:pPr>
      <w:r>
        <w:rPr>
          <w:b/>
          <w:sz w:val="22"/>
          <w:szCs w:val="22"/>
        </w:rPr>
        <w:lastRenderedPageBreak/>
        <w:t>2</w:t>
      </w:r>
      <w:r w:rsidR="00EB2C9F" w:rsidRPr="00EB2C9F">
        <w:rPr>
          <w:b/>
          <w:sz w:val="22"/>
          <w:szCs w:val="22"/>
        </w:rPr>
        <w:t>0. Em relação aos direitos de nacionalidade, assinale a opção correta considerando o disposto na Constituição Federal:</w:t>
      </w:r>
    </w:p>
    <w:p w:rsidR="00E40EE6" w:rsidRPr="00EB2C9F" w:rsidRDefault="00E40EE6" w:rsidP="00EB2C9F">
      <w:pPr>
        <w:jc w:val="both"/>
        <w:rPr>
          <w:b/>
          <w:sz w:val="22"/>
          <w:szCs w:val="22"/>
        </w:rPr>
      </w:pPr>
    </w:p>
    <w:p w:rsidR="00EB2C9F" w:rsidRPr="00E40EE6" w:rsidRDefault="00E40EE6" w:rsidP="00EB2C9F">
      <w:pPr>
        <w:jc w:val="both"/>
        <w:rPr>
          <w:sz w:val="22"/>
          <w:szCs w:val="22"/>
        </w:rPr>
      </w:pPr>
      <w:r w:rsidRPr="00E40EE6">
        <w:rPr>
          <w:sz w:val="22"/>
          <w:szCs w:val="22"/>
        </w:rPr>
        <w:t>(A</w:t>
      </w:r>
      <w:r w:rsidR="00EB2C9F" w:rsidRPr="00E40EE6">
        <w:rPr>
          <w:sz w:val="22"/>
          <w:szCs w:val="22"/>
        </w:rPr>
        <w:t>) Os cargos de Presidente das Casas Legislativas (Câmara dos Deputados e Senado Federal) são privativos de brasileiros natos.</w:t>
      </w:r>
    </w:p>
    <w:p w:rsidR="00EB2C9F" w:rsidRPr="00E40EE6" w:rsidRDefault="00E40EE6" w:rsidP="00EB2C9F">
      <w:pPr>
        <w:jc w:val="both"/>
        <w:rPr>
          <w:sz w:val="22"/>
          <w:szCs w:val="22"/>
        </w:rPr>
      </w:pPr>
      <w:r w:rsidRPr="00E40EE6">
        <w:rPr>
          <w:sz w:val="22"/>
          <w:szCs w:val="22"/>
        </w:rPr>
        <w:t>(B</w:t>
      </w:r>
      <w:r w:rsidR="00EB2C9F" w:rsidRPr="00E40EE6">
        <w:rPr>
          <w:sz w:val="22"/>
          <w:szCs w:val="22"/>
        </w:rPr>
        <w:t>) É privativo de brasileiro nato o cargo de juiz de direito.</w:t>
      </w:r>
    </w:p>
    <w:p w:rsidR="00EB2C9F" w:rsidRPr="00E40EE6" w:rsidRDefault="00E40EE6" w:rsidP="00EB2C9F">
      <w:pPr>
        <w:jc w:val="both"/>
        <w:rPr>
          <w:sz w:val="22"/>
          <w:szCs w:val="22"/>
        </w:rPr>
      </w:pPr>
      <w:r w:rsidRPr="00E40EE6">
        <w:rPr>
          <w:sz w:val="22"/>
          <w:szCs w:val="22"/>
        </w:rPr>
        <w:t>(C</w:t>
      </w:r>
      <w:r w:rsidR="00EB2C9F" w:rsidRPr="00E40EE6">
        <w:rPr>
          <w:sz w:val="22"/>
          <w:szCs w:val="22"/>
        </w:rPr>
        <w:t>) Considera-se brasileiro naturalizado o estrangeiro de qualquer nacionalidade casado com brasileiro nato por mais de cinco anos.</w:t>
      </w:r>
    </w:p>
    <w:p w:rsidR="00EB2C9F" w:rsidRPr="00E40EE6" w:rsidRDefault="00E40EE6" w:rsidP="004307EB">
      <w:pPr>
        <w:jc w:val="both"/>
        <w:rPr>
          <w:sz w:val="22"/>
          <w:szCs w:val="22"/>
        </w:rPr>
      </w:pPr>
      <w:r w:rsidRPr="00E40EE6">
        <w:rPr>
          <w:sz w:val="22"/>
          <w:szCs w:val="22"/>
        </w:rPr>
        <w:t>(D</w:t>
      </w:r>
      <w:r w:rsidR="00EB2C9F" w:rsidRPr="00E40EE6">
        <w:rPr>
          <w:sz w:val="22"/>
          <w:szCs w:val="22"/>
        </w:rPr>
        <w:t xml:space="preserve">) É considerado brasileiro nato todo aquele que nasce em território nacional, inclusive sendo filho de estrangeiros, em qualquer hipótese. </w:t>
      </w:r>
    </w:p>
    <w:p w:rsidR="00871CAF" w:rsidRPr="00871CAF" w:rsidRDefault="00871CAF" w:rsidP="004307EB">
      <w:pPr>
        <w:jc w:val="both"/>
        <w:rPr>
          <w:b/>
          <w:sz w:val="22"/>
          <w:szCs w:val="22"/>
        </w:rPr>
      </w:pPr>
    </w:p>
    <w:p w:rsidR="00D76C72" w:rsidRDefault="00D76C72" w:rsidP="00865978">
      <w:pPr>
        <w:jc w:val="center"/>
        <w:rPr>
          <w:b/>
          <w:sz w:val="22"/>
          <w:szCs w:val="22"/>
        </w:rPr>
      </w:pPr>
      <w:r w:rsidRPr="00710D17">
        <w:rPr>
          <w:b/>
          <w:sz w:val="22"/>
          <w:szCs w:val="22"/>
        </w:rPr>
        <w:t>Deontologia</w:t>
      </w:r>
    </w:p>
    <w:p w:rsidR="00117D1B" w:rsidRDefault="00117D1B" w:rsidP="00865978">
      <w:pPr>
        <w:jc w:val="center"/>
        <w:rPr>
          <w:b/>
          <w:sz w:val="22"/>
          <w:szCs w:val="22"/>
        </w:rPr>
      </w:pPr>
    </w:p>
    <w:p w:rsidR="00117D1B" w:rsidRDefault="008A647D" w:rsidP="00117D1B">
      <w:pPr>
        <w:jc w:val="both"/>
        <w:rPr>
          <w:b/>
          <w:sz w:val="22"/>
          <w:szCs w:val="22"/>
        </w:rPr>
      </w:pPr>
      <w:r>
        <w:rPr>
          <w:b/>
          <w:sz w:val="22"/>
          <w:szCs w:val="22"/>
        </w:rPr>
        <w:t>2</w:t>
      </w:r>
      <w:r w:rsidR="00117D1B" w:rsidRPr="00117D1B">
        <w:rPr>
          <w:b/>
          <w:sz w:val="22"/>
          <w:szCs w:val="22"/>
        </w:rPr>
        <w:t>1</w:t>
      </w:r>
      <w:r>
        <w:rPr>
          <w:b/>
          <w:sz w:val="22"/>
          <w:szCs w:val="22"/>
        </w:rPr>
        <w:t xml:space="preserve">. </w:t>
      </w:r>
      <w:r w:rsidR="00117D1B" w:rsidRPr="00117D1B">
        <w:rPr>
          <w:b/>
          <w:sz w:val="22"/>
          <w:szCs w:val="22"/>
        </w:rPr>
        <w:t>Júlio e Lauro constituíram o mesmo advogado para, juntos, ajuizarem ação de interesse comum. No curso do processo, sobrevieram conflitos de interesse entre os constituintes, tendo Júlio deixado de concordar com Lauro com relação aos pedidos. Nessa situação hipotética, deve o advogado</w:t>
      </w:r>
      <w:r>
        <w:rPr>
          <w:b/>
          <w:sz w:val="22"/>
          <w:szCs w:val="22"/>
        </w:rPr>
        <w:t>:</w:t>
      </w:r>
    </w:p>
    <w:p w:rsidR="008A647D" w:rsidRPr="00117D1B" w:rsidRDefault="008A647D" w:rsidP="00117D1B">
      <w:pPr>
        <w:jc w:val="both"/>
        <w:rPr>
          <w:b/>
          <w:sz w:val="22"/>
          <w:szCs w:val="22"/>
        </w:rPr>
      </w:pPr>
    </w:p>
    <w:p w:rsidR="00117D1B" w:rsidRPr="008A647D" w:rsidRDefault="00117D1B" w:rsidP="00117D1B">
      <w:pPr>
        <w:jc w:val="both"/>
        <w:rPr>
          <w:sz w:val="22"/>
          <w:szCs w:val="22"/>
        </w:rPr>
      </w:pPr>
      <w:r w:rsidRPr="008A647D">
        <w:rPr>
          <w:sz w:val="22"/>
          <w:szCs w:val="22"/>
        </w:rPr>
        <w:t xml:space="preserve">(A) optar, com prudência e discernimento, por um dos mandatos, e renunciar ao outro, resguardando o sigilo profissional. </w:t>
      </w:r>
    </w:p>
    <w:p w:rsidR="00117D1B" w:rsidRPr="008A647D" w:rsidRDefault="00117D1B" w:rsidP="00117D1B">
      <w:pPr>
        <w:jc w:val="both"/>
        <w:rPr>
          <w:sz w:val="22"/>
          <w:szCs w:val="22"/>
        </w:rPr>
      </w:pPr>
      <w:r w:rsidRPr="008A647D">
        <w:rPr>
          <w:sz w:val="22"/>
          <w:szCs w:val="22"/>
        </w:rPr>
        <w:t xml:space="preserve">(B) manter com </w:t>
      </w:r>
      <w:r w:rsidR="008A647D" w:rsidRPr="008A647D">
        <w:rPr>
          <w:sz w:val="22"/>
          <w:szCs w:val="22"/>
        </w:rPr>
        <w:t>os constituintes contratos</w:t>
      </w:r>
      <w:r w:rsidRPr="008A647D">
        <w:rPr>
          <w:sz w:val="22"/>
          <w:szCs w:val="22"/>
        </w:rPr>
        <w:t xml:space="preserve"> de prestação de serviços jurídicos no interesse da causa, resguardando o sigilo profissional.</w:t>
      </w:r>
    </w:p>
    <w:p w:rsidR="00117D1B" w:rsidRPr="008A647D" w:rsidRDefault="00117D1B" w:rsidP="00117D1B">
      <w:pPr>
        <w:jc w:val="both"/>
        <w:rPr>
          <w:sz w:val="22"/>
          <w:szCs w:val="22"/>
        </w:rPr>
      </w:pPr>
      <w:r w:rsidRPr="008A647D">
        <w:rPr>
          <w:sz w:val="22"/>
          <w:szCs w:val="22"/>
        </w:rPr>
        <w:t>(C) assumir, com a cautela que lhe é peculiar, o patrocínio de ambos, em ações individuais.</w:t>
      </w:r>
    </w:p>
    <w:p w:rsidR="00117D1B" w:rsidRPr="008A647D" w:rsidRDefault="00117D1B" w:rsidP="00117D1B">
      <w:pPr>
        <w:jc w:val="both"/>
        <w:rPr>
          <w:sz w:val="22"/>
          <w:szCs w:val="22"/>
        </w:rPr>
      </w:pPr>
      <w:r w:rsidRPr="008A647D">
        <w:rPr>
          <w:sz w:val="22"/>
          <w:szCs w:val="22"/>
        </w:rPr>
        <w:t>(D) designar, com prudência e cautela, por substabelecimento com reservas, um advogado de sua confiança.</w:t>
      </w:r>
    </w:p>
    <w:p w:rsidR="00117D1B" w:rsidRPr="00117D1B" w:rsidRDefault="00117D1B" w:rsidP="00117D1B">
      <w:pPr>
        <w:jc w:val="both"/>
        <w:rPr>
          <w:b/>
          <w:sz w:val="22"/>
          <w:szCs w:val="22"/>
        </w:rPr>
      </w:pPr>
    </w:p>
    <w:p w:rsidR="00117D1B" w:rsidRDefault="00117D1B" w:rsidP="00117D1B">
      <w:pPr>
        <w:jc w:val="both"/>
        <w:rPr>
          <w:b/>
          <w:sz w:val="22"/>
          <w:szCs w:val="22"/>
        </w:rPr>
      </w:pPr>
      <w:r w:rsidRPr="00117D1B">
        <w:rPr>
          <w:b/>
          <w:sz w:val="22"/>
          <w:szCs w:val="22"/>
        </w:rPr>
        <w:t>2</w:t>
      </w:r>
      <w:r w:rsidR="00FE7E83">
        <w:rPr>
          <w:b/>
          <w:sz w:val="22"/>
          <w:szCs w:val="22"/>
        </w:rPr>
        <w:t>2.</w:t>
      </w:r>
      <w:r w:rsidRPr="00117D1B">
        <w:rPr>
          <w:b/>
          <w:sz w:val="22"/>
          <w:szCs w:val="22"/>
        </w:rPr>
        <w:t xml:space="preserve"> Mário, advogado regularmente inscrito na OAB, foi condenado pela prática de crime hediondo e, após a sentença penal transitada em julgado, respondeu a processo disciplinar, tendo sofrido, como consequência, penalidade de exclusão da Ordem. Considerando a situação hipotética apresentada e o Estatuto da Advocacia e da OAB, assinale a opção correta.</w:t>
      </w:r>
    </w:p>
    <w:p w:rsidR="00FE7E83" w:rsidRPr="00117D1B" w:rsidRDefault="00FE7E83" w:rsidP="00117D1B">
      <w:pPr>
        <w:jc w:val="both"/>
        <w:rPr>
          <w:b/>
          <w:sz w:val="22"/>
          <w:szCs w:val="22"/>
        </w:rPr>
      </w:pPr>
    </w:p>
    <w:p w:rsidR="00117D1B" w:rsidRPr="00FE7E83" w:rsidRDefault="00117D1B" w:rsidP="00117D1B">
      <w:pPr>
        <w:jc w:val="both"/>
        <w:rPr>
          <w:sz w:val="22"/>
          <w:szCs w:val="22"/>
        </w:rPr>
      </w:pPr>
      <w:r w:rsidRPr="00FE7E83">
        <w:rPr>
          <w:sz w:val="22"/>
          <w:szCs w:val="22"/>
        </w:rPr>
        <w:t>(A) Ainda que se reabilite criminalmente, Mário não poderá mais se inscrever na OAB, visto que não preenche o requisito de idoneidade moral.</w:t>
      </w:r>
    </w:p>
    <w:p w:rsidR="00117D1B" w:rsidRPr="00FE7E83" w:rsidRDefault="00117D1B" w:rsidP="00117D1B">
      <w:pPr>
        <w:jc w:val="both"/>
        <w:rPr>
          <w:sz w:val="22"/>
          <w:szCs w:val="22"/>
        </w:rPr>
      </w:pPr>
      <w:r w:rsidRPr="00FE7E83">
        <w:rPr>
          <w:sz w:val="22"/>
          <w:szCs w:val="22"/>
        </w:rPr>
        <w:t>(B) Serão considerados válidos os atos privativos de advogado praticados por Mário após a exclusão, dado o impedimento do exercício do mandato em razão da sanção disciplinar aplicada.</w:t>
      </w:r>
    </w:p>
    <w:p w:rsidR="00117D1B" w:rsidRPr="00FE7E83" w:rsidRDefault="00117D1B" w:rsidP="00117D1B">
      <w:pPr>
        <w:jc w:val="both"/>
        <w:rPr>
          <w:sz w:val="22"/>
          <w:szCs w:val="22"/>
        </w:rPr>
      </w:pPr>
      <w:r w:rsidRPr="00FE7E83">
        <w:rPr>
          <w:sz w:val="22"/>
          <w:szCs w:val="22"/>
        </w:rPr>
        <w:t>(C) A penalidade de exclusão somente poderia ter sido aplicada caso Mário tivesse recebido três suspensões.</w:t>
      </w:r>
    </w:p>
    <w:p w:rsidR="00117D1B" w:rsidRPr="00FE7E83" w:rsidRDefault="00117D1B" w:rsidP="00117D1B">
      <w:pPr>
        <w:jc w:val="both"/>
        <w:rPr>
          <w:sz w:val="22"/>
          <w:szCs w:val="22"/>
        </w:rPr>
      </w:pPr>
      <w:r w:rsidRPr="00FE7E83">
        <w:rPr>
          <w:sz w:val="22"/>
          <w:szCs w:val="22"/>
        </w:rPr>
        <w:t>(D) As infrações disciplinares prescreve</w:t>
      </w:r>
      <w:r w:rsidR="003B365A">
        <w:rPr>
          <w:sz w:val="22"/>
          <w:szCs w:val="22"/>
        </w:rPr>
        <w:t>m</w:t>
      </w:r>
      <w:r w:rsidRPr="00FE7E83">
        <w:rPr>
          <w:sz w:val="22"/>
          <w:szCs w:val="22"/>
        </w:rPr>
        <w:t xml:space="preserve">, em regra, em </w:t>
      </w:r>
      <w:proofErr w:type="gramStart"/>
      <w:r w:rsidRPr="00FE7E83">
        <w:rPr>
          <w:sz w:val="22"/>
          <w:szCs w:val="22"/>
        </w:rPr>
        <w:t>5</w:t>
      </w:r>
      <w:proofErr w:type="gramEnd"/>
      <w:r w:rsidRPr="00FE7E83">
        <w:rPr>
          <w:sz w:val="22"/>
          <w:szCs w:val="22"/>
        </w:rPr>
        <w:t xml:space="preserve"> anos a contar da constatação oficial do fato pela OAB. Entretanto, caso o processo fique paralisado por mais de </w:t>
      </w:r>
      <w:proofErr w:type="gramStart"/>
      <w:r w:rsidRPr="00FE7E83">
        <w:rPr>
          <w:sz w:val="22"/>
          <w:szCs w:val="22"/>
        </w:rPr>
        <w:t>3</w:t>
      </w:r>
      <w:proofErr w:type="gramEnd"/>
      <w:r w:rsidRPr="00FE7E83">
        <w:rPr>
          <w:sz w:val="22"/>
          <w:szCs w:val="22"/>
        </w:rPr>
        <w:t xml:space="preserve"> anos, aguardando despacho ou julgamento ocorre a prescrição intercorrente.</w:t>
      </w:r>
    </w:p>
    <w:p w:rsidR="00117D1B" w:rsidRPr="00117D1B" w:rsidRDefault="00117D1B" w:rsidP="00117D1B">
      <w:pPr>
        <w:jc w:val="both"/>
        <w:rPr>
          <w:b/>
          <w:sz w:val="22"/>
          <w:szCs w:val="22"/>
        </w:rPr>
      </w:pPr>
    </w:p>
    <w:p w:rsidR="00117D1B" w:rsidRDefault="00FE7E83" w:rsidP="00117D1B">
      <w:pPr>
        <w:jc w:val="both"/>
        <w:rPr>
          <w:b/>
          <w:sz w:val="22"/>
          <w:szCs w:val="22"/>
        </w:rPr>
      </w:pPr>
      <w:r>
        <w:rPr>
          <w:b/>
          <w:sz w:val="22"/>
          <w:szCs w:val="22"/>
        </w:rPr>
        <w:t>2</w:t>
      </w:r>
      <w:r w:rsidR="00117D1B" w:rsidRPr="00117D1B">
        <w:rPr>
          <w:b/>
          <w:sz w:val="22"/>
          <w:szCs w:val="22"/>
        </w:rPr>
        <w:t>3</w:t>
      </w:r>
      <w:r>
        <w:rPr>
          <w:b/>
          <w:sz w:val="22"/>
          <w:szCs w:val="22"/>
        </w:rPr>
        <w:t>.</w:t>
      </w:r>
      <w:r w:rsidR="00117D1B" w:rsidRPr="00117D1B">
        <w:rPr>
          <w:b/>
          <w:sz w:val="22"/>
          <w:szCs w:val="22"/>
        </w:rPr>
        <w:t xml:space="preserve"> De acordo com o Estatuto da Advocacia e da OAB, tem efeito suspensivo recurso contra</w:t>
      </w:r>
      <w:r>
        <w:rPr>
          <w:b/>
          <w:sz w:val="22"/>
          <w:szCs w:val="22"/>
        </w:rPr>
        <w:t>:</w:t>
      </w:r>
    </w:p>
    <w:p w:rsidR="00FE7E83" w:rsidRPr="00117D1B" w:rsidRDefault="00FE7E83" w:rsidP="00117D1B">
      <w:pPr>
        <w:jc w:val="both"/>
        <w:rPr>
          <w:b/>
          <w:sz w:val="22"/>
          <w:szCs w:val="22"/>
        </w:rPr>
      </w:pPr>
    </w:p>
    <w:p w:rsidR="00117D1B" w:rsidRPr="00FE7E83" w:rsidRDefault="00117D1B" w:rsidP="00117D1B">
      <w:pPr>
        <w:jc w:val="both"/>
        <w:rPr>
          <w:sz w:val="22"/>
          <w:szCs w:val="22"/>
        </w:rPr>
      </w:pPr>
      <w:r w:rsidRPr="00FE7E83">
        <w:rPr>
          <w:sz w:val="22"/>
          <w:szCs w:val="22"/>
        </w:rPr>
        <w:t>(A) decisão não unânime proferida por conselho seccional.</w:t>
      </w:r>
    </w:p>
    <w:p w:rsidR="00117D1B" w:rsidRPr="00FE7E83" w:rsidRDefault="00117D1B" w:rsidP="00117D1B">
      <w:pPr>
        <w:jc w:val="both"/>
        <w:rPr>
          <w:sz w:val="22"/>
          <w:szCs w:val="22"/>
        </w:rPr>
      </w:pPr>
      <w:r w:rsidRPr="00FE7E83">
        <w:rPr>
          <w:sz w:val="22"/>
          <w:szCs w:val="22"/>
        </w:rPr>
        <w:t>(B) decisão que trate de eleições de membros dos órgãos da OAB.</w:t>
      </w:r>
    </w:p>
    <w:p w:rsidR="00117D1B" w:rsidRPr="00FE7E83" w:rsidRDefault="00117D1B" w:rsidP="00117D1B">
      <w:pPr>
        <w:jc w:val="both"/>
        <w:rPr>
          <w:sz w:val="22"/>
          <w:szCs w:val="22"/>
        </w:rPr>
      </w:pPr>
      <w:r w:rsidRPr="00FE7E83">
        <w:rPr>
          <w:sz w:val="22"/>
          <w:szCs w:val="22"/>
        </w:rPr>
        <w:t>(C) suspensão preventiva decidida pelo Tribunal de Ética e Disciplina.</w:t>
      </w:r>
    </w:p>
    <w:p w:rsidR="00117D1B" w:rsidRPr="00FE7E83" w:rsidRDefault="00117D1B" w:rsidP="00117D1B">
      <w:pPr>
        <w:jc w:val="both"/>
        <w:rPr>
          <w:sz w:val="22"/>
          <w:szCs w:val="22"/>
        </w:rPr>
      </w:pPr>
      <w:r w:rsidRPr="00FE7E83">
        <w:rPr>
          <w:sz w:val="22"/>
          <w:szCs w:val="22"/>
        </w:rPr>
        <w:t>(D) cancelamento da inscrição obtida com falsa prova.</w:t>
      </w:r>
    </w:p>
    <w:p w:rsidR="00117D1B" w:rsidRDefault="00117D1B" w:rsidP="00117D1B">
      <w:pPr>
        <w:jc w:val="both"/>
        <w:rPr>
          <w:b/>
          <w:sz w:val="22"/>
          <w:szCs w:val="22"/>
        </w:rPr>
      </w:pPr>
    </w:p>
    <w:p w:rsidR="002869E9" w:rsidRDefault="002869E9" w:rsidP="00117D1B">
      <w:pPr>
        <w:jc w:val="both"/>
        <w:rPr>
          <w:b/>
          <w:sz w:val="22"/>
          <w:szCs w:val="22"/>
        </w:rPr>
      </w:pPr>
    </w:p>
    <w:p w:rsidR="002869E9" w:rsidRDefault="002869E9" w:rsidP="00117D1B">
      <w:pPr>
        <w:jc w:val="both"/>
        <w:rPr>
          <w:b/>
          <w:sz w:val="22"/>
          <w:szCs w:val="22"/>
        </w:rPr>
      </w:pPr>
    </w:p>
    <w:p w:rsidR="002869E9" w:rsidRDefault="002869E9" w:rsidP="00117D1B">
      <w:pPr>
        <w:jc w:val="both"/>
        <w:rPr>
          <w:b/>
          <w:sz w:val="22"/>
          <w:szCs w:val="22"/>
        </w:rPr>
      </w:pPr>
    </w:p>
    <w:p w:rsidR="002869E9" w:rsidRDefault="002869E9" w:rsidP="00117D1B">
      <w:pPr>
        <w:jc w:val="both"/>
        <w:rPr>
          <w:b/>
          <w:sz w:val="22"/>
          <w:szCs w:val="22"/>
        </w:rPr>
      </w:pPr>
    </w:p>
    <w:p w:rsidR="002869E9" w:rsidRDefault="002869E9" w:rsidP="00117D1B">
      <w:pPr>
        <w:jc w:val="both"/>
        <w:rPr>
          <w:b/>
          <w:sz w:val="22"/>
          <w:szCs w:val="22"/>
        </w:rPr>
      </w:pPr>
    </w:p>
    <w:p w:rsidR="002869E9" w:rsidRDefault="002869E9" w:rsidP="00117D1B">
      <w:pPr>
        <w:jc w:val="both"/>
        <w:rPr>
          <w:b/>
          <w:sz w:val="22"/>
          <w:szCs w:val="22"/>
        </w:rPr>
      </w:pPr>
    </w:p>
    <w:p w:rsidR="002869E9" w:rsidRPr="00117D1B" w:rsidRDefault="002869E9" w:rsidP="00117D1B">
      <w:pPr>
        <w:jc w:val="both"/>
        <w:rPr>
          <w:b/>
          <w:sz w:val="22"/>
          <w:szCs w:val="22"/>
        </w:rPr>
      </w:pPr>
    </w:p>
    <w:p w:rsidR="00117D1B" w:rsidRDefault="00FE7E83" w:rsidP="00117D1B">
      <w:pPr>
        <w:jc w:val="both"/>
        <w:rPr>
          <w:b/>
          <w:sz w:val="22"/>
          <w:szCs w:val="22"/>
        </w:rPr>
      </w:pPr>
      <w:r>
        <w:rPr>
          <w:b/>
          <w:sz w:val="22"/>
          <w:szCs w:val="22"/>
        </w:rPr>
        <w:lastRenderedPageBreak/>
        <w:t>2</w:t>
      </w:r>
      <w:r w:rsidR="00117D1B" w:rsidRPr="00117D1B">
        <w:rPr>
          <w:b/>
          <w:sz w:val="22"/>
          <w:szCs w:val="22"/>
        </w:rPr>
        <w:t>4</w:t>
      </w:r>
      <w:r>
        <w:rPr>
          <w:b/>
          <w:sz w:val="22"/>
          <w:szCs w:val="22"/>
        </w:rPr>
        <w:t>.</w:t>
      </w:r>
      <w:r w:rsidR="00117D1B" w:rsidRPr="00117D1B">
        <w:rPr>
          <w:b/>
          <w:sz w:val="22"/>
          <w:szCs w:val="22"/>
        </w:rPr>
        <w:t xml:space="preserve"> Assinale a opção correta de acordo com as disposições do Regulamento Geral do Estatuto da Advocacia e da OAB.</w:t>
      </w:r>
    </w:p>
    <w:p w:rsidR="00FE7E83" w:rsidRPr="00117D1B" w:rsidRDefault="00FE7E83" w:rsidP="00117D1B">
      <w:pPr>
        <w:jc w:val="both"/>
        <w:rPr>
          <w:b/>
          <w:sz w:val="22"/>
          <w:szCs w:val="22"/>
        </w:rPr>
      </w:pPr>
    </w:p>
    <w:p w:rsidR="00117D1B" w:rsidRPr="00FE7E83" w:rsidRDefault="00117D1B" w:rsidP="00117D1B">
      <w:pPr>
        <w:jc w:val="both"/>
        <w:rPr>
          <w:sz w:val="22"/>
          <w:szCs w:val="22"/>
        </w:rPr>
      </w:pPr>
      <w:r w:rsidRPr="00FE7E83">
        <w:rPr>
          <w:sz w:val="22"/>
          <w:szCs w:val="22"/>
        </w:rPr>
        <w:t>(A) O compromisso que o requerente à inscrição nos quadros da OAB deve fazer perante o conselho seccional, a diretoria ou o conselho da subseção é indelegável, haja vista sua natureza solene e personalíssima.</w:t>
      </w:r>
    </w:p>
    <w:p w:rsidR="00117D1B" w:rsidRPr="00FE7E83" w:rsidRDefault="00117D1B" w:rsidP="00117D1B">
      <w:pPr>
        <w:jc w:val="both"/>
        <w:rPr>
          <w:sz w:val="22"/>
          <w:szCs w:val="22"/>
        </w:rPr>
      </w:pPr>
      <w:r w:rsidRPr="00FE7E83">
        <w:rPr>
          <w:sz w:val="22"/>
          <w:szCs w:val="22"/>
        </w:rPr>
        <w:t>(B) Toda vez que figurar como indiciado em inquérito policial, por qualquer espécie de infração, o advogado deve ser assistido por um representante da OAB, sem prejuízo da atuação de seu defensor.</w:t>
      </w:r>
    </w:p>
    <w:p w:rsidR="00117D1B" w:rsidRPr="00FE7E83" w:rsidRDefault="00117D1B" w:rsidP="00117D1B">
      <w:pPr>
        <w:jc w:val="both"/>
        <w:rPr>
          <w:sz w:val="22"/>
          <w:szCs w:val="22"/>
        </w:rPr>
      </w:pPr>
      <w:r w:rsidRPr="00FE7E83">
        <w:rPr>
          <w:sz w:val="22"/>
          <w:szCs w:val="22"/>
        </w:rPr>
        <w:t xml:space="preserve">(C) É vedado ao requerente pleitear inscrição nos quadros da OAB sem ter, regularmente registrado, diploma de bacharel em direito, não suprindo sua falta nenhum outro documento. </w:t>
      </w:r>
    </w:p>
    <w:p w:rsidR="00117D1B" w:rsidRPr="00FE7E83" w:rsidRDefault="00117D1B" w:rsidP="00117D1B">
      <w:pPr>
        <w:jc w:val="both"/>
        <w:rPr>
          <w:sz w:val="22"/>
          <w:szCs w:val="22"/>
        </w:rPr>
      </w:pPr>
      <w:r w:rsidRPr="00FE7E83">
        <w:rPr>
          <w:sz w:val="22"/>
          <w:szCs w:val="22"/>
        </w:rPr>
        <w:t>(D) O estagiário inscrito na OAB pode praticar, isoladamente, todos os atos próprios de advogado, desde que sua inscrição esteja regular.</w:t>
      </w:r>
    </w:p>
    <w:p w:rsidR="00117D1B" w:rsidRPr="00117D1B" w:rsidRDefault="00117D1B" w:rsidP="00117D1B">
      <w:pPr>
        <w:jc w:val="both"/>
        <w:rPr>
          <w:b/>
          <w:sz w:val="22"/>
          <w:szCs w:val="22"/>
        </w:rPr>
      </w:pPr>
    </w:p>
    <w:p w:rsidR="00117D1B" w:rsidRDefault="005712F8" w:rsidP="00117D1B">
      <w:pPr>
        <w:jc w:val="both"/>
        <w:rPr>
          <w:b/>
          <w:sz w:val="22"/>
          <w:szCs w:val="22"/>
        </w:rPr>
      </w:pPr>
      <w:r>
        <w:rPr>
          <w:b/>
          <w:sz w:val="22"/>
          <w:szCs w:val="22"/>
        </w:rPr>
        <w:t>2</w:t>
      </w:r>
      <w:r w:rsidR="00117D1B" w:rsidRPr="00117D1B">
        <w:rPr>
          <w:b/>
          <w:sz w:val="22"/>
          <w:szCs w:val="22"/>
        </w:rPr>
        <w:t>5</w:t>
      </w:r>
      <w:r>
        <w:rPr>
          <w:b/>
          <w:sz w:val="22"/>
          <w:szCs w:val="22"/>
        </w:rPr>
        <w:t>.</w:t>
      </w:r>
      <w:r w:rsidR="00117D1B" w:rsidRPr="00117D1B">
        <w:rPr>
          <w:b/>
          <w:sz w:val="22"/>
          <w:szCs w:val="22"/>
        </w:rPr>
        <w:t xml:space="preserve"> Acerca das infrações e sanções disciplinares, assinale a opção correta.</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Considere que uma advogada inscrita na OAB receba, adiantadamente, honorários contratuais de seu cliente, mas não preste o serviço jurídico contratado. Nessa situação hipotética, a advogada tem direito à quantia recebida, visto que sua conduta não configura locupletamento à custa do cliente.</w:t>
      </w:r>
    </w:p>
    <w:p w:rsidR="00117D1B" w:rsidRPr="005712F8" w:rsidRDefault="00117D1B" w:rsidP="00117D1B">
      <w:pPr>
        <w:jc w:val="both"/>
        <w:rPr>
          <w:sz w:val="22"/>
          <w:szCs w:val="22"/>
        </w:rPr>
      </w:pPr>
      <w:r w:rsidRPr="005712F8">
        <w:rPr>
          <w:sz w:val="22"/>
          <w:szCs w:val="22"/>
        </w:rPr>
        <w:t>(B) Cometerá infração disciplinar o advogado que receber dinheiro de cliente para pagar parcelas de financiamento e proceder, sem autorização, à compensação com honorários que ele alegue devidos.</w:t>
      </w:r>
    </w:p>
    <w:p w:rsidR="00117D1B" w:rsidRPr="005712F8" w:rsidRDefault="00117D1B" w:rsidP="00117D1B">
      <w:pPr>
        <w:jc w:val="both"/>
        <w:rPr>
          <w:sz w:val="22"/>
          <w:szCs w:val="22"/>
        </w:rPr>
      </w:pPr>
      <w:r w:rsidRPr="005712F8">
        <w:rPr>
          <w:sz w:val="22"/>
          <w:szCs w:val="22"/>
        </w:rPr>
        <w:t>(C) Considere que um advogado, após ser notificado pelo juiz para devolver os autos</w:t>
      </w:r>
      <w:r w:rsidR="00923D52">
        <w:rPr>
          <w:sz w:val="22"/>
          <w:szCs w:val="22"/>
        </w:rPr>
        <w:t>,</w:t>
      </w:r>
      <w:r w:rsidRPr="005712F8">
        <w:rPr>
          <w:sz w:val="22"/>
          <w:szCs w:val="22"/>
        </w:rPr>
        <w:t xml:space="preserve"> que</w:t>
      </w:r>
      <w:r w:rsidR="00923D52">
        <w:rPr>
          <w:sz w:val="22"/>
          <w:szCs w:val="22"/>
        </w:rPr>
        <w:t xml:space="preserve"> os</w:t>
      </w:r>
      <w:r w:rsidRPr="005712F8">
        <w:rPr>
          <w:sz w:val="22"/>
          <w:szCs w:val="22"/>
        </w:rPr>
        <w:t xml:space="preserve"> retenha além do prazo, não atenda ao mandado, tampouco ao de busca e apreensão. Nessa situação hipotética, embora não incida em nenhuma infração disciplinar perante a OAB, deverá o advogado arcar com o ônus processual de sua conduta.</w:t>
      </w:r>
    </w:p>
    <w:p w:rsidR="00117D1B" w:rsidRPr="005712F8" w:rsidRDefault="00117D1B" w:rsidP="00117D1B">
      <w:pPr>
        <w:jc w:val="both"/>
        <w:rPr>
          <w:sz w:val="22"/>
          <w:szCs w:val="22"/>
        </w:rPr>
      </w:pPr>
      <w:r w:rsidRPr="005712F8">
        <w:rPr>
          <w:sz w:val="22"/>
          <w:szCs w:val="22"/>
        </w:rPr>
        <w:t>(D) O advogado que esteja em débito com plurais contribuições e multas perante a OAB e que, mesmo regularmente intimado, mantenha-se inadimplente, deverá responder por infração disciplinar e pelo crime de charlatanismo.</w:t>
      </w:r>
    </w:p>
    <w:p w:rsidR="00117D1B" w:rsidRPr="00117D1B" w:rsidRDefault="00117D1B" w:rsidP="00117D1B">
      <w:pPr>
        <w:jc w:val="both"/>
        <w:rPr>
          <w:b/>
          <w:sz w:val="22"/>
          <w:szCs w:val="22"/>
        </w:rPr>
      </w:pPr>
    </w:p>
    <w:p w:rsidR="00117D1B" w:rsidRDefault="005712F8" w:rsidP="00117D1B">
      <w:pPr>
        <w:jc w:val="both"/>
        <w:rPr>
          <w:b/>
          <w:sz w:val="22"/>
          <w:szCs w:val="22"/>
        </w:rPr>
      </w:pPr>
      <w:r>
        <w:rPr>
          <w:b/>
          <w:sz w:val="22"/>
          <w:szCs w:val="22"/>
        </w:rPr>
        <w:t>2</w:t>
      </w:r>
      <w:r w:rsidR="00117D1B" w:rsidRPr="00117D1B">
        <w:rPr>
          <w:b/>
          <w:sz w:val="22"/>
          <w:szCs w:val="22"/>
        </w:rPr>
        <w:t>6</w:t>
      </w:r>
      <w:r>
        <w:rPr>
          <w:b/>
          <w:sz w:val="22"/>
          <w:szCs w:val="22"/>
        </w:rPr>
        <w:t>.</w:t>
      </w:r>
      <w:r w:rsidR="00117D1B" w:rsidRPr="00117D1B">
        <w:rPr>
          <w:b/>
          <w:sz w:val="22"/>
          <w:szCs w:val="22"/>
        </w:rPr>
        <w:t xml:space="preserve"> Assinale a opção correta acerca da situação do advogado como empregado, de acordo com as disposições do Estatuto da Advocacia e da OAB.</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O advogado empregado não está obrigado à prestação de serviços profissionais de interesse pessoal, fora da relação de emprego.</w:t>
      </w:r>
    </w:p>
    <w:p w:rsidR="00117D1B" w:rsidRPr="005712F8" w:rsidRDefault="00117D1B" w:rsidP="00117D1B">
      <w:pPr>
        <w:jc w:val="both"/>
        <w:rPr>
          <w:sz w:val="22"/>
          <w:szCs w:val="22"/>
        </w:rPr>
      </w:pPr>
      <w:r w:rsidRPr="005712F8">
        <w:rPr>
          <w:sz w:val="22"/>
          <w:szCs w:val="22"/>
        </w:rPr>
        <w:t>(B) Nas causas em que for parte empregador</w:t>
      </w:r>
      <w:r w:rsidR="006A1773">
        <w:rPr>
          <w:sz w:val="22"/>
          <w:szCs w:val="22"/>
        </w:rPr>
        <w:t>a</w:t>
      </w:r>
      <w:r w:rsidRPr="005712F8">
        <w:rPr>
          <w:sz w:val="22"/>
          <w:szCs w:val="22"/>
        </w:rPr>
        <w:t xml:space="preserve"> de direito privado, os honorários de sucumbência serão devidos a ele, empregador, e não, aos advogados empregados.</w:t>
      </w:r>
    </w:p>
    <w:p w:rsidR="00117D1B" w:rsidRPr="005712F8" w:rsidRDefault="00117D1B" w:rsidP="00117D1B">
      <w:pPr>
        <w:jc w:val="both"/>
        <w:rPr>
          <w:sz w:val="22"/>
          <w:szCs w:val="22"/>
        </w:rPr>
      </w:pPr>
      <w:r w:rsidRPr="005712F8">
        <w:rPr>
          <w:sz w:val="22"/>
          <w:szCs w:val="22"/>
        </w:rPr>
        <w:t>(C) Considera-se jornada de trabalho o período em que o advogado esteja à disposição do empregador, aguardando ou executando ordens no âmbito do escritório, não sendo consideradas as horas trabalhadas em atividades externas.</w:t>
      </w:r>
    </w:p>
    <w:p w:rsidR="00117D1B" w:rsidRPr="005712F8" w:rsidRDefault="00117D1B" w:rsidP="00117D1B">
      <w:pPr>
        <w:jc w:val="both"/>
        <w:rPr>
          <w:sz w:val="22"/>
          <w:szCs w:val="22"/>
        </w:rPr>
      </w:pPr>
      <w:r w:rsidRPr="005712F8">
        <w:rPr>
          <w:sz w:val="22"/>
          <w:szCs w:val="22"/>
        </w:rPr>
        <w:t>(D) A relação de emprego, no que se refere ao advogado, não retira a isenção técnica inerente à advocacia, mas reduz a independência profissional, visto que o advogado deve atuar de acordo com as orientações de seus superiores hierárquicos.</w:t>
      </w:r>
    </w:p>
    <w:p w:rsidR="00117D1B" w:rsidRPr="00117D1B" w:rsidRDefault="00117D1B" w:rsidP="00117D1B">
      <w:pPr>
        <w:jc w:val="both"/>
        <w:rPr>
          <w:b/>
          <w:sz w:val="22"/>
          <w:szCs w:val="22"/>
        </w:rPr>
      </w:pPr>
    </w:p>
    <w:p w:rsidR="00117D1B" w:rsidRDefault="005712F8" w:rsidP="00117D1B">
      <w:pPr>
        <w:jc w:val="both"/>
        <w:rPr>
          <w:b/>
          <w:sz w:val="22"/>
          <w:szCs w:val="22"/>
        </w:rPr>
      </w:pPr>
      <w:r>
        <w:rPr>
          <w:b/>
          <w:sz w:val="22"/>
          <w:szCs w:val="22"/>
        </w:rPr>
        <w:t>2</w:t>
      </w:r>
      <w:r w:rsidR="00117D1B" w:rsidRPr="00117D1B">
        <w:rPr>
          <w:b/>
          <w:sz w:val="22"/>
          <w:szCs w:val="22"/>
        </w:rPr>
        <w:t>7</w:t>
      </w:r>
      <w:r>
        <w:rPr>
          <w:b/>
          <w:sz w:val="22"/>
          <w:szCs w:val="22"/>
        </w:rPr>
        <w:t>.</w:t>
      </w:r>
      <w:r w:rsidR="00117D1B" w:rsidRPr="00117D1B">
        <w:rPr>
          <w:b/>
          <w:sz w:val="22"/>
          <w:szCs w:val="22"/>
        </w:rPr>
        <w:t xml:space="preserve"> Referentemente à cobrança de honorários advocatícios, assinale a opção correta.</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A ação de cobrança de honorários prescreve em cinco anos, sendo o prazo contado, necessariamente, a partir do vencimento do contrato, cuja juntada é imprescindível.</w:t>
      </w:r>
    </w:p>
    <w:p w:rsidR="00117D1B" w:rsidRPr="005712F8" w:rsidRDefault="00117D1B" w:rsidP="00117D1B">
      <w:pPr>
        <w:jc w:val="both"/>
        <w:rPr>
          <w:sz w:val="22"/>
          <w:szCs w:val="22"/>
        </w:rPr>
      </w:pPr>
      <w:r w:rsidRPr="005712F8">
        <w:rPr>
          <w:sz w:val="22"/>
          <w:szCs w:val="22"/>
        </w:rPr>
        <w:t>(B) O prazo prescricional da ação de cobrança de honorários depende do tipo de trabalho profissional contratado e é contado a partir do trânsito em julgado da decisão que os fixar.</w:t>
      </w:r>
    </w:p>
    <w:p w:rsidR="00117D1B" w:rsidRPr="005712F8" w:rsidRDefault="00117D1B" w:rsidP="00117D1B">
      <w:pPr>
        <w:jc w:val="both"/>
        <w:rPr>
          <w:sz w:val="22"/>
          <w:szCs w:val="22"/>
        </w:rPr>
      </w:pPr>
      <w:r w:rsidRPr="005712F8">
        <w:rPr>
          <w:sz w:val="22"/>
          <w:szCs w:val="22"/>
        </w:rPr>
        <w:t>(C) O advogado substabelecido com reserva de poderes pode cobrar honorários proporcionais ao trabalho realizado, sem a intervenção daquele que lhe conferiu o substabelecimento.</w:t>
      </w:r>
    </w:p>
    <w:p w:rsidR="00117D1B" w:rsidRPr="005712F8" w:rsidRDefault="00117D1B" w:rsidP="00117D1B">
      <w:pPr>
        <w:jc w:val="both"/>
        <w:rPr>
          <w:sz w:val="22"/>
          <w:szCs w:val="22"/>
        </w:rPr>
      </w:pPr>
      <w:r w:rsidRPr="005712F8">
        <w:rPr>
          <w:sz w:val="22"/>
          <w:szCs w:val="22"/>
        </w:rPr>
        <w:t>(D) A decisão judicial que arbitrar honorários e o contrato escrito que o estipular são títulos executivos e constituem crédito privilegiado na falência e na liquidação extrajudicial, entre outras situações.</w:t>
      </w:r>
    </w:p>
    <w:p w:rsidR="00117D1B" w:rsidRDefault="00117D1B" w:rsidP="00117D1B">
      <w:pPr>
        <w:jc w:val="both"/>
        <w:rPr>
          <w:b/>
          <w:sz w:val="22"/>
          <w:szCs w:val="22"/>
        </w:rPr>
      </w:pPr>
    </w:p>
    <w:p w:rsidR="002869E9" w:rsidRPr="00117D1B" w:rsidRDefault="002869E9" w:rsidP="00117D1B">
      <w:pPr>
        <w:jc w:val="both"/>
        <w:rPr>
          <w:b/>
          <w:sz w:val="22"/>
          <w:szCs w:val="22"/>
        </w:rPr>
      </w:pPr>
    </w:p>
    <w:p w:rsidR="00117D1B" w:rsidRDefault="005712F8" w:rsidP="00117D1B">
      <w:pPr>
        <w:jc w:val="both"/>
        <w:rPr>
          <w:b/>
          <w:sz w:val="22"/>
          <w:szCs w:val="22"/>
        </w:rPr>
      </w:pPr>
      <w:r>
        <w:rPr>
          <w:b/>
          <w:sz w:val="22"/>
          <w:szCs w:val="22"/>
        </w:rPr>
        <w:lastRenderedPageBreak/>
        <w:t>2</w:t>
      </w:r>
      <w:r w:rsidR="00117D1B" w:rsidRPr="00117D1B">
        <w:rPr>
          <w:b/>
          <w:sz w:val="22"/>
          <w:szCs w:val="22"/>
        </w:rPr>
        <w:t>8</w:t>
      </w:r>
      <w:r>
        <w:rPr>
          <w:b/>
          <w:sz w:val="22"/>
          <w:szCs w:val="22"/>
        </w:rPr>
        <w:t>.</w:t>
      </w:r>
      <w:r w:rsidR="00117D1B" w:rsidRPr="00117D1B">
        <w:rPr>
          <w:b/>
          <w:sz w:val="22"/>
          <w:szCs w:val="22"/>
        </w:rPr>
        <w:t xml:space="preserve"> Prescinde-se de constituição de advogado regularmente inscrito na OAB para o ajuizamento de ação na 1.ª instância da justiça do trabalho, ação no valor de até vinte salários mínimos no juizado especial cível,</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e habeas corpus.</w:t>
      </w:r>
    </w:p>
    <w:p w:rsidR="00117D1B" w:rsidRPr="005712F8" w:rsidRDefault="00117D1B" w:rsidP="00117D1B">
      <w:pPr>
        <w:jc w:val="both"/>
        <w:rPr>
          <w:sz w:val="22"/>
          <w:szCs w:val="22"/>
        </w:rPr>
      </w:pPr>
      <w:r w:rsidRPr="005712F8">
        <w:rPr>
          <w:sz w:val="22"/>
          <w:szCs w:val="22"/>
        </w:rPr>
        <w:t>(B) habeas corpus e ação popular.</w:t>
      </w:r>
    </w:p>
    <w:p w:rsidR="00117D1B" w:rsidRPr="005712F8" w:rsidRDefault="00117D1B" w:rsidP="00117D1B">
      <w:pPr>
        <w:jc w:val="both"/>
        <w:rPr>
          <w:sz w:val="22"/>
          <w:szCs w:val="22"/>
        </w:rPr>
      </w:pPr>
      <w:r w:rsidRPr="005712F8">
        <w:rPr>
          <w:sz w:val="22"/>
          <w:szCs w:val="22"/>
        </w:rPr>
        <w:t>(C) habeas corpus e mandado de segurança.</w:t>
      </w:r>
    </w:p>
    <w:p w:rsidR="00117D1B" w:rsidRPr="005712F8" w:rsidRDefault="00117D1B" w:rsidP="00117D1B">
      <w:pPr>
        <w:jc w:val="both"/>
        <w:rPr>
          <w:sz w:val="22"/>
          <w:szCs w:val="22"/>
        </w:rPr>
      </w:pPr>
      <w:r w:rsidRPr="005712F8">
        <w:rPr>
          <w:sz w:val="22"/>
          <w:szCs w:val="22"/>
        </w:rPr>
        <w:t>(D) e mandado de segurança.</w:t>
      </w:r>
    </w:p>
    <w:p w:rsidR="00117D1B" w:rsidRPr="00117D1B" w:rsidRDefault="00117D1B" w:rsidP="00117D1B">
      <w:pPr>
        <w:jc w:val="both"/>
        <w:rPr>
          <w:b/>
          <w:sz w:val="22"/>
          <w:szCs w:val="22"/>
        </w:rPr>
      </w:pPr>
    </w:p>
    <w:p w:rsidR="00117D1B" w:rsidRDefault="005712F8" w:rsidP="00117D1B">
      <w:pPr>
        <w:jc w:val="both"/>
        <w:rPr>
          <w:b/>
          <w:sz w:val="22"/>
          <w:szCs w:val="22"/>
        </w:rPr>
      </w:pPr>
      <w:r>
        <w:rPr>
          <w:b/>
          <w:sz w:val="22"/>
          <w:szCs w:val="22"/>
        </w:rPr>
        <w:t>2</w:t>
      </w:r>
      <w:r w:rsidR="00117D1B" w:rsidRPr="00117D1B">
        <w:rPr>
          <w:b/>
          <w:sz w:val="22"/>
          <w:szCs w:val="22"/>
        </w:rPr>
        <w:t>9</w:t>
      </w:r>
      <w:r>
        <w:rPr>
          <w:b/>
          <w:sz w:val="22"/>
          <w:szCs w:val="22"/>
        </w:rPr>
        <w:t>.</w:t>
      </w:r>
      <w:r w:rsidR="00117D1B" w:rsidRPr="00117D1B">
        <w:rPr>
          <w:b/>
          <w:sz w:val="22"/>
          <w:szCs w:val="22"/>
        </w:rPr>
        <w:t xml:space="preserve"> Em obediência ao que dispõe o Estatuto da Advocacia e da OAB, o advogado que, por motivos pessoais, não mais deseje continuar patrocinando determinada causa deve</w:t>
      </w:r>
      <w:r>
        <w:rPr>
          <w:b/>
          <w:sz w:val="22"/>
          <w:szCs w:val="22"/>
        </w:rPr>
        <w:t>:</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renunciar ao mandato e continuar representando seu cliente por trinta dias, salvo se este constituir novo advogado antes do término do prazo.</w:t>
      </w:r>
    </w:p>
    <w:p w:rsidR="00117D1B" w:rsidRPr="005712F8" w:rsidRDefault="00117D1B" w:rsidP="00117D1B">
      <w:pPr>
        <w:jc w:val="both"/>
        <w:rPr>
          <w:sz w:val="22"/>
          <w:szCs w:val="22"/>
        </w:rPr>
      </w:pPr>
      <w:r w:rsidRPr="005712F8">
        <w:rPr>
          <w:sz w:val="22"/>
          <w:szCs w:val="22"/>
        </w:rPr>
        <w:t>(B) fazer um substabelecimento sem reservas de poderes para outro advogado e depois comunicar o fato ao cliente.</w:t>
      </w:r>
    </w:p>
    <w:p w:rsidR="00117D1B" w:rsidRPr="005712F8" w:rsidRDefault="00117D1B" w:rsidP="00117D1B">
      <w:pPr>
        <w:jc w:val="both"/>
        <w:rPr>
          <w:sz w:val="22"/>
          <w:szCs w:val="22"/>
        </w:rPr>
      </w:pPr>
      <w:r w:rsidRPr="005712F8">
        <w:rPr>
          <w:sz w:val="22"/>
          <w:szCs w:val="22"/>
        </w:rPr>
        <w:t>(C) comunicar ao cliente a renúncia ao mandato e funcionar no processo nos dez dias subsequentes, caso outro advogado não se habilite antes.</w:t>
      </w:r>
    </w:p>
    <w:p w:rsidR="00117D1B" w:rsidRPr="005712F8" w:rsidRDefault="00117D1B" w:rsidP="00117D1B">
      <w:pPr>
        <w:jc w:val="both"/>
        <w:rPr>
          <w:sz w:val="22"/>
          <w:szCs w:val="22"/>
        </w:rPr>
      </w:pPr>
      <w:r w:rsidRPr="005712F8">
        <w:rPr>
          <w:sz w:val="22"/>
          <w:szCs w:val="22"/>
        </w:rPr>
        <w:t xml:space="preserve">(D) comunicar ao cliente a desistência do mandato e indicar outro advogado para a causa, o qual deve </w:t>
      </w:r>
      <w:proofErr w:type="gramStart"/>
      <w:r w:rsidRPr="005712F8">
        <w:rPr>
          <w:sz w:val="22"/>
          <w:szCs w:val="22"/>
        </w:rPr>
        <w:t>ser,</w:t>
      </w:r>
      <w:proofErr w:type="gramEnd"/>
      <w:r w:rsidRPr="005712F8">
        <w:rPr>
          <w:sz w:val="22"/>
          <w:szCs w:val="22"/>
        </w:rPr>
        <w:t xml:space="preserve"> obrigatoriamente, contratado pelo cliente.</w:t>
      </w:r>
    </w:p>
    <w:p w:rsidR="00117D1B" w:rsidRPr="00117D1B" w:rsidRDefault="00117D1B" w:rsidP="00117D1B">
      <w:pPr>
        <w:jc w:val="both"/>
        <w:rPr>
          <w:b/>
          <w:sz w:val="22"/>
          <w:szCs w:val="22"/>
        </w:rPr>
      </w:pPr>
    </w:p>
    <w:p w:rsidR="005712F8" w:rsidRDefault="005712F8" w:rsidP="00117D1B">
      <w:pPr>
        <w:jc w:val="both"/>
        <w:rPr>
          <w:b/>
          <w:sz w:val="22"/>
          <w:szCs w:val="22"/>
        </w:rPr>
      </w:pPr>
      <w:r>
        <w:rPr>
          <w:b/>
          <w:sz w:val="22"/>
          <w:szCs w:val="22"/>
        </w:rPr>
        <w:t>3</w:t>
      </w:r>
      <w:r w:rsidR="00117D1B" w:rsidRPr="00117D1B">
        <w:rPr>
          <w:b/>
          <w:sz w:val="22"/>
          <w:szCs w:val="22"/>
        </w:rPr>
        <w:t>0</w:t>
      </w:r>
      <w:r>
        <w:rPr>
          <w:b/>
          <w:sz w:val="22"/>
          <w:szCs w:val="22"/>
        </w:rPr>
        <w:t>.</w:t>
      </w:r>
      <w:r w:rsidR="00117D1B" w:rsidRPr="00117D1B">
        <w:rPr>
          <w:b/>
          <w:sz w:val="22"/>
          <w:szCs w:val="22"/>
        </w:rPr>
        <w:t xml:space="preserve"> Ao conselho da subseção compete</w:t>
      </w:r>
      <w:r>
        <w:rPr>
          <w:b/>
          <w:sz w:val="22"/>
          <w:szCs w:val="22"/>
        </w:rPr>
        <w:t>:</w:t>
      </w:r>
    </w:p>
    <w:p w:rsidR="005712F8" w:rsidRPr="00117D1B" w:rsidRDefault="005712F8" w:rsidP="00117D1B">
      <w:pPr>
        <w:jc w:val="both"/>
        <w:rPr>
          <w:b/>
          <w:sz w:val="22"/>
          <w:szCs w:val="22"/>
        </w:rPr>
      </w:pPr>
    </w:p>
    <w:p w:rsidR="00117D1B" w:rsidRPr="005712F8" w:rsidRDefault="00117D1B" w:rsidP="00117D1B">
      <w:pPr>
        <w:jc w:val="both"/>
        <w:rPr>
          <w:sz w:val="22"/>
          <w:szCs w:val="22"/>
        </w:rPr>
      </w:pPr>
      <w:r w:rsidRPr="005712F8">
        <w:rPr>
          <w:sz w:val="22"/>
          <w:szCs w:val="22"/>
        </w:rPr>
        <w:t>(A) representar a OAB no Conselho de Segurança do MERCOSUL.</w:t>
      </w:r>
    </w:p>
    <w:p w:rsidR="00117D1B" w:rsidRPr="005712F8" w:rsidRDefault="00117D1B" w:rsidP="00117D1B">
      <w:pPr>
        <w:jc w:val="both"/>
        <w:rPr>
          <w:sz w:val="22"/>
          <w:szCs w:val="22"/>
        </w:rPr>
      </w:pPr>
      <w:r w:rsidRPr="005712F8">
        <w:rPr>
          <w:sz w:val="22"/>
          <w:szCs w:val="22"/>
        </w:rPr>
        <w:t>(B) fiscalizar as funções e atribuições do conselho seccional.</w:t>
      </w:r>
    </w:p>
    <w:p w:rsidR="00117D1B" w:rsidRPr="005712F8" w:rsidRDefault="00117D1B" w:rsidP="00117D1B">
      <w:pPr>
        <w:jc w:val="both"/>
        <w:rPr>
          <w:sz w:val="22"/>
          <w:szCs w:val="22"/>
        </w:rPr>
      </w:pPr>
      <w:r w:rsidRPr="005712F8">
        <w:rPr>
          <w:sz w:val="22"/>
          <w:szCs w:val="22"/>
        </w:rPr>
        <w:t>(C) instaurar e instruir processos disciplinares, para julgamento pelo Conselho Federal.</w:t>
      </w:r>
    </w:p>
    <w:p w:rsidR="004F4C29" w:rsidRPr="005712F8" w:rsidRDefault="00117D1B" w:rsidP="00117D1B">
      <w:pPr>
        <w:jc w:val="both"/>
        <w:rPr>
          <w:sz w:val="22"/>
          <w:szCs w:val="22"/>
        </w:rPr>
      </w:pPr>
      <w:r w:rsidRPr="005712F8">
        <w:rPr>
          <w:sz w:val="22"/>
          <w:szCs w:val="22"/>
        </w:rPr>
        <w:t>(D) receber pedido de inscrição nos quadros de advogado e estagiário, instruindo e emitindo parecer prévio, para decisão do conselho seccional.</w:t>
      </w:r>
    </w:p>
    <w:p w:rsidR="00A70E51" w:rsidRDefault="00A70E51" w:rsidP="004307EB">
      <w:pPr>
        <w:jc w:val="both"/>
        <w:rPr>
          <w:b/>
          <w:sz w:val="22"/>
          <w:szCs w:val="22"/>
        </w:rPr>
      </w:pPr>
    </w:p>
    <w:p w:rsidR="00326FAF" w:rsidRDefault="00D76C72" w:rsidP="004851A8">
      <w:pPr>
        <w:jc w:val="center"/>
        <w:rPr>
          <w:b/>
          <w:sz w:val="22"/>
          <w:szCs w:val="22"/>
        </w:rPr>
      </w:pPr>
      <w:r w:rsidRPr="00710D17">
        <w:rPr>
          <w:b/>
          <w:sz w:val="22"/>
          <w:szCs w:val="22"/>
        </w:rPr>
        <w:t>Direito e Processo Penal</w:t>
      </w:r>
    </w:p>
    <w:p w:rsidR="008624E5" w:rsidRDefault="008624E5" w:rsidP="004307EB">
      <w:pPr>
        <w:jc w:val="both"/>
        <w:rPr>
          <w:b/>
          <w:sz w:val="22"/>
          <w:szCs w:val="22"/>
        </w:rPr>
      </w:pPr>
    </w:p>
    <w:p w:rsidR="00161A78" w:rsidRDefault="004851A8" w:rsidP="00161A78">
      <w:pPr>
        <w:jc w:val="both"/>
        <w:rPr>
          <w:b/>
          <w:sz w:val="22"/>
          <w:szCs w:val="22"/>
        </w:rPr>
      </w:pPr>
      <w:r w:rsidRPr="004851A8">
        <w:rPr>
          <w:b/>
          <w:sz w:val="22"/>
          <w:szCs w:val="22"/>
        </w:rPr>
        <w:t xml:space="preserve">31. </w:t>
      </w:r>
      <w:r w:rsidR="00161A78" w:rsidRPr="002D08BD">
        <w:rPr>
          <w:b/>
          <w:sz w:val="22"/>
          <w:szCs w:val="22"/>
        </w:rPr>
        <w:t>JOSÉ, primário de bons antecedentes, foi preso em flagrante delito no dia 20/05/2011, um dia após completar 18 anos, por porte de arma de uso proibido. Mantida a sua custódia cautelar, JOSÉ foi devidamente processado e condenado a uma pena de 03 anos de reclusão em regime fechado. Após o cumprimento de mais de 1/6 de sua pena, JOSÉ progrediu para o regime semiaberto, obtendo autorização de saída para visita à família no dia 20/06/2012. Ocorre que JOSÉ não retornou à unidade prisional, às 22h do dia 20/06/2012, como determinava a decisão judicial, sendo preso somente no dia do 23/06/2014, durante o jogo do Brasil. Diante da situação narrada, é possível afirmar:</w:t>
      </w:r>
    </w:p>
    <w:p w:rsidR="00161A78" w:rsidRPr="002D08BD" w:rsidRDefault="00161A78" w:rsidP="00161A78">
      <w:pPr>
        <w:jc w:val="both"/>
        <w:rPr>
          <w:b/>
          <w:sz w:val="22"/>
          <w:szCs w:val="22"/>
        </w:rPr>
      </w:pPr>
    </w:p>
    <w:p w:rsidR="00161A78" w:rsidRPr="004851A8" w:rsidRDefault="00161A78" w:rsidP="00161A78">
      <w:pPr>
        <w:jc w:val="both"/>
        <w:rPr>
          <w:sz w:val="22"/>
          <w:szCs w:val="22"/>
        </w:rPr>
      </w:pPr>
      <w:r>
        <w:rPr>
          <w:sz w:val="22"/>
          <w:szCs w:val="22"/>
        </w:rPr>
        <w:t>(A</w:t>
      </w:r>
      <w:proofErr w:type="gramStart"/>
      <w:r w:rsidRPr="004851A8">
        <w:rPr>
          <w:sz w:val="22"/>
          <w:szCs w:val="22"/>
        </w:rPr>
        <w:t>)</w:t>
      </w:r>
      <w:proofErr w:type="gramEnd"/>
      <w:r w:rsidRPr="004851A8">
        <w:rPr>
          <w:sz w:val="22"/>
          <w:szCs w:val="22"/>
        </w:rPr>
        <w:tab/>
      </w:r>
      <w:r>
        <w:rPr>
          <w:sz w:val="22"/>
          <w:szCs w:val="22"/>
        </w:rPr>
        <w:t xml:space="preserve"> </w:t>
      </w:r>
      <w:r w:rsidRPr="004851A8">
        <w:rPr>
          <w:sz w:val="22"/>
          <w:szCs w:val="22"/>
        </w:rPr>
        <w:t>Tendo em vista que a fuga caracteriza falta disciplinar de natureza grave, JOSÉ teve interrompido o prazo para obtenção do livramento condicional, necessitando recomeçar a contagem a partir da última falta grave.</w:t>
      </w:r>
    </w:p>
    <w:p w:rsidR="00161A78" w:rsidRPr="004851A8" w:rsidRDefault="00161A78" w:rsidP="00161A78">
      <w:pPr>
        <w:jc w:val="both"/>
        <w:rPr>
          <w:sz w:val="22"/>
          <w:szCs w:val="22"/>
        </w:rPr>
      </w:pPr>
      <w:r>
        <w:rPr>
          <w:sz w:val="22"/>
          <w:szCs w:val="22"/>
        </w:rPr>
        <w:t>(B</w:t>
      </w:r>
      <w:r w:rsidRPr="004851A8">
        <w:rPr>
          <w:sz w:val="22"/>
          <w:szCs w:val="22"/>
        </w:rPr>
        <w:t>)</w:t>
      </w:r>
      <w:r>
        <w:rPr>
          <w:sz w:val="22"/>
          <w:szCs w:val="22"/>
        </w:rPr>
        <w:t xml:space="preserve"> </w:t>
      </w:r>
      <w:r w:rsidRPr="004851A8">
        <w:rPr>
          <w:sz w:val="22"/>
          <w:szCs w:val="22"/>
        </w:rPr>
        <w:tab/>
        <w:t>Tendo em vista que a fuga caracteriza falta disciplinar de natureza grave, JOSÉ sofrerá regressão para o regime fechado, sendo vedada a concessão de nova progressão para o regime semiaberto.</w:t>
      </w:r>
    </w:p>
    <w:p w:rsidR="00161A78" w:rsidRPr="004851A8" w:rsidRDefault="00161A78" w:rsidP="00161A78">
      <w:pPr>
        <w:jc w:val="both"/>
        <w:rPr>
          <w:sz w:val="22"/>
          <w:szCs w:val="22"/>
        </w:rPr>
      </w:pPr>
      <w:r>
        <w:rPr>
          <w:sz w:val="22"/>
          <w:szCs w:val="22"/>
        </w:rPr>
        <w:t>(C</w:t>
      </w:r>
      <w:proofErr w:type="gramStart"/>
      <w:r w:rsidRPr="004851A8">
        <w:rPr>
          <w:sz w:val="22"/>
          <w:szCs w:val="22"/>
        </w:rPr>
        <w:t>)</w:t>
      </w:r>
      <w:proofErr w:type="gramEnd"/>
      <w:r w:rsidRPr="004851A8">
        <w:rPr>
          <w:sz w:val="22"/>
          <w:szCs w:val="22"/>
        </w:rPr>
        <w:tab/>
      </w:r>
      <w:r>
        <w:rPr>
          <w:sz w:val="22"/>
          <w:szCs w:val="22"/>
        </w:rPr>
        <w:t xml:space="preserve"> </w:t>
      </w:r>
      <w:r w:rsidRPr="004851A8">
        <w:rPr>
          <w:sz w:val="22"/>
          <w:szCs w:val="22"/>
        </w:rPr>
        <w:t>Tendo em vista a fuga praticada, JOSÉ somente poderá obter nova progressão após cumprida mais de metade da pena.</w:t>
      </w:r>
    </w:p>
    <w:p w:rsidR="00161A78" w:rsidRPr="004851A8" w:rsidRDefault="00161A78" w:rsidP="00161A78">
      <w:pPr>
        <w:jc w:val="both"/>
        <w:rPr>
          <w:sz w:val="22"/>
          <w:szCs w:val="22"/>
        </w:rPr>
      </w:pPr>
      <w:r>
        <w:rPr>
          <w:sz w:val="22"/>
          <w:szCs w:val="22"/>
        </w:rPr>
        <w:t>(D</w:t>
      </w:r>
      <w:r w:rsidRPr="004851A8">
        <w:rPr>
          <w:sz w:val="22"/>
          <w:szCs w:val="22"/>
        </w:rPr>
        <w:t>)</w:t>
      </w:r>
      <w:r>
        <w:rPr>
          <w:sz w:val="22"/>
          <w:szCs w:val="22"/>
        </w:rPr>
        <w:t xml:space="preserve"> </w:t>
      </w:r>
      <w:r w:rsidRPr="004851A8">
        <w:rPr>
          <w:sz w:val="22"/>
          <w:szCs w:val="22"/>
        </w:rPr>
        <w:tab/>
        <w:t>Tendo em vista o período em que ficou foragido, deve ser declarada extinta a punibilidade de JOSÉ pela ocorrência da prescrição da pretensão executória, com a expedição de alvará de soltura.</w:t>
      </w:r>
    </w:p>
    <w:p w:rsidR="004851A8" w:rsidRPr="004851A8" w:rsidRDefault="004851A8" w:rsidP="00161A78">
      <w:pPr>
        <w:jc w:val="both"/>
        <w:rPr>
          <w:sz w:val="22"/>
          <w:szCs w:val="22"/>
        </w:rPr>
      </w:pPr>
    </w:p>
    <w:p w:rsidR="004851A8" w:rsidRDefault="004851A8" w:rsidP="004851A8">
      <w:pPr>
        <w:jc w:val="both"/>
        <w:rPr>
          <w:sz w:val="22"/>
          <w:szCs w:val="22"/>
        </w:rPr>
      </w:pPr>
    </w:p>
    <w:p w:rsidR="00161A78" w:rsidRDefault="00161A78" w:rsidP="004851A8">
      <w:pPr>
        <w:jc w:val="both"/>
        <w:rPr>
          <w:sz w:val="22"/>
          <w:szCs w:val="22"/>
        </w:rPr>
      </w:pPr>
    </w:p>
    <w:p w:rsidR="00161A78" w:rsidRDefault="00161A78" w:rsidP="004851A8">
      <w:pPr>
        <w:jc w:val="both"/>
        <w:rPr>
          <w:sz w:val="22"/>
          <w:szCs w:val="22"/>
        </w:rPr>
      </w:pPr>
    </w:p>
    <w:p w:rsidR="00161A78" w:rsidRDefault="00161A78" w:rsidP="004851A8">
      <w:pPr>
        <w:jc w:val="both"/>
        <w:rPr>
          <w:sz w:val="22"/>
          <w:szCs w:val="22"/>
        </w:rPr>
      </w:pPr>
    </w:p>
    <w:p w:rsidR="00161A78" w:rsidRDefault="00161A78" w:rsidP="004851A8">
      <w:pPr>
        <w:jc w:val="both"/>
        <w:rPr>
          <w:sz w:val="22"/>
          <w:szCs w:val="22"/>
        </w:rPr>
      </w:pPr>
    </w:p>
    <w:p w:rsidR="00161A78" w:rsidRPr="004851A8" w:rsidRDefault="00161A78" w:rsidP="004851A8">
      <w:pPr>
        <w:jc w:val="both"/>
        <w:rPr>
          <w:sz w:val="22"/>
          <w:szCs w:val="22"/>
        </w:rPr>
      </w:pPr>
    </w:p>
    <w:p w:rsidR="00161A78" w:rsidRDefault="004851A8" w:rsidP="00161A78">
      <w:pPr>
        <w:jc w:val="both"/>
        <w:rPr>
          <w:b/>
          <w:sz w:val="22"/>
          <w:szCs w:val="22"/>
        </w:rPr>
      </w:pPr>
      <w:r w:rsidRPr="002D08BD">
        <w:rPr>
          <w:b/>
          <w:sz w:val="22"/>
          <w:szCs w:val="22"/>
        </w:rPr>
        <w:lastRenderedPageBreak/>
        <w:t xml:space="preserve">32. </w:t>
      </w:r>
      <w:r w:rsidR="00161A78" w:rsidRPr="004851A8">
        <w:rPr>
          <w:b/>
          <w:sz w:val="22"/>
          <w:szCs w:val="22"/>
        </w:rPr>
        <w:t>Assinale a opção INCORRETA:</w:t>
      </w:r>
    </w:p>
    <w:p w:rsidR="00161A78" w:rsidRPr="004851A8" w:rsidRDefault="00161A78" w:rsidP="00161A78">
      <w:pPr>
        <w:jc w:val="both"/>
        <w:rPr>
          <w:b/>
          <w:sz w:val="22"/>
          <w:szCs w:val="22"/>
        </w:rPr>
      </w:pPr>
    </w:p>
    <w:p w:rsidR="00161A78" w:rsidRPr="004851A8" w:rsidRDefault="00161A78" w:rsidP="00161A78">
      <w:pPr>
        <w:jc w:val="both"/>
        <w:rPr>
          <w:sz w:val="22"/>
          <w:szCs w:val="22"/>
        </w:rPr>
      </w:pPr>
      <w:r>
        <w:rPr>
          <w:sz w:val="22"/>
          <w:szCs w:val="22"/>
        </w:rPr>
        <w:t>(A</w:t>
      </w:r>
      <w:r w:rsidRPr="004851A8">
        <w:rPr>
          <w:sz w:val="22"/>
          <w:szCs w:val="22"/>
        </w:rPr>
        <w:t>) Não é possível a caracterização do instituto da desistência voluntária nos chamados crimes de mera conduta.</w:t>
      </w:r>
    </w:p>
    <w:p w:rsidR="00161A78" w:rsidRPr="004851A8" w:rsidRDefault="00161A78" w:rsidP="00161A78">
      <w:pPr>
        <w:jc w:val="both"/>
        <w:rPr>
          <w:sz w:val="22"/>
          <w:szCs w:val="22"/>
        </w:rPr>
      </w:pPr>
      <w:r>
        <w:rPr>
          <w:sz w:val="22"/>
          <w:szCs w:val="22"/>
        </w:rPr>
        <w:t>(B</w:t>
      </w:r>
      <w:r w:rsidRPr="004851A8">
        <w:rPr>
          <w:sz w:val="22"/>
          <w:szCs w:val="22"/>
        </w:rPr>
        <w:t>) A tentativa perfeita (crime falho) ocorre quando o agente esgota todos os meios que tinha a seu alcance para consumar o delito, não atingindo a consumação por circunstancias alheias a sua vontade.</w:t>
      </w:r>
    </w:p>
    <w:p w:rsidR="00161A78" w:rsidRPr="004851A8" w:rsidRDefault="00161A78" w:rsidP="00161A78">
      <w:pPr>
        <w:jc w:val="both"/>
        <w:rPr>
          <w:sz w:val="22"/>
          <w:szCs w:val="22"/>
        </w:rPr>
      </w:pPr>
      <w:r>
        <w:rPr>
          <w:sz w:val="22"/>
          <w:szCs w:val="22"/>
        </w:rPr>
        <w:t>(C</w:t>
      </w:r>
      <w:r w:rsidRPr="004851A8">
        <w:rPr>
          <w:sz w:val="22"/>
          <w:szCs w:val="22"/>
        </w:rPr>
        <w:t>) É crime impossível o agente que crê estar praticando um delito, quando na verdade realiza um comportamento atípico, indiferente sob o ponto de vista penal.</w:t>
      </w:r>
    </w:p>
    <w:p w:rsidR="00161A78" w:rsidRPr="004851A8" w:rsidRDefault="00161A78" w:rsidP="00161A78">
      <w:pPr>
        <w:jc w:val="both"/>
        <w:rPr>
          <w:sz w:val="22"/>
          <w:szCs w:val="22"/>
        </w:rPr>
      </w:pPr>
      <w:r>
        <w:rPr>
          <w:sz w:val="22"/>
          <w:szCs w:val="22"/>
        </w:rPr>
        <w:t>(D</w:t>
      </w:r>
      <w:r w:rsidRPr="004851A8">
        <w:rPr>
          <w:sz w:val="22"/>
          <w:szCs w:val="22"/>
        </w:rPr>
        <w:t>) Ocorre o arrependimento eficaz quando o agente</w:t>
      </w:r>
      <w:r>
        <w:rPr>
          <w:sz w:val="22"/>
          <w:szCs w:val="22"/>
        </w:rPr>
        <w:t>,</w:t>
      </w:r>
      <w:r w:rsidRPr="004851A8">
        <w:rPr>
          <w:sz w:val="22"/>
          <w:szCs w:val="22"/>
        </w:rPr>
        <w:t xml:space="preserve"> após a prática de todos os atos de execução do crime, evita a consumação inicialmente pretendida.</w:t>
      </w:r>
    </w:p>
    <w:p w:rsidR="004851A8" w:rsidRPr="004851A8" w:rsidRDefault="004851A8" w:rsidP="004851A8">
      <w:pPr>
        <w:jc w:val="both"/>
        <w:rPr>
          <w:sz w:val="22"/>
          <w:szCs w:val="22"/>
        </w:rPr>
      </w:pPr>
    </w:p>
    <w:p w:rsidR="004851A8" w:rsidRPr="002D08BD" w:rsidRDefault="002D08BD" w:rsidP="004851A8">
      <w:pPr>
        <w:jc w:val="both"/>
        <w:rPr>
          <w:b/>
          <w:sz w:val="22"/>
          <w:szCs w:val="22"/>
        </w:rPr>
      </w:pPr>
      <w:r w:rsidRPr="002D08BD">
        <w:rPr>
          <w:b/>
          <w:sz w:val="22"/>
          <w:szCs w:val="22"/>
        </w:rPr>
        <w:t>33.</w:t>
      </w:r>
      <w:r w:rsidR="004851A8" w:rsidRPr="002D08BD">
        <w:rPr>
          <w:b/>
          <w:sz w:val="22"/>
          <w:szCs w:val="22"/>
        </w:rPr>
        <w:t xml:space="preserve"> De acordo com o Código Penal, julgue os itens abaixo:</w:t>
      </w:r>
    </w:p>
    <w:p w:rsidR="004851A8" w:rsidRPr="002D08BD" w:rsidRDefault="004851A8" w:rsidP="004851A8">
      <w:pPr>
        <w:jc w:val="both"/>
        <w:rPr>
          <w:b/>
          <w:sz w:val="22"/>
          <w:szCs w:val="22"/>
        </w:rPr>
      </w:pPr>
      <w:r w:rsidRPr="002D08BD">
        <w:rPr>
          <w:b/>
          <w:sz w:val="22"/>
          <w:szCs w:val="22"/>
        </w:rPr>
        <w:t>I) No concurso material, quando ao agente tiver sido aplicada pena privativa de liberdade, não suspensa, por um dos crimes, para os demais será incabível a substituição por pena restritiva de direitos.</w:t>
      </w:r>
    </w:p>
    <w:p w:rsidR="004851A8" w:rsidRPr="002D08BD" w:rsidRDefault="004851A8" w:rsidP="004851A8">
      <w:pPr>
        <w:jc w:val="both"/>
        <w:rPr>
          <w:b/>
          <w:sz w:val="22"/>
          <w:szCs w:val="22"/>
        </w:rPr>
      </w:pPr>
      <w:proofErr w:type="gramStart"/>
      <w:r w:rsidRPr="002D08BD">
        <w:rPr>
          <w:b/>
          <w:sz w:val="22"/>
          <w:szCs w:val="22"/>
        </w:rPr>
        <w:t>II)</w:t>
      </w:r>
      <w:proofErr w:type="gramEnd"/>
      <w:r w:rsidRPr="002D08BD">
        <w:rPr>
          <w:b/>
          <w:sz w:val="22"/>
          <w:szCs w:val="22"/>
        </w:rPr>
        <w:t xml:space="preserve"> No crime continuado, utiliza-se a regra da exasperação, aplicando a mais grave das penas cabíveis ou, se iguais, somente uma delas, aumentada de um sexto até metade.</w:t>
      </w:r>
    </w:p>
    <w:p w:rsidR="004851A8" w:rsidRPr="002D08BD" w:rsidRDefault="004851A8" w:rsidP="004851A8">
      <w:pPr>
        <w:jc w:val="both"/>
        <w:rPr>
          <w:b/>
          <w:sz w:val="22"/>
          <w:szCs w:val="22"/>
        </w:rPr>
      </w:pPr>
      <w:r w:rsidRPr="002D08BD">
        <w:rPr>
          <w:b/>
          <w:sz w:val="22"/>
          <w:szCs w:val="22"/>
        </w:rPr>
        <w:t>III) Na hipótese de concurso formal próprio, a pena não poderá exceder a que seria cabível pela regra do concurso material.</w:t>
      </w:r>
    </w:p>
    <w:p w:rsidR="004851A8" w:rsidRPr="002D08BD" w:rsidRDefault="004851A8" w:rsidP="004851A8">
      <w:pPr>
        <w:jc w:val="both"/>
        <w:rPr>
          <w:b/>
          <w:sz w:val="22"/>
          <w:szCs w:val="22"/>
        </w:rPr>
      </w:pPr>
      <w:r w:rsidRPr="002D08BD">
        <w:rPr>
          <w:b/>
          <w:sz w:val="22"/>
          <w:szCs w:val="22"/>
        </w:rPr>
        <w:t>IV) Na hipótese de crime continuado com crimes dolosos, contra vítimas diferentes, cometidos com violência ou grave ameaça à pessoa, o juiz, considerando as circunstâncias judiciais, pode aumentar a pena de um só dos crimes, se idênticas, ou a mais grave, se diversas, até o dobro, observadas as regras do parágrafo único do art. 70 e do art. 75 do Código Penal.</w:t>
      </w:r>
    </w:p>
    <w:p w:rsidR="004851A8" w:rsidRPr="002D08BD" w:rsidRDefault="004851A8" w:rsidP="004851A8">
      <w:pPr>
        <w:jc w:val="both"/>
        <w:rPr>
          <w:b/>
          <w:sz w:val="22"/>
          <w:szCs w:val="22"/>
        </w:rPr>
      </w:pPr>
      <w:r w:rsidRPr="002D08BD">
        <w:rPr>
          <w:b/>
          <w:sz w:val="22"/>
          <w:szCs w:val="22"/>
        </w:rPr>
        <w:t>V) Não é possível o concurso formal impróprio entre crimes culposos.</w:t>
      </w:r>
    </w:p>
    <w:p w:rsidR="004851A8" w:rsidRPr="004851A8" w:rsidRDefault="004851A8" w:rsidP="004851A8">
      <w:pPr>
        <w:jc w:val="both"/>
        <w:rPr>
          <w:sz w:val="22"/>
          <w:szCs w:val="22"/>
        </w:rPr>
      </w:pPr>
    </w:p>
    <w:p w:rsidR="004851A8" w:rsidRPr="004851A8" w:rsidRDefault="002D08BD" w:rsidP="004851A8">
      <w:pPr>
        <w:jc w:val="both"/>
        <w:rPr>
          <w:sz w:val="22"/>
          <w:szCs w:val="22"/>
        </w:rPr>
      </w:pPr>
      <w:r>
        <w:rPr>
          <w:sz w:val="22"/>
          <w:szCs w:val="22"/>
        </w:rPr>
        <w:t>(A</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Os itens I, II e IV estão certos.</w:t>
      </w:r>
    </w:p>
    <w:p w:rsidR="004851A8" w:rsidRPr="004851A8" w:rsidRDefault="002D08BD" w:rsidP="004851A8">
      <w:pPr>
        <w:jc w:val="both"/>
        <w:rPr>
          <w:sz w:val="22"/>
          <w:szCs w:val="22"/>
        </w:rPr>
      </w:pPr>
      <w:r>
        <w:rPr>
          <w:sz w:val="22"/>
          <w:szCs w:val="22"/>
        </w:rPr>
        <w:t>(B</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Os itens II, III e IV estão errados.</w:t>
      </w:r>
    </w:p>
    <w:p w:rsidR="004851A8" w:rsidRPr="004851A8" w:rsidRDefault="002D08BD" w:rsidP="004851A8">
      <w:pPr>
        <w:jc w:val="both"/>
        <w:rPr>
          <w:sz w:val="22"/>
          <w:szCs w:val="22"/>
        </w:rPr>
      </w:pPr>
      <w:r>
        <w:rPr>
          <w:sz w:val="22"/>
          <w:szCs w:val="22"/>
        </w:rPr>
        <w:t>(C</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Os itens I, III e V estão certos.</w:t>
      </w:r>
    </w:p>
    <w:p w:rsidR="004851A8" w:rsidRPr="004851A8" w:rsidRDefault="002D08BD" w:rsidP="004851A8">
      <w:pPr>
        <w:jc w:val="both"/>
        <w:rPr>
          <w:sz w:val="22"/>
          <w:szCs w:val="22"/>
        </w:rPr>
      </w:pPr>
      <w:r>
        <w:rPr>
          <w:sz w:val="22"/>
          <w:szCs w:val="22"/>
        </w:rPr>
        <w:t>(D</w:t>
      </w:r>
      <w:r w:rsidR="004851A8" w:rsidRPr="004851A8">
        <w:rPr>
          <w:sz w:val="22"/>
          <w:szCs w:val="22"/>
        </w:rPr>
        <w:t>)</w:t>
      </w:r>
      <w:r>
        <w:rPr>
          <w:sz w:val="22"/>
          <w:szCs w:val="22"/>
        </w:rPr>
        <w:t xml:space="preserve"> </w:t>
      </w:r>
      <w:r w:rsidR="004851A8" w:rsidRPr="004851A8">
        <w:rPr>
          <w:sz w:val="22"/>
          <w:szCs w:val="22"/>
        </w:rPr>
        <w:tab/>
        <w:t>Os itens II, IV e V estão errados</w:t>
      </w:r>
      <w:r>
        <w:rPr>
          <w:sz w:val="22"/>
          <w:szCs w:val="22"/>
        </w:rPr>
        <w:t xml:space="preserve">. </w:t>
      </w:r>
    </w:p>
    <w:p w:rsidR="004851A8" w:rsidRPr="004851A8" w:rsidRDefault="004851A8" w:rsidP="004851A8">
      <w:pPr>
        <w:jc w:val="both"/>
        <w:rPr>
          <w:sz w:val="22"/>
          <w:szCs w:val="22"/>
        </w:rPr>
      </w:pPr>
    </w:p>
    <w:p w:rsidR="004851A8" w:rsidRDefault="002D08BD" w:rsidP="004851A8">
      <w:pPr>
        <w:jc w:val="both"/>
        <w:rPr>
          <w:b/>
          <w:sz w:val="22"/>
          <w:szCs w:val="22"/>
        </w:rPr>
      </w:pPr>
      <w:r w:rsidRPr="002D08BD">
        <w:rPr>
          <w:b/>
          <w:sz w:val="22"/>
          <w:szCs w:val="22"/>
        </w:rPr>
        <w:t>34.</w:t>
      </w:r>
      <w:r w:rsidR="004851A8" w:rsidRPr="002D08BD">
        <w:rPr>
          <w:b/>
          <w:sz w:val="22"/>
          <w:szCs w:val="22"/>
        </w:rPr>
        <w:t xml:space="preserve"> Conforme a jurisprudência consolidada nos Tribunais Superiores</w:t>
      </w:r>
      <w:proofErr w:type="gramStart"/>
      <w:r>
        <w:rPr>
          <w:b/>
          <w:sz w:val="22"/>
          <w:szCs w:val="22"/>
        </w:rPr>
        <w:t>,</w:t>
      </w:r>
      <w:r w:rsidRPr="002D08BD">
        <w:rPr>
          <w:b/>
          <w:sz w:val="22"/>
          <w:szCs w:val="22"/>
        </w:rPr>
        <w:t xml:space="preserve"> assinale</w:t>
      </w:r>
      <w:proofErr w:type="gramEnd"/>
      <w:r w:rsidR="004851A8" w:rsidRPr="002D08BD">
        <w:rPr>
          <w:b/>
          <w:sz w:val="22"/>
          <w:szCs w:val="22"/>
        </w:rPr>
        <w:t xml:space="preserve"> a opção CORRETA:</w:t>
      </w:r>
    </w:p>
    <w:p w:rsidR="002D08BD" w:rsidRPr="002D08BD" w:rsidRDefault="002D08BD" w:rsidP="004851A8">
      <w:pPr>
        <w:jc w:val="both"/>
        <w:rPr>
          <w:b/>
          <w:sz w:val="22"/>
          <w:szCs w:val="22"/>
        </w:rPr>
      </w:pPr>
    </w:p>
    <w:p w:rsidR="004851A8" w:rsidRPr="004851A8" w:rsidRDefault="002D08BD" w:rsidP="004851A8">
      <w:pPr>
        <w:jc w:val="both"/>
        <w:rPr>
          <w:sz w:val="22"/>
          <w:szCs w:val="22"/>
        </w:rPr>
      </w:pPr>
      <w:r>
        <w:rPr>
          <w:sz w:val="22"/>
          <w:szCs w:val="22"/>
        </w:rPr>
        <w:t>(A</w:t>
      </w:r>
      <w:r w:rsidR="004851A8" w:rsidRPr="004851A8">
        <w:rPr>
          <w:sz w:val="22"/>
          <w:szCs w:val="22"/>
        </w:rPr>
        <w:t>)</w:t>
      </w:r>
      <w:r>
        <w:rPr>
          <w:sz w:val="22"/>
          <w:szCs w:val="22"/>
        </w:rPr>
        <w:t xml:space="preserve"> </w:t>
      </w:r>
      <w:r w:rsidR="004851A8" w:rsidRPr="004851A8">
        <w:rPr>
          <w:sz w:val="22"/>
          <w:szCs w:val="22"/>
        </w:rPr>
        <w:tab/>
        <w:t>A causa de diminuição prevista no §4º do art. 33 da Lei 11.343/06, denominado de “trafico privilegiado”, pode ser aplicada retroativamente aos delitos praticados na vigência da Lei 6.368/76.</w:t>
      </w:r>
    </w:p>
    <w:p w:rsidR="004851A8" w:rsidRPr="004851A8" w:rsidRDefault="002D08BD" w:rsidP="004851A8">
      <w:pPr>
        <w:jc w:val="both"/>
        <w:rPr>
          <w:sz w:val="22"/>
          <w:szCs w:val="22"/>
        </w:rPr>
      </w:pPr>
      <w:r>
        <w:rPr>
          <w:sz w:val="22"/>
          <w:szCs w:val="22"/>
        </w:rPr>
        <w:t>(B</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 xml:space="preserve">É possível, na segunda fase da dosimetria da pena, a compensação da circunstância atenuante da confissão espontânea com a agravante da reincidência. </w:t>
      </w:r>
    </w:p>
    <w:p w:rsidR="004851A8" w:rsidRPr="004851A8" w:rsidRDefault="002D08BD" w:rsidP="004851A8">
      <w:pPr>
        <w:jc w:val="both"/>
        <w:rPr>
          <w:sz w:val="22"/>
          <w:szCs w:val="22"/>
        </w:rPr>
      </w:pPr>
      <w:r>
        <w:rPr>
          <w:sz w:val="22"/>
          <w:szCs w:val="22"/>
        </w:rPr>
        <w:t>(C</w:t>
      </w:r>
      <w:r w:rsidR="004851A8" w:rsidRPr="004851A8">
        <w:rPr>
          <w:sz w:val="22"/>
          <w:szCs w:val="22"/>
        </w:rPr>
        <w:t>)</w:t>
      </w:r>
      <w:r>
        <w:rPr>
          <w:sz w:val="22"/>
          <w:szCs w:val="22"/>
        </w:rPr>
        <w:t xml:space="preserve"> </w:t>
      </w:r>
      <w:r w:rsidR="004851A8" w:rsidRPr="004851A8">
        <w:rPr>
          <w:sz w:val="22"/>
          <w:szCs w:val="22"/>
        </w:rPr>
        <w:tab/>
        <w:t xml:space="preserve">A aplicação da circunstância agravante genérica da reincidência configura </w:t>
      </w:r>
      <w:r w:rsidR="004851A8" w:rsidRPr="002A6319">
        <w:rPr>
          <w:i/>
          <w:sz w:val="22"/>
          <w:szCs w:val="22"/>
        </w:rPr>
        <w:t>bis in idem,</w:t>
      </w:r>
      <w:r w:rsidR="004851A8" w:rsidRPr="004851A8">
        <w:rPr>
          <w:sz w:val="22"/>
          <w:szCs w:val="22"/>
        </w:rPr>
        <w:t xml:space="preserve"> sendo considerada inconstitucional por violar os princípios da proporcionalidade e individualização da pena.</w:t>
      </w:r>
    </w:p>
    <w:p w:rsidR="004851A8" w:rsidRPr="004851A8" w:rsidRDefault="002D08BD" w:rsidP="004851A8">
      <w:pPr>
        <w:jc w:val="both"/>
        <w:rPr>
          <w:sz w:val="22"/>
          <w:szCs w:val="22"/>
        </w:rPr>
      </w:pPr>
      <w:r>
        <w:rPr>
          <w:sz w:val="22"/>
          <w:szCs w:val="22"/>
        </w:rPr>
        <w:t>(D</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O regime de cumprimento de pena para os crimes hediondos e equiparados, tendo em vista a inconstitucionalidade do regime integralmente fechado, deverá ser inicialmente fechado.</w:t>
      </w:r>
    </w:p>
    <w:p w:rsidR="004851A8" w:rsidRPr="004851A8" w:rsidRDefault="004851A8" w:rsidP="004851A8">
      <w:pPr>
        <w:jc w:val="both"/>
        <w:rPr>
          <w:sz w:val="22"/>
          <w:szCs w:val="22"/>
        </w:rPr>
      </w:pPr>
    </w:p>
    <w:p w:rsidR="004851A8" w:rsidRDefault="002D08BD" w:rsidP="004851A8">
      <w:pPr>
        <w:jc w:val="both"/>
        <w:rPr>
          <w:b/>
          <w:sz w:val="22"/>
          <w:szCs w:val="22"/>
        </w:rPr>
      </w:pPr>
      <w:r w:rsidRPr="002D08BD">
        <w:rPr>
          <w:b/>
          <w:sz w:val="22"/>
          <w:szCs w:val="22"/>
        </w:rPr>
        <w:t>35.</w:t>
      </w:r>
      <w:r w:rsidR="004851A8" w:rsidRPr="002D08BD">
        <w:rPr>
          <w:b/>
          <w:sz w:val="22"/>
          <w:szCs w:val="22"/>
        </w:rPr>
        <w:t xml:space="preserve"> Segundo a teoria do erro jurídico-penal adotada pelo Código Penal, assinale a opção CORRETA:</w:t>
      </w:r>
    </w:p>
    <w:p w:rsidR="002D08BD" w:rsidRPr="002D08BD" w:rsidRDefault="002D08BD" w:rsidP="004851A8">
      <w:pPr>
        <w:jc w:val="both"/>
        <w:rPr>
          <w:b/>
          <w:sz w:val="22"/>
          <w:szCs w:val="22"/>
        </w:rPr>
      </w:pPr>
    </w:p>
    <w:p w:rsidR="004851A8" w:rsidRPr="004851A8" w:rsidRDefault="002D08BD" w:rsidP="004851A8">
      <w:pPr>
        <w:jc w:val="both"/>
        <w:rPr>
          <w:sz w:val="22"/>
          <w:szCs w:val="22"/>
        </w:rPr>
      </w:pPr>
      <w:r>
        <w:rPr>
          <w:sz w:val="22"/>
          <w:szCs w:val="22"/>
        </w:rPr>
        <w:t>(A</w:t>
      </w:r>
      <w:r w:rsidR="004851A8" w:rsidRPr="004851A8">
        <w:rPr>
          <w:sz w:val="22"/>
          <w:szCs w:val="22"/>
        </w:rPr>
        <w:t>)</w:t>
      </w:r>
      <w:r>
        <w:rPr>
          <w:sz w:val="22"/>
          <w:szCs w:val="22"/>
        </w:rPr>
        <w:t xml:space="preserve"> </w:t>
      </w:r>
      <w:r w:rsidR="004851A8" w:rsidRPr="004851A8">
        <w:rPr>
          <w:sz w:val="22"/>
          <w:szCs w:val="22"/>
        </w:rPr>
        <w:tab/>
        <w:t>O erro quanto à ilicitude do fato, sendo inescusável, afasta a culpabilidade pela ausência da potencial consciência da ilicitude. Contudo, se o erro de proibição for escusável, apenas diminui-se a pena de um sexto até metade.</w:t>
      </w:r>
    </w:p>
    <w:p w:rsidR="004851A8" w:rsidRPr="004851A8" w:rsidRDefault="002D08BD" w:rsidP="004851A8">
      <w:pPr>
        <w:jc w:val="both"/>
        <w:rPr>
          <w:sz w:val="22"/>
          <w:szCs w:val="22"/>
        </w:rPr>
      </w:pPr>
      <w:r>
        <w:rPr>
          <w:sz w:val="22"/>
          <w:szCs w:val="22"/>
        </w:rPr>
        <w:t>(B</w:t>
      </w:r>
      <w:r w:rsidR="004851A8" w:rsidRPr="004851A8">
        <w:rPr>
          <w:sz w:val="22"/>
          <w:szCs w:val="22"/>
        </w:rPr>
        <w:t>)</w:t>
      </w:r>
      <w:r>
        <w:rPr>
          <w:sz w:val="22"/>
          <w:szCs w:val="22"/>
        </w:rPr>
        <w:t xml:space="preserve"> </w:t>
      </w:r>
      <w:r w:rsidR="004851A8" w:rsidRPr="004851A8">
        <w:rPr>
          <w:sz w:val="22"/>
          <w:szCs w:val="22"/>
        </w:rPr>
        <w:tab/>
        <w:t>O erro de tipo essencial é o erro sobre as circunstancias acessórias ao tipo ou sobre a execução do injusto, o que não afasta a existência do crime.</w:t>
      </w:r>
    </w:p>
    <w:p w:rsidR="004851A8" w:rsidRPr="004851A8" w:rsidRDefault="002D08BD" w:rsidP="004851A8">
      <w:pPr>
        <w:jc w:val="both"/>
        <w:rPr>
          <w:sz w:val="22"/>
          <w:szCs w:val="22"/>
        </w:rPr>
      </w:pPr>
      <w:r>
        <w:rPr>
          <w:sz w:val="22"/>
          <w:szCs w:val="22"/>
        </w:rPr>
        <w:t>(C</w:t>
      </w:r>
      <w:proofErr w:type="gramStart"/>
      <w:r w:rsidR="004851A8" w:rsidRPr="004851A8">
        <w:rPr>
          <w:sz w:val="22"/>
          <w:szCs w:val="22"/>
        </w:rPr>
        <w:t>)</w:t>
      </w:r>
      <w:proofErr w:type="gramEnd"/>
      <w:r w:rsidR="004851A8" w:rsidRPr="004851A8">
        <w:rPr>
          <w:sz w:val="22"/>
          <w:szCs w:val="22"/>
        </w:rPr>
        <w:tab/>
      </w:r>
      <w:r>
        <w:rPr>
          <w:sz w:val="22"/>
          <w:szCs w:val="22"/>
        </w:rPr>
        <w:t xml:space="preserve"> </w:t>
      </w:r>
      <w:r w:rsidR="004851A8" w:rsidRPr="004851A8">
        <w:rPr>
          <w:sz w:val="22"/>
          <w:szCs w:val="22"/>
        </w:rPr>
        <w:t>O erro quanto à existência de uma causa de justificação, é considerado pelo Código Penal como descriminante putativa.</w:t>
      </w:r>
    </w:p>
    <w:p w:rsidR="00BC163F" w:rsidRDefault="002D08BD" w:rsidP="004851A8">
      <w:pPr>
        <w:jc w:val="both"/>
        <w:rPr>
          <w:sz w:val="22"/>
          <w:szCs w:val="22"/>
        </w:rPr>
      </w:pPr>
      <w:r>
        <w:rPr>
          <w:sz w:val="22"/>
          <w:szCs w:val="22"/>
        </w:rPr>
        <w:t>(D</w:t>
      </w:r>
      <w:r w:rsidR="004851A8" w:rsidRPr="004851A8">
        <w:rPr>
          <w:sz w:val="22"/>
          <w:szCs w:val="22"/>
        </w:rPr>
        <w:t>)</w:t>
      </w:r>
      <w:r>
        <w:rPr>
          <w:sz w:val="22"/>
          <w:szCs w:val="22"/>
        </w:rPr>
        <w:t xml:space="preserve"> </w:t>
      </w:r>
      <w:r w:rsidR="004851A8" w:rsidRPr="004851A8">
        <w:rPr>
          <w:sz w:val="22"/>
          <w:szCs w:val="22"/>
        </w:rPr>
        <w:tab/>
        <w:t>O erro quanto à pessoa contra a qual o crime é praticado não isenta de pena. Não se consideram, neste caso, as condições ou qualidades da vítima, senão as da pessoa contra quem o agente queria praticar o crime.</w:t>
      </w:r>
    </w:p>
    <w:p w:rsidR="0055778E" w:rsidRDefault="0055778E" w:rsidP="004851A8">
      <w:pPr>
        <w:jc w:val="both"/>
        <w:rPr>
          <w:sz w:val="22"/>
          <w:szCs w:val="22"/>
        </w:rPr>
      </w:pPr>
    </w:p>
    <w:p w:rsidR="0055778E" w:rsidRDefault="0055778E" w:rsidP="0055778E">
      <w:pPr>
        <w:jc w:val="both"/>
        <w:rPr>
          <w:b/>
          <w:sz w:val="22"/>
          <w:szCs w:val="22"/>
        </w:rPr>
      </w:pPr>
      <w:r w:rsidRPr="0055778E">
        <w:rPr>
          <w:b/>
          <w:sz w:val="22"/>
          <w:szCs w:val="22"/>
        </w:rPr>
        <w:lastRenderedPageBreak/>
        <w:t>36. Quando se tratar de acusação relativa à prática de infração penal de menor potencial ofensivo, cometida por Amanda, a competência jurisdi</w:t>
      </w:r>
      <w:r>
        <w:rPr>
          <w:b/>
          <w:sz w:val="22"/>
          <w:szCs w:val="22"/>
        </w:rPr>
        <w:t>cional será determinada pelo</w:t>
      </w:r>
      <w:r w:rsidR="00BE2C08">
        <w:rPr>
          <w:b/>
          <w:sz w:val="22"/>
          <w:szCs w:val="22"/>
        </w:rPr>
        <w:t xml:space="preserve"> </w:t>
      </w:r>
      <w:r>
        <w:rPr>
          <w:b/>
          <w:sz w:val="22"/>
          <w:szCs w:val="22"/>
        </w:rPr>
        <w:t>(a):</w:t>
      </w:r>
    </w:p>
    <w:p w:rsidR="0055778E" w:rsidRPr="0055778E" w:rsidRDefault="0055778E" w:rsidP="0055778E">
      <w:pPr>
        <w:jc w:val="both"/>
        <w:rPr>
          <w:b/>
          <w:sz w:val="22"/>
          <w:szCs w:val="22"/>
        </w:rPr>
      </w:pPr>
    </w:p>
    <w:p w:rsidR="0055778E" w:rsidRPr="0055778E" w:rsidRDefault="0055778E" w:rsidP="0055778E">
      <w:pPr>
        <w:jc w:val="both"/>
        <w:rPr>
          <w:sz w:val="22"/>
          <w:szCs w:val="22"/>
        </w:rPr>
      </w:pPr>
      <w:r w:rsidRPr="0055778E">
        <w:rPr>
          <w:sz w:val="22"/>
          <w:szCs w:val="22"/>
        </w:rPr>
        <w:t>(A</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natureza da infração praticada e pelo local em que tiver se consumado o delito.</w:t>
      </w:r>
    </w:p>
    <w:p w:rsidR="0055778E" w:rsidRPr="0055778E" w:rsidRDefault="0055778E" w:rsidP="0055778E">
      <w:pPr>
        <w:jc w:val="both"/>
        <w:rPr>
          <w:sz w:val="22"/>
          <w:szCs w:val="22"/>
        </w:rPr>
      </w:pPr>
      <w:r w:rsidRPr="0055778E">
        <w:rPr>
          <w:sz w:val="22"/>
          <w:szCs w:val="22"/>
        </w:rPr>
        <w:t>(B</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local em que tiver se consumado o delito.</w:t>
      </w:r>
    </w:p>
    <w:p w:rsidR="0055778E" w:rsidRPr="0055778E" w:rsidRDefault="0055778E" w:rsidP="0055778E">
      <w:pPr>
        <w:jc w:val="both"/>
        <w:rPr>
          <w:sz w:val="22"/>
          <w:szCs w:val="22"/>
        </w:rPr>
      </w:pPr>
      <w:r w:rsidRPr="0055778E">
        <w:rPr>
          <w:sz w:val="22"/>
          <w:szCs w:val="22"/>
        </w:rPr>
        <w:t>(C</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natureza da infração praticada.</w:t>
      </w:r>
    </w:p>
    <w:p w:rsidR="0055778E" w:rsidRPr="0055778E" w:rsidRDefault="0055778E" w:rsidP="0055778E">
      <w:pPr>
        <w:jc w:val="both"/>
        <w:rPr>
          <w:sz w:val="22"/>
          <w:szCs w:val="22"/>
        </w:rPr>
      </w:pPr>
      <w:r w:rsidRPr="0055778E">
        <w:rPr>
          <w:sz w:val="22"/>
          <w:szCs w:val="22"/>
        </w:rPr>
        <w:t>(D</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 xml:space="preserve">natureza da infração praticada e pela prevenção. </w:t>
      </w:r>
    </w:p>
    <w:p w:rsidR="0055778E" w:rsidRPr="0055778E" w:rsidRDefault="0055778E" w:rsidP="0055778E">
      <w:pPr>
        <w:jc w:val="both"/>
        <w:rPr>
          <w:sz w:val="22"/>
          <w:szCs w:val="22"/>
        </w:rPr>
      </w:pPr>
    </w:p>
    <w:p w:rsidR="0055778E" w:rsidRPr="0055778E" w:rsidRDefault="0055778E" w:rsidP="0055778E">
      <w:pPr>
        <w:jc w:val="both"/>
        <w:rPr>
          <w:b/>
          <w:sz w:val="22"/>
          <w:szCs w:val="22"/>
        </w:rPr>
      </w:pPr>
      <w:r w:rsidRPr="0055778E">
        <w:rPr>
          <w:b/>
          <w:sz w:val="22"/>
          <w:szCs w:val="22"/>
        </w:rPr>
        <w:t xml:space="preserve">37. Aristóteles, juiz de uma vara criminal da justiça comum, profere sentença em processo-crime cuja competência era da justiça eleitoral. </w:t>
      </w:r>
    </w:p>
    <w:p w:rsidR="0055778E" w:rsidRDefault="0055778E" w:rsidP="0055778E">
      <w:pPr>
        <w:jc w:val="both"/>
        <w:rPr>
          <w:b/>
          <w:sz w:val="22"/>
          <w:szCs w:val="22"/>
        </w:rPr>
      </w:pPr>
      <w:r w:rsidRPr="0055778E">
        <w:rPr>
          <w:b/>
          <w:sz w:val="22"/>
          <w:szCs w:val="22"/>
        </w:rPr>
        <w:t>Com base em tal afirmativa, pode-se dizer que a não observância de Aris</w:t>
      </w:r>
      <w:r>
        <w:rPr>
          <w:b/>
          <w:sz w:val="22"/>
          <w:szCs w:val="22"/>
        </w:rPr>
        <w:t>tóteles à matriz legal gerará a:</w:t>
      </w:r>
    </w:p>
    <w:p w:rsidR="0055778E" w:rsidRPr="0055778E" w:rsidRDefault="0055778E" w:rsidP="0055778E">
      <w:pPr>
        <w:jc w:val="both"/>
        <w:rPr>
          <w:b/>
          <w:sz w:val="22"/>
          <w:szCs w:val="22"/>
        </w:rPr>
      </w:pPr>
    </w:p>
    <w:p w:rsidR="0055778E" w:rsidRPr="0055778E" w:rsidRDefault="0055778E" w:rsidP="0055778E">
      <w:pPr>
        <w:jc w:val="both"/>
        <w:rPr>
          <w:sz w:val="22"/>
          <w:szCs w:val="22"/>
        </w:rPr>
      </w:pPr>
      <w:r w:rsidRPr="0055778E">
        <w:rPr>
          <w:sz w:val="22"/>
          <w:szCs w:val="22"/>
        </w:rPr>
        <w:t>(A</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inexistência do ato.</w:t>
      </w:r>
    </w:p>
    <w:p w:rsidR="0055778E" w:rsidRPr="0055778E" w:rsidRDefault="0055778E" w:rsidP="0055778E">
      <w:pPr>
        <w:jc w:val="both"/>
        <w:rPr>
          <w:sz w:val="22"/>
          <w:szCs w:val="22"/>
        </w:rPr>
      </w:pPr>
      <w:r w:rsidRPr="0055778E">
        <w:rPr>
          <w:sz w:val="22"/>
          <w:szCs w:val="22"/>
        </w:rPr>
        <w:t>(B</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nulidade relativa do ato.</w:t>
      </w:r>
    </w:p>
    <w:p w:rsidR="0055778E" w:rsidRPr="0055778E" w:rsidRDefault="0055778E" w:rsidP="0055778E">
      <w:pPr>
        <w:jc w:val="both"/>
        <w:rPr>
          <w:sz w:val="22"/>
          <w:szCs w:val="22"/>
        </w:rPr>
      </w:pPr>
      <w:r w:rsidRPr="0055778E">
        <w:rPr>
          <w:sz w:val="22"/>
          <w:szCs w:val="22"/>
        </w:rPr>
        <w:t>(C</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nulidade absoluta do ato.</w:t>
      </w:r>
    </w:p>
    <w:p w:rsidR="0055778E" w:rsidRPr="0055778E" w:rsidRDefault="0055778E" w:rsidP="0055778E">
      <w:pPr>
        <w:jc w:val="both"/>
        <w:rPr>
          <w:sz w:val="22"/>
          <w:szCs w:val="22"/>
        </w:rPr>
      </w:pPr>
      <w:r w:rsidRPr="0055778E">
        <w:rPr>
          <w:sz w:val="22"/>
          <w:szCs w:val="22"/>
        </w:rPr>
        <w:t>(D</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irregularidade do ato.</w:t>
      </w:r>
    </w:p>
    <w:p w:rsidR="0055778E" w:rsidRPr="0055778E" w:rsidRDefault="0055778E" w:rsidP="0055778E">
      <w:pPr>
        <w:jc w:val="both"/>
        <w:rPr>
          <w:sz w:val="22"/>
          <w:szCs w:val="22"/>
        </w:rPr>
      </w:pPr>
    </w:p>
    <w:p w:rsidR="0055778E" w:rsidRDefault="0055778E" w:rsidP="0055778E">
      <w:pPr>
        <w:jc w:val="both"/>
        <w:rPr>
          <w:b/>
          <w:sz w:val="22"/>
          <w:szCs w:val="22"/>
        </w:rPr>
      </w:pPr>
      <w:r w:rsidRPr="0055778E">
        <w:rPr>
          <w:b/>
          <w:sz w:val="22"/>
          <w:szCs w:val="22"/>
        </w:rPr>
        <w:t xml:space="preserve">38. A respeito da prova no processo penal, assinale a alternativa correta. </w:t>
      </w:r>
    </w:p>
    <w:p w:rsidR="0055778E" w:rsidRPr="0055778E" w:rsidRDefault="0055778E" w:rsidP="0055778E">
      <w:pPr>
        <w:jc w:val="both"/>
        <w:rPr>
          <w:b/>
          <w:sz w:val="22"/>
          <w:szCs w:val="22"/>
        </w:rPr>
      </w:pPr>
    </w:p>
    <w:p w:rsidR="0055778E" w:rsidRPr="0055778E" w:rsidRDefault="0055778E" w:rsidP="0055778E">
      <w:pPr>
        <w:jc w:val="both"/>
        <w:rPr>
          <w:sz w:val="22"/>
          <w:szCs w:val="22"/>
        </w:rPr>
      </w:pPr>
      <w:r w:rsidRPr="0055778E">
        <w:rPr>
          <w:sz w:val="22"/>
          <w:szCs w:val="22"/>
        </w:rPr>
        <w:t>(A</w:t>
      </w:r>
      <w:proofErr w:type="gramStart"/>
      <w:r w:rsidRPr="0055778E">
        <w:rPr>
          <w:sz w:val="22"/>
          <w:szCs w:val="22"/>
        </w:rPr>
        <w:t>)</w:t>
      </w:r>
      <w:proofErr w:type="gramEnd"/>
      <w:r w:rsidRPr="0055778E">
        <w:rPr>
          <w:sz w:val="22"/>
          <w:szCs w:val="22"/>
        </w:rPr>
        <w:tab/>
        <w:t>A prova objetiva demonstra a existência/inexistência de um determinado fato ou a veracidade/falsidade de uma determinada alegação. Todos os fatos, em sede de processo penal, devem ser provados.</w:t>
      </w:r>
    </w:p>
    <w:p w:rsidR="0055778E" w:rsidRPr="0055778E" w:rsidRDefault="0055778E" w:rsidP="0055778E">
      <w:pPr>
        <w:jc w:val="both"/>
        <w:rPr>
          <w:sz w:val="22"/>
          <w:szCs w:val="22"/>
        </w:rPr>
      </w:pPr>
      <w:r w:rsidRPr="0055778E">
        <w:rPr>
          <w:sz w:val="22"/>
          <w:szCs w:val="22"/>
        </w:rPr>
        <w:t>(B</w:t>
      </w:r>
      <w:proofErr w:type="gramStart"/>
      <w:r w:rsidRPr="0055778E">
        <w:rPr>
          <w:sz w:val="22"/>
          <w:szCs w:val="22"/>
        </w:rPr>
        <w:t>)</w:t>
      </w:r>
      <w:proofErr w:type="gramEnd"/>
      <w:r w:rsidRPr="0055778E">
        <w:rPr>
          <w:sz w:val="22"/>
          <w:szCs w:val="22"/>
        </w:rPr>
        <w:tab/>
        <w:t>São consideradas provas ilícitas aquelas obtidas com a violação do direito processual. Por outro lado, são consideradas provas ilegítimas as obtidas com a violação das regras de direito material.</w:t>
      </w:r>
    </w:p>
    <w:p w:rsidR="0055778E" w:rsidRPr="0055778E" w:rsidRDefault="0055778E" w:rsidP="0055778E">
      <w:pPr>
        <w:jc w:val="both"/>
        <w:rPr>
          <w:sz w:val="22"/>
          <w:szCs w:val="22"/>
        </w:rPr>
      </w:pPr>
      <w:r w:rsidRPr="0055778E">
        <w:rPr>
          <w:sz w:val="22"/>
          <w:szCs w:val="22"/>
        </w:rPr>
        <w:t>(C</w:t>
      </w:r>
      <w:proofErr w:type="gramStart"/>
      <w:r w:rsidRPr="0055778E">
        <w:rPr>
          <w:sz w:val="22"/>
          <w:szCs w:val="22"/>
        </w:rPr>
        <w:t>)</w:t>
      </w:r>
      <w:proofErr w:type="gramEnd"/>
      <w:r w:rsidRPr="0055778E">
        <w:rPr>
          <w:sz w:val="22"/>
          <w:szCs w:val="22"/>
        </w:rPr>
        <w:tab/>
        <w:t xml:space="preserve">As leis em geral e os costumes não precisam ser comprovados. </w:t>
      </w:r>
    </w:p>
    <w:p w:rsidR="0055778E" w:rsidRPr="0055778E" w:rsidRDefault="0055778E" w:rsidP="0055778E">
      <w:pPr>
        <w:jc w:val="both"/>
        <w:rPr>
          <w:sz w:val="22"/>
          <w:szCs w:val="22"/>
        </w:rPr>
      </w:pPr>
      <w:r w:rsidRPr="0055778E">
        <w:rPr>
          <w:sz w:val="22"/>
          <w:szCs w:val="22"/>
        </w:rPr>
        <w:t>(D</w:t>
      </w:r>
      <w:proofErr w:type="gramStart"/>
      <w:r w:rsidRPr="0055778E">
        <w:rPr>
          <w:sz w:val="22"/>
          <w:szCs w:val="22"/>
        </w:rPr>
        <w:t>)</w:t>
      </w:r>
      <w:proofErr w:type="gramEnd"/>
      <w:r w:rsidRPr="0055778E">
        <w:rPr>
          <w:sz w:val="22"/>
          <w:szCs w:val="22"/>
        </w:rPr>
        <w:tab/>
        <w:t>A lei processual pátria prevê expressamente a inadmissibilidade da prova ilícita por derivação, perfilhando-se à “teoria dos frutos da árvore envenenada” (“</w:t>
      </w:r>
      <w:proofErr w:type="spellStart"/>
      <w:r w:rsidRPr="00C277B4">
        <w:rPr>
          <w:i/>
          <w:sz w:val="22"/>
          <w:szCs w:val="22"/>
        </w:rPr>
        <w:t>fruits</w:t>
      </w:r>
      <w:proofErr w:type="spellEnd"/>
      <w:r w:rsidRPr="00C277B4">
        <w:rPr>
          <w:i/>
          <w:sz w:val="22"/>
          <w:szCs w:val="22"/>
        </w:rPr>
        <w:t xml:space="preserve"> </w:t>
      </w:r>
      <w:proofErr w:type="spellStart"/>
      <w:r w:rsidRPr="00C277B4">
        <w:rPr>
          <w:i/>
          <w:sz w:val="22"/>
          <w:szCs w:val="22"/>
        </w:rPr>
        <w:t>of</w:t>
      </w:r>
      <w:proofErr w:type="spellEnd"/>
      <w:r w:rsidRPr="00C277B4">
        <w:rPr>
          <w:i/>
          <w:sz w:val="22"/>
          <w:szCs w:val="22"/>
        </w:rPr>
        <w:t xml:space="preserve"> </w:t>
      </w:r>
      <w:proofErr w:type="spellStart"/>
      <w:r w:rsidRPr="00C277B4">
        <w:rPr>
          <w:i/>
          <w:sz w:val="22"/>
          <w:szCs w:val="22"/>
        </w:rPr>
        <w:t>poisonous</w:t>
      </w:r>
      <w:proofErr w:type="spellEnd"/>
      <w:r w:rsidRPr="00C277B4">
        <w:rPr>
          <w:i/>
          <w:sz w:val="22"/>
          <w:szCs w:val="22"/>
        </w:rPr>
        <w:t xml:space="preserve"> </w:t>
      </w:r>
      <w:proofErr w:type="spellStart"/>
      <w:r w:rsidRPr="00C277B4">
        <w:rPr>
          <w:i/>
          <w:sz w:val="22"/>
          <w:szCs w:val="22"/>
        </w:rPr>
        <w:t>tree</w:t>
      </w:r>
      <w:proofErr w:type="spellEnd"/>
      <w:r w:rsidRPr="0055778E">
        <w:rPr>
          <w:sz w:val="22"/>
          <w:szCs w:val="22"/>
        </w:rPr>
        <w:t>”).</w:t>
      </w:r>
    </w:p>
    <w:p w:rsidR="0055778E" w:rsidRPr="0055778E" w:rsidRDefault="0055778E" w:rsidP="0055778E">
      <w:pPr>
        <w:jc w:val="both"/>
        <w:rPr>
          <w:sz w:val="22"/>
          <w:szCs w:val="22"/>
        </w:rPr>
      </w:pPr>
    </w:p>
    <w:p w:rsidR="0055778E" w:rsidRDefault="0055778E" w:rsidP="0055778E">
      <w:pPr>
        <w:jc w:val="both"/>
        <w:rPr>
          <w:b/>
          <w:sz w:val="22"/>
          <w:szCs w:val="22"/>
        </w:rPr>
      </w:pPr>
      <w:r w:rsidRPr="0055778E">
        <w:rPr>
          <w:b/>
          <w:sz w:val="22"/>
          <w:szCs w:val="22"/>
        </w:rPr>
        <w:t>39. Da sentença que absolver sumariamente o réu caberá (</w:t>
      </w:r>
      <w:proofErr w:type="spellStart"/>
      <w:r w:rsidRPr="0055778E">
        <w:rPr>
          <w:b/>
          <w:sz w:val="22"/>
          <w:szCs w:val="22"/>
        </w:rPr>
        <w:t>ão</w:t>
      </w:r>
      <w:proofErr w:type="spellEnd"/>
      <w:r w:rsidRPr="0055778E">
        <w:rPr>
          <w:b/>
          <w:sz w:val="22"/>
          <w:szCs w:val="22"/>
        </w:rPr>
        <w:t>)</w:t>
      </w:r>
      <w:r>
        <w:rPr>
          <w:b/>
          <w:sz w:val="22"/>
          <w:szCs w:val="22"/>
        </w:rPr>
        <w:t>:</w:t>
      </w:r>
    </w:p>
    <w:p w:rsidR="0055778E" w:rsidRPr="0055778E" w:rsidRDefault="0055778E" w:rsidP="0055778E">
      <w:pPr>
        <w:jc w:val="both"/>
        <w:rPr>
          <w:b/>
          <w:sz w:val="22"/>
          <w:szCs w:val="22"/>
        </w:rPr>
      </w:pPr>
      <w:r w:rsidRPr="0055778E">
        <w:rPr>
          <w:b/>
          <w:sz w:val="22"/>
          <w:szCs w:val="22"/>
        </w:rPr>
        <w:t xml:space="preserve"> </w:t>
      </w:r>
    </w:p>
    <w:p w:rsidR="0055778E" w:rsidRPr="0055778E" w:rsidRDefault="0055778E" w:rsidP="0055778E">
      <w:pPr>
        <w:jc w:val="both"/>
        <w:rPr>
          <w:sz w:val="22"/>
          <w:szCs w:val="22"/>
        </w:rPr>
      </w:pPr>
      <w:r w:rsidRPr="0055778E">
        <w:rPr>
          <w:sz w:val="22"/>
          <w:szCs w:val="22"/>
        </w:rPr>
        <w:t>(A</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recurso em sentido estrito.</w:t>
      </w:r>
    </w:p>
    <w:p w:rsidR="0055778E" w:rsidRPr="0055778E" w:rsidRDefault="0055778E" w:rsidP="0055778E">
      <w:pPr>
        <w:jc w:val="both"/>
        <w:rPr>
          <w:sz w:val="22"/>
          <w:szCs w:val="22"/>
        </w:rPr>
      </w:pPr>
      <w:r w:rsidRPr="0055778E">
        <w:rPr>
          <w:sz w:val="22"/>
          <w:szCs w:val="22"/>
        </w:rPr>
        <w:t>(B</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embargos.</w:t>
      </w:r>
    </w:p>
    <w:p w:rsidR="0055778E" w:rsidRPr="0055778E" w:rsidRDefault="0055778E" w:rsidP="0055778E">
      <w:pPr>
        <w:jc w:val="both"/>
        <w:rPr>
          <w:sz w:val="22"/>
          <w:szCs w:val="22"/>
        </w:rPr>
      </w:pPr>
      <w:r w:rsidRPr="0055778E">
        <w:rPr>
          <w:sz w:val="22"/>
          <w:szCs w:val="22"/>
        </w:rPr>
        <w:t>(C</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revisão criminal.</w:t>
      </w:r>
    </w:p>
    <w:p w:rsidR="0055778E" w:rsidRPr="0055778E" w:rsidRDefault="0055778E" w:rsidP="0055778E">
      <w:pPr>
        <w:jc w:val="both"/>
        <w:rPr>
          <w:sz w:val="22"/>
          <w:szCs w:val="22"/>
        </w:rPr>
      </w:pPr>
      <w:r w:rsidRPr="0055778E">
        <w:rPr>
          <w:sz w:val="22"/>
          <w:szCs w:val="22"/>
        </w:rPr>
        <w:t>(D</w:t>
      </w:r>
      <w:proofErr w:type="gramStart"/>
      <w:r w:rsidRPr="0055778E">
        <w:rPr>
          <w:sz w:val="22"/>
          <w:szCs w:val="22"/>
        </w:rPr>
        <w:t>)</w:t>
      </w:r>
      <w:proofErr w:type="gramEnd"/>
      <w:r w:rsidRPr="0055778E">
        <w:rPr>
          <w:sz w:val="22"/>
          <w:szCs w:val="22"/>
        </w:rPr>
        <w:tab/>
      </w:r>
      <w:r>
        <w:rPr>
          <w:sz w:val="22"/>
          <w:szCs w:val="22"/>
        </w:rPr>
        <w:t xml:space="preserve"> </w:t>
      </w:r>
      <w:r w:rsidRPr="0055778E">
        <w:rPr>
          <w:sz w:val="22"/>
          <w:szCs w:val="22"/>
        </w:rPr>
        <w:t>apelação.</w:t>
      </w:r>
    </w:p>
    <w:p w:rsidR="0055778E" w:rsidRPr="0055778E" w:rsidRDefault="0055778E" w:rsidP="0055778E">
      <w:pPr>
        <w:jc w:val="both"/>
        <w:rPr>
          <w:sz w:val="22"/>
          <w:szCs w:val="22"/>
        </w:rPr>
      </w:pPr>
    </w:p>
    <w:p w:rsidR="0055778E" w:rsidRDefault="00D82D2D" w:rsidP="0055778E">
      <w:pPr>
        <w:jc w:val="both"/>
        <w:rPr>
          <w:b/>
          <w:sz w:val="22"/>
          <w:szCs w:val="22"/>
        </w:rPr>
      </w:pPr>
      <w:r w:rsidRPr="00D82D2D">
        <w:rPr>
          <w:b/>
          <w:sz w:val="22"/>
          <w:szCs w:val="22"/>
        </w:rPr>
        <w:t xml:space="preserve">40. </w:t>
      </w:r>
      <w:r w:rsidR="0055778E" w:rsidRPr="00D82D2D">
        <w:rPr>
          <w:b/>
          <w:sz w:val="22"/>
          <w:szCs w:val="22"/>
        </w:rPr>
        <w:t xml:space="preserve">Trácio foi denunciado pela prática do delito descrito no artigo 333 do Código Penal. A peça inaugural foi recebida pelo Juiz Titular da Vara Única da Comarca X, que presidiu a Audiência de Instrução e Julgamento. Encerrada a instrução do feito, o processo foi concluso ao juiz substituto, que proferiu sentença condenatória, tendo em vista que o juiz titular havia sido promovido e estava, nesse momento, na 11ª Vara Criminal da Comarca da Capital. De acordo com a Lei Processual Penal, assinale a alternativa correta. </w:t>
      </w:r>
    </w:p>
    <w:p w:rsidR="00D82D2D" w:rsidRPr="00D82D2D" w:rsidRDefault="00D82D2D" w:rsidP="0055778E">
      <w:pPr>
        <w:jc w:val="both"/>
        <w:rPr>
          <w:b/>
          <w:sz w:val="22"/>
          <w:szCs w:val="22"/>
        </w:rPr>
      </w:pPr>
    </w:p>
    <w:p w:rsidR="0055778E" w:rsidRPr="0055778E" w:rsidRDefault="0055778E" w:rsidP="0055778E">
      <w:pPr>
        <w:jc w:val="both"/>
        <w:rPr>
          <w:sz w:val="22"/>
          <w:szCs w:val="22"/>
        </w:rPr>
      </w:pPr>
      <w:r w:rsidRPr="0055778E">
        <w:rPr>
          <w:sz w:val="22"/>
          <w:szCs w:val="22"/>
        </w:rPr>
        <w:t>(A)</w:t>
      </w:r>
      <w:r w:rsidR="00D82D2D">
        <w:rPr>
          <w:sz w:val="22"/>
          <w:szCs w:val="22"/>
        </w:rPr>
        <w:t xml:space="preserve"> </w:t>
      </w:r>
      <w:r w:rsidRPr="0055778E">
        <w:rPr>
          <w:sz w:val="22"/>
          <w:szCs w:val="22"/>
        </w:rPr>
        <w:tab/>
        <w:t>A sentença é nula, porque foi prolatada por juiz que não presidiu a instrução do feito, em desacordo com o princípio da identidade física do juiz.</w:t>
      </w:r>
    </w:p>
    <w:p w:rsidR="0055778E" w:rsidRPr="0055778E" w:rsidRDefault="0055778E" w:rsidP="0055778E">
      <w:pPr>
        <w:jc w:val="both"/>
        <w:rPr>
          <w:sz w:val="22"/>
          <w:szCs w:val="22"/>
        </w:rPr>
      </w:pPr>
      <w:r w:rsidRPr="0055778E">
        <w:rPr>
          <w:sz w:val="22"/>
          <w:szCs w:val="22"/>
        </w:rPr>
        <w:t>(B</w:t>
      </w:r>
      <w:proofErr w:type="gramStart"/>
      <w:r w:rsidRPr="0055778E">
        <w:rPr>
          <w:sz w:val="22"/>
          <w:szCs w:val="22"/>
        </w:rPr>
        <w:t>)</w:t>
      </w:r>
      <w:proofErr w:type="gramEnd"/>
      <w:r w:rsidRPr="0055778E">
        <w:rPr>
          <w:sz w:val="22"/>
          <w:szCs w:val="22"/>
        </w:rPr>
        <w:tab/>
      </w:r>
      <w:r w:rsidR="00D82D2D">
        <w:rPr>
          <w:sz w:val="22"/>
          <w:szCs w:val="22"/>
        </w:rPr>
        <w:t xml:space="preserve"> </w:t>
      </w:r>
      <w:r w:rsidRPr="0055778E">
        <w:rPr>
          <w:sz w:val="22"/>
          <w:szCs w:val="22"/>
        </w:rPr>
        <w:t>A sentença é nula, porque ao juiz substituto é vedada a prolação de decisão definitiva ou terminativa.</w:t>
      </w:r>
    </w:p>
    <w:p w:rsidR="0055778E" w:rsidRPr="0055778E" w:rsidRDefault="0055778E" w:rsidP="0055778E">
      <w:pPr>
        <w:jc w:val="both"/>
        <w:rPr>
          <w:sz w:val="22"/>
          <w:szCs w:val="22"/>
        </w:rPr>
      </w:pPr>
      <w:r w:rsidRPr="0055778E">
        <w:rPr>
          <w:sz w:val="22"/>
          <w:szCs w:val="22"/>
        </w:rPr>
        <w:t>(C</w:t>
      </w:r>
      <w:proofErr w:type="gramStart"/>
      <w:r w:rsidRPr="0055778E">
        <w:rPr>
          <w:sz w:val="22"/>
          <w:szCs w:val="22"/>
        </w:rPr>
        <w:t>)</w:t>
      </w:r>
      <w:proofErr w:type="gramEnd"/>
      <w:r w:rsidRPr="0055778E">
        <w:rPr>
          <w:sz w:val="22"/>
          <w:szCs w:val="22"/>
        </w:rPr>
        <w:tab/>
      </w:r>
      <w:r w:rsidR="00D82D2D">
        <w:rPr>
          <w:sz w:val="22"/>
          <w:szCs w:val="22"/>
        </w:rPr>
        <w:t xml:space="preserve"> </w:t>
      </w:r>
      <w:r w:rsidRPr="0055778E">
        <w:rPr>
          <w:sz w:val="22"/>
          <w:szCs w:val="22"/>
        </w:rPr>
        <w:t>Não há nulidade na sentença, porque não se faz exigível a identidade física do juiz diante das peculiaridades narradas no enunciado.</w:t>
      </w:r>
    </w:p>
    <w:p w:rsidR="00BC163F" w:rsidRDefault="0055778E" w:rsidP="004307EB">
      <w:pPr>
        <w:jc w:val="both"/>
        <w:rPr>
          <w:sz w:val="22"/>
          <w:szCs w:val="22"/>
        </w:rPr>
      </w:pPr>
      <w:r w:rsidRPr="0055778E">
        <w:rPr>
          <w:sz w:val="22"/>
          <w:szCs w:val="22"/>
        </w:rPr>
        <w:t>(D</w:t>
      </w:r>
      <w:proofErr w:type="gramStart"/>
      <w:r w:rsidRPr="0055778E">
        <w:rPr>
          <w:sz w:val="22"/>
          <w:szCs w:val="22"/>
        </w:rPr>
        <w:t>)</w:t>
      </w:r>
      <w:proofErr w:type="gramEnd"/>
      <w:r w:rsidRPr="0055778E">
        <w:rPr>
          <w:sz w:val="22"/>
          <w:szCs w:val="22"/>
        </w:rPr>
        <w:tab/>
      </w:r>
      <w:r w:rsidR="00D82D2D">
        <w:rPr>
          <w:sz w:val="22"/>
          <w:szCs w:val="22"/>
        </w:rPr>
        <w:t xml:space="preserve"> </w:t>
      </w:r>
      <w:r w:rsidRPr="0055778E">
        <w:rPr>
          <w:sz w:val="22"/>
          <w:szCs w:val="22"/>
        </w:rPr>
        <w:t>A sentença é nula, porque viola o princípio do juiz natural.</w:t>
      </w:r>
    </w:p>
    <w:p w:rsidR="00BC163F" w:rsidRDefault="00BC163F" w:rsidP="004307EB">
      <w:pPr>
        <w:jc w:val="both"/>
        <w:rPr>
          <w:sz w:val="22"/>
          <w:szCs w:val="22"/>
        </w:rPr>
      </w:pPr>
    </w:p>
    <w:p w:rsidR="00BE2C08" w:rsidRDefault="00BE2C08" w:rsidP="004307EB">
      <w:pPr>
        <w:jc w:val="both"/>
        <w:rPr>
          <w:sz w:val="22"/>
          <w:szCs w:val="22"/>
        </w:rPr>
      </w:pPr>
    </w:p>
    <w:p w:rsidR="00BE2C08" w:rsidRDefault="00BE2C08" w:rsidP="004307EB">
      <w:pPr>
        <w:jc w:val="both"/>
        <w:rPr>
          <w:sz w:val="22"/>
          <w:szCs w:val="22"/>
        </w:rPr>
      </w:pPr>
    </w:p>
    <w:p w:rsidR="00BE2C08" w:rsidRDefault="00BE2C08" w:rsidP="004307EB">
      <w:pPr>
        <w:jc w:val="both"/>
        <w:rPr>
          <w:sz w:val="22"/>
          <w:szCs w:val="22"/>
        </w:rPr>
      </w:pPr>
    </w:p>
    <w:p w:rsidR="00BE2C08" w:rsidRDefault="00BE2C08" w:rsidP="004307EB">
      <w:pPr>
        <w:jc w:val="both"/>
        <w:rPr>
          <w:sz w:val="22"/>
          <w:szCs w:val="22"/>
        </w:rPr>
      </w:pPr>
    </w:p>
    <w:p w:rsidR="00BE2C08" w:rsidRDefault="00BE2C08" w:rsidP="004307EB">
      <w:pPr>
        <w:jc w:val="both"/>
        <w:rPr>
          <w:sz w:val="22"/>
          <w:szCs w:val="22"/>
        </w:rPr>
      </w:pPr>
    </w:p>
    <w:p w:rsidR="00BE2C08" w:rsidRDefault="00BE2C08" w:rsidP="004307EB">
      <w:pPr>
        <w:jc w:val="both"/>
        <w:rPr>
          <w:sz w:val="22"/>
          <w:szCs w:val="22"/>
        </w:rPr>
      </w:pPr>
    </w:p>
    <w:p w:rsidR="00B80604" w:rsidRDefault="00D76C72" w:rsidP="00350200">
      <w:pPr>
        <w:jc w:val="center"/>
        <w:rPr>
          <w:b/>
          <w:sz w:val="22"/>
          <w:szCs w:val="22"/>
        </w:rPr>
      </w:pPr>
      <w:r w:rsidRPr="00001828">
        <w:rPr>
          <w:b/>
          <w:sz w:val="22"/>
          <w:szCs w:val="22"/>
        </w:rPr>
        <w:lastRenderedPageBreak/>
        <w:t>Empresarial</w:t>
      </w:r>
    </w:p>
    <w:p w:rsidR="0011073E" w:rsidRDefault="0011073E" w:rsidP="00350200">
      <w:pPr>
        <w:jc w:val="center"/>
        <w:rPr>
          <w:b/>
          <w:sz w:val="22"/>
          <w:szCs w:val="22"/>
        </w:rPr>
      </w:pPr>
    </w:p>
    <w:p w:rsidR="0011073E" w:rsidRPr="0011073E" w:rsidRDefault="0011073E" w:rsidP="0011073E">
      <w:pPr>
        <w:jc w:val="both"/>
        <w:rPr>
          <w:b/>
          <w:sz w:val="22"/>
          <w:szCs w:val="22"/>
        </w:rPr>
      </w:pPr>
      <w:r>
        <w:rPr>
          <w:b/>
          <w:sz w:val="22"/>
          <w:szCs w:val="22"/>
        </w:rPr>
        <w:t xml:space="preserve">41. </w:t>
      </w:r>
      <w:r w:rsidRPr="0011073E">
        <w:rPr>
          <w:b/>
          <w:sz w:val="22"/>
          <w:szCs w:val="22"/>
        </w:rPr>
        <w:t xml:space="preserve">A assembleia geral de credores da sociedade falida “Concessionária de Veículos Pereiro Ltda.” aprovou, com o voto favorável de credores que representam 3/4 (três quartos) dos créditos presentes à assembleia, a constituição de sociedade formada pelos empregados do próprio devedor. </w:t>
      </w:r>
    </w:p>
    <w:p w:rsidR="0011073E" w:rsidRPr="0011073E" w:rsidRDefault="0011073E" w:rsidP="0011073E">
      <w:pPr>
        <w:jc w:val="both"/>
        <w:rPr>
          <w:b/>
          <w:sz w:val="22"/>
          <w:szCs w:val="22"/>
        </w:rPr>
      </w:pPr>
      <w:r w:rsidRPr="0011073E">
        <w:rPr>
          <w:b/>
          <w:sz w:val="22"/>
          <w:szCs w:val="22"/>
        </w:rPr>
        <w:t xml:space="preserve">Sobre esta modalidade de realização do ativo, assinale a afirmativa incorreta. </w:t>
      </w:r>
    </w:p>
    <w:p w:rsidR="0011073E" w:rsidRDefault="0011073E" w:rsidP="0011073E">
      <w:pPr>
        <w:jc w:val="both"/>
        <w:rPr>
          <w:b/>
          <w:sz w:val="22"/>
          <w:szCs w:val="22"/>
        </w:rPr>
      </w:pPr>
    </w:p>
    <w:p w:rsidR="0011073E" w:rsidRPr="0011073E" w:rsidRDefault="0011073E" w:rsidP="0011073E">
      <w:pPr>
        <w:jc w:val="both"/>
        <w:rPr>
          <w:sz w:val="22"/>
          <w:szCs w:val="22"/>
        </w:rPr>
      </w:pPr>
      <w:r>
        <w:rPr>
          <w:sz w:val="22"/>
          <w:szCs w:val="22"/>
        </w:rPr>
        <w:t>(</w:t>
      </w:r>
      <w:r w:rsidRPr="0011073E">
        <w:rPr>
          <w:sz w:val="22"/>
          <w:szCs w:val="22"/>
        </w:rPr>
        <w:t xml:space="preserve">A) Os empregados que vierem a integrar a futura sociedade poderão utilizar créditos derivados da legislação do trabalho para a aquisição da empresa. </w:t>
      </w:r>
    </w:p>
    <w:p w:rsidR="0011073E" w:rsidRPr="0011073E" w:rsidRDefault="0011073E" w:rsidP="0011073E">
      <w:pPr>
        <w:jc w:val="both"/>
        <w:rPr>
          <w:sz w:val="22"/>
          <w:szCs w:val="22"/>
        </w:rPr>
      </w:pPr>
      <w:r>
        <w:rPr>
          <w:sz w:val="22"/>
          <w:szCs w:val="22"/>
        </w:rPr>
        <w:t>(</w:t>
      </w:r>
      <w:r w:rsidRPr="0011073E">
        <w:rPr>
          <w:sz w:val="22"/>
          <w:szCs w:val="22"/>
        </w:rPr>
        <w:t xml:space="preserve">B) A constituição da sociedade formada pelos empregados do devedor depende da apresentação, pela massa falida, das certidões negativas de débitos tributários. </w:t>
      </w:r>
    </w:p>
    <w:p w:rsidR="0011073E" w:rsidRPr="0011073E" w:rsidRDefault="0011073E" w:rsidP="0011073E">
      <w:pPr>
        <w:jc w:val="both"/>
        <w:rPr>
          <w:sz w:val="22"/>
          <w:szCs w:val="22"/>
        </w:rPr>
      </w:pPr>
      <w:r>
        <w:rPr>
          <w:sz w:val="22"/>
          <w:szCs w:val="22"/>
        </w:rPr>
        <w:t>(</w:t>
      </w:r>
      <w:r w:rsidRPr="0011073E">
        <w:rPr>
          <w:sz w:val="22"/>
          <w:szCs w:val="22"/>
        </w:rPr>
        <w:t xml:space="preserve">C) Os bens objeto de alienação estarão livres de quaisquer ônus e não haverá sucessão da sociedade formada pelos empregados nas obrigações do devedor. </w:t>
      </w:r>
    </w:p>
    <w:p w:rsidR="0011073E" w:rsidRPr="0011073E" w:rsidRDefault="0011073E" w:rsidP="0011073E">
      <w:pPr>
        <w:jc w:val="both"/>
        <w:rPr>
          <w:sz w:val="22"/>
          <w:szCs w:val="22"/>
        </w:rPr>
      </w:pPr>
      <w:r>
        <w:rPr>
          <w:sz w:val="22"/>
          <w:szCs w:val="22"/>
        </w:rPr>
        <w:t>(</w:t>
      </w:r>
      <w:r w:rsidRPr="0011073E">
        <w:rPr>
          <w:sz w:val="22"/>
          <w:szCs w:val="22"/>
        </w:rPr>
        <w:t xml:space="preserve">D) A constituição de sociedade dos empregados do próprio devedor pode contar com a participação, se necessária, dos atuais sócios da falida ou de terceiros.  </w:t>
      </w:r>
    </w:p>
    <w:p w:rsidR="0011073E" w:rsidRDefault="0011073E" w:rsidP="0011073E">
      <w:pPr>
        <w:jc w:val="both"/>
        <w:rPr>
          <w:b/>
          <w:sz w:val="22"/>
          <w:szCs w:val="22"/>
        </w:rPr>
      </w:pPr>
    </w:p>
    <w:p w:rsidR="0011073E" w:rsidRDefault="0011073E" w:rsidP="0011073E">
      <w:pPr>
        <w:jc w:val="both"/>
        <w:rPr>
          <w:b/>
          <w:sz w:val="22"/>
          <w:szCs w:val="22"/>
        </w:rPr>
      </w:pPr>
      <w:r>
        <w:rPr>
          <w:b/>
          <w:sz w:val="22"/>
          <w:szCs w:val="22"/>
        </w:rPr>
        <w:t xml:space="preserve">42. </w:t>
      </w:r>
      <w:r w:rsidRPr="0011073E">
        <w:rPr>
          <w:b/>
          <w:sz w:val="22"/>
          <w:szCs w:val="22"/>
        </w:rPr>
        <w:t xml:space="preserve">Sobre o desenho industrial e seu registro no Instituto Nacional da Propriedade Industrial (INPI), assinale a afirmativa correta. </w:t>
      </w:r>
      <w:r>
        <w:rPr>
          <w:b/>
          <w:sz w:val="22"/>
          <w:szCs w:val="22"/>
        </w:rPr>
        <w:t xml:space="preserve">  </w:t>
      </w:r>
    </w:p>
    <w:p w:rsidR="0011073E" w:rsidRPr="0011073E" w:rsidRDefault="0011073E" w:rsidP="0011073E">
      <w:pPr>
        <w:jc w:val="both"/>
        <w:rPr>
          <w:b/>
          <w:sz w:val="22"/>
          <w:szCs w:val="22"/>
        </w:rPr>
      </w:pPr>
    </w:p>
    <w:p w:rsidR="0011073E" w:rsidRPr="00C4412A" w:rsidRDefault="0011073E" w:rsidP="0011073E">
      <w:pPr>
        <w:jc w:val="both"/>
        <w:rPr>
          <w:sz w:val="22"/>
          <w:szCs w:val="22"/>
        </w:rPr>
      </w:pPr>
      <w:r w:rsidRPr="00C4412A">
        <w:rPr>
          <w:sz w:val="22"/>
          <w:szCs w:val="22"/>
        </w:rPr>
        <w:t xml:space="preserve">(A) É registrável como desenho industrial qualquer obra ornamental de caráter puramente artístico, ou o conjunto ornamental de linhas e cores que pode ser aplicado a um produto, proporcionando resultado visual novo e original na sua configuração externa. </w:t>
      </w:r>
    </w:p>
    <w:p w:rsidR="0011073E" w:rsidRPr="00C4412A" w:rsidRDefault="0011073E" w:rsidP="0011073E">
      <w:pPr>
        <w:jc w:val="both"/>
        <w:rPr>
          <w:sz w:val="22"/>
          <w:szCs w:val="22"/>
        </w:rPr>
      </w:pPr>
      <w:r w:rsidRPr="00C4412A">
        <w:rPr>
          <w:sz w:val="22"/>
          <w:szCs w:val="22"/>
        </w:rPr>
        <w:t xml:space="preserve">(B) O registro de desenho industrial vigorará pelo prazo de 20 (vinte) anos contados da data do depósito, prorrogável por até </w:t>
      </w:r>
      <w:proofErr w:type="gramStart"/>
      <w:r w:rsidRPr="00C4412A">
        <w:rPr>
          <w:sz w:val="22"/>
          <w:szCs w:val="22"/>
        </w:rPr>
        <w:t>2</w:t>
      </w:r>
      <w:proofErr w:type="gramEnd"/>
      <w:r w:rsidRPr="00C4412A">
        <w:rPr>
          <w:sz w:val="22"/>
          <w:szCs w:val="22"/>
        </w:rPr>
        <w:t xml:space="preserve"> (dois) períodos sucessivos de 10 (anos) anos cada, desde que seja requerida a prorrogação durante o último ano de vigência do registro. </w:t>
      </w:r>
    </w:p>
    <w:p w:rsidR="0011073E" w:rsidRPr="00C4412A" w:rsidRDefault="0011073E" w:rsidP="0011073E">
      <w:pPr>
        <w:jc w:val="both"/>
        <w:rPr>
          <w:sz w:val="22"/>
          <w:szCs w:val="22"/>
        </w:rPr>
      </w:pPr>
      <w:r w:rsidRPr="00C4412A">
        <w:rPr>
          <w:sz w:val="22"/>
          <w:szCs w:val="22"/>
        </w:rPr>
        <w:t xml:space="preserve">(C) A ação de nulidade de registro de desenho industrial será ajuizada no foro da Justiça Estadual do domicílio do titular do registro, devendo o INPI ser notificado da propositura da ação para avaliar se tem interesse ou não em intervir no feito, quando não for autor. </w:t>
      </w:r>
      <w:bookmarkStart w:id="0" w:name="_GoBack"/>
      <w:bookmarkEnd w:id="0"/>
    </w:p>
    <w:p w:rsidR="0011073E" w:rsidRPr="00C4412A" w:rsidRDefault="0011073E" w:rsidP="0011073E">
      <w:pPr>
        <w:jc w:val="both"/>
        <w:rPr>
          <w:sz w:val="22"/>
          <w:szCs w:val="22"/>
        </w:rPr>
      </w:pPr>
      <w:r w:rsidRPr="00C4412A">
        <w:rPr>
          <w:sz w:val="22"/>
          <w:szCs w:val="22"/>
        </w:rPr>
        <w:t xml:space="preserve">(D) O pedido de registro que não atender às condições estabelecidas pelo INPI, mas contiver dados suficientes relativos ao depositante, ao desenho industrial e ao autor, poderá ser recebido, desde que sejam cumpridas, em </w:t>
      </w:r>
      <w:proofErr w:type="gramStart"/>
      <w:r w:rsidRPr="00C4412A">
        <w:rPr>
          <w:sz w:val="22"/>
          <w:szCs w:val="22"/>
        </w:rPr>
        <w:t>5</w:t>
      </w:r>
      <w:proofErr w:type="gramEnd"/>
      <w:r w:rsidRPr="00C4412A">
        <w:rPr>
          <w:sz w:val="22"/>
          <w:szCs w:val="22"/>
        </w:rPr>
        <w:t xml:space="preserve"> (cinco) dias, as exigências do INPI. </w:t>
      </w:r>
    </w:p>
    <w:p w:rsidR="0011073E" w:rsidRPr="0011073E" w:rsidRDefault="0011073E" w:rsidP="0011073E">
      <w:pPr>
        <w:jc w:val="both"/>
        <w:rPr>
          <w:b/>
          <w:sz w:val="22"/>
          <w:szCs w:val="22"/>
        </w:rPr>
      </w:pPr>
    </w:p>
    <w:p w:rsidR="0011073E" w:rsidRPr="0011073E" w:rsidRDefault="00C4412A" w:rsidP="0011073E">
      <w:pPr>
        <w:jc w:val="both"/>
        <w:rPr>
          <w:b/>
          <w:sz w:val="22"/>
          <w:szCs w:val="22"/>
        </w:rPr>
      </w:pPr>
      <w:r>
        <w:rPr>
          <w:b/>
          <w:sz w:val="22"/>
          <w:szCs w:val="22"/>
        </w:rPr>
        <w:t xml:space="preserve">43. </w:t>
      </w:r>
      <w:r w:rsidR="0011073E" w:rsidRPr="0011073E">
        <w:rPr>
          <w:b/>
          <w:sz w:val="22"/>
          <w:szCs w:val="22"/>
        </w:rPr>
        <w:t xml:space="preserve">Ananias </w:t>
      </w:r>
      <w:proofErr w:type="spellStart"/>
      <w:r w:rsidR="0011073E" w:rsidRPr="0011073E">
        <w:rPr>
          <w:b/>
          <w:sz w:val="22"/>
          <w:szCs w:val="22"/>
        </w:rPr>
        <w:t>Targino</w:t>
      </w:r>
      <w:proofErr w:type="spellEnd"/>
      <w:r w:rsidR="0011073E" w:rsidRPr="0011073E">
        <w:rPr>
          <w:b/>
          <w:sz w:val="22"/>
          <w:szCs w:val="22"/>
        </w:rPr>
        <w:t xml:space="preserve"> consulta sua advogada para saber as providências que deve tomar para </w:t>
      </w:r>
      <w:proofErr w:type="spellStart"/>
      <w:r w:rsidR="0011073E" w:rsidRPr="0011073E">
        <w:rPr>
          <w:b/>
          <w:sz w:val="22"/>
          <w:szCs w:val="22"/>
        </w:rPr>
        <w:t>publicizar</w:t>
      </w:r>
      <w:proofErr w:type="spellEnd"/>
      <w:r w:rsidR="0011073E" w:rsidRPr="0011073E">
        <w:rPr>
          <w:b/>
          <w:sz w:val="22"/>
          <w:szCs w:val="22"/>
        </w:rPr>
        <w:t xml:space="preserve"> o trespasse do estabelecimento da Empresa Individual de Responsabilidade Limitada (EIRELI) por ele constituída e enquadrada como microempresa, cuja firma é Ananias </w:t>
      </w:r>
      <w:proofErr w:type="spellStart"/>
      <w:r w:rsidR="0011073E" w:rsidRPr="0011073E">
        <w:rPr>
          <w:b/>
          <w:sz w:val="22"/>
          <w:szCs w:val="22"/>
        </w:rPr>
        <w:t>Targino</w:t>
      </w:r>
      <w:proofErr w:type="spellEnd"/>
      <w:r w:rsidR="0011073E" w:rsidRPr="0011073E">
        <w:rPr>
          <w:b/>
          <w:sz w:val="22"/>
          <w:szCs w:val="22"/>
        </w:rPr>
        <w:t xml:space="preserve"> EIRELI ME. </w:t>
      </w:r>
    </w:p>
    <w:p w:rsidR="0011073E" w:rsidRPr="0011073E" w:rsidRDefault="0011073E" w:rsidP="0011073E">
      <w:pPr>
        <w:jc w:val="both"/>
        <w:rPr>
          <w:b/>
          <w:sz w:val="22"/>
          <w:szCs w:val="22"/>
        </w:rPr>
      </w:pPr>
      <w:r w:rsidRPr="0011073E">
        <w:rPr>
          <w:b/>
          <w:sz w:val="22"/>
          <w:szCs w:val="22"/>
        </w:rPr>
        <w:t>A advogada corretamente respondeu que:</w:t>
      </w:r>
    </w:p>
    <w:p w:rsidR="00C4412A" w:rsidRDefault="00C4412A" w:rsidP="0011073E">
      <w:pPr>
        <w:jc w:val="both"/>
        <w:rPr>
          <w:b/>
          <w:sz w:val="22"/>
          <w:szCs w:val="22"/>
        </w:rPr>
      </w:pPr>
    </w:p>
    <w:p w:rsidR="0011073E" w:rsidRPr="00C4412A" w:rsidRDefault="00C4412A" w:rsidP="0011073E">
      <w:pPr>
        <w:jc w:val="both"/>
        <w:rPr>
          <w:sz w:val="22"/>
          <w:szCs w:val="22"/>
        </w:rPr>
      </w:pPr>
      <w:r w:rsidRPr="00C4412A">
        <w:rPr>
          <w:sz w:val="22"/>
          <w:szCs w:val="22"/>
        </w:rPr>
        <w:t>(</w:t>
      </w:r>
      <w:r w:rsidR="0011073E" w:rsidRPr="00C4412A">
        <w:rPr>
          <w:sz w:val="22"/>
          <w:szCs w:val="22"/>
        </w:rPr>
        <w:t xml:space="preserve">A) é dispensável qualquer </w:t>
      </w:r>
      <w:proofErr w:type="spellStart"/>
      <w:r w:rsidR="0011073E" w:rsidRPr="00C4412A">
        <w:rPr>
          <w:sz w:val="22"/>
          <w:szCs w:val="22"/>
        </w:rPr>
        <w:t>publicização</w:t>
      </w:r>
      <w:proofErr w:type="spellEnd"/>
      <w:r w:rsidR="0011073E" w:rsidRPr="00C4412A">
        <w:rPr>
          <w:sz w:val="22"/>
          <w:szCs w:val="22"/>
        </w:rPr>
        <w:t xml:space="preserve"> ou arquivamento do contrato de trespasse do estabelecimento por ser a EIRELI enquadrada como microempresa. </w:t>
      </w:r>
    </w:p>
    <w:p w:rsidR="0011073E" w:rsidRPr="00C4412A" w:rsidRDefault="00C4412A" w:rsidP="0011073E">
      <w:pPr>
        <w:jc w:val="both"/>
        <w:rPr>
          <w:sz w:val="22"/>
          <w:szCs w:val="22"/>
        </w:rPr>
      </w:pPr>
      <w:r w:rsidRPr="00C4412A">
        <w:rPr>
          <w:sz w:val="22"/>
          <w:szCs w:val="22"/>
        </w:rPr>
        <w:t>(</w:t>
      </w:r>
      <w:r w:rsidR="0011073E" w:rsidRPr="00C4412A">
        <w:rPr>
          <w:sz w:val="22"/>
          <w:szCs w:val="22"/>
        </w:rPr>
        <w:t xml:space="preserve">B) é dispensável o arquivamento do contrato de trespasse no Registro Público de Empresas Mercantis, mas ele deverá ser publicado na imprensa oficial. </w:t>
      </w:r>
    </w:p>
    <w:p w:rsidR="0011073E" w:rsidRPr="00C4412A" w:rsidRDefault="00C4412A" w:rsidP="0011073E">
      <w:pPr>
        <w:jc w:val="both"/>
        <w:rPr>
          <w:sz w:val="22"/>
          <w:szCs w:val="22"/>
        </w:rPr>
      </w:pPr>
      <w:r w:rsidRPr="00C4412A">
        <w:rPr>
          <w:sz w:val="22"/>
          <w:szCs w:val="22"/>
        </w:rPr>
        <w:t>(</w:t>
      </w:r>
      <w:r w:rsidR="0011073E" w:rsidRPr="00C4412A">
        <w:rPr>
          <w:sz w:val="22"/>
          <w:szCs w:val="22"/>
        </w:rPr>
        <w:t xml:space="preserve">C) é dispensável o arquivamento do contrato de trespasse no Registro Público de Empresas Mercantis, mas ele deverá ser publicado na imprensa oficial e em jornal de grande circulação. </w:t>
      </w:r>
    </w:p>
    <w:p w:rsidR="0011073E" w:rsidRPr="00C4412A" w:rsidRDefault="00C4412A" w:rsidP="0011073E">
      <w:pPr>
        <w:jc w:val="both"/>
        <w:rPr>
          <w:sz w:val="22"/>
          <w:szCs w:val="22"/>
        </w:rPr>
      </w:pPr>
      <w:r w:rsidRPr="00C4412A">
        <w:rPr>
          <w:sz w:val="22"/>
          <w:szCs w:val="22"/>
        </w:rPr>
        <w:t>(</w:t>
      </w:r>
      <w:r w:rsidR="0011073E" w:rsidRPr="00C4412A">
        <w:rPr>
          <w:sz w:val="22"/>
          <w:szCs w:val="22"/>
        </w:rPr>
        <w:t>D) é dispensável a publicação do contrato de trespasse na imprensa oficial, mas ele deverá ser arquivado no Registro Público de Empresas Mercantis.</w:t>
      </w:r>
    </w:p>
    <w:p w:rsidR="0011073E" w:rsidRDefault="0011073E"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Default="00DF7507" w:rsidP="0011073E">
      <w:pPr>
        <w:jc w:val="both"/>
        <w:rPr>
          <w:b/>
          <w:sz w:val="22"/>
          <w:szCs w:val="22"/>
        </w:rPr>
      </w:pPr>
    </w:p>
    <w:p w:rsidR="00DF7507" w:rsidRPr="0011073E" w:rsidRDefault="00DF7507" w:rsidP="0011073E">
      <w:pPr>
        <w:jc w:val="both"/>
        <w:rPr>
          <w:b/>
          <w:sz w:val="22"/>
          <w:szCs w:val="22"/>
        </w:rPr>
      </w:pPr>
    </w:p>
    <w:p w:rsidR="0011073E" w:rsidRPr="0011073E" w:rsidRDefault="00C4412A" w:rsidP="0011073E">
      <w:pPr>
        <w:jc w:val="both"/>
        <w:rPr>
          <w:b/>
          <w:sz w:val="22"/>
          <w:szCs w:val="22"/>
        </w:rPr>
      </w:pPr>
      <w:r>
        <w:rPr>
          <w:b/>
          <w:sz w:val="22"/>
          <w:szCs w:val="22"/>
        </w:rPr>
        <w:lastRenderedPageBreak/>
        <w:t xml:space="preserve">44. </w:t>
      </w:r>
      <w:r w:rsidR="0011073E" w:rsidRPr="0011073E">
        <w:rPr>
          <w:b/>
          <w:sz w:val="22"/>
          <w:szCs w:val="22"/>
        </w:rPr>
        <w:t xml:space="preserve">Glória vendeu um automóvel a prazo para Valente. O pagamento foi realizado em quatro notas promissórias, com vencimentos em 30, 60, 90 e 120 dias da data de emissão. Os títulos foram endossados em branco para Paulo Afonso, mas foram extraviados antes dos respectivos vencimentos. </w:t>
      </w:r>
    </w:p>
    <w:p w:rsidR="0011073E" w:rsidRDefault="0011073E" w:rsidP="0011073E">
      <w:pPr>
        <w:jc w:val="both"/>
        <w:rPr>
          <w:b/>
          <w:sz w:val="22"/>
          <w:szCs w:val="22"/>
        </w:rPr>
      </w:pPr>
      <w:r w:rsidRPr="0011073E">
        <w:rPr>
          <w:b/>
          <w:sz w:val="22"/>
          <w:szCs w:val="22"/>
        </w:rPr>
        <w:t xml:space="preserve">Sobre a responsabilidade do emitente e do endossante das notas promissórias, assinale a afirmativa correta. </w:t>
      </w:r>
    </w:p>
    <w:p w:rsidR="00C4412A" w:rsidRPr="0011073E" w:rsidRDefault="00C4412A" w:rsidP="0011073E">
      <w:pPr>
        <w:jc w:val="both"/>
        <w:rPr>
          <w:b/>
          <w:sz w:val="22"/>
          <w:szCs w:val="22"/>
        </w:rPr>
      </w:pPr>
    </w:p>
    <w:p w:rsidR="0011073E" w:rsidRPr="00C4412A" w:rsidRDefault="00C4412A" w:rsidP="0011073E">
      <w:pPr>
        <w:jc w:val="both"/>
        <w:rPr>
          <w:sz w:val="22"/>
          <w:szCs w:val="22"/>
        </w:rPr>
      </w:pPr>
      <w:r>
        <w:rPr>
          <w:sz w:val="22"/>
          <w:szCs w:val="22"/>
        </w:rPr>
        <w:t>(</w:t>
      </w:r>
      <w:r w:rsidR="0011073E" w:rsidRPr="00C4412A">
        <w:rPr>
          <w:sz w:val="22"/>
          <w:szCs w:val="22"/>
        </w:rPr>
        <w:t xml:space="preserve">A) Apenas o emitente responde pelo pagamento dos títulos porque o endossante não é coobrigado, salvo cláusula em contrário inserida na nota promissória. </w:t>
      </w:r>
    </w:p>
    <w:p w:rsidR="0011073E" w:rsidRPr="00C4412A" w:rsidRDefault="00C4412A" w:rsidP="0011073E">
      <w:pPr>
        <w:jc w:val="both"/>
        <w:rPr>
          <w:sz w:val="22"/>
          <w:szCs w:val="22"/>
        </w:rPr>
      </w:pPr>
      <w:r>
        <w:rPr>
          <w:sz w:val="22"/>
          <w:szCs w:val="22"/>
        </w:rPr>
        <w:t>(</w:t>
      </w:r>
      <w:r w:rsidR="0011073E" w:rsidRPr="00C4412A">
        <w:rPr>
          <w:sz w:val="22"/>
          <w:szCs w:val="22"/>
        </w:rPr>
        <w:t xml:space="preserve">B) A responsabilidade do emitente e do endossante perante o portador subsiste ainda que os títulos tenham sido perdidos ou extraviados involuntariamente. </w:t>
      </w:r>
    </w:p>
    <w:p w:rsidR="0011073E" w:rsidRPr="00C4412A" w:rsidRDefault="00C4412A" w:rsidP="0011073E">
      <w:pPr>
        <w:jc w:val="both"/>
        <w:rPr>
          <w:sz w:val="22"/>
          <w:szCs w:val="22"/>
        </w:rPr>
      </w:pPr>
      <w:r>
        <w:rPr>
          <w:sz w:val="22"/>
          <w:szCs w:val="22"/>
        </w:rPr>
        <w:t>(</w:t>
      </w:r>
      <w:r w:rsidR="0011073E" w:rsidRPr="00C4412A">
        <w:rPr>
          <w:sz w:val="22"/>
          <w:szCs w:val="22"/>
        </w:rPr>
        <w:t xml:space="preserve">C) O endossante e o emitente não respondem perante o portador pelo pagamento das notas promissórias em razão do desapossamento involuntário. </w:t>
      </w:r>
    </w:p>
    <w:p w:rsidR="0011073E" w:rsidRPr="00C4412A" w:rsidRDefault="00C4412A" w:rsidP="0011073E">
      <w:pPr>
        <w:jc w:val="both"/>
        <w:rPr>
          <w:sz w:val="22"/>
          <w:szCs w:val="22"/>
        </w:rPr>
      </w:pPr>
      <w:r>
        <w:rPr>
          <w:sz w:val="22"/>
          <w:szCs w:val="22"/>
        </w:rPr>
        <w:t>(</w:t>
      </w:r>
      <w:r w:rsidR="0011073E" w:rsidRPr="00C4412A">
        <w:rPr>
          <w:sz w:val="22"/>
          <w:szCs w:val="22"/>
        </w:rPr>
        <w:t xml:space="preserve">D) O emitente e o endossante não respondem pelo pagamento dos títulos porque só é permitido ao vendedor sacar duplicata em uma compra e venda.  </w:t>
      </w:r>
    </w:p>
    <w:p w:rsidR="00C4412A" w:rsidRPr="0011073E" w:rsidRDefault="00C4412A" w:rsidP="0011073E">
      <w:pPr>
        <w:jc w:val="both"/>
        <w:rPr>
          <w:b/>
          <w:sz w:val="22"/>
          <w:szCs w:val="22"/>
        </w:rPr>
      </w:pPr>
    </w:p>
    <w:p w:rsidR="0011073E" w:rsidRDefault="00C4412A" w:rsidP="0011073E">
      <w:pPr>
        <w:jc w:val="both"/>
        <w:rPr>
          <w:b/>
          <w:sz w:val="22"/>
          <w:szCs w:val="22"/>
        </w:rPr>
      </w:pPr>
      <w:r>
        <w:rPr>
          <w:b/>
          <w:sz w:val="22"/>
          <w:szCs w:val="22"/>
        </w:rPr>
        <w:t xml:space="preserve">45. </w:t>
      </w:r>
      <w:r w:rsidR="0011073E" w:rsidRPr="0011073E">
        <w:rPr>
          <w:b/>
          <w:sz w:val="22"/>
          <w:szCs w:val="22"/>
        </w:rPr>
        <w:t xml:space="preserve">Em relação à modificação do capital social das sociedades limitadas, assinale a alternativa correta. </w:t>
      </w:r>
    </w:p>
    <w:p w:rsidR="00C4412A" w:rsidRPr="0011073E" w:rsidRDefault="00C4412A" w:rsidP="0011073E">
      <w:pPr>
        <w:jc w:val="both"/>
        <w:rPr>
          <w:b/>
          <w:sz w:val="22"/>
          <w:szCs w:val="22"/>
        </w:rPr>
      </w:pPr>
    </w:p>
    <w:p w:rsidR="0011073E" w:rsidRPr="00C4412A" w:rsidRDefault="00C4412A" w:rsidP="0011073E">
      <w:pPr>
        <w:jc w:val="both"/>
        <w:rPr>
          <w:sz w:val="22"/>
          <w:szCs w:val="22"/>
        </w:rPr>
      </w:pPr>
      <w:r w:rsidRPr="00C4412A">
        <w:rPr>
          <w:sz w:val="22"/>
          <w:szCs w:val="22"/>
        </w:rPr>
        <w:t>(</w:t>
      </w:r>
      <w:r w:rsidR="0011073E" w:rsidRPr="00C4412A">
        <w:rPr>
          <w:sz w:val="22"/>
          <w:szCs w:val="22"/>
        </w:rPr>
        <w:t xml:space="preserve">A) Há direito de preferência do sócio no caso de aumento do capital social, exercendo, primeiro, esse direito o sócio majoritário, que poderá adquirir todas as quotas ou quantas lhe interessarem. </w:t>
      </w:r>
      <w:proofErr w:type="gramStart"/>
      <w:r w:rsidR="0011073E" w:rsidRPr="00C4412A">
        <w:rPr>
          <w:sz w:val="22"/>
          <w:szCs w:val="22"/>
        </w:rPr>
        <w:t>Após</w:t>
      </w:r>
      <w:proofErr w:type="gramEnd"/>
      <w:r w:rsidR="0011073E" w:rsidRPr="00C4412A">
        <w:rPr>
          <w:sz w:val="22"/>
          <w:szCs w:val="22"/>
        </w:rPr>
        <w:t xml:space="preserve"> exercido esse direito, caso restem quotas a serem adquiridas, terá preferência sobre os demais quem tiver maior número de quotas, e assim sucessivamente.</w:t>
      </w:r>
    </w:p>
    <w:p w:rsidR="0011073E" w:rsidRPr="00C4412A" w:rsidRDefault="00C4412A" w:rsidP="0011073E">
      <w:pPr>
        <w:jc w:val="both"/>
        <w:rPr>
          <w:sz w:val="22"/>
          <w:szCs w:val="22"/>
        </w:rPr>
      </w:pPr>
      <w:r w:rsidRPr="00C4412A">
        <w:rPr>
          <w:sz w:val="22"/>
          <w:szCs w:val="22"/>
        </w:rPr>
        <w:t>(</w:t>
      </w:r>
      <w:r w:rsidR="0011073E" w:rsidRPr="00C4412A">
        <w:rPr>
          <w:sz w:val="22"/>
          <w:szCs w:val="22"/>
        </w:rPr>
        <w:t>B) Para que haja aumento do capital social, não há necessidade de os sócios terem integralizado totalmente suas quotas.</w:t>
      </w:r>
    </w:p>
    <w:p w:rsidR="0011073E" w:rsidRPr="00C4412A" w:rsidRDefault="00C4412A" w:rsidP="0011073E">
      <w:pPr>
        <w:jc w:val="both"/>
        <w:rPr>
          <w:sz w:val="22"/>
          <w:szCs w:val="22"/>
        </w:rPr>
      </w:pPr>
      <w:r w:rsidRPr="00C4412A">
        <w:rPr>
          <w:sz w:val="22"/>
          <w:szCs w:val="22"/>
        </w:rPr>
        <w:t>(</w:t>
      </w:r>
      <w:r w:rsidR="0011073E" w:rsidRPr="00C4412A">
        <w:rPr>
          <w:sz w:val="22"/>
          <w:szCs w:val="22"/>
        </w:rPr>
        <w:t>C) Uma das hipóteses para que haja diminuição do capital social é que a sociedade tenha tido prejuízos que não serão mais recuperados, devendo-se, nesse caso, haver diminuição proporcional do valor das quotas, tornando-se efetiva essa diminuição a partir do momento em que for feita a averbação no cartório competente da ata da assembleia que a aprovou.</w:t>
      </w:r>
    </w:p>
    <w:p w:rsidR="001F72B7" w:rsidRPr="00C4412A" w:rsidRDefault="00C4412A" w:rsidP="0011073E">
      <w:pPr>
        <w:jc w:val="both"/>
        <w:rPr>
          <w:sz w:val="22"/>
          <w:szCs w:val="22"/>
        </w:rPr>
      </w:pPr>
      <w:r w:rsidRPr="00C4412A">
        <w:rPr>
          <w:sz w:val="22"/>
          <w:szCs w:val="22"/>
        </w:rPr>
        <w:t>(</w:t>
      </w:r>
      <w:r w:rsidR="0011073E" w:rsidRPr="00C4412A">
        <w:rPr>
          <w:sz w:val="22"/>
          <w:szCs w:val="22"/>
        </w:rPr>
        <w:t>D) A diminuição do valor do capital social é direito da sociedade, não podendo haver objeção por parte dos credores.</w:t>
      </w:r>
    </w:p>
    <w:p w:rsidR="00C4412A" w:rsidRPr="00646231" w:rsidRDefault="00C4412A" w:rsidP="004307EB">
      <w:pPr>
        <w:autoSpaceDE w:val="0"/>
        <w:autoSpaceDN w:val="0"/>
        <w:adjustRightInd w:val="0"/>
        <w:jc w:val="both"/>
        <w:rPr>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A056AE" w:rsidRDefault="00A056AE" w:rsidP="000453BA">
      <w:pPr>
        <w:autoSpaceDE w:val="0"/>
        <w:autoSpaceDN w:val="0"/>
        <w:adjustRightInd w:val="0"/>
        <w:jc w:val="center"/>
        <w:rPr>
          <w:b/>
          <w:sz w:val="22"/>
          <w:szCs w:val="22"/>
        </w:rPr>
      </w:pPr>
    </w:p>
    <w:p w:rsidR="00A056AE" w:rsidRDefault="000D50F3" w:rsidP="00A056AE">
      <w:pPr>
        <w:autoSpaceDE w:val="0"/>
        <w:autoSpaceDN w:val="0"/>
        <w:adjustRightInd w:val="0"/>
        <w:jc w:val="both"/>
        <w:rPr>
          <w:b/>
          <w:sz w:val="22"/>
          <w:szCs w:val="22"/>
        </w:rPr>
      </w:pPr>
      <w:r>
        <w:rPr>
          <w:b/>
          <w:sz w:val="22"/>
          <w:szCs w:val="22"/>
        </w:rPr>
        <w:t>46</w:t>
      </w:r>
      <w:r w:rsidR="00A056AE" w:rsidRPr="00A056AE">
        <w:rPr>
          <w:b/>
          <w:sz w:val="22"/>
          <w:szCs w:val="22"/>
        </w:rPr>
        <w:t>.</w:t>
      </w:r>
      <w:r>
        <w:rPr>
          <w:b/>
          <w:sz w:val="22"/>
          <w:szCs w:val="22"/>
        </w:rPr>
        <w:t xml:space="preserve"> </w:t>
      </w:r>
      <w:r w:rsidR="00A056AE" w:rsidRPr="00A056AE">
        <w:rPr>
          <w:b/>
          <w:sz w:val="22"/>
          <w:szCs w:val="22"/>
        </w:rPr>
        <w:tab/>
        <w:t>Pedro, menor impúbere, e sem o consentimento de seu</w:t>
      </w:r>
      <w:r>
        <w:rPr>
          <w:b/>
          <w:sz w:val="22"/>
          <w:szCs w:val="22"/>
        </w:rPr>
        <w:t xml:space="preserve"> </w:t>
      </w:r>
      <w:r w:rsidR="00A056AE" w:rsidRPr="00A056AE">
        <w:rPr>
          <w:b/>
          <w:sz w:val="22"/>
          <w:szCs w:val="22"/>
        </w:rPr>
        <w:t>representante legal, celebrou contrato de mútuo com Marcos,</w:t>
      </w:r>
      <w:r>
        <w:rPr>
          <w:b/>
          <w:sz w:val="22"/>
          <w:szCs w:val="22"/>
        </w:rPr>
        <w:t xml:space="preserve"> </w:t>
      </w:r>
      <w:r w:rsidR="00A056AE" w:rsidRPr="00A056AE">
        <w:rPr>
          <w:b/>
          <w:sz w:val="22"/>
          <w:szCs w:val="22"/>
        </w:rPr>
        <w:t>tendo este lhe entregue a quantia de R$400,00, a fim de que</w:t>
      </w:r>
      <w:r>
        <w:rPr>
          <w:b/>
          <w:sz w:val="22"/>
          <w:szCs w:val="22"/>
        </w:rPr>
        <w:t xml:space="preserve"> </w:t>
      </w:r>
      <w:r w:rsidR="00A056AE" w:rsidRPr="00A056AE">
        <w:rPr>
          <w:b/>
          <w:sz w:val="22"/>
          <w:szCs w:val="22"/>
        </w:rPr>
        <w:t>pudesse comprar uma bicicleta.</w:t>
      </w:r>
      <w:r>
        <w:rPr>
          <w:b/>
          <w:sz w:val="22"/>
          <w:szCs w:val="22"/>
        </w:rPr>
        <w:t xml:space="preserve"> </w:t>
      </w:r>
      <w:r w:rsidR="00A056AE" w:rsidRPr="00A056AE">
        <w:rPr>
          <w:b/>
          <w:sz w:val="22"/>
          <w:szCs w:val="22"/>
        </w:rPr>
        <w:t>A respeito desse caso, assinale a afirmativa incorreta.</w:t>
      </w:r>
    </w:p>
    <w:p w:rsidR="000D50F3" w:rsidRPr="00A056AE" w:rsidRDefault="000D50F3" w:rsidP="00A056AE">
      <w:pPr>
        <w:autoSpaceDE w:val="0"/>
        <w:autoSpaceDN w:val="0"/>
        <w:adjustRightInd w:val="0"/>
        <w:jc w:val="both"/>
        <w:rPr>
          <w:b/>
          <w:sz w:val="22"/>
          <w:szCs w:val="22"/>
        </w:rPr>
      </w:pPr>
    </w:p>
    <w:p w:rsidR="00A056AE" w:rsidRPr="000D50F3" w:rsidRDefault="000D50F3" w:rsidP="00A056AE">
      <w:pPr>
        <w:autoSpaceDE w:val="0"/>
        <w:autoSpaceDN w:val="0"/>
        <w:adjustRightInd w:val="0"/>
        <w:jc w:val="both"/>
        <w:rPr>
          <w:sz w:val="22"/>
          <w:szCs w:val="22"/>
        </w:rPr>
      </w:pPr>
      <w:r>
        <w:rPr>
          <w:sz w:val="22"/>
          <w:szCs w:val="22"/>
        </w:rPr>
        <w:t>(</w:t>
      </w:r>
      <w:r w:rsidR="00A056AE" w:rsidRPr="000D50F3">
        <w:rPr>
          <w:sz w:val="22"/>
          <w:szCs w:val="22"/>
        </w:rPr>
        <w:t>A) O mútuo poderá ser reavido somente se o representante</w:t>
      </w:r>
      <w:r>
        <w:rPr>
          <w:sz w:val="22"/>
          <w:szCs w:val="22"/>
        </w:rPr>
        <w:t xml:space="preserve"> </w:t>
      </w:r>
      <w:r w:rsidR="00A056AE" w:rsidRPr="000D50F3">
        <w:rPr>
          <w:sz w:val="22"/>
          <w:szCs w:val="22"/>
        </w:rPr>
        <w:t>legal de Pedro ratificar o contrato.</w:t>
      </w:r>
    </w:p>
    <w:p w:rsidR="00A056AE" w:rsidRPr="000D50F3" w:rsidRDefault="000D50F3" w:rsidP="00A056AE">
      <w:pPr>
        <w:autoSpaceDE w:val="0"/>
        <w:autoSpaceDN w:val="0"/>
        <w:adjustRightInd w:val="0"/>
        <w:jc w:val="both"/>
        <w:rPr>
          <w:sz w:val="22"/>
          <w:szCs w:val="22"/>
        </w:rPr>
      </w:pPr>
      <w:r>
        <w:rPr>
          <w:sz w:val="22"/>
          <w:szCs w:val="22"/>
        </w:rPr>
        <w:t>(</w:t>
      </w:r>
      <w:r w:rsidR="00A056AE" w:rsidRPr="000D50F3">
        <w:rPr>
          <w:sz w:val="22"/>
          <w:szCs w:val="22"/>
        </w:rPr>
        <w:t>B) Se o contrato tivesse por fim suprir despesas com a própria</w:t>
      </w:r>
      <w:r>
        <w:rPr>
          <w:sz w:val="22"/>
          <w:szCs w:val="22"/>
        </w:rPr>
        <w:t xml:space="preserve"> </w:t>
      </w:r>
      <w:r w:rsidR="00A056AE" w:rsidRPr="000D50F3">
        <w:rPr>
          <w:sz w:val="22"/>
          <w:szCs w:val="22"/>
        </w:rPr>
        <w:t>manutenção, o mútuo poderia ser reavido, ainda que</w:t>
      </w:r>
      <w:r>
        <w:rPr>
          <w:sz w:val="22"/>
          <w:szCs w:val="22"/>
        </w:rPr>
        <w:t xml:space="preserve"> </w:t>
      </w:r>
      <w:r w:rsidR="00A056AE" w:rsidRPr="000D50F3">
        <w:rPr>
          <w:sz w:val="22"/>
          <w:szCs w:val="22"/>
        </w:rPr>
        <w:t>ausente ao ato o representante legal de Pedro.</w:t>
      </w:r>
    </w:p>
    <w:p w:rsidR="00A056AE" w:rsidRPr="000D50F3" w:rsidRDefault="000D50F3" w:rsidP="00A056AE">
      <w:pPr>
        <w:autoSpaceDE w:val="0"/>
        <w:autoSpaceDN w:val="0"/>
        <w:adjustRightInd w:val="0"/>
        <w:jc w:val="both"/>
        <w:rPr>
          <w:sz w:val="22"/>
          <w:szCs w:val="22"/>
        </w:rPr>
      </w:pPr>
      <w:r>
        <w:rPr>
          <w:sz w:val="22"/>
          <w:szCs w:val="22"/>
        </w:rPr>
        <w:t>(</w:t>
      </w:r>
      <w:r w:rsidR="00A056AE" w:rsidRPr="000D50F3">
        <w:rPr>
          <w:sz w:val="22"/>
          <w:szCs w:val="22"/>
        </w:rPr>
        <w:t>C) Se Pedro tiver bens obtidos com o seu trabalho, o mútuo</w:t>
      </w:r>
      <w:r>
        <w:rPr>
          <w:sz w:val="22"/>
          <w:szCs w:val="22"/>
        </w:rPr>
        <w:t xml:space="preserve"> </w:t>
      </w:r>
      <w:r w:rsidR="00A056AE" w:rsidRPr="000D50F3">
        <w:rPr>
          <w:sz w:val="22"/>
          <w:szCs w:val="22"/>
        </w:rPr>
        <w:t>poderá ser reavido, ainda que contraído sem o</w:t>
      </w:r>
      <w:r>
        <w:rPr>
          <w:sz w:val="22"/>
          <w:szCs w:val="22"/>
        </w:rPr>
        <w:t xml:space="preserve"> </w:t>
      </w:r>
      <w:r w:rsidR="00A056AE" w:rsidRPr="000D50F3">
        <w:rPr>
          <w:sz w:val="22"/>
          <w:szCs w:val="22"/>
        </w:rPr>
        <w:t>consentimento do seu representante legal.</w:t>
      </w:r>
    </w:p>
    <w:p w:rsidR="00A056AE" w:rsidRPr="000D50F3" w:rsidRDefault="000D50F3" w:rsidP="00A056AE">
      <w:pPr>
        <w:autoSpaceDE w:val="0"/>
        <w:autoSpaceDN w:val="0"/>
        <w:adjustRightInd w:val="0"/>
        <w:jc w:val="both"/>
        <w:rPr>
          <w:sz w:val="22"/>
          <w:szCs w:val="22"/>
        </w:rPr>
      </w:pPr>
      <w:r>
        <w:rPr>
          <w:sz w:val="22"/>
          <w:szCs w:val="22"/>
        </w:rPr>
        <w:t>(</w:t>
      </w:r>
      <w:r w:rsidR="00A056AE" w:rsidRPr="000D50F3">
        <w:rPr>
          <w:sz w:val="22"/>
          <w:szCs w:val="22"/>
        </w:rPr>
        <w:t>D) O mútuo também poderia ser reavido caso Pedro tivesse</w:t>
      </w:r>
      <w:r>
        <w:rPr>
          <w:sz w:val="22"/>
          <w:szCs w:val="22"/>
        </w:rPr>
        <w:t xml:space="preserve"> </w:t>
      </w:r>
      <w:r w:rsidR="00A056AE" w:rsidRPr="000D50F3">
        <w:rPr>
          <w:sz w:val="22"/>
          <w:szCs w:val="22"/>
        </w:rPr>
        <w:t>obtido o empréstimo maliciosamente.</w:t>
      </w:r>
    </w:p>
    <w:p w:rsidR="00A056AE" w:rsidRDefault="00A056AE"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Default="005E1A9B" w:rsidP="00A056AE">
      <w:pPr>
        <w:autoSpaceDE w:val="0"/>
        <w:autoSpaceDN w:val="0"/>
        <w:adjustRightInd w:val="0"/>
        <w:jc w:val="both"/>
        <w:rPr>
          <w:b/>
          <w:sz w:val="22"/>
          <w:szCs w:val="22"/>
        </w:rPr>
      </w:pPr>
    </w:p>
    <w:p w:rsidR="005E1A9B" w:rsidRPr="00A056AE" w:rsidRDefault="005E1A9B" w:rsidP="00A056AE">
      <w:pPr>
        <w:autoSpaceDE w:val="0"/>
        <w:autoSpaceDN w:val="0"/>
        <w:adjustRightInd w:val="0"/>
        <w:jc w:val="both"/>
        <w:rPr>
          <w:b/>
          <w:sz w:val="22"/>
          <w:szCs w:val="22"/>
        </w:rPr>
      </w:pPr>
    </w:p>
    <w:p w:rsidR="00A056AE" w:rsidRDefault="000D50F3" w:rsidP="00A056AE">
      <w:pPr>
        <w:autoSpaceDE w:val="0"/>
        <w:autoSpaceDN w:val="0"/>
        <w:adjustRightInd w:val="0"/>
        <w:jc w:val="both"/>
        <w:rPr>
          <w:b/>
          <w:sz w:val="22"/>
          <w:szCs w:val="22"/>
        </w:rPr>
      </w:pPr>
      <w:r>
        <w:rPr>
          <w:b/>
          <w:sz w:val="22"/>
          <w:szCs w:val="22"/>
        </w:rPr>
        <w:lastRenderedPageBreak/>
        <w:t>47</w:t>
      </w:r>
      <w:r w:rsidR="00A056AE" w:rsidRPr="00A056AE">
        <w:rPr>
          <w:b/>
          <w:sz w:val="22"/>
          <w:szCs w:val="22"/>
        </w:rPr>
        <w:t>.</w:t>
      </w:r>
      <w:r>
        <w:rPr>
          <w:b/>
          <w:sz w:val="22"/>
          <w:szCs w:val="22"/>
        </w:rPr>
        <w:t xml:space="preserve"> </w:t>
      </w:r>
      <w:r w:rsidR="00A056AE" w:rsidRPr="00A056AE">
        <w:rPr>
          <w:b/>
          <w:sz w:val="22"/>
          <w:szCs w:val="22"/>
        </w:rPr>
        <w:tab/>
        <w:t>A transmissibilidade de obrigações pode ser realizada por</w:t>
      </w:r>
      <w:r>
        <w:rPr>
          <w:b/>
          <w:sz w:val="22"/>
          <w:szCs w:val="22"/>
        </w:rPr>
        <w:t xml:space="preserve"> </w:t>
      </w:r>
      <w:r w:rsidR="00A056AE" w:rsidRPr="00A056AE">
        <w:rPr>
          <w:b/>
          <w:sz w:val="22"/>
          <w:szCs w:val="22"/>
        </w:rPr>
        <w:t>meio do ato denominado cessão, por meio da qual o credor</w:t>
      </w:r>
      <w:r>
        <w:rPr>
          <w:b/>
          <w:sz w:val="22"/>
          <w:szCs w:val="22"/>
        </w:rPr>
        <w:t xml:space="preserve"> </w:t>
      </w:r>
      <w:r w:rsidR="00A056AE" w:rsidRPr="00A056AE">
        <w:rPr>
          <w:b/>
          <w:sz w:val="22"/>
          <w:szCs w:val="22"/>
        </w:rPr>
        <w:t>transfere seus direitos na relação obrigacional a outrem,</w:t>
      </w:r>
      <w:r>
        <w:rPr>
          <w:b/>
          <w:sz w:val="22"/>
          <w:szCs w:val="22"/>
        </w:rPr>
        <w:t xml:space="preserve"> </w:t>
      </w:r>
      <w:r w:rsidR="00A056AE" w:rsidRPr="00A056AE">
        <w:rPr>
          <w:b/>
          <w:sz w:val="22"/>
          <w:szCs w:val="22"/>
        </w:rPr>
        <w:t xml:space="preserve">fazendo surgir </w:t>
      </w:r>
      <w:proofErr w:type="gramStart"/>
      <w:r w:rsidR="00A056AE" w:rsidRPr="00A056AE">
        <w:rPr>
          <w:b/>
          <w:sz w:val="22"/>
          <w:szCs w:val="22"/>
        </w:rPr>
        <w:t>as</w:t>
      </w:r>
      <w:proofErr w:type="gramEnd"/>
      <w:r w:rsidR="00A056AE" w:rsidRPr="00A056AE">
        <w:rPr>
          <w:b/>
          <w:sz w:val="22"/>
          <w:szCs w:val="22"/>
        </w:rPr>
        <w:t xml:space="preserve"> figuras jurídicas do cedente e do cessionário.</w:t>
      </w:r>
      <w:r>
        <w:rPr>
          <w:b/>
          <w:sz w:val="22"/>
          <w:szCs w:val="22"/>
        </w:rPr>
        <w:t xml:space="preserve"> </w:t>
      </w:r>
      <w:r w:rsidR="00A056AE" w:rsidRPr="00A056AE">
        <w:rPr>
          <w:b/>
          <w:sz w:val="22"/>
          <w:szCs w:val="22"/>
        </w:rPr>
        <w:t xml:space="preserve">Constituída essa nova relação obrigacional, é </w:t>
      </w:r>
      <w:proofErr w:type="gramStart"/>
      <w:r w:rsidR="00A056AE" w:rsidRPr="00A056AE">
        <w:rPr>
          <w:b/>
          <w:sz w:val="22"/>
          <w:szCs w:val="22"/>
        </w:rPr>
        <w:t>correto</w:t>
      </w:r>
      <w:proofErr w:type="gramEnd"/>
      <w:r w:rsidR="00A056AE" w:rsidRPr="00A056AE">
        <w:rPr>
          <w:b/>
          <w:sz w:val="22"/>
          <w:szCs w:val="22"/>
        </w:rPr>
        <w:t xml:space="preserve"> afirmar</w:t>
      </w:r>
      <w:r>
        <w:rPr>
          <w:b/>
          <w:sz w:val="22"/>
          <w:szCs w:val="22"/>
        </w:rPr>
        <w:t xml:space="preserve"> </w:t>
      </w:r>
      <w:r w:rsidR="00A056AE" w:rsidRPr="00A056AE">
        <w:rPr>
          <w:b/>
          <w:sz w:val="22"/>
          <w:szCs w:val="22"/>
        </w:rPr>
        <w:t>que</w:t>
      </w:r>
      <w:r>
        <w:rPr>
          <w:b/>
          <w:sz w:val="22"/>
          <w:szCs w:val="22"/>
        </w:rPr>
        <w:t>:</w:t>
      </w:r>
    </w:p>
    <w:p w:rsidR="000D50F3" w:rsidRPr="00A056AE" w:rsidRDefault="000D50F3" w:rsidP="00A056AE">
      <w:pPr>
        <w:autoSpaceDE w:val="0"/>
        <w:autoSpaceDN w:val="0"/>
        <w:adjustRightInd w:val="0"/>
        <w:jc w:val="both"/>
        <w:rPr>
          <w:b/>
          <w:sz w:val="22"/>
          <w:szCs w:val="22"/>
        </w:rPr>
      </w:pPr>
    </w:p>
    <w:p w:rsidR="00A056AE" w:rsidRPr="000D50F3" w:rsidRDefault="000D50F3" w:rsidP="00A056AE">
      <w:pPr>
        <w:autoSpaceDE w:val="0"/>
        <w:autoSpaceDN w:val="0"/>
        <w:adjustRightInd w:val="0"/>
        <w:jc w:val="both"/>
        <w:rPr>
          <w:sz w:val="22"/>
          <w:szCs w:val="22"/>
        </w:rPr>
      </w:pPr>
      <w:r w:rsidRPr="000D50F3">
        <w:rPr>
          <w:sz w:val="22"/>
          <w:szCs w:val="22"/>
        </w:rPr>
        <w:t>(</w:t>
      </w:r>
      <w:r w:rsidR="00A056AE" w:rsidRPr="000D50F3">
        <w:rPr>
          <w:sz w:val="22"/>
          <w:szCs w:val="22"/>
        </w:rPr>
        <w:t>A) os acessórios da obrigação principal são abrangidos na</w:t>
      </w:r>
      <w:r w:rsidRPr="000D50F3">
        <w:rPr>
          <w:sz w:val="22"/>
          <w:szCs w:val="22"/>
        </w:rPr>
        <w:t xml:space="preserve"> </w:t>
      </w:r>
      <w:r w:rsidR="00A056AE" w:rsidRPr="000D50F3">
        <w:rPr>
          <w:sz w:val="22"/>
          <w:szCs w:val="22"/>
        </w:rPr>
        <w:t>cessão de crédito, salvo disposição em contrário.</w:t>
      </w:r>
    </w:p>
    <w:p w:rsidR="00A056AE" w:rsidRPr="000D50F3" w:rsidRDefault="000D50F3" w:rsidP="00A056AE">
      <w:pPr>
        <w:autoSpaceDE w:val="0"/>
        <w:autoSpaceDN w:val="0"/>
        <w:adjustRightInd w:val="0"/>
        <w:jc w:val="both"/>
        <w:rPr>
          <w:sz w:val="22"/>
          <w:szCs w:val="22"/>
        </w:rPr>
      </w:pPr>
      <w:r w:rsidRPr="000D50F3">
        <w:rPr>
          <w:sz w:val="22"/>
          <w:szCs w:val="22"/>
        </w:rPr>
        <w:t>(</w:t>
      </w:r>
      <w:r w:rsidR="00A056AE" w:rsidRPr="000D50F3">
        <w:rPr>
          <w:sz w:val="22"/>
          <w:szCs w:val="22"/>
        </w:rPr>
        <w:t>B) o cedente responde pela solvência do devedor, não se</w:t>
      </w:r>
      <w:r w:rsidRPr="000D50F3">
        <w:rPr>
          <w:sz w:val="22"/>
          <w:szCs w:val="22"/>
        </w:rPr>
        <w:t xml:space="preserve"> </w:t>
      </w:r>
      <w:r w:rsidR="00A056AE" w:rsidRPr="000D50F3">
        <w:rPr>
          <w:sz w:val="22"/>
          <w:szCs w:val="22"/>
        </w:rPr>
        <w:t>admitindo disposição em contrário.</w:t>
      </w:r>
    </w:p>
    <w:p w:rsidR="00A056AE" w:rsidRPr="000D50F3" w:rsidRDefault="000D50F3" w:rsidP="00A056AE">
      <w:pPr>
        <w:autoSpaceDE w:val="0"/>
        <w:autoSpaceDN w:val="0"/>
        <w:adjustRightInd w:val="0"/>
        <w:jc w:val="both"/>
        <w:rPr>
          <w:sz w:val="22"/>
          <w:szCs w:val="22"/>
        </w:rPr>
      </w:pPr>
      <w:r w:rsidRPr="000D50F3">
        <w:rPr>
          <w:sz w:val="22"/>
          <w:szCs w:val="22"/>
        </w:rPr>
        <w:t>(</w:t>
      </w:r>
      <w:r w:rsidR="00A056AE" w:rsidRPr="000D50F3">
        <w:rPr>
          <w:sz w:val="22"/>
          <w:szCs w:val="22"/>
        </w:rPr>
        <w:t>C) a transmissão de um crédito que não tenha sido celebrada</w:t>
      </w:r>
      <w:r w:rsidRPr="000D50F3">
        <w:rPr>
          <w:sz w:val="22"/>
          <w:szCs w:val="22"/>
        </w:rPr>
        <w:t xml:space="preserve"> </w:t>
      </w:r>
      <w:r w:rsidR="00A056AE" w:rsidRPr="000D50F3">
        <w:rPr>
          <w:sz w:val="22"/>
          <w:szCs w:val="22"/>
        </w:rPr>
        <w:t>única e exclusivamente por instrumento público é ineficaz</w:t>
      </w:r>
      <w:r w:rsidRPr="000D50F3">
        <w:rPr>
          <w:sz w:val="22"/>
          <w:szCs w:val="22"/>
        </w:rPr>
        <w:t xml:space="preserve"> </w:t>
      </w:r>
      <w:r w:rsidR="00A056AE" w:rsidRPr="000D50F3">
        <w:rPr>
          <w:sz w:val="22"/>
          <w:szCs w:val="22"/>
        </w:rPr>
        <w:t>em relação a terceiros.</w:t>
      </w:r>
    </w:p>
    <w:p w:rsidR="00A056AE" w:rsidRPr="000D50F3" w:rsidRDefault="000D50F3" w:rsidP="00A056AE">
      <w:pPr>
        <w:autoSpaceDE w:val="0"/>
        <w:autoSpaceDN w:val="0"/>
        <w:adjustRightInd w:val="0"/>
        <w:jc w:val="both"/>
        <w:rPr>
          <w:sz w:val="22"/>
          <w:szCs w:val="22"/>
        </w:rPr>
      </w:pPr>
      <w:r w:rsidRPr="000D50F3">
        <w:rPr>
          <w:sz w:val="22"/>
          <w:szCs w:val="22"/>
        </w:rPr>
        <w:t>(</w:t>
      </w:r>
      <w:r w:rsidR="00A056AE" w:rsidRPr="000D50F3">
        <w:rPr>
          <w:sz w:val="22"/>
          <w:szCs w:val="22"/>
        </w:rPr>
        <w:t>D) o devedor não pode opor ao cessionário as exceções que</w:t>
      </w:r>
      <w:r w:rsidRPr="000D50F3">
        <w:rPr>
          <w:sz w:val="22"/>
          <w:szCs w:val="22"/>
        </w:rPr>
        <w:t xml:space="preserve"> </w:t>
      </w:r>
      <w:r w:rsidR="00A056AE" w:rsidRPr="000D50F3">
        <w:rPr>
          <w:sz w:val="22"/>
          <w:szCs w:val="22"/>
        </w:rPr>
        <w:t>tinha contra o cedente no momento em que veio a ter</w:t>
      </w:r>
      <w:r w:rsidRPr="000D50F3">
        <w:rPr>
          <w:sz w:val="22"/>
          <w:szCs w:val="22"/>
        </w:rPr>
        <w:t xml:space="preserve"> </w:t>
      </w:r>
      <w:r w:rsidR="00A056AE" w:rsidRPr="000D50F3">
        <w:rPr>
          <w:sz w:val="22"/>
          <w:szCs w:val="22"/>
        </w:rPr>
        <w:t>conhecimento da cessão.</w:t>
      </w:r>
    </w:p>
    <w:p w:rsidR="00A056AE" w:rsidRPr="00A056AE" w:rsidRDefault="00A056AE" w:rsidP="00A056AE">
      <w:pPr>
        <w:autoSpaceDE w:val="0"/>
        <w:autoSpaceDN w:val="0"/>
        <w:adjustRightInd w:val="0"/>
        <w:jc w:val="both"/>
        <w:rPr>
          <w:b/>
          <w:sz w:val="22"/>
          <w:szCs w:val="22"/>
        </w:rPr>
      </w:pPr>
    </w:p>
    <w:p w:rsidR="00A056AE" w:rsidRPr="00A056AE" w:rsidRDefault="000D50F3" w:rsidP="00A056AE">
      <w:pPr>
        <w:autoSpaceDE w:val="0"/>
        <w:autoSpaceDN w:val="0"/>
        <w:adjustRightInd w:val="0"/>
        <w:jc w:val="both"/>
        <w:rPr>
          <w:b/>
          <w:sz w:val="22"/>
          <w:szCs w:val="22"/>
        </w:rPr>
      </w:pPr>
      <w:r>
        <w:rPr>
          <w:b/>
          <w:sz w:val="22"/>
          <w:szCs w:val="22"/>
        </w:rPr>
        <w:t>48</w:t>
      </w:r>
      <w:r w:rsidR="00A056AE" w:rsidRPr="00A056AE">
        <w:rPr>
          <w:b/>
          <w:sz w:val="22"/>
          <w:szCs w:val="22"/>
        </w:rPr>
        <w:t>.</w:t>
      </w:r>
      <w:r>
        <w:rPr>
          <w:b/>
          <w:sz w:val="22"/>
          <w:szCs w:val="22"/>
        </w:rPr>
        <w:t xml:space="preserve"> </w:t>
      </w:r>
      <w:r w:rsidR="00A056AE" w:rsidRPr="00A056AE">
        <w:rPr>
          <w:b/>
          <w:sz w:val="22"/>
          <w:szCs w:val="22"/>
        </w:rPr>
        <w:tab/>
        <w:t>Lúcia, pessoa doente, idosa, com baixo grau de escolaridade,</w:t>
      </w:r>
      <w:r>
        <w:rPr>
          <w:b/>
          <w:sz w:val="22"/>
          <w:szCs w:val="22"/>
        </w:rPr>
        <w:t xml:space="preserve"> </w:t>
      </w:r>
      <w:r w:rsidR="00A056AE" w:rsidRPr="00A056AE">
        <w:rPr>
          <w:b/>
          <w:sz w:val="22"/>
          <w:szCs w:val="22"/>
        </w:rPr>
        <w:t>foi obrigada a celebrar contrato particular de assunção de</w:t>
      </w:r>
      <w:r>
        <w:rPr>
          <w:b/>
          <w:sz w:val="22"/>
          <w:szCs w:val="22"/>
        </w:rPr>
        <w:t xml:space="preserve"> </w:t>
      </w:r>
      <w:r w:rsidR="00A056AE" w:rsidRPr="00A056AE">
        <w:rPr>
          <w:b/>
          <w:sz w:val="22"/>
          <w:szCs w:val="22"/>
        </w:rPr>
        <w:t>dívida com o Banco FDC S.A., reconhecendo e confessando</w:t>
      </w:r>
      <w:r>
        <w:rPr>
          <w:b/>
          <w:sz w:val="22"/>
          <w:szCs w:val="22"/>
        </w:rPr>
        <w:t xml:space="preserve"> </w:t>
      </w:r>
      <w:r w:rsidR="00A056AE" w:rsidRPr="00A056AE">
        <w:rPr>
          <w:b/>
          <w:sz w:val="22"/>
          <w:szCs w:val="22"/>
        </w:rPr>
        <w:t>dívidas firmadas pelo seu marido, esse já falecido, e que não</w:t>
      </w:r>
      <w:r>
        <w:rPr>
          <w:b/>
          <w:sz w:val="22"/>
          <w:szCs w:val="22"/>
        </w:rPr>
        <w:t xml:space="preserve"> </w:t>
      </w:r>
      <w:r w:rsidR="00A056AE" w:rsidRPr="00A056AE">
        <w:rPr>
          <w:b/>
          <w:sz w:val="22"/>
          <w:szCs w:val="22"/>
        </w:rPr>
        <w:t>deixara bens ou patrimônio a inventariar. O gerente do banco</w:t>
      </w:r>
      <w:r>
        <w:rPr>
          <w:b/>
          <w:sz w:val="22"/>
          <w:szCs w:val="22"/>
        </w:rPr>
        <w:t xml:space="preserve"> </w:t>
      </w:r>
      <w:r w:rsidR="00A056AE" w:rsidRPr="00A056AE">
        <w:rPr>
          <w:b/>
          <w:sz w:val="22"/>
          <w:szCs w:val="22"/>
        </w:rPr>
        <w:t>ameaçou Lúcia de não efetuar o pagamento da pensão</w:t>
      </w:r>
      <w:r>
        <w:rPr>
          <w:b/>
          <w:sz w:val="22"/>
          <w:szCs w:val="22"/>
        </w:rPr>
        <w:t xml:space="preserve"> </w:t>
      </w:r>
      <w:r w:rsidR="00A056AE" w:rsidRPr="00A056AE">
        <w:rPr>
          <w:b/>
          <w:sz w:val="22"/>
          <w:szCs w:val="22"/>
        </w:rPr>
        <w:t>deixada pelo seu falecido marido, caso não fosse assinado o</w:t>
      </w:r>
      <w:r>
        <w:rPr>
          <w:b/>
          <w:sz w:val="22"/>
          <w:szCs w:val="22"/>
        </w:rPr>
        <w:t xml:space="preserve"> </w:t>
      </w:r>
      <w:r w:rsidR="00A056AE" w:rsidRPr="00A056AE">
        <w:rPr>
          <w:b/>
          <w:sz w:val="22"/>
          <w:szCs w:val="22"/>
        </w:rPr>
        <w:t>contrato de assunção de dívida.</w:t>
      </w:r>
    </w:p>
    <w:p w:rsidR="00A056AE" w:rsidRDefault="00A056AE" w:rsidP="00A056AE">
      <w:pPr>
        <w:autoSpaceDE w:val="0"/>
        <w:autoSpaceDN w:val="0"/>
        <w:adjustRightInd w:val="0"/>
        <w:jc w:val="both"/>
        <w:rPr>
          <w:b/>
          <w:sz w:val="22"/>
          <w:szCs w:val="22"/>
        </w:rPr>
      </w:pPr>
      <w:r w:rsidRPr="00A056AE">
        <w:rPr>
          <w:b/>
          <w:sz w:val="22"/>
          <w:szCs w:val="22"/>
        </w:rPr>
        <w:t>Considerando a hipótese acima e as regras de Direito Civil,</w:t>
      </w:r>
      <w:r w:rsidR="000D50F3">
        <w:rPr>
          <w:b/>
          <w:sz w:val="22"/>
          <w:szCs w:val="22"/>
        </w:rPr>
        <w:t xml:space="preserve"> </w:t>
      </w:r>
      <w:r w:rsidRPr="00A056AE">
        <w:rPr>
          <w:b/>
          <w:sz w:val="22"/>
          <w:szCs w:val="22"/>
        </w:rPr>
        <w:t>assinale a afirmativa correta.</w:t>
      </w:r>
    </w:p>
    <w:p w:rsidR="000D50F3" w:rsidRPr="00A056AE" w:rsidRDefault="000D50F3" w:rsidP="00A056AE">
      <w:pPr>
        <w:autoSpaceDE w:val="0"/>
        <w:autoSpaceDN w:val="0"/>
        <w:adjustRightInd w:val="0"/>
        <w:jc w:val="both"/>
        <w:rPr>
          <w:b/>
          <w:sz w:val="22"/>
          <w:szCs w:val="22"/>
        </w:rPr>
      </w:pPr>
    </w:p>
    <w:p w:rsidR="00A056AE" w:rsidRPr="00BA5892" w:rsidRDefault="00602BD9" w:rsidP="00A056AE">
      <w:pPr>
        <w:autoSpaceDE w:val="0"/>
        <w:autoSpaceDN w:val="0"/>
        <w:adjustRightInd w:val="0"/>
        <w:jc w:val="both"/>
        <w:rPr>
          <w:sz w:val="22"/>
          <w:szCs w:val="22"/>
        </w:rPr>
      </w:pPr>
      <w:r>
        <w:rPr>
          <w:sz w:val="22"/>
          <w:szCs w:val="22"/>
        </w:rPr>
        <w:t>(</w:t>
      </w:r>
      <w:r w:rsidR="00A056AE" w:rsidRPr="00BA5892">
        <w:rPr>
          <w:sz w:val="22"/>
          <w:szCs w:val="22"/>
        </w:rPr>
        <w:t>A) O contrato particular de assunção de dívida assinado por</w:t>
      </w:r>
      <w:r w:rsidR="000D50F3" w:rsidRPr="00BA5892">
        <w:rPr>
          <w:sz w:val="22"/>
          <w:szCs w:val="22"/>
        </w:rPr>
        <w:t xml:space="preserve"> </w:t>
      </w:r>
      <w:r w:rsidR="00A056AE" w:rsidRPr="00BA5892">
        <w:rPr>
          <w:sz w:val="22"/>
          <w:szCs w:val="22"/>
        </w:rPr>
        <w:t>Lúcia é anulável por erro substancial, pois Lúcia manifestou</w:t>
      </w:r>
      <w:r w:rsidR="000D50F3" w:rsidRPr="00BA5892">
        <w:rPr>
          <w:sz w:val="22"/>
          <w:szCs w:val="22"/>
        </w:rPr>
        <w:t xml:space="preserve"> </w:t>
      </w:r>
      <w:r w:rsidR="00A056AE" w:rsidRPr="00BA5892">
        <w:rPr>
          <w:sz w:val="22"/>
          <w:szCs w:val="22"/>
        </w:rPr>
        <w:t>sua vontade de forma distorcida da realidade, por</w:t>
      </w:r>
      <w:r w:rsidR="000D50F3" w:rsidRPr="00BA5892">
        <w:rPr>
          <w:sz w:val="22"/>
          <w:szCs w:val="22"/>
        </w:rPr>
        <w:t xml:space="preserve"> </w:t>
      </w:r>
      <w:r w:rsidR="00A056AE" w:rsidRPr="00BA5892">
        <w:rPr>
          <w:sz w:val="22"/>
          <w:szCs w:val="22"/>
        </w:rPr>
        <w:t>entendimento equivocado do negócio praticado.</w:t>
      </w:r>
    </w:p>
    <w:p w:rsidR="00A056AE" w:rsidRPr="00BA5892" w:rsidRDefault="00602BD9" w:rsidP="00A056AE">
      <w:pPr>
        <w:autoSpaceDE w:val="0"/>
        <w:autoSpaceDN w:val="0"/>
        <w:adjustRightInd w:val="0"/>
        <w:jc w:val="both"/>
        <w:rPr>
          <w:sz w:val="22"/>
          <w:szCs w:val="22"/>
        </w:rPr>
      </w:pPr>
      <w:r>
        <w:rPr>
          <w:sz w:val="22"/>
          <w:szCs w:val="22"/>
        </w:rPr>
        <w:t>(</w:t>
      </w:r>
      <w:r w:rsidR="00A056AE" w:rsidRPr="00BA5892">
        <w:rPr>
          <w:sz w:val="22"/>
          <w:szCs w:val="22"/>
        </w:rPr>
        <w:t>B) O ato negocial celebrado entre Lúcia e o Banco FDC S.A. é</w:t>
      </w:r>
      <w:r w:rsidR="000D50F3" w:rsidRPr="00BA5892">
        <w:rPr>
          <w:sz w:val="22"/>
          <w:szCs w:val="22"/>
        </w:rPr>
        <w:t xml:space="preserve"> </w:t>
      </w:r>
      <w:r w:rsidR="00A056AE" w:rsidRPr="00BA5892">
        <w:rPr>
          <w:sz w:val="22"/>
          <w:szCs w:val="22"/>
        </w:rPr>
        <w:t>anulável por vício de consentimento, em razão de conduta</w:t>
      </w:r>
      <w:r w:rsidR="000D50F3" w:rsidRPr="00BA5892">
        <w:rPr>
          <w:sz w:val="22"/>
          <w:szCs w:val="22"/>
        </w:rPr>
        <w:t xml:space="preserve"> </w:t>
      </w:r>
      <w:r w:rsidR="00A056AE" w:rsidRPr="00BA5892">
        <w:rPr>
          <w:sz w:val="22"/>
          <w:szCs w:val="22"/>
        </w:rPr>
        <w:t>dolosa praticada pelo banco, que ardilosamente falseou a</w:t>
      </w:r>
      <w:r w:rsidR="000D50F3" w:rsidRPr="00BA5892">
        <w:rPr>
          <w:sz w:val="22"/>
          <w:szCs w:val="22"/>
        </w:rPr>
        <w:t xml:space="preserve"> </w:t>
      </w:r>
      <w:r w:rsidR="00A056AE" w:rsidRPr="00BA5892">
        <w:rPr>
          <w:sz w:val="22"/>
          <w:szCs w:val="22"/>
        </w:rPr>
        <w:t>realidade e forjou uma situação inexistente, induzindo</w:t>
      </w:r>
      <w:r w:rsidR="000D50F3" w:rsidRPr="00BA5892">
        <w:rPr>
          <w:sz w:val="22"/>
          <w:szCs w:val="22"/>
        </w:rPr>
        <w:t xml:space="preserve"> </w:t>
      </w:r>
      <w:r w:rsidR="00A056AE" w:rsidRPr="00BA5892">
        <w:rPr>
          <w:sz w:val="22"/>
          <w:szCs w:val="22"/>
        </w:rPr>
        <w:t>Lúcia à prática do ato.</w:t>
      </w:r>
    </w:p>
    <w:p w:rsidR="00A056AE" w:rsidRPr="00BA5892" w:rsidRDefault="00602BD9" w:rsidP="00A056AE">
      <w:pPr>
        <w:autoSpaceDE w:val="0"/>
        <w:autoSpaceDN w:val="0"/>
        <w:adjustRightInd w:val="0"/>
        <w:jc w:val="both"/>
        <w:rPr>
          <w:sz w:val="22"/>
          <w:szCs w:val="22"/>
        </w:rPr>
      </w:pPr>
      <w:r>
        <w:rPr>
          <w:sz w:val="22"/>
          <w:szCs w:val="22"/>
        </w:rPr>
        <w:t>(</w:t>
      </w:r>
      <w:r w:rsidR="00A056AE" w:rsidRPr="00BA5892">
        <w:rPr>
          <w:sz w:val="22"/>
          <w:szCs w:val="22"/>
        </w:rPr>
        <w:t>C) O instrumento particular firmado entre Lúcia e o Banco</w:t>
      </w:r>
      <w:r w:rsidR="000D50F3" w:rsidRPr="00BA5892">
        <w:rPr>
          <w:sz w:val="22"/>
          <w:szCs w:val="22"/>
        </w:rPr>
        <w:t xml:space="preserve"> </w:t>
      </w:r>
      <w:r w:rsidR="00BA5892" w:rsidRPr="00BA5892">
        <w:rPr>
          <w:sz w:val="22"/>
          <w:szCs w:val="22"/>
        </w:rPr>
        <w:t xml:space="preserve">FDC S.A. pode ser anulado </w:t>
      </w:r>
      <w:proofErr w:type="gramStart"/>
      <w:r w:rsidR="00BA5892" w:rsidRPr="00BA5892">
        <w:rPr>
          <w:sz w:val="22"/>
          <w:szCs w:val="22"/>
        </w:rPr>
        <w:t xml:space="preserve">sob </w:t>
      </w:r>
      <w:r w:rsidR="00A056AE" w:rsidRPr="00BA5892">
        <w:rPr>
          <w:sz w:val="22"/>
          <w:szCs w:val="22"/>
        </w:rPr>
        <w:t>fundamento</w:t>
      </w:r>
      <w:proofErr w:type="gramEnd"/>
      <w:r w:rsidR="00A056AE" w:rsidRPr="00BA5892">
        <w:rPr>
          <w:sz w:val="22"/>
          <w:szCs w:val="22"/>
        </w:rPr>
        <w:t xml:space="preserve"> de lesão, uma</w:t>
      </w:r>
      <w:r w:rsidR="000D50F3" w:rsidRPr="00BA5892">
        <w:rPr>
          <w:sz w:val="22"/>
          <w:szCs w:val="22"/>
        </w:rPr>
        <w:t xml:space="preserve"> </w:t>
      </w:r>
      <w:r w:rsidR="00A056AE" w:rsidRPr="00BA5892">
        <w:rPr>
          <w:sz w:val="22"/>
          <w:szCs w:val="22"/>
        </w:rPr>
        <w:t>vez que Lúcia assumiu obrigação excessiva sobre premente</w:t>
      </w:r>
      <w:r w:rsidR="00BA5892" w:rsidRPr="00BA5892">
        <w:rPr>
          <w:sz w:val="22"/>
          <w:szCs w:val="22"/>
        </w:rPr>
        <w:t xml:space="preserve"> </w:t>
      </w:r>
      <w:r w:rsidR="00A056AE" w:rsidRPr="00BA5892">
        <w:rPr>
          <w:sz w:val="22"/>
          <w:szCs w:val="22"/>
        </w:rPr>
        <w:t>necessidade.</w:t>
      </w:r>
    </w:p>
    <w:p w:rsidR="00A056AE" w:rsidRPr="00BA5892" w:rsidRDefault="00602BD9" w:rsidP="00A056AE">
      <w:pPr>
        <w:autoSpaceDE w:val="0"/>
        <w:autoSpaceDN w:val="0"/>
        <w:adjustRightInd w:val="0"/>
        <w:jc w:val="both"/>
        <w:rPr>
          <w:sz w:val="22"/>
          <w:szCs w:val="22"/>
        </w:rPr>
      </w:pPr>
      <w:r>
        <w:rPr>
          <w:sz w:val="22"/>
          <w:szCs w:val="22"/>
        </w:rPr>
        <w:t>(</w:t>
      </w:r>
      <w:r w:rsidR="00A056AE" w:rsidRPr="00BA5892">
        <w:rPr>
          <w:sz w:val="22"/>
          <w:szCs w:val="22"/>
        </w:rPr>
        <w:t>D) O negócio jurídico celebrado entre Lúcia e o Banco FDC</w:t>
      </w:r>
      <w:r w:rsidR="00BA5892" w:rsidRPr="00BA5892">
        <w:rPr>
          <w:sz w:val="22"/>
          <w:szCs w:val="22"/>
        </w:rPr>
        <w:t xml:space="preserve"> </w:t>
      </w:r>
      <w:r w:rsidR="00A056AE" w:rsidRPr="00BA5892">
        <w:rPr>
          <w:sz w:val="22"/>
          <w:szCs w:val="22"/>
        </w:rPr>
        <w:t>S.A. é anulável pelo vício da coação, uma vez que a ameaça</w:t>
      </w:r>
      <w:r w:rsidR="00BA5892" w:rsidRPr="00BA5892">
        <w:rPr>
          <w:sz w:val="22"/>
          <w:szCs w:val="22"/>
        </w:rPr>
        <w:t xml:space="preserve"> </w:t>
      </w:r>
      <w:r w:rsidR="00A056AE" w:rsidRPr="00BA5892">
        <w:rPr>
          <w:sz w:val="22"/>
          <w:szCs w:val="22"/>
        </w:rPr>
        <w:t>praticada pelo banco foi iminente e atual, grave, séria e determinante para a celebração da avença.</w:t>
      </w:r>
    </w:p>
    <w:p w:rsidR="00A056AE" w:rsidRPr="00A056AE" w:rsidRDefault="00A056AE" w:rsidP="00A056AE">
      <w:pPr>
        <w:autoSpaceDE w:val="0"/>
        <w:autoSpaceDN w:val="0"/>
        <w:adjustRightInd w:val="0"/>
        <w:jc w:val="both"/>
        <w:rPr>
          <w:b/>
          <w:sz w:val="22"/>
          <w:szCs w:val="22"/>
        </w:rPr>
      </w:pPr>
    </w:p>
    <w:p w:rsidR="00A056AE" w:rsidRPr="00A056AE" w:rsidRDefault="00055344" w:rsidP="00A056AE">
      <w:pPr>
        <w:autoSpaceDE w:val="0"/>
        <w:autoSpaceDN w:val="0"/>
        <w:adjustRightInd w:val="0"/>
        <w:jc w:val="both"/>
        <w:rPr>
          <w:b/>
          <w:sz w:val="22"/>
          <w:szCs w:val="22"/>
        </w:rPr>
      </w:pPr>
      <w:r>
        <w:rPr>
          <w:b/>
          <w:sz w:val="22"/>
          <w:szCs w:val="22"/>
        </w:rPr>
        <w:t>49</w:t>
      </w:r>
      <w:r w:rsidR="00A056AE" w:rsidRPr="00A056AE">
        <w:rPr>
          <w:b/>
          <w:sz w:val="22"/>
          <w:szCs w:val="22"/>
        </w:rPr>
        <w:t>.</w:t>
      </w:r>
      <w:r>
        <w:rPr>
          <w:b/>
          <w:sz w:val="22"/>
          <w:szCs w:val="22"/>
        </w:rPr>
        <w:t xml:space="preserve"> </w:t>
      </w:r>
      <w:r w:rsidR="00A056AE" w:rsidRPr="00A056AE">
        <w:rPr>
          <w:b/>
          <w:sz w:val="22"/>
          <w:szCs w:val="22"/>
        </w:rPr>
        <w:tab/>
        <w:t>Felipe, atrasado para um compromisso profissional, guia seu</w:t>
      </w:r>
      <w:r>
        <w:rPr>
          <w:b/>
          <w:sz w:val="22"/>
          <w:szCs w:val="22"/>
        </w:rPr>
        <w:t xml:space="preserve"> </w:t>
      </w:r>
      <w:r w:rsidR="00A056AE" w:rsidRPr="00A056AE">
        <w:rPr>
          <w:b/>
          <w:sz w:val="22"/>
          <w:szCs w:val="22"/>
        </w:rPr>
        <w:t>veículo particular de passeio acima da velocidade permitida e,</w:t>
      </w:r>
      <w:r>
        <w:rPr>
          <w:b/>
          <w:sz w:val="22"/>
          <w:szCs w:val="22"/>
        </w:rPr>
        <w:t xml:space="preserve"> </w:t>
      </w:r>
      <w:r w:rsidR="00A056AE" w:rsidRPr="00A056AE">
        <w:rPr>
          <w:b/>
          <w:sz w:val="22"/>
          <w:szCs w:val="22"/>
        </w:rPr>
        <w:t>falando ao celular, desatento, não observa a sinalização de</w:t>
      </w:r>
      <w:r>
        <w:rPr>
          <w:b/>
          <w:sz w:val="22"/>
          <w:szCs w:val="22"/>
        </w:rPr>
        <w:t xml:space="preserve"> </w:t>
      </w:r>
      <w:r w:rsidR="00A056AE" w:rsidRPr="00A056AE">
        <w:rPr>
          <w:b/>
          <w:sz w:val="22"/>
          <w:szCs w:val="22"/>
        </w:rPr>
        <w:t>trânsito para redução da velocidade em razão da proximidade</w:t>
      </w:r>
      <w:r>
        <w:rPr>
          <w:b/>
          <w:sz w:val="22"/>
          <w:szCs w:val="22"/>
        </w:rPr>
        <w:t xml:space="preserve"> </w:t>
      </w:r>
      <w:r w:rsidR="00A056AE" w:rsidRPr="00A056AE">
        <w:rPr>
          <w:b/>
          <w:sz w:val="22"/>
          <w:szCs w:val="22"/>
        </w:rPr>
        <w:t>da creche Arca de Noé. Pedro, divorciado, pai de Júlia e Bruno,</w:t>
      </w:r>
      <w:r>
        <w:rPr>
          <w:b/>
          <w:sz w:val="22"/>
          <w:szCs w:val="22"/>
        </w:rPr>
        <w:t xml:space="preserve"> </w:t>
      </w:r>
      <w:r w:rsidR="00A056AE" w:rsidRPr="00A056AE">
        <w:rPr>
          <w:b/>
          <w:sz w:val="22"/>
          <w:szCs w:val="22"/>
        </w:rPr>
        <w:t>com cinco e sete anos de idade respectivamente, alunos da</w:t>
      </w:r>
      <w:r>
        <w:rPr>
          <w:b/>
          <w:sz w:val="22"/>
          <w:szCs w:val="22"/>
        </w:rPr>
        <w:t xml:space="preserve"> </w:t>
      </w:r>
      <w:r w:rsidR="00A056AE" w:rsidRPr="00A056AE">
        <w:rPr>
          <w:b/>
          <w:sz w:val="22"/>
          <w:szCs w:val="22"/>
        </w:rPr>
        <w:t>creche, atravessava a faixa de pedestres para buscar os filhos,</w:t>
      </w:r>
      <w:r>
        <w:rPr>
          <w:b/>
          <w:sz w:val="22"/>
          <w:szCs w:val="22"/>
        </w:rPr>
        <w:t xml:space="preserve"> </w:t>
      </w:r>
      <w:r w:rsidR="00A056AE" w:rsidRPr="00A056AE">
        <w:rPr>
          <w:b/>
          <w:sz w:val="22"/>
          <w:szCs w:val="22"/>
        </w:rPr>
        <w:t>quando é atropelado pelo carro de Felipe. Pedro fica</w:t>
      </w:r>
      <w:r>
        <w:rPr>
          <w:b/>
          <w:sz w:val="22"/>
          <w:szCs w:val="22"/>
        </w:rPr>
        <w:t xml:space="preserve"> </w:t>
      </w:r>
      <w:r w:rsidR="00A056AE" w:rsidRPr="00A056AE">
        <w:rPr>
          <w:b/>
          <w:sz w:val="22"/>
          <w:szCs w:val="22"/>
        </w:rPr>
        <w:t>gravemente ferido e vem a falecer, em decorrência das lesões,</w:t>
      </w:r>
      <w:r>
        <w:rPr>
          <w:b/>
          <w:sz w:val="22"/>
          <w:szCs w:val="22"/>
        </w:rPr>
        <w:t xml:space="preserve"> </w:t>
      </w:r>
      <w:r w:rsidR="00A056AE" w:rsidRPr="00A056AE">
        <w:rPr>
          <w:b/>
          <w:sz w:val="22"/>
          <w:szCs w:val="22"/>
        </w:rPr>
        <w:t>um mês depois. Maria, mãe de Júlia e Bruno, agora privados</w:t>
      </w:r>
      <w:r>
        <w:rPr>
          <w:b/>
          <w:sz w:val="22"/>
          <w:szCs w:val="22"/>
        </w:rPr>
        <w:t xml:space="preserve"> </w:t>
      </w:r>
      <w:r w:rsidR="00A056AE" w:rsidRPr="00A056AE">
        <w:rPr>
          <w:b/>
          <w:sz w:val="22"/>
          <w:szCs w:val="22"/>
        </w:rPr>
        <w:t>do sustento antes pago pelo genitor falecido, ajuíza demanda</w:t>
      </w:r>
      <w:r>
        <w:rPr>
          <w:b/>
          <w:sz w:val="22"/>
          <w:szCs w:val="22"/>
        </w:rPr>
        <w:t xml:space="preserve"> </w:t>
      </w:r>
      <w:r w:rsidR="00A056AE" w:rsidRPr="00A056AE">
        <w:rPr>
          <w:b/>
          <w:sz w:val="22"/>
          <w:szCs w:val="22"/>
        </w:rPr>
        <w:t>reparatória em face de Felipe, que está sendo processado no</w:t>
      </w:r>
      <w:r>
        <w:rPr>
          <w:b/>
          <w:sz w:val="22"/>
          <w:szCs w:val="22"/>
        </w:rPr>
        <w:t xml:space="preserve"> </w:t>
      </w:r>
      <w:r w:rsidR="00A056AE" w:rsidRPr="00A056AE">
        <w:rPr>
          <w:b/>
          <w:sz w:val="22"/>
          <w:szCs w:val="22"/>
        </w:rPr>
        <w:t>âmbito criminal por homicídio culposo no trânsito.</w:t>
      </w:r>
    </w:p>
    <w:p w:rsidR="00A056AE" w:rsidRDefault="00A056AE" w:rsidP="00A056AE">
      <w:pPr>
        <w:autoSpaceDE w:val="0"/>
        <w:autoSpaceDN w:val="0"/>
        <w:adjustRightInd w:val="0"/>
        <w:jc w:val="both"/>
        <w:rPr>
          <w:b/>
          <w:sz w:val="22"/>
          <w:szCs w:val="22"/>
        </w:rPr>
      </w:pPr>
      <w:r w:rsidRPr="00A056AE">
        <w:rPr>
          <w:b/>
          <w:sz w:val="22"/>
          <w:szCs w:val="22"/>
        </w:rPr>
        <w:t>Com base no caso em questão, assinale a opção correta.</w:t>
      </w:r>
    </w:p>
    <w:p w:rsidR="00055344" w:rsidRPr="00A056AE" w:rsidRDefault="00055344" w:rsidP="00A056AE">
      <w:pPr>
        <w:autoSpaceDE w:val="0"/>
        <w:autoSpaceDN w:val="0"/>
        <w:adjustRightInd w:val="0"/>
        <w:jc w:val="both"/>
        <w:rPr>
          <w:b/>
          <w:sz w:val="22"/>
          <w:szCs w:val="22"/>
        </w:rPr>
      </w:pP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A) Felipe indenizará as despesas comprovadamente gastas</w:t>
      </w:r>
      <w:r w:rsidR="00055344" w:rsidRPr="00EA40A0">
        <w:rPr>
          <w:sz w:val="22"/>
          <w:szCs w:val="22"/>
        </w:rPr>
        <w:t xml:space="preserve"> </w:t>
      </w:r>
      <w:r w:rsidR="00A056AE" w:rsidRPr="00EA40A0">
        <w:rPr>
          <w:sz w:val="22"/>
          <w:szCs w:val="22"/>
        </w:rPr>
        <w:t>com o mês de internação para tratamento de Pedro,</w:t>
      </w:r>
      <w:r w:rsidR="00055344" w:rsidRPr="00EA40A0">
        <w:rPr>
          <w:sz w:val="22"/>
          <w:szCs w:val="22"/>
        </w:rPr>
        <w:t xml:space="preserve"> </w:t>
      </w:r>
      <w:r w:rsidR="00A056AE" w:rsidRPr="00EA40A0">
        <w:rPr>
          <w:sz w:val="22"/>
          <w:szCs w:val="22"/>
        </w:rPr>
        <w:t>alimentos indenizatórios a Júlia e Bruno tendo em conta a</w:t>
      </w:r>
      <w:r w:rsidR="00055344" w:rsidRPr="00EA40A0">
        <w:rPr>
          <w:sz w:val="22"/>
          <w:szCs w:val="22"/>
        </w:rPr>
        <w:t xml:space="preserve"> </w:t>
      </w:r>
      <w:r w:rsidR="00A056AE" w:rsidRPr="00EA40A0">
        <w:rPr>
          <w:sz w:val="22"/>
          <w:szCs w:val="22"/>
        </w:rPr>
        <w:t>duração provável da vida do genitor, sem excluir outras</w:t>
      </w:r>
      <w:r w:rsidR="00055344" w:rsidRPr="00EA40A0">
        <w:rPr>
          <w:sz w:val="22"/>
          <w:szCs w:val="22"/>
        </w:rPr>
        <w:t xml:space="preserve"> </w:t>
      </w:r>
      <w:r w:rsidR="00A056AE" w:rsidRPr="00EA40A0">
        <w:rPr>
          <w:sz w:val="22"/>
          <w:szCs w:val="22"/>
        </w:rPr>
        <w:t>reparações, a exemplo das despesas com sepultamento e</w:t>
      </w:r>
      <w:r w:rsidR="00055344" w:rsidRPr="00EA40A0">
        <w:rPr>
          <w:sz w:val="22"/>
          <w:szCs w:val="22"/>
        </w:rPr>
        <w:t xml:space="preserve"> </w:t>
      </w:r>
      <w:r w:rsidR="00A056AE" w:rsidRPr="00EA40A0">
        <w:rPr>
          <w:sz w:val="22"/>
          <w:szCs w:val="22"/>
        </w:rPr>
        <w:t>luto da família.</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B) Felipe deverá indenizar as despesas efetuadas com a</w:t>
      </w:r>
      <w:r w:rsidR="00055344" w:rsidRPr="00EA40A0">
        <w:rPr>
          <w:sz w:val="22"/>
          <w:szCs w:val="22"/>
        </w:rPr>
        <w:t xml:space="preserve"> </w:t>
      </w:r>
      <w:r w:rsidR="00A056AE" w:rsidRPr="00EA40A0">
        <w:rPr>
          <w:sz w:val="22"/>
          <w:szCs w:val="22"/>
        </w:rPr>
        <w:t>tentativa de restabelecimento da saúde de Pedro, sendo</w:t>
      </w:r>
      <w:r w:rsidR="00055344" w:rsidRPr="00EA40A0">
        <w:rPr>
          <w:sz w:val="22"/>
          <w:szCs w:val="22"/>
        </w:rPr>
        <w:t xml:space="preserve"> </w:t>
      </w:r>
      <w:r w:rsidR="00A056AE" w:rsidRPr="00EA40A0">
        <w:rPr>
          <w:sz w:val="22"/>
          <w:szCs w:val="22"/>
        </w:rPr>
        <w:t>incabível a pretensão de alimentos para seus filhos, diante</w:t>
      </w:r>
      <w:r w:rsidR="00055344" w:rsidRPr="00EA40A0">
        <w:rPr>
          <w:sz w:val="22"/>
          <w:szCs w:val="22"/>
        </w:rPr>
        <w:t xml:space="preserve"> </w:t>
      </w:r>
      <w:r w:rsidR="00A056AE" w:rsidRPr="00EA40A0">
        <w:rPr>
          <w:sz w:val="22"/>
          <w:szCs w:val="22"/>
        </w:rPr>
        <w:t>de ausência de previsão legal.</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C) Felipe fora absolvido por falta de provas do delito de</w:t>
      </w:r>
      <w:r w:rsidR="00055344" w:rsidRPr="00EA40A0">
        <w:rPr>
          <w:sz w:val="22"/>
          <w:szCs w:val="22"/>
        </w:rPr>
        <w:t xml:space="preserve"> </w:t>
      </w:r>
      <w:r w:rsidR="00A056AE" w:rsidRPr="00EA40A0">
        <w:rPr>
          <w:sz w:val="22"/>
          <w:szCs w:val="22"/>
        </w:rPr>
        <w:t>trânsito na esfera criminal e, como a responsabilidade civil</w:t>
      </w:r>
      <w:r w:rsidR="0055206D" w:rsidRPr="00EA40A0">
        <w:rPr>
          <w:sz w:val="22"/>
          <w:szCs w:val="22"/>
        </w:rPr>
        <w:t xml:space="preserve"> </w:t>
      </w:r>
      <w:r w:rsidR="00A056AE" w:rsidRPr="00EA40A0">
        <w:rPr>
          <w:sz w:val="22"/>
          <w:szCs w:val="22"/>
        </w:rPr>
        <w:t>e a criminal não são independentes, essa sentença fará</w:t>
      </w:r>
      <w:r w:rsidR="0055206D" w:rsidRPr="00EA40A0">
        <w:rPr>
          <w:sz w:val="22"/>
          <w:szCs w:val="22"/>
        </w:rPr>
        <w:t xml:space="preserve"> </w:t>
      </w:r>
      <w:r w:rsidR="00A056AE" w:rsidRPr="00EA40A0">
        <w:rPr>
          <w:sz w:val="22"/>
          <w:szCs w:val="22"/>
        </w:rPr>
        <w:t>coisa julgada no cível, inviabilizando a pretensão</w:t>
      </w:r>
      <w:r w:rsidR="0055206D" w:rsidRPr="00EA40A0">
        <w:rPr>
          <w:sz w:val="22"/>
          <w:szCs w:val="22"/>
        </w:rPr>
        <w:t xml:space="preserve"> </w:t>
      </w:r>
      <w:r w:rsidR="00A056AE" w:rsidRPr="00EA40A0">
        <w:rPr>
          <w:sz w:val="22"/>
          <w:szCs w:val="22"/>
        </w:rPr>
        <w:t>reparatória proposta por Maria.</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D) Felipe, como a legislação civil prevê em caso de homicídio,</w:t>
      </w:r>
      <w:r w:rsidR="0055206D" w:rsidRPr="00EA40A0">
        <w:rPr>
          <w:sz w:val="22"/>
          <w:szCs w:val="22"/>
        </w:rPr>
        <w:t xml:space="preserve"> </w:t>
      </w:r>
      <w:r w:rsidR="00A056AE" w:rsidRPr="00EA40A0">
        <w:rPr>
          <w:sz w:val="22"/>
          <w:szCs w:val="22"/>
        </w:rPr>
        <w:t>deve arcar com as despesas do tratamento da vítima, seu</w:t>
      </w:r>
      <w:r w:rsidR="0055206D" w:rsidRPr="00EA40A0">
        <w:rPr>
          <w:sz w:val="22"/>
          <w:szCs w:val="22"/>
        </w:rPr>
        <w:t xml:space="preserve"> </w:t>
      </w:r>
      <w:r w:rsidR="00A056AE" w:rsidRPr="00EA40A0">
        <w:rPr>
          <w:sz w:val="22"/>
          <w:szCs w:val="22"/>
        </w:rPr>
        <w:t>funeral, luto da família, bem como dos alimentos aos</w:t>
      </w:r>
      <w:r w:rsidR="0055206D" w:rsidRPr="00EA40A0">
        <w:rPr>
          <w:sz w:val="22"/>
          <w:szCs w:val="22"/>
        </w:rPr>
        <w:t xml:space="preserve"> </w:t>
      </w:r>
      <w:r w:rsidR="00A056AE" w:rsidRPr="00EA40A0">
        <w:rPr>
          <w:sz w:val="22"/>
          <w:szCs w:val="22"/>
        </w:rPr>
        <w:t>dependentes enquanto viverem, excluindo-se quaisquer</w:t>
      </w:r>
      <w:r w:rsidR="0055206D" w:rsidRPr="00EA40A0">
        <w:rPr>
          <w:sz w:val="22"/>
          <w:szCs w:val="22"/>
        </w:rPr>
        <w:t xml:space="preserve"> </w:t>
      </w:r>
      <w:r w:rsidR="00A056AE" w:rsidRPr="00EA40A0">
        <w:rPr>
          <w:sz w:val="22"/>
          <w:szCs w:val="22"/>
        </w:rPr>
        <w:t>outras reparações.</w:t>
      </w:r>
    </w:p>
    <w:p w:rsidR="00A056AE" w:rsidRPr="00A056AE" w:rsidRDefault="00A056AE" w:rsidP="00A056AE">
      <w:pPr>
        <w:autoSpaceDE w:val="0"/>
        <w:autoSpaceDN w:val="0"/>
        <w:adjustRightInd w:val="0"/>
        <w:jc w:val="both"/>
        <w:rPr>
          <w:b/>
          <w:sz w:val="22"/>
          <w:szCs w:val="22"/>
        </w:rPr>
      </w:pPr>
    </w:p>
    <w:p w:rsidR="00A056AE" w:rsidRDefault="00A056AE" w:rsidP="00A056AE">
      <w:pPr>
        <w:autoSpaceDE w:val="0"/>
        <w:autoSpaceDN w:val="0"/>
        <w:adjustRightInd w:val="0"/>
        <w:jc w:val="both"/>
        <w:rPr>
          <w:b/>
          <w:sz w:val="22"/>
          <w:szCs w:val="22"/>
        </w:rPr>
      </w:pPr>
      <w:r w:rsidRPr="00A056AE">
        <w:rPr>
          <w:b/>
          <w:sz w:val="22"/>
          <w:szCs w:val="22"/>
        </w:rPr>
        <w:lastRenderedPageBreak/>
        <w:t>5</w:t>
      </w:r>
      <w:r w:rsidR="0055206D">
        <w:rPr>
          <w:b/>
          <w:sz w:val="22"/>
          <w:szCs w:val="22"/>
        </w:rPr>
        <w:t>0</w:t>
      </w:r>
      <w:r w:rsidRPr="00A056AE">
        <w:rPr>
          <w:b/>
          <w:sz w:val="22"/>
          <w:szCs w:val="22"/>
        </w:rPr>
        <w:t>.</w:t>
      </w:r>
      <w:r w:rsidR="0055206D">
        <w:rPr>
          <w:b/>
          <w:sz w:val="22"/>
          <w:szCs w:val="22"/>
        </w:rPr>
        <w:t xml:space="preserve"> </w:t>
      </w:r>
      <w:r w:rsidRPr="00A056AE">
        <w:rPr>
          <w:b/>
          <w:sz w:val="22"/>
          <w:szCs w:val="22"/>
        </w:rPr>
        <w:tab/>
        <w:t>Ary celebrou contrato de compra e venda de imóvel com</w:t>
      </w:r>
      <w:r w:rsidR="0055206D">
        <w:rPr>
          <w:b/>
          <w:sz w:val="22"/>
          <w:szCs w:val="22"/>
        </w:rPr>
        <w:t xml:space="preserve"> </w:t>
      </w:r>
      <w:r w:rsidRPr="00A056AE">
        <w:rPr>
          <w:b/>
          <w:sz w:val="22"/>
          <w:szCs w:val="22"/>
        </w:rPr>
        <w:t>Laurindo e, mesmo sem a devida declaração negativa de</w:t>
      </w:r>
      <w:r w:rsidR="0055206D">
        <w:rPr>
          <w:b/>
          <w:sz w:val="22"/>
          <w:szCs w:val="22"/>
        </w:rPr>
        <w:t xml:space="preserve"> </w:t>
      </w:r>
      <w:r w:rsidRPr="00A056AE">
        <w:rPr>
          <w:b/>
          <w:sz w:val="22"/>
          <w:szCs w:val="22"/>
        </w:rPr>
        <w:t>débitos condominiais, conseguiu registrar o bem em seu</w:t>
      </w:r>
      <w:r w:rsidR="0055206D">
        <w:rPr>
          <w:b/>
          <w:sz w:val="22"/>
          <w:szCs w:val="22"/>
        </w:rPr>
        <w:t xml:space="preserve"> </w:t>
      </w:r>
      <w:r w:rsidRPr="00A056AE">
        <w:rPr>
          <w:b/>
          <w:sz w:val="22"/>
          <w:szCs w:val="22"/>
        </w:rPr>
        <w:t>nome. Ocorre que, no mês seguinte à sua mudança, Ary foi</w:t>
      </w:r>
      <w:r w:rsidR="0055206D">
        <w:rPr>
          <w:b/>
          <w:sz w:val="22"/>
          <w:szCs w:val="22"/>
        </w:rPr>
        <w:t xml:space="preserve"> </w:t>
      </w:r>
      <w:r w:rsidRPr="00A056AE">
        <w:rPr>
          <w:b/>
          <w:sz w:val="22"/>
          <w:szCs w:val="22"/>
        </w:rPr>
        <w:t>surpreendido com a cobrança de três meses de cotas</w:t>
      </w:r>
      <w:r w:rsidR="0055206D">
        <w:rPr>
          <w:b/>
          <w:sz w:val="22"/>
          <w:szCs w:val="22"/>
        </w:rPr>
        <w:t xml:space="preserve"> </w:t>
      </w:r>
      <w:r w:rsidRPr="00A056AE">
        <w:rPr>
          <w:b/>
          <w:sz w:val="22"/>
          <w:szCs w:val="22"/>
        </w:rPr>
        <w:t>condominiais em atraso. Inconformado com a situação, Ary</w:t>
      </w:r>
      <w:r w:rsidR="0055206D">
        <w:rPr>
          <w:b/>
          <w:sz w:val="22"/>
          <w:szCs w:val="22"/>
        </w:rPr>
        <w:t xml:space="preserve"> </w:t>
      </w:r>
      <w:r w:rsidRPr="00A056AE">
        <w:rPr>
          <w:b/>
          <w:sz w:val="22"/>
          <w:szCs w:val="22"/>
        </w:rPr>
        <w:t>tentou, sem sucesso, entrar em contato com o vendedor, para</w:t>
      </w:r>
      <w:r w:rsidR="0055206D">
        <w:rPr>
          <w:b/>
          <w:sz w:val="22"/>
          <w:szCs w:val="22"/>
        </w:rPr>
        <w:t xml:space="preserve"> </w:t>
      </w:r>
      <w:r w:rsidRPr="00A056AE">
        <w:rPr>
          <w:b/>
          <w:sz w:val="22"/>
          <w:szCs w:val="22"/>
        </w:rPr>
        <w:t>que este arcasse com os mencionados valores.</w:t>
      </w:r>
      <w:r w:rsidR="0055206D">
        <w:rPr>
          <w:b/>
          <w:sz w:val="22"/>
          <w:szCs w:val="22"/>
        </w:rPr>
        <w:t xml:space="preserve"> </w:t>
      </w:r>
      <w:r w:rsidRPr="00A056AE">
        <w:rPr>
          <w:b/>
          <w:sz w:val="22"/>
          <w:szCs w:val="22"/>
        </w:rPr>
        <w:t>De acordo com as regras concernentes ao direito obrigacional,</w:t>
      </w:r>
      <w:r w:rsidR="0055206D">
        <w:rPr>
          <w:b/>
          <w:sz w:val="22"/>
          <w:szCs w:val="22"/>
        </w:rPr>
        <w:t xml:space="preserve"> </w:t>
      </w:r>
      <w:r w:rsidRPr="00A056AE">
        <w:rPr>
          <w:b/>
          <w:sz w:val="22"/>
          <w:szCs w:val="22"/>
        </w:rPr>
        <w:t>assinale a opção correta.</w:t>
      </w:r>
    </w:p>
    <w:p w:rsidR="0055206D" w:rsidRPr="00A056AE" w:rsidRDefault="0055206D" w:rsidP="00A056AE">
      <w:pPr>
        <w:autoSpaceDE w:val="0"/>
        <w:autoSpaceDN w:val="0"/>
        <w:adjustRightInd w:val="0"/>
        <w:jc w:val="both"/>
        <w:rPr>
          <w:b/>
          <w:sz w:val="22"/>
          <w:szCs w:val="22"/>
        </w:rPr>
      </w:pP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A) Perante o condomínio, Laurindo deverá arcar com o</w:t>
      </w:r>
      <w:r w:rsidR="0055206D" w:rsidRPr="00EA40A0">
        <w:rPr>
          <w:sz w:val="22"/>
          <w:szCs w:val="22"/>
        </w:rPr>
        <w:t xml:space="preserve"> </w:t>
      </w:r>
      <w:r w:rsidR="00A056AE" w:rsidRPr="00EA40A0">
        <w:rPr>
          <w:sz w:val="22"/>
          <w:szCs w:val="22"/>
        </w:rPr>
        <w:t>pagamento das cotas em atraso, pois cabe ao vendedor</w:t>
      </w:r>
      <w:r w:rsidR="0055206D" w:rsidRPr="00EA40A0">
        <w:rPr>
          <w:sz w:val="22"/>
          <w:szCs w:val="22"/>
        </w:rPr>
        <w:t xml:space="preserve"> </w:t>
      </w:r>
      <w:r w:rsidR="00A056AE" w:rsidRPr="00EA40A0">
        <w:rPr>
          <w:sz w:val="22"/>
          <w:szCs w:val="22"/>
        </w:rPr>
        <w:t>solver todos os débitos que gravem o imóvel até o</w:t>
      </w:r>
      <w:r w:rsidR="0055206D" w:rsidRPr="00EA40A0">
        <w:rPr>
          <w:sz w:val="22"/>
          <w:szCs w:val="22"/>
        </w:rPr>
        <w:t xml:space="preserve"> </w:t>
      </w:r>
      <w:r w:rsidR="00A056AE" w:rsidRPr="00EA40A0">
        <w:rPr>
          <w:sz w:val="22"/>
          <w:szCs w:val="22"/>
        </w:rPr>
        <w:t>momento da tradição, entregando-o livre e desembargado.</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B) Perante o condomínio, Ary deverá arcar com o pagamento</w:t>
      </w:r>
      <w:r w:rsidR="0055206D" w:rsidRPr="00EA40A0">
        <w:rPr>
          <w:sz w:val="22"/>
          <w:szCs w:val="22"/>
        </w:rPr>
        <w:t xml:space="preserve"> </w:t>
      </w:r>
      <w:r w:rsidR="00A056AE" w:rsidRPr="00EA40A0">
        <w:rPr>
          <w:sz w:val="22"/>
          <w:szCs w:val="22"/>
        </w:rPr>
        <w:t>das cotas em atraso, pois se trata de obrigação subsidiária,</w:t>
      </w:r>
      <w:r w:rsidR="0055206D" w:rsidRPr="00EA40A0">
        <w:rPr>
          <w:sz w:val="22"/>
          <w:szCs w:val="22"/>
        </w:rPr>
        <w:t xml:space="preserve"> </w:t>
      </w:r>
      <w:r w:rsidR="00A056AE" w:rsidRPr="00EA40A0">
        <w:rPr>
          <w:sz w:val="22"/>
          <w:szCs w:val="22"/>
        </w:rPr>
        <w:t xml:space="preserve">já que o vendedor não foi encontrado, cabendo </w:t>
      </w:r>
      <w:r w:rsidR="00A056AE" w:rsidRPr="00B861BF">
        <w:rPr>
          <w:color w:val="000000" w:themeColor="text1"/>
          <w:sz w:val="22"/>
          <w:szCs w:val="22"/>
        </w:rPr>
        <w:t xml:space="preserve">ação </w:t>
      </w:r>
      <w:r w:rsidR="00A056AE" w:rsidRPr="00B861BF">
        <w:rPr>
          <w:i/>
          <w:color w:val="000000" w:themeColor="text1"/>
          <w:sz w:val="22"/>
          <w:szCs w:val="22"/>
        </w:rPr>
        <w:t>in</w:t>
      </w:r>
      <w:r w:rsidR="00913447" w:rsidRPr="00B861BF">
        <w:rPr>
          <w:i/>
          <w:color w:val="000000" w:themeColor="text1"/>
          <w:sz w:val="22"/>
          <w:szCs w:val="22"/>
        </w:rPr>
        <w:t xml:space="preserve"> </w:t>
      </w:r>
      <w:proofErr w:type="gramStart"/>
      <w:r w:rsidR="00A056AE" w:rsidRPr="00B861BF">
        <w:rPr>
          <w:i/>
          <w:color w:val="000000" w:themeColor="text1"/>
          <w:sz w:val="22"/>
          <w:szCs w:val="22"/>
        </w:rPr>
        <w:t>rem</w:t>
      </w:r>
      <w:proofErr w:type="gramEnd"/>
      <w:r w:rsidR="00A056AE" w:rsidRPr="00B861BF">
        <w:rPr>
          <w:i/>
          <w:color w:val="000000" w:themeColor="text1"/>
          <w:sz w:val="22"/>
          <w:szCs w:val="22"/>
        </w:rPr>
        <w:t xml:space="preserve"> verso</w:t>
      </w:r>
      <w:r w:rsidR="00A056AE" w:rsidRPr="00EA40A0">
        <w:rPr>
          <w:sz w:val="22"/>
          <w:szCs w:val="22"/>
        </w:rPr>
        <w:t>, quando este for localizado.</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C) Perante o condomínio, Laurindo deverá arcar com o</w:t>
      </w:r>
      <w:r w:rsidR="00913447" w:rsidRPr="00EA40A0">
        <w:rPr>
          <w:sz w:val="22"/>
          <w:szCs w:val="22"/>
        </w:rPr>
        <w:t xml:space="preserve"> </w:t>
      </w:r>
      <w:r w:rsidR="00A056AE" w:rsidRPr="00EA40A0">
        <w:rPr>
          <w:sz w:val="22"/>
          <w:szCs w:val="22"/>
        </w:rPr>
        <w:t>pagamento das cotas em atraso, pois se trata de obrigação</w:t>
      </w:r>
      <w:r w:rsidR="00913447" w:rsidRPr="00EA40A0">
        <w:rPr>
          <w:sz w:val="22"/>
          <w:szCs w:val="22"/>
        </w:rPr>
        <w:t xml:space="preserve"> </w:t>
      </w:r>
      <w:r w:rsidR="00A056AE" w:rsidRPr="00EA40A0">
        <w:rPr>
          <w:sz w:val="22"/>
          <w:szCs w:val="22"/>
        </w:rPr>
        <w:t>com eficácia real, uma vez que Ary ainda não possui direito</w:t>
      </w:r>
      <w:r w:rsidR="00913447" w:rsidRPr="00EA40A0">
        <w:rPr>
          <w:sz w:val="22"/>
          <w:szCs w:val="22"/>
        </w:rPr>
        <w:t xml:space="preserve"> </w:t>
      </w:r>
      <w:r w:rsidR="00A056AE" w:rsidRPr="00EA40A0">
        <w:rPr>
          <w:sz w:val="22"/>
          <w:szCs w:val="22"/>
        </w:rPr>
        <w:t>real sobre a coisa.</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D) Perante o condomínio, Ary deverá arcar com o pagamento</w:t>
      </w:r>
      <w:r w:rsidR="00913447" w:rsidRPr="00EA40A0">
        <w:rPr>
          <w:sz w:val="22"/>
          <w:szCs w:val="22"/>
        </w:rPr>
        <w:t xml:space="preserve"> </w:t>
      </w:r>
      <w:r w:rsidR="00A056AE" w:rsidRPr="00EA40A0">
        <w:rPr>
          <w:sz w:val="22"/>
          <w:szCs w:val="22"/>
        </w:rPr>
        <w:t xml:space="preserve">das cotas em atraso, pois se trata de </w:t>
      </w:r>
      <w:r w:rsidR="00A056AE" w:rsidRPr="00B861BF">
        <w:rPr>
          <w:color w:val="000000" w:themeColor="text1"/>
          <w:sz w:val="22"/>
          <w:szCs w:val="22"/>
        </w:rPr>
        <w:t xml:space="preserve">obrigação </w:t>
      </w:r>
      <w:proofErr w:type="spellStart"/>
      <w:r w:rsidR="00A056AE" w:rsidRPr="00B861BF">
        <w:rPr>
          <w:i/>
          <w:color w:val="000000" w:themeColor="text1"/>
          <w:sz w:val="22"/>
          <w:szCs w:val="22"/>
        </w:rPr>
        <w:t>propter</w:t>
      </w:r>
      <w:proofErr w:type="spellEnd"/>
      <w:r w:rsidR="00B861BF" w:rsidRPr="00B861BF">
        <w:rPr>
          <w:i/>
          <w:color w:val="000000" w:themeColor="text1"/>
          <w:sz w:val="22"/>
          <w:szCs w:val="22"/>
        </w:rPr>
        <w:t xml:space="preserve"> </w:t>
      </w:r>
      <w:proofErr w:type="gramStart"/>
      <w:r w:rsidR="00A056AE" w:rsidRPr="00B861BF">
        <w:rPr>
          <w:i/>
          <w:color w:val="000000" w:themeColor="text1"/>
          <w:sz w:val="22"/>
          <w:szCs w:val="22"/>
        </w:rPr>
        <w:t>rem</w:t>
      </w:r>
      <w:proofErr w:type="gramEnd"/>
      <w:r w:rsidR="00A056AE" w:rsidRPr="00EA40A0">
        <w:rPr>
          <w:sz w:val="22"/>
          <w:szCs w:val="22"/>
        </w:rPr>
        <w:t>, entendida como aquela que está a cargo daquele que</w:t>
      </w:r>
      <w:r w:rsidR="00913447" w:rsidRPr="00EA40A0">
        <w:rPr>
          <w:sz w:val="22"/>
          <w:szCs w:val="22"/>
        </w:rPr>
        <w:t xml:space="preserve"> </w:t>
      </w:r>
      <w:r w:rsidR="00A056AE" w:rsidRPr="00EA40A0">
        <w:rPr>
          <w:sz w:val="22"/>
          <w:szCs w:val="22"/>
        </w:rPr>
        <w:t>possui o direito real sobre a coisa e, comprovadamente,</w:t>
      </w:r>
      <w:r w:rsidR="00913447" w:rsidRPr="00EA40A0">
        <w:rPr>
          <w:sz w:val="22"/>
          <w:szCs w:val="22"/>
        </w:rPr>
        <w:t xml:space="preserve"> </w:t>
      </w:r>
      <w:r w:rsidR="00A056AE" w:rsidRPr="00EA40A0">
        <w:rPr>
          <w:sz w:val="22"/>
          <w:szCs w:val="22"/>
        </w:rPr>
        <w:t>imitido na posse do imóvel adquirido.</w:t>
      </w:r>
    </w:p>
    <w:p w:rsidR="00A056AE" w:rsidRDefault="00A056AE" w:rsidP="00A056AE">
      <w:pPr>
        <w:autoSpaceDE w:val="0"/>
        <w:autoSpaceDN w:val="0"/>
        <w:adjustRightInd w:val="0"/>
        <w:jc w:val="both"/>
        <w:rPr>
          <w:b/>
          <w:sz w:val="22"/>
          <w:szCs w:val="22"/>
        </w:rPr>
      </w:pPr>
    </w:p>
    <w:p w:rsidR="00A056AE" w:rsidRDefault="00913447" w:rsidP="00A056AE">
      <w:pPr>
        <w:autoSpaceDE w:val="0"/>
        <w:autoSpaceDN w:val="0"/>
        <w:adjustRightInd w:val="0"/>
        <w:jc w:val="both"/>
        <w:rPr>
          <w:b/>
          <w:sz w:val="22"/>
          <w:szCs w:val="22"/>
        </w:rPr>
      </w:pPr>
      <w:r>
        <w:rPr>
          <w:b/>
          <w:sz w:val="22"/>
          <w:szCs w:val="22"/>
        </w:rPr>
        <w:t>5</w:t>
      </w:r>
      <w:r w:rsidR="00A056AE" w:rsidRPr="00A056AE">
        <w:rPr>
          <w:b/>
          <w:sz w:val="22"/>
          <w:szCs w:val="22"/>
        </w:rPr>
        <w:t>1.</w:t>
      </w:r>
      <w:r>
        <w:rPr>
          <w:b/>
          <w:sz w:val="22"/>
          <w:szCs w:val="22"/>
        </w:rPr>
        <w:t xml:space="preserve"> </w:t>
      </w:r>
      <w:r w:rsidR="00A056AE" w:rsidRPr="00A056AE">
        <w:rPr>
          <w:b/>
          <w:sz w:val="22"/>
          <w:szCs w:val="22"/>
        </w:rPr>
        <w:tab/>
        <w:t>A respeito da relação entre a reconvenção e a ação na qual ela</w:t>
      </w:r>
      <w:r>
        <w:rPr>
          <w:b/>
          <w:sz w:val="22"/>
          <w:szCs w:val="22"/>
        </w:rPr>
        <w:t xml:space="preserve"> </w:t>
      </w:r>
      <w:r w:rsidR="00A056AE" w:rsidRPr="00A056AE">
        <w:rPr>
          <w:b/>
          <w:sz w:val="22"/>
          <w:szCs w:val="22"/>
        </w:rPr>
        <w:t>foi oferecida, assinale a afirmativa correta.</w:t>
      </w:r>
    </w:p>
    <w:p w:rsidR="00913447" w:rsidRPr="00A056AE" w:rsidRDefault="00913447" w:rsidP="00A056AE">
      <w:pPr>
        <w:autoSpaceDE w:val="0"/>
        <w:autoSpaceDN w:val="0"/>
        <w:adjustRightInd w:val="0"/>
        <w:jc w:val="both"/>
        <w:rPr>
          <w:b/>
          <w:sz w:val="22"/>
          <w:szCs w:val="22"/>
        </w:rPr>
      </w:pP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A) São ações autônomas e, po</w:t>
      </w:r>
      <w:r w:rsidR="00913447" w:rsidRPr="00EA40A0">
        <w:rPr>
          <w:sz w:val="22"/>
          <w:szCs w:val="22"/>
        </w:rPr>
        <w:t xml:space="preserve">r isso, a reconvenção não tem o </w:t>
      </w:r>
      <w:r w:rsidR="00A056AE" w:rsidRPr="00EA40A0">
        <w:rPr>
          <w:sz w:val="22"/>
          <w:szCs w:val="22"/>
        </w:rPr>
        <w:t>seu prosseguimento obstado pela desistência da ação</w:t>
      </w:r>
      <w:r w:rsidR="00913447" w:rsidRPr="00EA40A0">
        <w:rPr>
          <w:sz w:val="22"/>
          <w:szCs w:val="22"/>
        </w:rPr>
        <w:t xml:space="preserve"> </w:t>
      </w:r>
      <w:r w:rsidR="00A056AE" w:rsidRPr="00EA40A0">
        <w:rPr>
          <w:sz w:val="22"/>
          <w:szCs w:val="22"/>
        </w:rPr>
        <w:t>primitiva.</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B) Em caso de extinção da d</w:t>
      </w:r>
      <w:r w:rsidR="00913447" w:rsidRPr="00EA40A0">
        <w:rPr>
          <w:sz w:val="22"/>
          <w:szCs w:val="22"/>
        </w:rPr>
        <w:t xml:space="preserve">emanda primitiva, sem resolução </w:t>
      </w:r>
      <w:r w:rsidR="00A056AE" w:rsidRPr="00EA40A0">
        <w:rPr>
          <w:sz w:val="22"/>
          <w:szCs w:val="22"/>
        </w:rPr>
        <w:t>do mérito, a reconvenção não pode prosseguir, em razão</w:t>
      </w:r>
      <w:r w:rsidR="00913447" w:rsidRPr="00EA40A0">
        <w:rPr>
          <w:sz w:val="22"/>
          <w:szCs w:val="22"/>
        </w:rPr>
        <w:t xml:space="preserve"> </w:t>
      </w:r>
      <w:r w:rsidR="00A056AE" w:rsidRPr="00EA40A0">
        <w:rPr>
          <w:sz w:val="22"/>
          <w:szCs w:val="22"/>
        </w:rPr>
        <w:t>da sua subordinação perante aquela.</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 xml:space="preserve">C) A reconvenção, por seu </w:t>
      </w:r>
      <w:r w:rsidR="00913447" w:rsidRPr="00EA40A0">
        <w:rPr>
          <w:sz w:val="22"/>
          <w:szCs w:val="22"/>
        </w:rPr>
        <w:t xml:space="preserve">caráter acessório, não deve ser </w:t>
      </w:r>
      <w:r w:rsidR="00A056AE" w:rsidRPr="00EA40A0">
        <w:rPr>
          <w:sz w:val="22"/>
          <w:szCs w:val="22"/>
        </w:rPr>
        <w:t>conhecida, no caso de desistência da ação primitiva, mas</w:t>
      </w:r>
      <w:r w:rsidR="00913447" w:rsidRPr="00EA40A0">
        <w:rPr>
          <w:sz w:val="22"/>
          <w:szCs w:val="22"/>
        </w:rPr>
        <w:t xml:space="preserve"> </w:t>
      </w:r>
      <w:r w:rsidR="00A056AE" w:rsidRPr="00EA40A0">
        <w:rPr>
          <w:sz w:val="22"/>
          <w:szCs w:val="22"/>
        </w:rPr>
        <w:t>terá prosseguimento nos outros casos de extinção sem</w:t>
      </w:r>
      <w:r w:rsidR="00913447" w:rsidRPr="00EA40A0">
        <w:rPr>
          <w:sz w:val="22"/>
          <w:szCs w:val="22"/>
        </w:rPr>
        <w:t xml:space="preserve"> </w:t>
      </w:r>
      <w:r w:rsidR="00A056AE" w:rsidRPr="00EA40A0">
        <w:rPr>
          <w:sz w:val="22"/>
          <w:szCs w:val="22"/>
        </w:rPr>
        <w:t>resolução de mérito.</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 xml:space="preserve">D) Em razão da </w:t>
      </w:r>
      <w:proofErr w:type="spellStart"/>
      <w:r w:rsidR="00A056AE" w:rsidRPr="00EA40A0">
        <w:rPr>
          <w:sz w:val="22"/>
          <w:szCs w:val="22"/>
        </w:rPr>
        <w:t>prejudicialida</w:t>
      </w:r>
      <w:r w:rsidR="00913447" w:rsidRPr="00EA40A0">
        <w:rPr>
          <w:sz w:val="22"/>
          <w:szCs w:val="22"/>
        </w:rPr>
        <w:t>de</w:t>
      </w:r>
      <w:proofErr w:type="spellEnd"/>
      <w:r w:rsidR="00913447" w:rsidRPr="00EA40A0">
        <w:rPr>
          <w:sz w:val="22"/>
          <w:szCs w:val="22"/>
        </w:rPr>
        <w:t xml:space="preserve"> existente entre elas, a ação </w:t>
      </w:r>
      <w:r w:rsidR="00A056AE" w:rsidRPr="00EA40A0">
        <w:rPr>
          <w:sz w:val="22"/>
          <w:szCs w:val="22"/>
        </w:rPr>
        <w:t>primitiva deve ser julgada em momento anterior à</w:t>
      </w:r>
      <w:r w:rsidR="00913447" w:rsidRPr="00EA40A0">
        <w:rPr>
          <w:sz w:val="22"/>
          <w:szCs w:val="22"/>
        </w:rPr>
        <w:t xml:space="preserve"> </w:t>
      </w:r>
      <w:r w:rsidR="00A056AE" w:rsidRPr="00EA40A0">
        <w:rPr>
          <w:sz w:val="22"/>
          <w:szCs w:val="22"/>
        </w:rPr>
        <w:t>reconvenção.</w:t>
      </w:r>
    </w:p>
    <w:p w:rsidR="00A056AE" w:rsidRPr="00A056AE" w:rsidRDefault="00A056AE" w:rsidP="00A056AE">
      <w:pPr>
        <w:autoSpaceDE w:val="0"/>
        <w:autoSpaceDN w:val="0"/>
        <w:adjustRightInd w:val="0"/>
        <w:jc w:val="both"/>
        <w:rPr>
          <w:b/>
          <w:sz w:val="22"/>
          <w:szCs w:val="22"/>
        </w:rPr>
      </w:pPr>
    </w:p>
    <w:p w:rsidR="003472C0" w:rsidRDefault="003472C0" w:rsidP="00A056AE">
      <w:pPr>
        <w:autoSpaceDE w:val="0"/>
        <w:autoSpaceDN w:val="0"/>
        <w:adjustRightInd w:val="0"/>
        <w:jc w:val="both"/>
        <w:rPr>
          <w:b/>
          <w:sz w:val="22"/>
          <w:szCs w:val="22"/>
        </w:rPr>
      </w:pPr>
      <w:r>
        <w:rPr>
          <w:b/>
          <w:sz w:val="22"/>
          <w:szCs w:val="22"/>
        </w:rPr>
        <w:t>52</w:t>
      </w:r>
      <w:r w:rsidR="00A056AE" w:rsidRPr="00A056AE">
        <w:rPr>
          <w:b/>
          <w:sz w:val="22"/>
          <w:szCs w:val="22"/>
        </w:rPr>
        <w:t>.</w:t>
      </w:r>
      <w:r>
        <w:rPr>
          <w:b/>
          <w:sz w:val="22"/>
          <w:szCs w:val="22"/>
        </w:rPr>
        <w:t xml:space="preserve"> </w:t>
      </w:r>
      <w:r w:rsidR="00A056AE" w:rsidRPr="00A056AE">
        <w:rPr>
          <w:b/>
          <w:sz w:val="22"/>
          <w:szCs w:val="22"/>
        </w:rPr>
        <w:tab/>
        <w:t>A respeito do recurso, um dos meios de impugnação das</w:t>
      </w:r>
      <w:r>
        <w:rPr>
          <w:b/>
          <w:sz w:val="22"/>
          <w:szCs w:val="22"/>
        </w:rPr>
        <w:t xml:space="preserve"> </w:t>
      </w:r>
      <w:r w:rsidR="00A056AE" w:rsidRPr="00A056AE">
        <w:rPr>
          <w:b/>
          <w:sz w:val="22"/>
          <w:szCs w:val="22"/>
        </w:rPr>
        <w:t>decisões judiciais, assinale a afirmativa correta.</w:t>
      </w:r>
    </w:p>
    <w:p w:rsidR="003472C0" w:rsidRDefault="003472C0" w:rsidP="00A056AE">
      <w:pPr>
        <w:autoSpaceDE w:val="0"/>
        <w:autoSpaceDN w:val="0"/>
        <w:adjustRightInd w:val="0"/>
        <w:jc w:val="both"/>
        <w:rPr>
          <w:b/>
          <w:sz w:val="22"/>
          <w:szCs w:val="22"/>
        </w:rPr>
      </w:pP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A) O prazo será restituído</w:t>
      </w:r>
      <w:r w:rsidR="003472C0" w:rsidRPr="00EA40A0">
        <w:rPr>
          <w:sz w:val="22"/>
          <w:szCs w:val="22"/>
        </w:rPr>
        <w:t xml:space="preserve"> em favor da parte, contra quem </w:t>
      </w:r>
      <w:r w:rsidR="00A056AE" w:rsidRPr="00EA40A0">
        <w:rPr>
          <w:sz w:val="22"/>
          <w:szCs w:val="22"/>
        </w:rPr>
        <w:t>começará a correr novamente depois da intimação se,</w:t>
      </w:r>
      <w:r w:rsidR="003472C0" w:rsidRPr="00EA40A0">
        <w:rPr>
          <w:sz w:val="22"/>
          <w:szCs w:val="22"/>
        </w:rPr>
        <w:t xml:space="preserve"> </w:t>
      </w:r>
      <w:r w:rsidR="00A056AE" w:rsidRPr="00EA40A0">
        <w:rPr>
          <w:sz w:val="22"/>
          <w:szCs w:val="22"/>
        </w:rPr>
        <w:t>durante o prazo para interposição do recurso, falecer seu</w:t>
      </w:r>
      <w:r w:rsidR="003472C0" w:rsidRPr="00EA40A0">
        <w:rPr>
          <w:sz w:val="22"/>
          <w:szCs w:val="22"/>
        </w:rPr>
        <w:t xml:space="preserve"> </w:t>
      </w:r>
      <w:r w:rsidR="00A056AE" w:rsidRPr="00EA40A0">
        <w:rPr>
          <w:sz w:val="22"/>
          <w:szCs w:val="22"/>
        </w:rPr>
        <w:t>advogado e não houver outro advogado constituído nos</w:t>
      </w:r>
      <w:r w:rsidR="003472C0" w:rsidRPr="00EA40A0">
        <w:rPr>
          <w:sz w:val="22"/>
          <w:szCs w:val="22"/>
        </w:rPr>
        <w:t xml:space="preserve"> </w:t>
      </w:r>
      <w:r w:rsidR="00A056AE" w:rsidRPr="00EA40A0">
        <w:rPr>
          <w:sz w:val="22"/>
          <w:szCs w:val="22"/>
        </w:rPr>
        <w:t>autos.</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B) A decisão judicial que di</w:t>
      </w:r>
      <w:r w:rsidR="003472C0" w:rsidRPr="00EA40A0">
        <w:rPr>
          <w:sz w:val="22"/>
          <w:szCs w:val="22"/>
        </w:rPr>
        <w:t xml:space="preserve">spõe sobre os embargos à </w:t>
      </w:r>
      <w:r w:rsidR="00A056AE" w:rsidRPr="00EA40A0">
        <w:rPr>
          <w:sz w:val="22"/>
          <w:szCs w:val="22"/>
        </w:rPr>
        <w:t>execução poderá ser impugnada por meio do recurso de</w:t>
      </w:r>
      <w:r w:rsidR="003472C0" w:rsidRPr="00EA40A0">
        <w:rPr>
          <w:sz w:val="22"/>
          <w:szCs w:val="22"/>
        </w:rPr>
        <w:t xml:space="preserve"> </w:t>
      </w:r>
      <w:r w:rsidR="00A056AE" w:rsidRPr="00EA40A0">
        <w:rPr>
          <w:sz w:val="22"/>
          <w:szCs w:val="22"/>
        </w:rPr>
        <w:t>agravo de instrumento.</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C) A desistência do</w:t>
      </w:r>
      <w:r w:rsidR="003472C0" w:rsidRPr="00EA40A0">
        <w:rPr>
          <w:sz w:val="22"/>
          <w:szCs w:val="22"/>
        </w:rPr>
        <w:t xml:space="preserve"> recurso depende da anuência do </w:t>
      </w:r>
      <w:r w:rsidR="00A056AE" w:rsidRPr="00EA40A0">
        <w:rPr>
          <w:sz w:val="22"/>
          <w:szCs w:val="22"/>
        </w:rPr>
        <w:t>recorrido e representa a extinção do processo.</w:t>
      </w:r>
    </w:p>
    <w:p w:rsidR="00A056AE" w:rsidRPr="00EA40A0" w:rsidRDefault="00EA40A0" w:rsidP="00A056AE">
      <w:pPr>
        <w:autoSpaceDE w:val="0"/>
        <w:autoSpaceDN w:val="0"/>
        <w:adjustRightInd w:val="0"/>
        <w:jc w:val="both"/>
        <w:rPr>
          <w:sz w:val="22"/>
          <w:szCs w:val="22"/>
        </w:rPr>
      </w:pPr>
      <w:r>
        <w:rPr>
          <w:sz w:val="22"/>
          <w:szCs w:val="22"/>
        </w:rPr>
        <w:t>(</w:t>
      </w:r>
      <w:r w:rsidR="00A056AE" w:rsidRPr="00EA40A0">
        <w:rPr>
          <w:sz w:val="22"/>
          <w:szCs w:val="22"/>
        </w:rPr>
        <w:t>D) Os embargos de declaração interpostos em face de decis</w:t>
      </w:r>
      <w:r w:rsidR="003472C0" w:rsidRPr="00EA40A0">
        <w:rPr>
          <w:sz w:val="22"/>
          <w:szCs w:val="22"/>
        </w:rPr>
        <w:t xml:space="preserve">ão </w:t>
      </w:r>
      <w:r w:rsidR="00A056AE" w:rsidRPr="00EA40A0">
        <w:rPr>
          <w:sz w:val="22"/>
          <w:szCs w:val="22"/>
        </w:rPr>
        <w:t>judicial proferida em sede de Juizado Especial</w:t>
      </w:r>
      <w:r w:rsidR="003472C0" w:rsidRPr="00EA40A0">
        <w:rPr>
          <w:sz w:val="22"/>
          <w:szCs w:val="22"/>
        </w:rPr>
        <w:t xml:space="preserve"> </w:t>
      </w:r>
      <w:r w:rsidR="00A056AE" w:rsidRPr="00EA40A0">
        <w:rPr>
          <w:sz w:val="22"/>
          <w:szCs w:val="22"/>
        </w:rPr>
        <w:t>interrompem o prazo para o recurso.</w:t>
      </w:r>
    </w:p>
    <w:p w:rsidR="003472C0" w:rsidRDefault="003472C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Default="00C201D0" w:rsidP="00A056AE">
      <w:pPr>
        <w:autoSpaceDE w:val="0"/>
        <w:autoSpaceDN w:val="0"/>
        <w:adjustRightInd w:val="0"/>
        <w:jc w:val="both"/>
        <w:rPr>
          <w:b/>
          <w:sz w:val="22"/>
          <w:szCs w:val="22"/>
        </w:rPr>
      </w:pPr>
    </w:p>
    <w:p w:rsidR="00C201D0" w:rsidRPr="00A056AE" w:rsidRDefault="00C201D0" w:rsidP="00A056AE">
      <w:pPr>
        <w:autoSpaceDE w:val="0"/>
        <w:autoSpaceDN w:val="0"/>
        <w:adjustRightInd w:val="0"/>
        <w:jc w:val="both"/>
        <w:rPr>
          <w:b/>
          <w:sz w:val="22"/>
          <w:szCs w:val="22"/>
        </w:rPr>
      </w:pPr>
    </w:p>
    <w:p w:rsidR="00A056AE" w:rsidRPr="00A056AE" w:rsidRDefault="003472C0" w:rsidP="00A056AE">
      <w:pPr>
        <w:autoSpaceDE w:val="0"/>
        <w:autoSpaceDN w:val="0"/>
        <w:adjustRightInd w:val="0"/>
        <w:jc w:val="both"/>
        <w:rPr>
          <w:b/>
          <w:sz w:val="22"/>
          <w:szCs w:val="22"/>
        </w:rPr>
      </w:pPr>
      <w:r>
        <w:rPr>
          <w:b/>
          <w:sz w:val="22"/>
          <w:szCs w:val="22"/>
        </w:rPr>
        <w:lastRenderedPageBreak/>
        <w:t>53</w:t>
      </w:r>
      <w:r w:rsidR="00A056AE" w:rsidRPr="00A056AE">
        <w:rPr>
          <w:b/>
          <w:sz w:val="22"/>
          <w:szCs w:val="22"/>
        </w:rPr>
        <w:t>.</w:t>
      </w:r>
      <w:r>
        <w:rPr>
          <w:b/>
          <w:sz w:val="22"/>
          <w:szCs w:val="22"/>
        </w:rPr>
        <w:t xml:space="preserve"> </w:t>
      </w:r>
      <w:r w:rsidR="00A056AE" w:rsidRPr="00A056AE">
        <w:rPr>
          <w:b/>
          <w:sz w:val="22"/>
          <w:szCs w:val="22"/>
        </w:rPr>
        <w:tab/>
        <w:t>A ação civil pública, nos moldes da Lei n. 7.347/85, é</w:t>
      </w:r>
      <w:r>
        <w:rPr>
          <w:b/>
          <w:sz w:val="22"/>
          <w:szCs w:val="22"/>
        </w:rPr>
        <w:t xml:space="preserve"> </w:t>
      </w:r>
      <w:r w:rsidR="00A056AE" w:rsidRPr="00A056AE">
        <w:rPr>
          <w:b/>
          <w:sz w:val="22"/>
          <w:szCs w:val="22"/>
        </w:rPr>
        <w:t>importante instrumento na promoção da tutela coletiva de</w:t>
      </w:r>
      <w:r>
        <w:rPr>
          <w:b/>
          <w:sz w:val="22"/>
          <w:szCs w:val="22"/>
        </w:rPr>
        <w:t xml:space="preserve"> </w:t>
      </w:r>
      <w:r w:rsidR="00A056AE" w:rsidRPr="00A056AE">
        <w:rPr>
          <w:b/>
          <w:sz w:val="22"/>
          <w:szCs w:val="22"/>
        </w:rPr>
        <w:t>direitos. Com efeito, a referida ação é capaz de gerar a tutela</w:t>
      </w:r>
      <w:r>
        <w:rPr>
          <w:b/>
          <w:sz w:val="22"/>
          <w:szCs w:val="22"/>
        </w:rPr>
        <w:t xml:space="preserve"> </w:t>
      </w:r>
      <w:r w:rsidR="00A056AE" w:rsidRPr="00A056AE">
        <w:rPr>
          <w:b/>
          <w:sz w:val="22"/>
          <w:szCs w:val="22"/>
        </w:rPr>
        <w:t xml:space="preserve">célere de direitos </w:t>
      </w:r>
      <w:proofErr w:type="spellStart"/>
      <w:r w:rsidR="00A056AE" w:rsidRPr="00A056AE">
        <w:rPr>
          <w:b/>
          <w:sz w:val="22"/>
          <w:szCs w:val="22"/>
        </w:rPr>
        <w:t>transindividuais</w:t>
      </w:r>
      <w:proofErr w:type="spellEnd"/>
      <w:r w:rsidR="00A056AE" w:rsidRPr="00A056AE">
        <w:rPr>
          <w:b/>
          <w:sz w:val="22"/>
          <w:szCs w:val="22"/>
        </w:rPr>
        <w:t xml:space="preserve"> obedecendo, dentre outros</w:t>
      </w:r>
      <w:r>
        <w:rPr>
          <w:b/>
          <w:sz w:val="22"/>
          <w:szCs w:val="22"/>
        </w:rPr>
        <w:t xml:space="preserve"> </w:t>
      </w:r>
      <w:r w:rsidR="00A056AE" w:rsidRPr="00A056AE">
        <w:rPr>
          <w:b/>
          <w:sz w:val="22"/>
          <w:szCs w:val="22"/>
        </w:rPr>
        <w:t>princípios, aos ideais de duração razoável do processo e de</w:t>
      </w:r>
      <w:r>
        <w:rPr>
          <w:b/>
          <w:sz w:val="22"/>
          <w:szCs w:val="22"/>
        </w:rPr>
        <w:t xml:space="preserve"> </w:t>
      </w:r>
      <w:r w:rsidR="00A056AE" w:rsidRPr="00A056AE">
        <w:rPr>
          <w:b/>
          <w:sz w:val="22"/>
          <w:szCs w:val="22"/>
        </w:rPr>
        <w:t>efetividade.</w:t>
      </w:r>
      <w:r>
        <w:rPr>
          <w:b/>
          <w:sz w:val="22"/>
          <w:szCs w:val="22"/>
        </w:rPr>
        <w:t xml:space="preserve"> </w:t>
      </w:r>
      <w:r w:rsidR="00A056AE" w:rsidRPr="00A056AE">
        <w:rPr>
          <w:b/>
          <w:sz w:val="22"/>
          <w:szCs w:val="22"/>
        </w:rPr>
        <w:t>Na apuração dos fatos e na c</w:t>
      </w:r>
      <w:r>
        <w:rPr>
          <w:b/>
          <w:sz w:val="22"/>
          <w:szCs w:val="22"/>
        </w:rPr>
        <w:t xml:space="preserve">olheita de elementos capazes de </w:t>
      </w:r>
      <w:r w:rsidR="00A056AE" w:rsidRPr="00A056AE">
        <w:rPr>
          <w:b/>
          <w:sz w:val="22"/>
          <w:szCs w:val="22"/>
        </w:rPr>
        <w:t>indicar a eventual conveniência da propositura de uma ação</w:t>
      </w:r>
      <w:r>
        <w:rPr>
          <w:b/>
          <w:sz w:val="22"/>
          <w:szCs w:val="22"/>
        </w:rPr>
        <w:t xml:space="preserve"> </w:t>
      </w:r>
      <w:r w:rsidR="00A056AE" w:rsidRPr="00A056AE">
        <w:rPr>
          <w:b/>
          <w:sz w:val="22"/>
          <w:szCs w:val="22"/>
        </w:rPr>
        <w:t>civil pública, ganha destaque a figura do inquérito civil no</w:t>
      </w:r>
      <w:r>
        <w:rPr>
          <w:b/>
          <w:sz w:val="22"/>
          <w:szCs w:val="22"/>
        </w:rPr>
        <w:t xml:space="preserve"> </w:t>
      </w:r>
      <w:r w:rsidR="00A056AE" w:rsidRPr="00A056AE">
        <w:rPr>
          <w:b/>
          <w:sz w:val="22"/>
          <w:szCs w:val="22"/>
        </w:rPr>
        <w:t xml:space="preserve">curso do qual, inclusive, pode ser </w:t>
      </w:r>
      <w:proofErr w:type="gramStart"/>
      <w:r w:rsidR="00A056AE" w:rsidRPr="00A056AE">
        <w:rPr>
          <w:b/>
          <w:sz w:val="22"/>
          <w:szCs w:val="22"/>
        </w:rPr>
        <w:t>assinado</w:t>
      </w:r>
      <w:proofErr w:type="gramEnd"/>
      <w:r w:rsidR="00A056AE" w:rsidRPr="00A056AE">
        <w:rPr>
          <w:b/>
          <w:sz w:val="22"/>
          <w:szCs w:val="22"/>
        </w:rPr>
        <w:t xml:space="preserve"> o termo de</w:t>
      </w:r>
      <w:r>
        <w:rPr>
          <w:b/>
          <w:sz w:val="22"/>
          <w:szCs w:val="22"/>
        </w:rPr>
        <w:t xml:space="preserve"> </w:t>
      </w:r>
      <w:r w:rsidR="00A056AE" w:rsidRPr="00A056AE">
        <w:rPr>
          <w:b/>
          <w:sz w:val="22"/>
          <w:szCs w:val="22"/>
        </w:rPr>
        <w:t>ajustamento de conduta.</w:t>
      </w:r>
    </w:p>
    <w:p w:rsidR="00A056AE" w:rsidRPr="00A056AE" w:rsidRDefault="00A056AE" w:rsidP="00A056AE">
      <w:pPr>
        <w:autoSpaceDE w:val="0"/>
        <w:autoSpaceDN w:val="0"/>
        <w:adjustRightInd w:val="0"/>
        <w:jc w:val="both"/>
        <w:rPr>
          <w:b/>
          <w:sz w:val="22"/>
          <w:szCs w:val="22"/>
        </w:rPr>
      </w:pPr>
      <w:r w:rsidRPr="00A056AE">
        <w:rPr>
          <w:b/>
          <w:sz w:val="22"/>
          <w:szCs w:val="22"/>
        </w:rPr>
        <w:t>Com relação ao inquérito civil, assinale a afirmativa correta.</w:t>
      </w:r>
    </w:p>
    <w:p w:rsidR="00140EE4" w:rsidRDefault="00140EE4" w:rsidP="00A056AE">
      <w:pPr>
        <w:autoSpaceDE w:val="0"/>
        <w:autoSpaceDN w:val="0"/>
        <w:adjustRightInd w:val="0"/>
        <w:jc w:val="both"/>
        <w:rPr>
          <w:b/>
          <w:sz w:val="22"/>
          <w:szCs w:val="22"/>
        </w:rPr>
      </w:pP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A) É procedimento investigatório de caráter administrativo</w:t>
      </w:r>
      <w:r w:rsidR="00140EE4" w:rsidRPr="00593396">
        <w:rPr>
          <w:sz w:val="22"/>
          <w:szCs w:val="22"/>
        </w:rPr>
        <w:t xml:space="preserve"> </w:t>
      </w:r>
      <w:r w:rsidR="00A056AE" w:rsidRPr="00593396">
        <w:rPr>
          <w:sz w:val="22"/>
          <w:szCs w:val="22"/>
        </w:rPr>
        <w:t>que obrigatoriamente tem que ser instaurado, a fim de</w:t>
      </w:r>
      <w:r w:rsidR="00140EE4" w:rsidRPr="00593396">
        <w:rPr>
          <w:sz w:val="22"/>
          <w:szCs w:val="22"/>
        </w:rPr>
        <w:t xml:space="preserve"> </w:t>
      </w:r>
      <w:r w:rsidR="00A056AE" w:rsidRPr="00593396">
        <w:rPr>
          <w:sz w:val="22"/>
          <w:szCs w:val="22"/>
        </w:rPr>
        <w:t>fornecer o suporte probatório que lastreará a propositura</w:t>
      </w:r>
      <w:r w:rsidR="00140EE4" w:rsidRPr="00593396">
        <w:rPr>
          <w:sz w:val="22"/>
          <w:szCs w:val="22"/>
        </w:rPr>
        <w:t xml:space="preserve"> </w:t>
      </w:r>
      <w:r w:rsidR="00A056AE" w:rsidRPr="00593396">
        <w:rPr>
          <w:sz w:val="22"/>
          <w:szCs w:val="22"/>
        </w:rPr>
        <w:t>da ação civil pública, a ser ajuizada imediatamente após a</w:t>
      </w:r>
      <w:r w:rsidR="00140EE4" w:rsidRPr="00593396">
        <w:rPr>
          <w:sz w:val="22"/>
          <w:szCs w:val="22"/>
        </w:rPr>
        <w:t xml:space="preserve"> </w:t>
      </w:r>
      <w:r w:rsidR="00A056AE" w:rsidRPr="00593396">
        <w:rPr>
          <w:sz w:val="22"/>
          <w:szCs w:val="22"/>
        </w:rPr>
        <w:t>conclusão do inquérito civil.</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B) É procedimento investiga</w:t>
      </w:r>
      <w:r w:rsidR="00140EE4" w:rsidRPr="00593396">
        <w:rPr>
          <w:sz w:val="22"/>
          <w:szCs w:val="22"/>
        </w:rPr>
        <w:t xml:space="preserve">tório de caráter administrativo </w:t>
      </w:r>
      <w:r w:rsidR="00A056AE" w:rsidRPr="00593396">
        <w:rPr>
          <w:sz w:val="22"/>
          <w:szCs w:val="22"/>
        </w:rPr>
        <w:t xml:space="preserve">que pode ser instaurado por qualquer dos </w:t>
      </w:r>
      <w:proofErr w:type="spellStart"/>
      <w:r w:rsidR="00A056AE" w:rsidRPr="00593396">
        <w:rPr>
          <w:sz w:val="22"/>
          <w:szCs w:val="22"/>
        </w:rPr>
        <w:t>colegitimados</w:t>
      </w:r>
      <w:proofErr w:type="spellEnd"/>
      <w:r w:rsidR="00140EE4" w:rsidRPr="00593396">
        <w:rPr>
          <w:sz w:val="22"/>
          <w:szCs w:val="22"/>
        </w:rPr>
        <w:t xml:space="preserve"> </w:t>
      </w:r>
      <w:r w:rsidR="00A056AE" w:rsidRPr="00593396">
        <w:rPr>
          <w:sz w:val="22"/>
          <w:szCs w:val="22"/>
        </w:rPr>
        <w:t>para a propositura da ação civil pública, sempre que</w:t>
      </w:r>
      <w:r w:rsidR="00140EE4" w:rsidRPr="00593396">
        <w:rPr>
          <w:sz w:val="22"/>
          <w:szCs w:val="22"/>
        </w:rPr>
        <w:t xml:space="preserve"> </w:t>
      </w:r>
      <w:r w:rsidR="00A056AE" w:rsidRPr="00593396">
        <w:rPr>
          <w:sz w:val="22"/>
          <w:szCs w:val="22"/>
        </w:rPr>
        <w:t>julgarem ser preciso promover a melhor apuração dos</w:t>
      </w:r>
      <w:r w:rsidR="00140EE4" w:rsidRPr="00593396">
        <w:rPr>
          <w:sz w:val="22"/>
          <w:szCs w:val="22"/>
        </w:rPr>
        <w:t xml:space="preserve"> </w:t>
      </w:r>
      <w:r w:rsidR="00A056AE" w:rsidRPr="00593396">
        <w:rPr>
          <w:sz w:val="22"/>
          <w:szCs w:val="22"/>
        </w:rPr>
        <w:t>fatos para, só então, propor a ação civil pública cabível.</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C) É procedimento investiga</w:t>
      </w:r>
      <w:r w:rsidR="00140EE4" w:rsidRPr="00593396">
        <w:rPr>
          <w:sz w:val="22"/>
          <w:szCs w:val="22"/>
        </w:rPr>
        <w:t xml:space="preserve">tório de caráter administrativo </w:t>
      </w:r>
      <w:r w:rsidR="00A056AE" w:rsidRPr="00593396">
        <w:rPr>
          <w:sz w:val="22"/>
          <w:szCs w:val="22"/>
        </w:rPr>
        <w:t>que só pode ser instaurado pelo Ministério Público, que o</w:t>
      </w:r>
      <w:r w:rsidR="00140EE4" w:rsidRPr="00593396">
        <w:rPr>
          <w:sz w:val="22"/>
          <w:szCs w:val="22"/>
        </w:rPr>
        <w:t xml:space="preserve"> </w:t>
      </w:r>
      <w:r w:rsidR="00A056AE" w:rsidRPr="00593396">
        <w:rPr>
          <w:sz w:val="22"/>
          <w:szCs w:val="22"/>
        </w:rPr>
        <w:t>fará sempre que considerar conveniente promover a</w:t>
      </w:r>
      <w:r w:rsidR="00140EE4" w:rsidRPr="00593396">
        <w:rPr>
          <w:sz w:val="22"/>
          <w:szCs w:val="22"/>
        </w:rPr>
        <w:t xml:space="preserve"> </w:t>
      </w:r>
      <w:r w:rsidR="00A056AE" w:rsidRPr="00593396">
        <w:rPr>
          <w:sz w:val="22"/>
          <w:szCs w:val="22"/>
        </w:rPr>
        <w:t>melhor apuração dos fatos e colher maiores elementos de</w:t>
      </w:r>
      <w:r w:rsidR="00140EE4" w:rsidRPr="00593396">
        <w:rPr>
          <w:sz w:val="22"/>
          <w:szCs w:val="22"/>
        </w:rPr>
        <w:t xml:space="preserve"> </w:t>
      </w:r>
      <w:r w:rsidR="00A056AE" w:rsidRPr="00593396">
        <w:rPr>
          <w:sz w:val="22"/>
          <w:szCs w:val="22"/>
        </w:rPr>
        <w:t>convicção para, só então e se concluir pertinente, propor a</w:t>
      </w:r>
      <w:r w:rsidR="00140EE4" w:rsidRPr="00593396">
        <w:rPr>
          <w:sz w:val="22"/>
          <w:szCs w:val="22"/>
        </w:rPr>
        <w:t xml:space="preserve"> </w:t>
      </w:r>
      <w:r w:rsidR="00A056AE" w:rsidRPr="00593396">
        <w:rPr>
          <w:sz w:val="22"/>
          <w:szCs w:val="22"/>
        </w:rPr>
        <w:t>ação civil pública.</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D) É procedimento investigatór</w:t>
      </w:r>
      <w:r w:rsidR="00140EE4" w:rsidRPr="00593396">
        <w:rPr>
          <w:sz w:val="22"/>
          <w:szCs w:val="22"/>
        </w:rPr>
        <w:t xml:space="preserve">io de caráter jurisdicional que </w:t>
      </w:r>
      <w:r w:rsidR="00A056AE" w:rsidRPr="00593396">
        <w:rPr>
          <w:sz w:val="22"/>
          <w:szCs w:val="22"/>
        </w:rPr>
        <w:t xml:space="preserve">pode ser instaurado por qualquer dos </w:t>
      </w:r>
      <w:proofErr w:type="spellStart"/>
      <w:r w:rsidR="00A056AE" w:rsidRPr="00593396">
        <w:rPr>
          <w:sz w:val="22"/>
          <w:szCs w:val="22"/>
        </w:rPr>
        <w:t>colegitimados</w:t>
      </w:r>
      <w:proofErr w:type="spellEnd"/>
      <w:r w:rsidR="00A056AE" w:rsidRPr="00593396">
        <w:rPr>
          <w:sz w:val="22"/>
          <w:szCs w:val="22"/>
        </w:rPr>
        <w:t xml:space="preserve"> para a</w:t>
      </w:r>
      <w:r w:rsidR="00140EE4" w:rsidRPr="00593396">
        <w:rPr>
          <w:sz w:val="22"/>
          <w:szCs w:val="22"/>
        </w:rPr>
        <w:t xml:space="preserve"> </w:t>
      </w:r>
      <w:r w:rsidR="00A056AE" w:rsidRPr="00593396">
        <w:rPr>
          <w:sz w:val="22"/>
          <w:szCs w:val="22"/>
        </w:rPr>
        <w:t>propositura da ação civil pública, sempre que julgarem ser</w:t>
      </w:r>
      <w:r w:rsidR="00140EE4" w:rsidRPr="00593396">
        <w:rPr>
          <w:sz w:val="22"/>
          <w:szCs w:val="22"/>
        </w:rPr>
        <w:t xml:space="preserve"> </w:t>
      </w:r>
      <w:r w:rsidR="00A056AE" w:rsidRPr="00593396">
        <w:rPr>
          <w:sz w:val="22"/>
          <w:szCs w:val="22"/>
        </w:rPr>
        <w:t>preciso promover a melhor apuração dos fatos e, no curso</w:t>
      </w:r>
      <w:r w:rsidR="00140EE4" w:rsidRPr="00593396">
        <w:rPr>
          <w:sz w:val="22"/>
          <w:szCs w:val="22"/>
        </w:rPr>
        <w:t xml:space="preserve"> </w:t>
      </w:r>
      <w:r w:rsidR="00A056AE" w:rsidRPr="00593396">
        <w:rPr>
          <w:sz w:val="22"/>
          <w:szCs w:val="22"/>
        </w:rPr>
        <w:t>do qual, pode ser firmado compromisso de ajustamento de</w:t>
      </w:r>
      <w:r w:rsidR="00140EE4" w:rsidRPr="00593396">
        <w:rPr>
          <w:sz w:val="22"/>
          <w:szCs w:val="22"/>
        </w:rPr>
        <w:t xml:space="preserve"> </w:t>
      </w:r>
      <w:r w:rsidR="00A056AE" w:rsidRPr="00593396">
        <w:rPr>
          <w:sz w:val="22"/>
          <w:szCs w:val="22"/>
        </w:rPr>
        <w:t>conduta.</w:t>
      </w:r>
    </w:p>
    <w:p w:rsidR="00A056AE" w:rsidRPr="00A056AE" w:rsidRDefault="00A056AE" w:rsidP="00A056AE">
      <w:pPr>
        <w:autoSpaceDE w:val="0"/>
        <w:autoSpaceDN w:val="0"/>
        <w:adjustRightInd w:val="0"/>
        <w:jc w:val="both"/>
        <w:rPr>
          <w:b/>
          <w:sz w:val="22"/>
          <w:szCs w:val="22"/>
        </w:rPr>
      </w:pPr>
    </w:p>
    <w:p w:rsidR="00A056AE" w:rsidRPr="00A056AE" w:rsidRDefault="00140EE4" w:rsidP="00A056AE">
      <w:pPr>
        <w:autoSpaceDE w:val="0"/>
        <w:autoSpaceDN w:val="0"/>
        <w:adjustRightInd w:val="0"/>
        <w:jc w:val="both"/>
        <w:rPr>
          <w:b/>
          <w:sz w:val="22"/>
          <w:szCs w:val="22"/>
        </w:rPr>
      </w:pPr>
      <w:r>
        <w:rPr>
          <w:b/>
          <w:sz w:val="22"/>
          <w:szCs w:val="22"/>
        </w:rPr>
        <w:t>5</w:t>
      </w:r>
      <w:r w:rsidR="00A056AE" w:rsidRPr="00A056AE">
        <w:rPr>
          <w:b/>
          <w:sz w:val="22"/>
          <w:szCs w:val="22"/>
        </w:rPr>
        <w:t>4.</w:t>
      </w:r>
      <w:r>
        <w:rPr>
          <w:b/>
          <w:sz w:val="22"/>
          <w:szCs w:val="22"/>
        </w:rPr>
        <w:t xml:space="preserve"> </w:t>
      </w:r>
      <w:r w:rsidR="00A056AE" w:rsidRPr="00A056AE">
        <w:rPr>
          <w:b/>
          <w:sz w:val="22"/>
          <w:szCs w:val="22"/>
        </w:rPr>
        <w:tab/>
        <w:t>O sistema de execução de decisões modernamente utilizado</w:t>
      </w:r>
      <w:r>
        <w:rPr>
          <w:b/>
          <w:sz w:val="22"/>
          <w:szCs w:val="22"/>
        </w:rPr>
        <w:t xml:space="preserve"> </w:t>
      </w:r>
      <w:r w:rsidR="00A056AE" w:rsidRPr="00A056AE">
        <w:rPr>
          <w:b/>
          <w:sz w:val="22"/>
          <w:szCs w:val="22"/>
        </w:rPr>
        <w:t>está muito atrelado à ideia de sincretismo processual. Por essa</w:t>
      </w:r>
      <w:r>
        <w:rPr>
          <w:b/>
          <w:sz w:val="22"/>
          <w:szCs w:val="22"/>
        </w:rPr>
        <w:t xml:space="preserve"> </w:t>
      </w:r>
      <w:r w:rsidR="00A056AE" w:rsidRPr="00A056AE">
        <w:rPr>
          <w:b/>
          <w:sz w:val="22"/>
          <w:szCs w:val="22"/>
        </w:rPr>
        <w:t>sistemática, em regra, tornou-se a execução um</w:t>
      </w:r>
      <w:r>
        <w:rPr>
          <w:b/>
          <w:sz w:val="22"/>
          <w:szCs w:val="22"/>
        </w:rPr>
        <w:t xml:space="preserve"> </w:t>
      </w:r>
      <w:r w:rsidR="00A056AE" w:rsidRPr="00A056AE">
        <w:rPr>
          <w:b/>
          <w:sz w:val="22"/>
          <w:szCs w:val="22"/>
        </w:rPr>
        <w:t>prolongamento do processo de conhecimento. Passou-se a ter</w:t>
      </w:r>
      <w:r>
        <w:rPr>
          <w:b/>
          <w:sz w:val="22"/>
          <w:szCs w:val="22"/>
        </w:rPr>
        <w:t xml:space="preserve"> </w:t>
      </w:r>
      <w:r w:rsidR="00A056AE" w:rsidRPr="00A056AE">
        <w:rPr>
          <w:b/>
          <w:sz w:val="22"/>
          <w:szCs w:val="22"/>
        </w:rPr>
        <w:t>um processo misto que não é mais nem puramente cognitivo</w:t>
      </w:r>
      <w:r>
        <w:rPr>
          <w:b/>
          <w:sz w:val="22"/>
          <w:szCs w:val="22"/>
        </w:rPr>
        <w:t xml:space="preserve"> </w:t>
      </w:r>
      <w:r w:rsidR="00A056AE" w:rsidRPr="00A056AE">
        <w:rPr>
          <w:b/>
          <w:sz w:val="22"/>
          <w:szCs w:val="22"/>
        </w:rPr>
        <w:t>nem puramente executivo. O novo sistema permitiu que a</w:t>
      </w:r>
      <w:r>
        <w:rPr>
          <w:b/>
          <w:sz w:val="22"/>
          <w:szCs w:val="22"/>
        </w:rPr>
        <w:t xml:space="preserve"> </w:t>
      </w:r>
      <w:r w:rsidR="00A056AE" w:rsidRPr="00A056AE">
        <w:rPr>
          <w:b/>
          <w:sz w:val="22"/>
          <w:szCs w:val="22"/>
        </w:rPr>
        <w:t>obtenção da tutela jurisdicional plena fosse mais rapidamente</w:t>
      </w:r>
      <w:r>
        <w:rPr>
          <w:b/>
          <w:sz w:val="22"/>
          <w:szCs w:val="22"/>
        </w:rPr>
        <w:t xml:space="preserve"> </w:t>
      </w:r>
      <w:r w:rsidR="00A056AE" w:rsidRPr="00A056AE">
        <w:rPr>
          <w:b/>
          <w:sz w:val="22"/>
          <w:szCs w:val="22"/>
        </w:rPr>
        <w:t>alcançada. Entretanto, em hipóteses específicas, ainda tem</w:t>
      </w:r>
      <w:r>
        <w:rPr>
          <w:b/>
          <w:sz w:val="22"/>
          <w:szCs w:val="22"/>
        </w:rPr>
        <w:t xml:space="preserve"> </w:t>
      </w:r>
      <w:r w:rsidR="00A056AE" w:rsidRPr="00A056AE">
        <w:rPr>
          <w:b/>
          <w:sz w:val="22"/>
          <w:szCs w:val="22"/>
        </w:rPr>
        <w:t>cabimento o processo de execução autônomo.</w:t>
      </w:r>
    </w:p>
    <w:p w:rsidR="00A056AE" w:rsidRPr="00A056AE" w:rsidRDefault="00A056AE" w:rsidP="00A056AE">
      <w:pPr>
        <w:autoSpaceDE w:val="0"/>
        <w:autoSpaceDN w:val="0"/>
        <w:adjustRightInd w:val="0"/>
        <w:jc w:val="both"/>
        <w:rPr>
          <w:b/>
          <w:sz w:val="22"/>
          <w:szCs w:val="22"/>
        </w:rPr>
      </w:pPr>
      <w:r w:rsidRPr="00A056AE">
        <w:rPr>
          <w:b/>
          <w:sz w:val="22"/>
          <w:szCs w:val="22"/>
        </w:rPr>
        <w:t>Assinale a alternativa que con</w:t>
      </w:r>
      <w:r w:rsidR="00140EE4">
        <w:rPr>
          <w:b/>
          <w:sz w:val="22"/>
          <w:szCs w:val="22"/>
        </w:rPr>
        <w:t xml:space="preserve">tém título executivo judicial a </w:t>
      </w:r>
      <w:r w:rsidRPr="00A056AE">
        <w:rPr>
          <w:b/>
          <w:sz w:val="22"/>
          <w:szCs w:val="22"/>
        </w:rPr>
        <w:t>ensejar a execução sincrética.</w:t>
      </w:r>
    </w:p>
    <w:p w:rsidR="00140EE4" w:rsidRDefault="00140EE4" w:rsidP="00A056AE">
      <w:pPr>
        <w:autoSpaceDE w:val="0"/>
        <w:autoSpaceDN w:val="0"/>
        <w:adjustRightInd w:val="0"/>
        <w:jc w:val="both"/>
        <w:rPr>
          <w:b/>
          <w:sz w:val="22"/>
          <w:szCs w:val="22"/>
        </w:rPr>
      </w:pP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A) A certidão de dívida ativa da Fazenda Pública da União, dos</w:t>
      </w:r>
      <w:r w:rsidR="00140EE4" w:rsidRPr="00593396">
        <w:rPr>
          <w:sz w:val="22"/>
          <w:szCs w:val="22"/>
        </w:rPr>
        <w:t xml:space="preserve"> </w:t>
      </w:r>
      <w:r w:rsidR="00A056AE" w:rsidRPr="00593396">
        <w:rPr>
          <w:sz w:val="22"/>
          <w:szCs w:val="22"/>
        </w:rPr>
        <w:t>Estados, do Distrito Federal, dos Territórios e dos</w:t>
      </w:r>
      <w:r w:rsidR="00140EE4" w:rsidRPr="00593396">
        <w:rPr>
          <w:sz w:val="22"/>
          <w:szCs w:val="22"/>
        </w:rPr>
        <w:t xml:space="preserve"> </w:t>
      </w:r>
      <w:r w:rsidR="00A056AE" w:rsidRPr="00593396">
        <w:rPr>
          <w:sz w:val="22"/>
          <w:szCs w:val="22"/>
        </w:rPr>
        <w:t>Municípios, correspondente aos créditos inscritos na forma</w:t>
      </w:r>
      <w:r w:rsidR="00140EE4" w:rsidRPr="00593396">
        <w:rPr>
          <w:sz w:val="22"/>
          <w:szCs w:val="22"/>
        </w:rPr>
        <w:t xml:space="preserve"> </w:t>
      </w:r>
      <w:r w:rsidR="00A056AE" w:rsidRPr="00593396">
        <w:rPr>
          <w:sz w:val="22"/>
          <w:szCs w:val="22"/>
        </w:rPr>
        <w:t>da lei.</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 xml:space="preserve">B) O instrumento de transação referendado pelo </w:t>
      </w:r>
      <w:r w:rsidR="00140EE4" w:rsidRPr="00593396">
        <w:rPr>
          <w:sz w:val="22"/>
          <w:szCs w:val="22"/>
        </w:rPr>
        <w:t xml:space="preserve">Ministério </w:t>
      </w:r>
      <w:r w:rsidR="00A056AE" w:rsidRPr="00593396">
        <w:rPr>
          <w:sz w:val="22"/>
          <w:szCs w:val="22"/>
        </w:rPr>
        <w:t>Público, pela Defensoria Pública ou pelos advogados dos</w:t>
      </w:r>
      <w:r w:rsidR="00140EE4" w:rsidRPr="00593396">
        <w:rPr>
          <w:sz w:val="22"/>
          <w:szCs w:val="22"/>
        </w:rPr>
        <w:t xml:space="preserve"> </w:t>
      </w:r>
      <w:r w:rsidR="00A056AE" w:rsidRPr="00593396">
        <w:rPr>
          <w:sz w:val="22"/>
          <w:szCs w:val="22"/>
        </w:rPr>
        <w:t>transatores.</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C) A sentença proferida no</w:t>
      </w:r>
      <w:r w:rsidR="00140EE4" w:rsidRPr="00593396">
        <w:rPr>
          <w:sz w:val="22"/>
          <w:szCs w:val="22"/>
        </w:rPr>
        <w:t xml:space="preserve"> processo civil que reconheça a </w:t>
      </w:r>
      <w:r w:rsidR="00A056AE" w:rsidRPr="00593396">
        <w:rPr>
          <w:sz w:val="22"/>
          <w:szCs w:val="22"/>
        </w:rPr>
        <w:t>existência de obrigação de fazer, não fazer, entregar coisa</w:t>
      </w:r>
      <w:r w:rsidR="00140EE4" w:rsidRPr="00593396">
        <w:rPr>
          <w:sz w:val="22"/>
          <w:szCs w:val="22"/>
        </w:rPr>
        <w:t xml:space="preserve"> </w:t>
      </w:r>
      <w:r w:rsidR="00A056AE" w:rsidRPr="00593396">
        <w:rPr>
          <w:sz w:val="22"/>
          <w:szCs w:val="22"/>
        </w:rPr>
        <w:t>ou pagar quantia.</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D) O crédito, documentalmente comprovado</w:t>
      </w:r>
      <w:r w:rsidR="00140EE4" w:rsidRPr="00593396">
        <w:rPr>
          <w:sz w:val="22"/>
          <w:szCs w:val="22"/>
        </w:rPr>
        <w:t xml:space="preserve">, decorrente de </w:t>
      </w:r>
      <w:r w:rsidR="00A056AE" w:rsidRPr="00593396">
        <w:rPr>
          <w:sz w:val="22"/>
          <w:szCs w:val="22"/>
        </w:rPr>
        <w:t>aluguel de imóvel, bem como de encargos acessórios, tais</w:t>
      </w:r>
      <w:r w:rsidR="00140EE4" w:rsidRPr="00593396">
        <w:rPr>
          <w:sz w:val="22"/>
          <w:szCs w:val="22"/>
        </w:rPr>
        <w:t xml:space="preserve"> </w:t>
      </w:r>
      <w:r w:rsidR="00A056AE" w:rsidRPr="00593396">
        <w:rPr>
          <w:sz w:val="22"/>
          <w:szCs w:val="22"/>
        </w:rPr>
        <w:t xml:space="preserve">como taxas e despesas de condomínio. </w:t>
      </w:r>
    </w:p>
    <w:p w:rsidR="00A056AE" w:rsidRPr="00A056AE" w:rsidRDefault="00A056AE" w:rsidP="00A056AE">
      <w:pPr>
        <w:autoSpaceDE w:val="0"/>
        <w:autoSpaceDN w:val="0"/>
        <w:adjustRightInd w:val="0"/>
        <w:jc w:val="both"/>
        <w:rPr>
          <w:b/>
          <w:sz w:val="22"/>
          <w:szCs w:val="22"/>
        </w:rPr>
      </w:pPr>
    </w:p>
    <w:p w:rsidR="00A056AE" w:rsidRPr="00A056AE" w:rsidRDefault="00140EE4" w:rsidP="00A056AE">
      <w:pPr>
        <w:autoSpaceDE w:val="0"/>
        <w:autoSpaceDN w:val="0"/>
        <w:adjustRightInd w:val="0"/>
        <w:jc w:val="both"/>
        <w:rPr>
          <w:b/>
          <w:sz w:val="22"/>
          <w:szCs w:val="22"/>
        </w:rPr>
      </w:pPr>
      <w:r>
        <w:rPr>
          <w:b/>
          <w:sz w:val="22"/>
          <w:szCs w:val="22"/>
        </w:rPr>
        <w:t>5</w:t>
      </w:r>
      <w:r w:rsidR="00A056AE" w:rsidRPr="00A056AE">
        <w:rPr>
          <w:b/>
          <w:sz w:val="22"/>
          <w:szCs w:val="22"/>
        </w:rPr>
        <w:t>5.</w:t>
      </w:r>
      <w:r w:rsidR="00A056AE" w:rsidRPr="00A056AE">
        <w:rPr>
          <w:b/>
          <w:sz w:val="22"/>
          <w:szCs w:val="22"/>
        </w:rPr>
        <w:tab/>
      </w:r>
      <w:r>
        <w:rPr>
          <w:b/>
          <w:sz w:val="22"/>
          <w:szCs w:val="22"/>
        </w:rPr>
        <w:t xml:space="preserve"> </w:t>
      </w:r>
      <w:r w:rsidR="00A056AE" w:rsidRPr="00A056AE">
        <w:rPr>
          <w:b/>
          <w:sz w:val="22"/>
          <w:szCs w:val="22"/>
        </w:rPr>
        <w:t>A ação de consignação em pagamento, procedimento especial</w:t>
      </w:r>
      <w:r>
        <w:rPr>
          <w:b/>
          <w:sz w:val="22"/>
          <w:szCs w:val="22"/>
        </w:rPr>
        <w:t xml:space="preserve"> </w:t>
      </w:r>
      <w:r w:rsidR="00A056AE" w:rsidRPr="00A056AE">
        <w:rPr>
          <w:b/>
          <w:sz w:val="22"/>
          <w:szCs w:val="22"/>
        </w:rPr>
        <w:t>de jurisdição contenciosa, é o meio pelo qual o devedor ou</w:t>
      </w:r>
      <w:r>
        <w:rPr>
          <w:b/>
          <w:sz w:val="22"/>
          <w:szCs w:val="22"/>
        </w:rPr>
        <w:t xml:space="preserve"> </w:t>
      </w:r>
      <w:r w:rsidR="00A056AE" w:rsidRPr="00A056AE">
        <w:rPr>
          <w:b/>
          <w:sz w:val="22"/>
          <w:szCs w:val="22"/>
        </w:rPr>
        <w:t>terceiro poderá requerer a consignação da quantia ou da coisa</w:t>
      </w:r>
      <w:r>
        <w:rPr>
          <w:b/>
          <w:sz w:val="22"/>
          <w:szCs w:val="22"/>
        </w:rPr>
        <w:t xml:space="preserve"> </w:t>
      </w:r>
      <w:r w:rsidR="00A056AE" w:rsidRPr="00A056AE">
        <w:rPr>
          <w:b/>
          <w:sz w:val="22"/>
          <w:szCs w:val="22"/>
        </w:rPr>
        <w:t>devida com efeito de pagamento.</w:t>
      </w:r>
    </w:p>
    <w:p w:rsidR="00A056AE" w:rsidRPr="00A056AE" w:rsidRDefault="00A056AE" w:rsidP="00A056AE">
      <w:pPr>
        <w:autoSpaceDE w:val="0"/>
        <w:autoSpaceDN w:val="0"/>
        <w:adjustRightInd w:val="0"/>
        <w:jc w:val="both"/>
        <w:rPr>
          <w:b/>
          <w:sz w:val="22"/>
          <w:szCs w:val="22"/>
        </w:rPr>
      </w:pPr>
      <w:r w:rsidRPr="00A056AE">
        <w:rPr>
          <w:b/>
          <w:sz w:val="22"/>
          <w:szCs w:val="22"/>
        </w:rPr>
        <w:t>A respeito da resposta do r</w:t>
      </w:r>
      <w:r w:rsidR="00140EE4">
        <w:rPr>
          <w:b/>
          <w:sz w:val="22"/>
          <w:szCs w:val="22"/>
        </w:rPr>
        <w:t xml:space="preserve">éu na referida ação, assinale a </w:t>
      </w:r>
      <w:r w:rsidRPr="00A056AE">
        <w:rPr>
          <w:b/>
          <w:sz w:val="22"/>
          <w:szCs w:val="22"/>
        </w:rPr>
        <w:t>afirmativa correta.</w:t>
      </w:r>
    </w:p>
    <w:p w:rsidR="00140EE4" w:rsidRDefault="00140EE4" w:rsidP="00A056AE">
      <w:pPr>
        <w:autoSpaceDE w:val="0"/>
        <w:autoSpaceDN w:val="0"/>
        <w:adjustRightInd w:val="0"/>
        <w:jc w:val="both"/>
        <w:rPr>
          <w:b/>
          <w:sz w:val="22"/>
          <w:szCs w:val="22"/>
        </w:rPr>
      </w:pP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A) Por ser o réu o credor, ainda que não ofereça contestação,</w:t>
      </w:r>
      <w:r w:rsidR="00140EE4" w:rsidRPr="00593396">
        <w:rPr>
          <w:sz w:val="22"/>
          <w:szCs w:val="22"/>
        </w:rPr>
        <w:t xml:space="preserve"> </w:t>
      </w:r>
      <w:r w:rsidR="00A056AE" w:rsidRPr="00593396">
        <w:rPr>
          <w:sz w:val="22"/>
          <w:szCs w:val="22"/>
        </w:rPr>
        <w:t>não estará sujeito aos efeitos da revelia, caso em que</w:t>
      </w:r>
      <w:r w:rsidR="00140EE4" w:rsidRPr="00593396">
        <w:rPr>
          <w:sz w:val="22"/>
          <w:szCs w:val="22"/>
        </w:rPr>
        <w:t xml:space="preserve"> </w:t>
      </w:r>
      <w:r w:rsidR="00A056AE" w:rsidRPr="00593396">
        <w:rPr>
          <w:sz w:val="22"/>
          <w:szCs w:val="22"/>
        </w:rPr>
        <w:t>haverá procedência do pedido e extinção da obrigação,</w:t>
      </w:r>
      <w:r w:rsidR="00140EE4" w:rsidRPr="00593396">
        <w:rPr>
          <w:sz w:val="22"/>
          <w:szCs w:val="22"/>
        </w:rPr>
        <w:t xml:space="preserve"> devendo arcar com </w:t>
      </w:r>
      <w:proofErr w:type="gramStart"/>
      <w:r w:rsidR="00140EE4" w:rsidRPr="00593396">
        <w:rPr>
          <w:sz w:val="22"/>
          <w:szCs w:val="22"/>
        </w:rPr>
        <w:t xml:space="preserve">as </w:t>
      </w:r>
      <w:r w:rsidR="00A056AE" w:rsidRPr="00593396">
        <w:rPr>
          <w:sz w:val="22"/>
          <w:szCs w:val="22"/>
        </w:rPr>
        <w:t>custas</w:t>
      </w:r>
      <w:proofErr w:type="gramEnd"/>
      <w:r w:rsidR="00A056AE" w:rsidRPr="00593396">
        <w:rPr>
          <w:sz w:val="22"/>
          <w:szCs w:val="22"/>
        </w:rPr>
        <w:t xml:space="preserve"> e os honorários de</w:t>
      </w:r>
      <w:r w:rsidR="00140EE4" w:rsidRPr="00593396">
        <w:rPr>
          <w:sz w:val="22"/>
          <w:szCs w:val="22"/>
        </w:rPr>
        <w:t xml:space="preserve"> </w:t>
      </w:r>
      <w:r w:rsidR="00A056AE" w:rsidRPr="00593396">
        <w:rPr>
          <w:sz w:val="22"/>
          <w:szCs w:val="22"/>
        </w:rPr>
        <w:t>sucumbência.</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B) Alegado em contestação q</w:t>
      </w:r>
      <w:r w:rsidR="00140EE4" w:rsidRPr="00593396">
        <w:rPr>
          <w:sz w:val="22"/>
          <w:szCs w:val="22"/>
        </w:rPr>
        <w:t xml:space="preserve">ue o depósito não é integral, o </w:t>
      </w:r>
      <w:r w:rsidR="00A056AE" w:rsidRPr="00593396">
        <w:rPr>
          <w:sz w:val="22"/>
          <w:szCs w:val="22"/>
        </w:rPr>
        <w:t>autor poderá completá-lo, salvo se o inadimplemento</w:t>
      </w:r>
      <w:r w:rsidR="00140EE4" w:rsidRPr="00593396">
        <w:rPr>
          <w:sz w:val="22"/>
          <w:szCs w:val="22"/>
        </w:rPr>
        <w:t xml:space="preserve"> </w:t>
      </w:r>
      <w:r w:rsidR="00A056AE" w:rsidRPr="00593396">
        <w:rPr>
          <w:sz w:val="22"/>
          <w:szCs w:val="22"/>
        </w:rPr>
        <w:t>acarretou a rescisão contratual, mas o réu ficará impedido</w:t>
      </w:r>
      <w:r w:rsidR="00140EE4" w:rsidRPr="00593396">
        <w:rPr>
          <w:sz w:val="22"/>
          <w:szCs w:val="22"/>
        </w:rPr>
        <w:t xml:space="preserve"> </w:t>
      </w:r>
      <w:r w:rsidR="00A056AE" w:rsidRPr="00593396">
        <w:rPr>
          <w:sz w:val="22"/>
          <w:szCs w:val="22"/>
        </w:rPr>
        <w:t>de levantar o valor ou coisa depositada até que a sentença</w:t>
      </w:r>
      <w:r w:rsidR="00140EE4" w:rsidRPr="00593396">
        <w:rPr>
          <w:sz w:val="22"/>
          <w:szCs w:val="22"/>
        </w:rPr>
        <w:t xml:space="preserve"> </w:t>
      </w:r>
      <w:r w:rsidR="00A056AE" w:rsidRPr="00593396">
        <w:rPr>
          <w:sz w:val="22"/>
          <w:szCs w:val="22"/>
        </w:rPr>
        <w:t>conclua acerca da parcela controvertida.</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 xml:space="preserve">C) Na contestação o réu poderá </w:t>
      </w:r>
      <w:r w:rsidR="00140EE4" w:rsidRPr="00593396">
        <w:rPr>
          <w:sz w:val="22"/>
          <w:szCs w:val="22"/>
        </w:rPr>
        <w:t xml:space="preserve">alegar que foi justa a recusa e </w:t>
      </w:r>
      <w:r w:rsidR="00A056AE" w:rsidRPr="00593396">
        <w:rPr>
          <w:sz w:val="22"/>
          <w:szCs w:val="22"/>
        </w:rPr>
        <w:t>que o depósito não é integral, e, na segunda hipótese, tal</w:t>
      </w:r>
      <w:r w:rsidR="00140EE4" w:rsidRPr="00593396">
        <w:rPr>
          <w:sz w:val="22"/>
          <w:szCs w:val="22"/>
        </w:rPr>
        <w:t xml:space="preserve"> </w:t>
      </w:r>
      <w:r w:rsidR="00A056AE" w:rsidRPr="00593396">
        <w:rPr>
          <w:sz w:val="22"/>
          <w:szCs w:val="22"/>
        </w:rPr>
        <w:t>argumento somente será admissível se o réu indicar o</w:t>
      </w:r>
      <w:r w:rsidR="00140EE4" w:rsidRPr="00593396">
        <w:rPr>
          <w:sz w:val="22"/>
          <w:szCs w:val="22"/>
        </w:rPr>
        <w:t xml:space="preserve"> </w:t>
      </w:r>
      <w:r w:rsidR="00A056AE" w:rsidRPr="00593396">
        <w:rPr>
          <w:sz w:val="22"/>
          <w:szCs w:val="22"/>
        </w:rPr>
        <w:t>montante que entende devido.</w:t>
      </w:r>
    </w:p>
    <w:p w:rsidR="00A056AE" w:rsidRPr="00593396" w:rsidRDefault="00593396" w:rsidP="00A056AE">
      <w:pPr>
        <w:autoSpaceDE w:val="0"/>
        <w:autoSpaceDN w:val="0"/>
        <w:adjustRightInd w:val="0"/>
        <w:jc w:val="both"/>
        <w:rPr>
          <w:sz w:val="22"/>
          <w:szCs w:val="22"/>
        </w:rPr>
      </w:pPr>
      <w:r>
        <w:rPr>
          <w:sz w:val="22"/>
          <w:szCs w:val="22"/>
        </w:rPr>
        <w:t>(</w:t>
      </w:r>
      <w:r w:rsidR="00A056AE" w:rsidRPr="00593396">
        <w:rPr>
          <w:sz w:val="22"/>
          <w:szCs w:val="22"/>
        </w:rPr>
        <w:t>D) Caso o objeto da prestaç</w:t>
      </w:r>
      <w:r w:rsidR="00140EE4" w:rsidRPr="00593396">
        <w:rPr>
          <w:sz w:val="22"/>
          <w:szCs w:val="22"/>
        </w:rPr>
        <w:t xml:space="preserve">ão seja coisa indeterminada e a </w:t>
      </w:r>
      <w:r w:rsidR="00A056AE" w:rsidRPr="00593396">
        <w:rPr>
          <w:sz w:val="22"/>
          <w:szCs w:val="22"/>
        </w:rPr>
        <w:t>escolha couber ao credor, será citado para exercer o</w:t>
      </w:r>
      <w:r w:rsidR="00140EE4" w:rsidRPr="00593396">
        <w:rPr>
          <w:sz w:val="22"/>
          <w:szCs w:val="22"/>
        </w:rPr>
        <w:t xml:space="preserve"> </w:t>
      </w:r>
      <w:r w:rsidR="00A056AE" w:rsidRPr="00593396">
        <w:rPr>
          <w:sz w:val="22"/>
          <w:szCs w:val="22"/>
        </w:rPr>
        <w:t>direito no prazo legal e, em vez de contestar, receber e dar</w:t>
      </w:r>
      <w:r w:rsidR="00140EE4" w:rsidRPr="00593396">
        <w:rPr>
          <w:sz w:val="22"/>
          <w:szCs w:val="22"/>
        </w:rPr>
        <w:t xml:space="preserve"> </w:t>
      </w:r>
      <w:r w:rsidR="00A056AE" w:rsidRPr="00593396">
        <w:rPr>
          <w:sz w:val="22"/>
          <w:szCs w:val="22"/>
        </w:rPr>
        <w:t>quitação, a obrigação será extinta, sem condenação em</w:t>
      </w:r>
      <w:r w:rsidR="00140EE4" w:rsidRPr="00593396">
        <w:rPr>
          <w:sz w:val="22"/>
          <w:szCs w:val="22"/>
        </w:rPr>
        <w:t xml:space="preserve"> </w:t>
      </w:r>
      <w:r w:rsidR="00A056AE" w:rsidRPr="00593396">
        <w:rPr>
          <w:sz w:val="22"/>
          <w:szCs w:val="22"/>
        </w:rPr>
        <w:t>custas e honorários.</w:t>
      </w:r>
    </w:p>
    <w:p w:rsidR="00CC62E0" w:rsidRDefault="00CC62E0" w:rsidP="004307EB">
      <w:pPr>
        <w:autoSpaceDE w:val="0"/>
        <w:autoSpaceDN w:val="0"/>
        <w:adjustRightInd w:val="0"/>
        <w:jc w:val="both"/>
        <w:rPr>
          <w:sz w:val="22"/>
          <w:szCs w:val="22"/>
        </w:rPr>
      </w:pPr>
    </w:p>
    <w:p w:rsidR="00C201D0" w:rsidRPr="00CC62E0" w:rsidRDefault="00C201D0" w:rsidP="004307EB">
      <w:pPr>
        <w:autoSpaceDE w:val="0"/>
        <w:autoSpaceDN w:val="0"/>
        <w:adjustRightInd w:val="0"/>
        <w:jc w:val="both"/>
        <w:rPr>
          <w:sz w:val="22"/>
          <w:szCs w:val="22"/>
        </w:rPr>
      </w:pPr>
    </w:p>
    <w:p w:rsidR="00D76C72" w:rsidRDefault="00D76C72" w:rsidP="004376E4">
      <w:pPr>
        <w:autoSpaceDE w:val="0"/>
        <w:autoSpaceDN w:val="0"/>
        <w:adjustRightInd w:val="0"/>
        <w:jc w:val="center"/>
        <w:rPr>
          <w:b/>
          <w:sz w:val="22"/>
          <w:szCs w:val="22"/>
        </w:rPr>
      </w:pPr>
      <w:r w:rsidRPr="00710D17">
        <w:rPr>
          <w:b/>
          <w:sz w:val="22"/>
          <w:szCs w:val="22"/>
        </w:rPr>
        <w:lastRenderedPageBreak/>
        <w:t>Direito e Processo do Trabalho</w:t>
      </w:r>
    </w:p>
    <w:p w:rsidR="003C4FB1" w:rsidRDefault="003C4FB1" w:rsidP="004307EB">
      <w:pPr>
        <w:autoSpaceDE w:val="0"/>
        <w:autoSpaceDN w:val="0"/>
        <w:adjustRightInd w:val="0"/>
        <w:jc w:val="both"/>
        <w:rPr>
          <w:b/>
          <w:sz w:val="22"/>
          <w:szCs w:val="22"/>
        </w:rPr>
      </w:pPr>
    </w:p>
    <w:p w:rsidR="003C4FB1" w:rsidRDefault="0079352F" w:rsidP="003C4FB1">
      <w:pPr>
        <w:autoSpaceDE w:val="0"/>
        <w:autoSpaceDN w:val="0"/>
        <w:adjustRightInd w:val="0"/>
        <w:jc w:val="both"/>
        <w:rPr>
          <w:b/>
          <w:sz w:val="22"/>
          <w:szCs w:val="22"/>
        </w:rPr>
      </w:pPr>
      <w:r w:rsidRPr="0079352F">
        <w:rPr>
          <w:b/>
          <w:sz w:val="22"/>
          <w:szCs w:val="22"/>
        </w:rPr>
        <w:t>56.</w:t>
      </w:r>
      <w:r w:rsidR="003C4FB1" w:rsidRPr="0079352F">
        <w:rPr>
          <w:b/>
          <w:sz w:val="22"/>
          <w:szCs w:val="22"/>
        </w:rPr>
        <w:t xml:space="preserve"> Em relação à transferência do empregado,</w:t>
      </w:r>
    </w:p>
    <w:p w:rsidR="0079352F" w:rsidRPr="0079352F" w:rsidRDefault="0079352F" w:rsidP="003C4FB1">
      <w:pPr>
        <w:autoSpaceDE w:val="0"/>
        <w:autoSpaceDN w:val="0"/>
        <w:adjustRightInd w:val="0"/>
        <w:jc w:val="both"/>
        <w:rPr>
          <w:b/>
          <w:sz w:val="22"/>
          <w:szCs w:val="22"/>
        </w:rPr>
      </w:pPr>
    </w:p>
    <w:p w:rsidR="003C4FB1" w:rsidRPr="003C4FB1" w:rsidRDefault="0079352F" w:rsidP="003C4FB1">
      <w:pPr>
        <w:autoSpaceDE w:val="0"/>
        <w:autoSpaceDN w:val="0"/>
        <w:adjustRightInd w:val="0"/>
        <w:jc w:val="both"/>
        <w:rPr>
          <w:sz w:val="22"/>
          <w:szCs w:val="22"/>
        </w:rPr>
      </w:pPr>
      <w:r>
        <w:rPr>
          <w:sz w:val="22"/>
          <w:szCs w:val="22"/>
        </w:rPr>
        <w:t>(A</w:t>
      </w:r>
      <w:r w:rsidR="003C4FB1" w:rsidRPr="003C4FB1">
        <w:rPr>
          <w:sz w:val="22"/>
          <w:szCs w:val="22"/>
        </w:rPr>
        <w:t xml:space="preserve">) mesmo sem anuência, os empregados contratados há menos de um ano podem ser transferidos pelo empregador. </w:t>
      </w:r>
    </w:p>
    <w:p w:rsidR="003C4FB1" w:rsidRPr="003C4FB1" w:rsidRDefault="0079352F" w:rsidP="003C4FB1">
      <w:pPr>
        <w:autoSpaceDE w:val="0"/>
        <w:autoSpaceDN w:val="0"/>
        <w:adjustRightInd w:val="0"/>
        <w:jc w:val="both"/>
        <w:rPr>
          <w:sz w:val="22"/>
          <w:szCs w:val="22"/>
        </w:rPr>
      </w:pPr>
      <w:r>
        <w:rPr>
          <w:sz w:val="22"/>
          <w:szCs w:val="22"/>
        </w:rPr>
        <w:t>(B</w:t>
      </w:r>
      <w:r w:rsidR="003C4FB1" w:rsidRPr="003C4FB1">
        <w:rPr>
          <w:sz w:val="22"/>
          <w:szCs w:val="22"/>
        </w:rPr>
        <w:t>) as despesas dela resultantes correrão por conta do empregador, salvo em caso de transferência de empregado que tem cláusula expressa de transferência prevista no contrato de trabalho.</w:t>
      </w:r>
    </w:p>
    <w:p w:rsidR="003C4FB1" w:rsidRPr="003C4FB1" w:rsidRDefault="0079352F" w:rsidP="003C4FB1">
      <w:pPr>
        <w:autoSpaceDE w:val="0"/>
        <w:autoSpaceDN w:val="0"/>
        <w:adjustRightInd w:val="0"/>
        <w:jc w:val="both"/>
        <w:rPr>
          <w:sz w:val="22"/>
          <w:szCs w:val="22"/>
        </w:rPr>
      </w:pPr>
      <w:r>
        <w:rPr>
          <w:sz w:val="22"/>
          <w:szCs w:val="22"/>
        </w:rPr>
        <w:t>(C</w:t>
      </w:r>
      <w:r w:rsidR="003C4FB1" w:rsidRPr="003C4FB1">
        <w:rPr>
          <w:sz w:val="22"/>
          <w:szCs w:val="22"/>
        </w:rPr>
        <w:t xml:space="preserve">) não é lícita em caso de extinção do estabelecimento em que o mesmo trabalhava, devendo o contrato de trabalho, nesse caso, ser rescindido. </w:t>
      </w:r>
    </w:p>
    <w:p w:rsidR="003C4FB1" w:rsidRPr="003C4FB1" w:rsidRDefault="0079352F" w:rsidP="003C4FB1">
      <w:pPr>
        <w:autoSpaceDE w:val="0"/>
        <w:autoSpaceDN w:val="0"/>
        <w:adjustRightInd w:val="0"/>
        <w:jc w:val="both"/>
        <w:rPr>
          <w:sz w:val="22"/>
          <w:szCs w:val="22"/>
        </w:rPr>
      </w:pPr>
      <w:r>
        <w:rPr>
          <w:sz w:val="22"/>
          <w:szCs w:val="22"/>
        </w:rPr>
        <w:t>(D</w:t>
      </w:r>
      <w:r w:rsidR="003C4FB1" w:rsidRPr="003C4FB1">
        <w:rPr>
          <w:sz w:val="22"/>
          <w:szCs w:val="22"/>
        </w:rPr>
        <w:t xml:space="preserve">) não se considera transferência a que não acarretar necessariamente a mudança do domicílio do empregado. </w:t>
      </w:r>
    </w:p>
    <w:p w:rsidR="003C4FB1" w:rsidRPr="003C4FB1" w:rsidRDefault="003C4FB1" w:rsidP="003C4FB1">
      <w:pPr>
        <w:autoSpaceDE w:val="0"/>
        <w:autoSpaceDN w:val="0"/>
        <w:adjustRightInd w:val="0"/>
        <w:jc w:val="both"/>
        <w:rPr>
          <w:sz w:val="22"/>
          <w:szCs w:val="22"/>
        </w:rPr>
      </w:pPr>
    </w:p>
    <w:p w:rsidR="003C4FB1" w:rsidRDefault="0079352F" w:rsidP="003C4FB1">
      <w:pPr>
        <w:autoSpaceDE w:val="0"/>
        <w:autoSpaceDN w:val="0"/>
        <w:adjustRightInd w:val="0"/>
        <w:jc w:val="both"/>
        <w:rPr>
          <w:b/>
          <w:sz w:val="22"/>
          <w:szCs w:val="22"/>
        </w:rPr>
      </w:pPr>
      <w:r w:rsidRPr="0079352F">
        <w:rPr>
          <w:b/>
          <w:sz w:val="22"/>
          <w:szCs w:val="22"/>
        </w:rPr>
        <w:t>57.</w:t>
      </w:r>
      <w:r w:rsidR="003C4FB1" w:rsidRPr="0079352F">
        <w:rPr>
          <w:b/>
          <w:sz w:val="22"/>
          <w:szCs w:val="22"/>
        </w:rPr>
        <w:t xml:space="preserve"> Considerando o entendimento adotado pelo TST em relação à jornada de 12 por 36, prevista em lei ou ajustada exclusivamente mediante acordo coletivo de trabalho ou convenção coletiva de trabalho,</w:t>
      </w:r>
      <w:r>
        <w:rPr>
          <w:b/>
          <w:sz w:val="22"/>
          <w:szCs w:val="22"/>
        </w:rPr>
        <w:t xml:space="preserve"> </w:t>
      </w:r>
      <w:r w:rsidR="003C4FB1" w:rsidRPr="0079352F">
        <w:rPr>
          <w:b/>
          <w:sz w:val="22"/>
          <w:szCs w:val="22"/>
        </w:rPr>
        <w:t>é correto afirmar que a mesma é:</w:t>
      </w:r>
    </w:p>
    <w:p w:rsidR="0079352F" w:rsidRPr="0079352F" w:rsidRDefault="0079352F" w:rsidP="003C4FB1">
      <w:pPr>
        <w:autoSpaceDE w:val="0"/>
        <w:autoSpaceDN w:val="0"/>
        <w:adjustRightInd w:val="0"/>
        <w:jc w:val="both"/>
        <w:rPr>
          <w:b/>
          <w:sz w:val="22"/>
          <w:szCs w:val="22"/>
        </w:rPr>
      </w:pPr>
    </w:p>
    <w:p w:rsidR="003C4FB1" w:rsidRPr="003C4FB1" w:rsidRDefault="0079352F" w:rsidP="003C4FB1">
      <w:pPr>
        <w:autoSpaceDE w:val="0"/>
        <w:autoSpaceDN w:val="0"/>
        <w:adjustRightInd w:val="0"/>
        <w:jc w:val="both"/>
        <w:rPr>
          <w:sz w:val="22"/>
          <w:szCs w:val="22"/>
        </w:rPr>
      </w:pPr>
      <w:r>
        <w:rPr>
          <w:sz w:val="22"/>
          <w:szCs w:val="22"/>
        </w:rPr>
        <w:t>(A</w:t>
      </w:r>
      <w:r w:rsidR="003C4FB1" w:rsidRPr="003C4FB1">
        <w:rPr>
          <w:sz w:val="22"/>
          <w:szCs w:val="22"/>
        </w:rPr>
        <w:t xml:space="preserve">) válida se decorrente de previsão em lei e inválida se prevista em norma coletiva. </w:t>
      </w:r>
    </w:p>
    <w:p w:rsidR="003C4FB1" w:rsidRPr="003C4FB1" w:rsidRDefault="0079352F" w:rsidP="003C4FB1">
      <w:pPr>
        <w:autoSpaceDE w:val="0"/>
        <w:autoSpaceDN w:val="0"/>
        <w:adjustRightInd w:val="0"/>
        <w:jc w:val="both"/>
        <w:rPr>
          <w:sz w:val="22"/>
          <w:szCs w:val="22"/>
        </w:rPr>
      </w:pPr>
      <w:r>
        <w:rPr>
          <w:sz w:val="22"/>
          <w:szCs w:val="22"/>
        </w:rPr>
        <w:t>(B</w:t>
      </w:r>
      <w:r w:rsidR="003C4FB1" w:rsidRPr="003C4FB1">
        <w:rPr>
          <w:sz w:val="22"/>
          <w:szCs w:val="22"/>
        </w:rPr>
        <w:t xml:space="preserve">) sempre válida, assegurada </w:t>
      </w:r>
      <w:proofErr w:type="gramStart"/>
      <w:r w:rsidR="003C4FB1" w:rsidRPr="003C4FB1">
        <w:rPr>
          <w:sz w:val="22"/>
          <w:szCs w:val="22"/>
        </w:rPr>
        <w:t>a</w:t>
      </w:r>
      <w:proofErr w:type="gramEnd"/>
      <w:r w:rsidR="003C4FB1" w:rsidRPr="003C4FB1">
        <w:rPr>
          <w:sz w:val="22"/>
          <w:szCs w:val="22"/>
        </w:rPr>
        <w:t xml:space="preserve"> remuneração em dobro dos feriados trabalhados. </w:t>
      </w:r>
    </w:p>
    <w:p w:rsidR="003C4FB1" w:rsidRPr="003C4FB1" w:rsidRDefault="0079352F" w:rsidP="003C4FB1">
      <w:pPr>
        <w:autoSpaceDE w:val="0"/>
        <w:autoSpaceDN w:val="0"/>
        <w:adjustRightInd w:val="0"/>
        <w:jc w:val="both"/>
        <w:rPr>
          <w:sz w:val="22"/>
          <w:szCs w:val="22"/>
        </w:rPr>
      </w:pPr>
      <w:r>
        <w:rPr>
          <w:sz w:val="22"/>
          <w:szCs w:val="22"/>
        </w:rPr>
        <w:t>(C</w:t>
      </w:r>
      <w:r w:rsidR="003C4FB1" w:rsidRPr="003C4FB1">
        <w:rPr>
          <w:sz w:val="22"/>
          <w:szCs w:val="22"/>
        </w:rPr>
        <w:t xml:space="preserve">) válida, em </w:t>
      </w:r>
      <w:proofErr w:type="gramStart"/>
      <w:r w:rsidR="003C4FB1" w:rsidRPr="003C4FB1">
        <w:rPr>
          <w:sz w:val="22"/>
          <w:szCs w:val="22"/>
        </w:rPr>
        <w:t>caráter excepcional, assegurada</w:t>
      </w:r>
      <w:proofErr w:type="gramEnd"/>
      <w:r w:rsidR="003C4FB1" w:rsidRPr="003C4FB1">
        <w:rPr>
          <w:sz w:val="22"/>
          <w:szCs w:val="22"/>
        </w:rPr>
        <w:t xml:space="preserve"> a remuneração em dobro dos feriados trabalhados. </w:t>
      </w:r>
    </w:p>
    <w:p w:rsidR="003C4FB1" w:rsidRPr="003C4FB1" w:rsidRDefault="0079352F" w:rsidP="003C4FB1">
      <w:pPr>
        <w:autoSpaceDE w:val="0"/>
        <w:autoSpaceDN w:val="0"/>
        <w:adjustRightInd w:val="0"/>
        <w:jc w:val="both"/>
        <w:rPr>
          <w:sz w:val="22"/>
          <w:szCs w:val="22"/>
        </w:rPr>
      </w:pPr>
      <w:r>
        <w:rPr>
          <w:sz w:val="22"/>
          <w:szCs w:val="22"/>
        </w:rPr>
        <w:t>(D</w:t>
      </w:r>
      <w:r w:rsidR="003C4FB1" w:rsidRPr="003C4FB1">
        <w:rPr>
          <w:sz w:val="22"/>
          <w:szCs w:val="22"/>
        </w:rPr>
        <w:t>) sempre inválida, ainda que haja o pagamento da remuneração em dobro dos feriados trabalhados.</w:t>
      </w:r>
    </w:p>
    <w:p w:rsidR="003C4FB1" w:rsidRPr="003C4FB1" w:rsidRDefault="003C4FB1" w:rsidP="003C4FB1">
      <w:pPr>
        <w:autoSpaceDE w:val="0"/>
        <w:autoSpaceDN w:val="0"/>
        <w:adjustRightInd w:val="0"/>
        <w:jc w:val="both"/>
        <w:rPr>
          <w:sz w:val="22"/>
          <w:szCs w:val="22"/>
        </w:rPr>
      </w:pPr>
      <w:r w:rsidRPr="003C4FB1">
        <w:rPr>
          <w:sz w:val="22"/>
          <w:szCs w:val="22"/>
        </w:rPr>
        <w:t xml:space="preserve"> </w:t>
      </w:r>
    </w:p>
    <w:p w:rsidR="003C4FB1" w:rsidRPr="001A4680" w:rsidRDefault="0079352F" w:rsidP="003C4FB1">
      <w:pPr>
        <w:autoSpaceDE w:val="0"/>
        <w:autoSpaceDN w:val="0"/>
        <w:adjustRightInd w:val="0"/>
        <w:jc w:val="both"/>
        <w:rPr>
          <w:b/>
          <w:sz w:val="22"/>
          <w:szCs w:val="22"/>
        </w:rPr>
      </w:pPr>
      <w:r w:rsidRPr="001A4680">
        <w:rPr>
          <w:b/>
          <w:sz w:val="22"/>
          <w:szCs w:val="22"/>
        </w:rPr>
        <w:t>58.</w:t>
      </w:r>
      <w:r w:rsidR="003C4FB1" w:rsidRPr="001A4680">
        <w:rPr>
          <w:b/>
          <w:sz w:val="22"/>
          <w:szCs w:val="22"/>
        </w:rPr>
        <w:t xml:space="preserve"> Entre as afirmações abaixo,</w:t>
      </w:r>
      <w:r w:rsidR="001A4680" w:rsidRPr="001A4680">
        <w:rPr>
          <w:b/>
          <w:sz w:val="22"/>
          <w:szCs w:val="22"/>
        </w:rPr>
        <w:t xml:space="preserve"> </w:t>
      </w:r>
      <w:r w:rsidR="003C4FB1" w:rsidRPr="001A4680">
        <w:rPr>
          <w:b/>
          <w:sz w:val="22"/>
          <w:szCs w:val="22"/>
        </w:rPr>
        <w:t>é entendimento sumulado pelo Tribunal Superior do Trabalho,</w:t>
      </w:r>
      <w:r w:rsidR="001A4680" w:rsidRPr="001A4680">
        <w:rPr>
          <w:b/>
          <w:sz w:val="22"/>
          <w:szCs w:val="22"/>
        </w:rPr>
        <w:t xml:space="preserve"> </w:t>
      </w:r>
      <w:r w:rsidR="003C4FB1" w:rsidRPr="001A4680">
        <w:rPr>
          <w:b/>
          <w:sz w:val="22"/>
          <w:szCs w:val="22"/>
        </w:rPr>
        <w:t xml:space="preserve">em relação às férias: </w:t>
      </w:r>
    </w:p>
    <w:p w:rsidR="001A4680" w:rsidRPr="003C4FB1" w:rsidRDefault="001A4680" w:rsidP="003C4FB1">
      <w:pPr>
        <w:autoSpaceDE w:val="0"/>
        <w:autoSpaceDN w:val="0"/>
        <w:adjustRightInd w:val="0"/>
        <w:jc w:val="both"/>
        <w:rPr>
          <w:sz w:val="22"/>
          <w:szCs w:val="22"/>
        </w:rPr>
      </w:pPr>
    </w:p>
    <w:p w:rsidR="003C4FB1" w:rsidRPr="003C4FB1" w:rsidRDefault="001A4680" w:rsidP="003C4FB1">
      <w:pPr>
        <w:autoSpaceDE w:val="0"/>
        <w:autoSpaceDN w:val="0"/>
        <w:adjustRightInd w:val="0"/>
        <w:jc w:val="both"/>
        <w:rPr>
          <w:sz w:val="22"/>
          <w:szCs w:val="22"/>
        </w:rPr>
      </w:pPr>
      <w:r>
        <w:rPr>
          <w:sz w:val="22"/>
          <w:szCs w:val="22"/>
        </w:rPr>
        <w:t>(A</w:t>
      </w:r>
      <w:r w:rsidR="003C4FB1" w:rsidRPr="003C4FB1">
        <w:rPr>
          <w:sz w:val="22"/>
          <w:szCs w:val="22"/>
        </w:rPr>
        <w:t xml:space="preserve">) O empregado que se demite antes de completar doze meses de serviço não tem direito a férias proporcionais. </w:t>
      </w:r>
    </w:p>
    <w:p w:rsidR="003C4FB1" w:rsidRPr="003C4FB1" w:rsidRDefault="001A4680" w:rsidP="003C4FB1">
      <w:pPr>
        <w:autoSpaceDE w:val="0"/>
        <w:autoSpaceDN w:val="0"/>
        <w:adjustRightInd w:val="0"/>
        <w:jc w:val="both"/>
        <w:rPr>
          <w:sz w:val="22"/>
          <w:szCs w:val="22"/>
        </w:rPr>
      </w:pPr>
      <w:r>
        <w:rPr>
          <w:sz w:val="22"/>
          <w:szCs w:val="22"/>
        </w:rPr>
        <w:t>(B</w:t>
      </w:r>
      <w:r w:rsidR="003C4FB1" w:rsidRPr="003C4FB1">
        <w:rPr>
          <w:sz w:val="22"/>
          <w:szCs w:val="22"/>
        </w:rPr>
        <w:t>) A indenização pelo não deferimento das férias no tempo oportuno será calculada com base na remuneração devida ao empregado na época da aquisição do direito.</w:t>
      </w:r>
    </w:p>
    <w:p w:rsidR="003C4FB1" w:rsidRPr="003C4FB1" w:rsidRDefault="001A4680" w:rsidP="003C4FB1">
      <w:pPr>
        <w:autoSpaceDE w:val="0"/>
        <w:autoSpaceDN w:val="0"/>
        <w:adjustRightInd w:val="0"/>
        <w:jc w:val="both"/>
        <w:rPr>
          <w:sz w:val="22"/>
          <w:szCs w:val="22"/>
        </w:rPr>
      </w:pPr>
      <w:r>
        <w:rPr>
          <w:sz w:val="22"/>
          <w:szCs w:val="22"/>
        </w:rPr>
        <w:t>(C</w:t>
      </w:r>
      <w:r w:rsidR="003C4FB1" w:rsidRPr="003C4FB1">
        <w:rPr>
          <w:sz w:val="22"/>
          <w:szCs w:val="22"/>
        </w:rPr>
        <w:t xml:space="preserve">) Os dias de férias gozados após o período legal de concessão deverão ser remunerados em dobro. </w:t>
      </w:r>
    </w:p>
    <w:p w:rsidR="003C4FB1" w:rsidRDefault="001A4680" w:rsidP="003C4FB1">
      <w:pPr>
        <w:autoSpaceDE w:val="0"/>
        <w:autoSpaceDN w:val="0"/>
        <w:adjustRightInd w:val="0"/>
        <w:jc w:val="both"/>
        <w:rPr>
          <w:sz w:val="22"/>
          <w:szCs w:val="22"/>
        </w:rPr>
      </w:pPr>
      <w:r>
        <w:rPr>
          <w:sz w:val="22"/>
          <w:szCs w:val="22"/>
        </w:rPr>
        <w:t>(D</w:t>
      </w:r>
      <w:r w:rsidR="003C4FB1" w:rsidRPr="003C4FB1">
        <w:rPr>
          <w:sz w:val="22"/>
          <w:szCs w:val="22"/>
        </w:rPr>
        <w:t xml:space="preserve">) As faltas ao </w:t>
      </w:r>
      <w:proofErr w:type="gramStart"/>
      <w:r w:rsidR="003C4FB1" w:rsidRPr="003C4FB1">
        <w:rPr>
          <w:sz w:val="22"/>
          <w:szCs w:val="22"/>
        </w:rPr>
        <w:t>serviço justificadas</w:t>
      </w:r>
      <w:proofErr w:type="gramEnd"/>
      <w:r w:rsidR="003C4FB1" w:rsidRPr="003C4FB1">
        <w:rPr>
          <w:sz w:val="22"/>
          <w:szCs w:val="22"/>
        </w:rPr>
        <w:t xml:space="preserve"> por lei não serão descontadas da remuneração das férias, mas serão descontadas para o cálculo do período de férias do empregado. </w:t>
      </w:r>
    </w:p>
    <w:p w:rsidR="001A4680" w:rsidRPr="003C4FB1" w:rsidRDefault="001A4680" w:rsidP="003C4FB1">
      <w:pPr>
        <w:autoSpaceDE w:val="0"/>
        <w:autoSpaceDN w:val="0"/>
        <w:adjustRightInd w:val="0"/>
        <w:jc w:val="both"/>
        <w:rPr>
          <w:sz w:val="22"/>
          <w:szCs w:val="22"/>
        </w:rPr>
      </w:pPr>
    </w:p>
    <w:p w:rsidR="003C4FB1" w:rsidRPr="001A4680" w:rsidRDefault="001A4680" w:rsidP="003C4FB1">
      <w:pPr>
        <w:autoSpaceDE w:val="0"/>
        <w:autoSpaceDN w:val="0"/>
        <w:adjustRightInd w:val="0"/>
        <w:jc w:val="both"/>
        <w:rPr>
          <w:b/>
          <w:sz w:val="22"/>
          <w:szCs w:val="22"/>
        </w:rPr>
      </w:pPr>
      <w:r w:rsidRPr="001A4680">
        <w:rPr>
          <w:b/>
          <w:sz w:val="22"/>
          <w:szCs w:val="22"/>
        </w:rPr>
        <w:t>59.</w:t>
      </w:r>
      <w:r w:rsidR="003C4FB1" w:rsidRPr="001A4680">
        <w:rPr>
          <w:b/>
          <w:sz w:val="22"/>
          <w:szCs w:val="22"/>
        </w:rPr>
        <w:t xml:space="preserve"> Para fins do exercício do direito de greve, são considerados serviços ou atividades essenciais, EXCETO: </w:t>
      </w:r>
    </w:p>
    <w:p w:rsidR="001A4680" w:rsidRPr="003C4FB1" w:rsidRDefault="001A4680" w:rsidP="003C4FB1">
      <w:pPr>
        <w:autoSpaceDE w:val="0"/>
        <w:autoSpaceDN w:val="0"/>
        <w:adjustRightInd w:val="0"/>
        <w:jc w:val="both"/>
        <w:rPr>
          <w:sz w:val="22"/>
          <w:szCs w:val="22"/>
        </w:rPr>
      </w:pPr>
    </w:p>
    <w:p w:rsidR="003C4FB1" w:rsidRPr="003C4FB1" w:rsidRDefault="001A4680" w:rsidP="003C4FB1">
      <w:pPr>
        <w:autoSpaceDE w:val="0"/>
        <w:autoSpaceDN w:val="0"/>
        <w:adjustRightInd w:val="0"/>
        <w:jc w:val="both"/>
        <w:rPr>
          <w:sz w:val="22"/>
          <w:szCs w:val="22"/>
        </w:rPr>
      </w:pPr>
      <w:r>
        <w:rPr>
          <w:sz w:val="22"/>
          <w:szCs w:val="22"/>
        </w:rPr>
        <w:t>(A</w:t>
      </w:r>
      <w:r w:rsidR="003C4FB1" w:rsidRPr="003C4FB1">
        <w:rPr>
          <w:sz w:val="22"/>
          <w:szCs w:val="22"/>
        </w:rPr>
        <w:t>) tratamento e abastecimento de água.</w:t>
      </w:r>
    </w:p>
    <w:p w:rsidR="003C4FB1" w:rsidRPr="003C4FB1" w:rsidRDefault="001A4680" w:rsidP="003C4FB1">
      <w:pPr>
        <w:autoSpaceDE w:val="0"/>
        <w:autoSpaceDN w:val="0"/>
        <w:adjustRightInd w:val="0"/>
        <w:jc w:val="both"/>
        <w:rPr>
          <w:sz w:val="22"/>
          <w:szCs w:val="22"/>
        </w:rPr>
      </w:pPr>
      <w:r>
        <w:rPr>
          <w:sz w:val="22"/>
          <w:szCs w:val="22"/>
        </w:rPr>
        <w:t>(B</w:t>
      </w:r>
      <w:r w:rsidR="003C4FB1" w:rsidRPr="003C4FB1">
        <w:rPr>
          <w:sz w:val="22"/>
          <w:szCs w:val="22"/>
        </w:rPr>
        <w:t>) serviço postal.</w:t>
      </w:r>
    </w:p>
    <w:p w:rsidR="003C4FB1" w:rsidRPr="003C4FB1" w:rsidRDefault="001A4680" w:rsidP="003C4FB1">
      <w:pPr>
        <w:autoSpaceDE w:val="0"/>
        <w:autoSpaceDN w:val="0"/>
        <w:adjustRightInd w:val="0"/>
        <w:jc w:val="both"/>
        <w:rPr>
          <w:sz w:val="22"/>
          <w:szCs w:val="22"/>
        </w:rPr>
      </w:pPr>
      <w:r>
        <w:rPr>
          <w:sz w:val="22"/>
          <w:szCs w:val="22"/>
        </w:rPr>
        <w:t>(C</w:t>
      </w:r>
      <w:r w:rsidR="003C4FB1" w:rsidRPr="003C4FB1">
        <w:rPr>
          <w:sz w:val="22"/>
          <w:szCs w:val="22"/>
        </w:rPr>
        <w:t>) controle de tráfego aéreo.</w:t>
      </w:r>
    </w:p>
    <w:p w:rsidR="003C4FB1" w:rsidRPr="003C4FB1" w:rsidRDefault="001A4680" w:rsidP="003C4FB1">
      <w:pPr>
        <w:autoSpaceDE w:val="0"/>
        <w:autoSpaceDN w:val="0"/>
        <w:adjustRightInd w:val="0"/>
        <w:jc w:val="both"/>
        <w:rPr>
          <w:sz w:val="22"/>
          <w:szCs w:val="22"/>
        </w:rPr>
      </w:pPr>
      <w:r>
        <w:rPr>
          <w:sz w:val="22"/>
          <w:szCs w:val="22"/>
        </w:rPr>
        <w:t>(D</w:t>
      </w:r>
      <w:r w:rsidR="003C4FB1" w:rsidRPr="003C4FB1">
        <w:rPr>
          <w:sz w:val="22"/>
          <w:szCs w:val="22"/>
        </w:rPr>
        <w:t xml:space="preserve">) produção e distribuição de gás. </w:t>
      </w:r>
    </w:p>
    <w:p w:rsidR="001A4680" w:rsidRDefault="001A4680" w:rsidP="003C4FB1">
      <w:pPr>
        <w:autoSpaceDE w:val="0"/>
        <w:autoSpaceDN w:val="0"/>
        <w:adjustRightInd w:val="0"/>
        <w:jc w:val="both"/>
        <w:rPr>
          <w:sz w:val="22"/>
          <w:szCs w:val="22"/>
        </w:rPr>
      </w:pPr>
    </w:p>
    <w:p w:rsidR="003C4FB1" w:rsidRPr="001A4680" w:rsidRDefault="001A4680" w:rsidP="003C4FB1">
      <w:pPr>
        <w:autoSpaceDE w:val="0"/>
        <w:autoSpaceDN w:val="0"/>
        <w:adjustRightInd w:val="0"/>
        <w:jc w:val="both"/>
        <w:rPr>
          <w:b/>
          <w:sz w:val="22"/>
          <w:szCs w:val="22"/>
        </w:rPr>
      </w:pPr>
      <w:r w:rsidRPr="001A4680">
        <w:rPr>
          <w:b/>
          <w:sz w:val="22"/>
          <w:szCs w:val="22"/>
        </w:rPr>
        <w:t>60.</w:t>
      </w:r>
      <w:r w:rsidR="003C4FB1" w:rsidRPr="001A4680">
        <w:rPr>
          <w:b/>
          <w:sz w:val="22"/>
          <w:szCs w:val="22"/>
        </w:rPr>
        <w:t xml:space="preserve"> Segundo entendimento sumulado pelo TST,</w:t>
      </w:r>
      <w:r w:rsidRPr="001A4680">
        <w:rPr>
          <w:b/>
          <w:sz w:val="22"/>
          <w:szCs w:val="22"/>
        </w:rPr>
        <w:t xml:space="preserve"> </w:t>
      </w:r>
      <w:r w:rsidR="003C4FB1" w:rsidRPr="001A4680">
        <w:rPr>
          <w:b/>
          <w:sz w:val="22"/>
          <w:szCs w:val="22"/>
        </w:rPr>
        <w:t xml:space="preserve">o </w:t>
      </w:r>
      <w:r w:rsidR="003C4FB1" w:rsidRPr="001A4680">
        <w:rPr>
          <w:b/>
          <w:i/>
          <w:sz w:val="22"/>
          <w:szCs w:val="22"/>
        </w:rPr>
        <w:t xml:space="preserve">jus </w:t>
      </w:r>
      <w:proofErr w:type="spellStart"/>
      <w:r w:rsidR="003C4FB1" w:rsidRPr="001A4680">
        <w:rPr>
          <w:b/>
          <w:i/>
          <w:sz w:val="22"/>
          <w:szCs w:val="22"/>
        </w:rPr>
        <w:t>postulandi</w:t>
      </w:r>
      <w:proofErr w:type="spellEnd"/>
      <w:r w:rsidR="003C4FB1" w:rsidRPr="001A4680">
        <w:rPr>
          <w:b/>
          <w:sz w:val="22"/>
          <w:szCs w:val="22"/>
        </w:rPr>
        <w:t xml:space="preserve"> das partes, estabelecido no artigo 791, da CLT, limita-se</w:t>
      </w:r>
      <w:r w:rsidRPr="001A4680">
        <w:rPr>
          <w:b/>
          <w:sz w:val="22"/>
          <w:szCs w:val="22"/>
        </w:rPr>
        <w:t>:</w:t>
      </w:r>
    </w:p>
    <w:p w:rsidR="001A4680" w:rsidRPr="003C4FB1" w:rsidRDefault="001A4680" w:rsidP="003C4FB1">
      <w:pPr>
        <w:autoSpaceDE w:val="0"/>
        <w:autoSpaceDN w:val="0"/>
        <w:adjustRightInd w:val="0"/>
        <w:jc w:val="both"/>
        <w:rPr>
          <w:sz w:val="22"/>
          <w:szCs w:val="22"/>
        </w:rPr>
      </w:pPr>
    </w:p>
    <w:p w:rsidR="003C4FB1" w:rsidRPr="003C4FB1" w:rsidRDefault="001A4680" w:rsidP="003C4FB1">
      <w:pPr>
        <w:autoSpaceDE w:val="0"/>
        <w:autoSpaceDN w:val="0"/>
        <w:adjustRightInd w:val="0"/>
        <w:jc w:val="both"/>
        <w:rPr>
          <w:sz w:val="22"/>
          <w:szCs w:val="22"/>
        </w:rPr>
      </w:pPr>
      <w:r>
        <w:rPr>
          <w:sz w:val="22"/>
          <w:szCs w:val="22"/>
        </w:rPr>
        <w:t>(A</w:t>
      </w:r>
      <w:r w:rsidR="003C4FB1" w:rsidRPr="003C4FB1">
        <w:rPr>
          <w:sz w:val="22"/>
          <w:szCs w:val="22"/>
        </w:rPr>
        <w:t>) à realização das audiências trabalhistas, não alcançando a ação rescisória, as medidas cautelares, ação de consignação em pagamento e ação anulatória.</w:t>
      </w:r>
    </w:p>
    <w:p w:rsidR="003C4FB1" w:rsidRPr="003C4FB1" w:rsidRDefault="001A4680" w:rsidP="003C4FB1">
      <w:pPr>
        <w:autoSpaceDE w:val="0"/>
        <w:autoSpaceDN w:val="0"/>
        <w:adjustRightInd w:val="0"/>
        <w:jc w:val="both"/>
        <w:rPr>
          <w:sz w:val="22"/>
          <w:szCs w:val="22"/>
        </w:rPr>
      </w:pPr>
      <w:r>
        <w:rPr>
          <w:sz w:val="22"/>
          <w:szCs w:val="22"/>
        </w:rPr>
        <w:t>(B</w:t>
      </w:r>
      <w:r w:rsidR="003C4FB1" w:rsidRPr="003C4FB1">
        <w:rPr>
          <w:sz w:val="22"/>
          <w:szCs w:val="22"/>
        </w:rPr>
        <w:t xml:space="preserve">) às Varas do Trabalho, aos Tribunais Regionais do Trabalho e aos recursos de competência do Tribunal Superior do Trabalho, não alcançando a ação civil pública, a correição parcial e o habeas corpus. </w:t>
      </w:r>
    </w:p>
    <w:p w:rsidR="003C4FB1" w:rsidRPr="003C4FB1" w:rsidRDefault="001A4680" w:rsidP="003C4FB1">
      <w:pPr>
        <w:autoSpaceDE w:val="0"/>
        <w:autoSpaceDN w:val="0"/>
        <w:adjustRightInd w:val="0"/>
        <w:jc w:val="both"/>
        <w:rPr>
          <w:sz w:val="22"/>
          <w:szCs w:val="22"/>
        </w:rPr>
      </w:pPr>
      <w:r>
        <w:rPr>
          <w:sz w:val="22"/>
          <w:szCs w:val="22"/>
        </w:rPr>
        <w:t>(C</w:t>
      </w:r>
      <w:r w:rsidR="003C4FB1" w:rsidRPr="003C4FB1">
        <w:rPr>
          <w:sz w:val="22"/>
          <w:szCs w:val="22"/>
        </w:rPr>
        <w:t>) às Varas do Trabalho e aos Tribunais Regionais do Trabalho, não alcançando a ação rescisória, a ação cautelar, o mandado de segurança e os recursos de competência do Tribunal Superior do Trabalho.</w:t>
      </w:r>
    </w:p>
    <w:p w:rsidR="003C4FB1" w:rsidRPr="003C4FB1" w:rsidRDefault="001A4680" w:rsidP="003C4FB1">
      <w:pPr>
        <w:autoSpaceDE w:val="0"/>
        <w:autoSpaceDN w:val="0"/>
        <w:adjustRightInd w:val="0"/>
        <w:jc w:val="both"/>
        <w:rPr>
          <w:sz w:val="22"/>
          <w:szCs w:val="22"/>
        </w:rPr>
      </w:pPr>
      <w:r>
        <w:rPr>
          <w:sz w:val="22"/>
          <w:szCs w:val="22"/>
        </w:rPr>
        <w:t>(D</w:t>
      </w:r>
      <w:r w:rsidR="003C4FB1" w:rsidRPr="003C4FB1">
        <w:rPr>
          <w:sz w:val="22"/>
          <w:szCs w:val="22"/>
        </w:rPr>
        <w:t>) às Varas do Trabalho e aos recursos de competência do Tribunal Regional do Trabalho e do Tribunal Superior do Trabalho, não alcançando os recursos extraordinários para o Supremo Tribunal Federal.</w:t>
      </w:r>
    </w:p>
    <w:p w:rsidR="001A4680" w:rsidRDefault="001A4680" w:rsidP="003C4FB1">
      <w:pPr>
        <w:autoSpaceDE w:val="0"/>
        <w:autoSpaceDN w:val="0"/>
        <w:adjustRightInd w:val="0"/>
        <w:jc w:val="both"/>
        <w:rPr>
          <w:sz w:val="22"/>
          <w:szCs w:val="22"/>
        </w:rPr>
      </w:pPr>
    </w:p>
    <w:p w:rsidR="00C201D0" w:rsidRDefault="00C201D0" w:rsidP="003C4FB1">
      <w:pPr>
        <w:autoSpaceDE w:val="0"/>
        <w:autoSpaceDN w:val="0"/>
        <w:adjustRightInd w:val="0"/>
        <w:jc w:val="both"/>
        <w:rPr>
          <w:sz w:val="22"/>
          <w:szCs w:val="22"/>
        </w:rPr>
      </w:pPr>
    </w:p>
    <w:p w:rsidR="00C201D0" w:rsidRDefault="00C201D0" w:rsidP="003C4FB1">
      <w:pPr>
        <w:autoSpaceDE w:val="0"/>
        <w:autoSpaceDN w:val="0"/>
        <w:adjustRightInd w:val="0"/>
        <w:jc w:val="both"/>
        <w:rPr>
          <w:sz w:val="22"/>
          <w:szCs w:val="22"/>
        </w:rPr>
      </w:pPr>
    </w:p>
    <w:p w:rsidR="003C4FB1" w:rsidRPr="001A4680" w:rsidRDefault="003C4FB1" w:rsidP="003C4FB1">
      <w:pPr>
        <w:autoSpaceDE w:val="0"/>
        <w:autoSpaceDN w:val="0"/>
        <w:adjustRightInd w:val="0"/>
        <w:jc w:val="both"/>
        <w:rPr>
          <w:b/>
          <w:sz w:val="22"/>
          <w:szCs w:val="22"/>
        </w:rPr>
      </w:pPr>
      <w:r w:rsidRPr="001A4680">
        <w:rPr>
          <w:b/>
          <w:sz w:val="22"/>
          <w:szCs w:val="22"/>
        </w:rPr>
        <w:lastRenderedPageBreak/>
        <w:t>6</w:t>
      </w:r>
      <w:r w:rsidR="001A4680" w:rsidRPr="001A4680">
        <w:rPr>
          <w:b/>
          <w:sz w:val="22"/>
          <w:szCs w:val="22"/>
        </w:rPr>
        <w:t>1.</w:t>
      </w:r>
      <w:r w:rsidRPr="001A4680">
        <w:rPr>
          <w:b/>
          <w:sz w:val="22"/>
          <w:szCs w:val="22"/>
        </w:rPr>
        <w:t xml:space="preserve"> Madalena apresentou reclamação trabalhista em face da Fundação São João dos Mares, objetivando o pagamento de horas extraordinárias,</w:t>
      </w:r>
      <w:r w:rsidR="001A4680" w:rsidRPr="001A4680">
        <w:rPr>
          <w:b/>
          <w:sz w:val="22"/>
          <w:szCs w:val="22"/>
        </w:rPr>
        <w:t xml:space="preserve"> </w:t>
      </w:r>
      <w:r w:rsidRPr="001A4680">
        <w:rPr>
          <w:b/>
          <w:sz w:val="22"/>
          <w:szCs w:val="22"/>
        </w:rPr>
        <w:t>adicional de transferência e verbas rescisórias.</w:t>
      </w:r>
      <w:r w:rsidR="001A4680" w:rsidRPr="001A4680">
        <w:rPr>
          <w:b/>
          <w:sz w:val="22"/>
          <w:szCs w:val="22"/>
        </w:rPr>
        <w:t xml:space="preserve"> </w:t>
      </w:r>
      <w:r w:rsidRPr="001A4680">
        <w:rPr>
          <w:b/>
          <w:sz w:val="22"/>
          <w:szCs w:val="22"/>
        </w:rPr>
        <w:t>Deu à causa o valor de R$ 30.000,00 (trinta mil reais). Neste caso,</w:t>
      </w:r>
    </w:p>
    <w:p w:rsidR="001A4680" w:rsidRPr="003C4FB1" w:rsidRDefault="001A4680" w:rsidP="003C4FB1">
      <w:pPr>
        <w:autoSpaceDE w:val="0"/>
        <w:autoSpaceDN w:val="0"/>
        <w:adjustRightInd w:val="0"/>
        <w:jc w:val="both"/>
        <w:rPr>
          <w:sz w:val="22"/>
          <w:szCs w:val="22"/>
        </w:rPr>
      </w:pPr>
    </w:p>
    <w:p w:rsidR="003C4FB1" w:rsidRPr="003C4FB1" w:rsidRDefault="001A4680" w:rsidP="003C4FB1">
      <w:pPr>
        <w:autoSpaceDE w:val="0"/>
        <w:autoSpaceDN w:val="0"/>
        <w:adjustRightInd w:val="0"/>
        <w:jc w:val="both"/>
        <w:rPr>
          <w:sz w:val="22"/>
          <w:szCs w:val="22"/>
        </w:rPr>
      </w:pPr>
      <w:r>
        <w:rPr>
          <w:sz w:val="22"/>
          <w:szCs w:val="22"/>
        </w:rPr>
        <w:t>(A</w:t>
      </w:r>
      <w:r w:rsidR="003C4FB1" w:rsidRPr="003C4FB1">
        <w:rPr>
          <w:sz w:val="22"/>
          <w:szCs w:val="22"/>
        </w:rPr>
        <w:t>) os trâmites de instrução e julgamento da reclamação serão resumidos em ata, de que constará, na íntegra, a decisão.</w:t>
      </w:r>
    </w:p>
    <w:p w:rsidR="003C4FB1" w:rsidRPr="003C4FB1" w:rsidRDefault="001A4680" w:rsidP="003C4FB1">
      <w:pPr>
        <w:autoSpaceDE w:val="0"/>
        <w:autoSpaceDN w:val="0"/>
        <w:adjustRightInd w:val="0"/>
        <w:jc w:val="both"/>
        <w:rPr>
          <w:sz w:val="22"/>
          <w:szCs w:val="22"/>
        </w:rPr>
      </w:pPr>
      <w:r>
        <w:rPr>
          <w:sz w:val="22"/>
          <w:szCs w:val="22"/>
        </w:rPr>
        <w:t>(B</w:t>
      </w:r>
      <w:r w:rsidR="003C4FB1" w:rsidRPr="003C4FB1">
        <w:rPr>
          <w:sz w:val="22"/>
          <w:szCs w:val="22"/>
        </w:rPr>
        <w:t xml:space="preserve">) a autora deverá manifestar-se imediatamente sobre os documentos apresentados pela parte contrária, sem interrupção da audiência, salvo absoluta impossibilidade. </w:t>
      </w:r>
    </w:p>
    <w:p w:rsidR="003C4FB1" w:rsidRPr="003C4FB1" w:rsidRDefault="001A4680" w:rsidP="003C4FB1">
      <w:pPr>
        <w:autoSpaceDE w:val="0"/>
        <w:autoSpaceDN w:val="0"/>
        <w:adjustRightInd w:val="0"/>
        <w:jc w:val="both"/>
        <w:rPr>
          <w:sz w:val="22"/>
          <w:szCs w:val="22"/>
        </w:rPr>
      </w:pPr>
      <w:r>
        <w:rPr>
          <w:sz w:val="22"/>
          <w:szCs w:val="22"/>
        </w:rPr>
        <w:t>(C</w:t>
      </w:r>
      <w:r w:rsidR="003C4FB1" w:rsidRPr="003C4FB1">
        <w:rPr>
          <w:sz w:val="22"/>
          <w:szCs w:val="22"/>
        </w:rPr>
        <w:t xml:space="preserve">) poderão ser ouvidas apenas duas testemunhas para cada uma das partes, independentemente de intimação. </w:t>
      </w:r>
    </w:p>
    <w:p w:rsidR="003C4FB1" w:rsidRPr="003C4FB1" w:rsidRDefault="001A4680" w:rsidP="003C4FB1">
      <w:pPr>
        <w:autoSpaceDE w:val="0"/>
        <w:autoSpaceDN w:val="0"/>
        <w:adjustRightInd w:val="0"/>
        <w:jc w:val="both"/>
        <w:rPr>
          <w:sz w:val="22"/>
          <w:szCs w:val="22"/>
        </w:rPr>
      </w:pPr>
      <w:r>
        <w:rPr>
          <w:sz w:val="22"/>
          <w:szCs w:val="22"/>
        </w:rPr>
        <w:t>(D</w:t>
      </w:r>
      <w:r w:rsidR="003C4FB1" w:rsidRPr="003C4FB1">
        <w:rPr>
          <w:sz w:val="22"/>
          <w:szCs w:val="22"/>
        </w:rPr>
        <w:t>) a citação não poderá ser feita por edital, por se tratar de entidade fundacional.</w:t>
      </w:r>
    </w:p>
    <w:p w:rsidR="001A4680" w:rsidRDefault="001A4680" w:rsidP="003C4FB1">
      <w:pPr>
        <w:autoSpaceDE w:val="0"/>
        <w:autoSpaceDN w:val="0"/>
        <w:adjustRightInd w:val="0"/>
        <w:jc w:val="both"/>
        <w:rPr>
          <w:sz w:val="22"/>
          <w:szCs w:val="22"/>
        </w:rPr>
      </w:pPr>
    </w:p>
    <w:p w:rsidR="003C4FB1" w:rsidRPr="00EF6701" w:rsidRDefault="001A4680" w:rsidP="003C4FB1">
      <w:pPr>
        <w:autoSpaceDE w:val="0"/>
        <w:autoSpaceDN w:val="0"/>
        <w:adjustRightInd w:val="0"/>
        <w:jc w:val="both"/>
        <w:rPr>
          <w:b/>
          <w:sz w:val="22"/>
          <w:szCs w:val="22"/>
        </w:rPr>
      </w:pPr>
      <w:r w:rsidRPr="00EF6701">
        <w:rPr>
          <w:b/>
          <w:sz w:val="22"/>
          <w:szCs w:val="22"/>
        </w:rPr>
        <w:t xml:space="preserve">62. </w:t>
      </w:r>
      <w:r w:rsidR="003C4FB1" w:rsidRPr="00EF6701">
        <w:rPr>
          <w:b/>
          <w:sz w:val="22"/>
          <w:szCs w:val="22"/>
        </w:rPr>
        <w:t>Solange propôs reclamação trabalhista em face da empresa Sólida Empreiteira Ltda.,</w:t>
      </w:r>
      <w:r w:rsidR="00EF6701" w:rsidRPr="00EF6701">
        <w:rPr>
          <w:b/>
          <w:sz w:val="22"/>
          <w:szCs w:val="22"/>
        </w:rPr>
        <w:t xml:space="preserve"> </w:t>
      </w:r>
      <w:r w:rsidR="003C4FB1" w:rsidRPr="00EF6701">
        <w:rPr>
          <w:b/>
          <w:sz w:val="22"/>
          <w:szCs w:val="22"/>
        </w:rPr>
        <w:t>da qual são sócias Suzana e Soraia.</w:t>
      </w:r>
      <w:r w:rsidR="00EF6701" w:rsidRPr="00EF6701">
        <w:rPr>
          <w:b/>
          <w:sz w:val="22"/>
          <w:szCs w:val="22"/>
        </w:rPr>
        <w:t xml:space="preserve"> </w:t>
      </w:r>
      <w:r w:rsidR="003C4FB1" w:rsidRPr="00EF6701">
        <w:rPr>
          <w:b/>
          <w:sz w:val="22"/>
          <w:szCs w:val="22"/>
        </w:rPr>
        <w:t>Solange pretende levar três testemunhas para provar os pedidos formulados,</w:t>
      </w:r>
      <w:r w:rsidR="00EF6701" w:rsidRPr="00EF6701">
        <w:rPr>
          <w:b/>
          <w:sz w:val="22"/>
          <w:szCs w:val="22"/>
        </w:rPr>
        <w:t xml:space="preserve"> </w:t>
      </w:r>
      <w:r w:rsidR="003C4FB1" w:rsidRPr="00EF6701">
        <w:rPr>
          <w:b/>
          <w:sz w:val="22"/>
          <w:szCs w:val="22"/>
        </w:rPr>
        <w:t xml:space="preserve">Sabrina, </w:t>
      </w:r>
      <w:proofErr w:type="spellStart"/>
      <w:r w:rsidR="003C4FB1" w:rsidRPr="00EF6701">
        <w:rPr>
          <w:b/>
          <w:sz w:val="22"/>
          <w:szCs w:val="22"/>
        </w:rPr>
        <w:t>Sabine</w:t>
      </w:r>
      <w:proofErr w:type="spellEnd"/>
      <w:r w:rsidR="003C4FB1" w:rsidRPr="00EF6701">
        <w:rPr>
          <w:b/>
          <w:sz w:val="22"/>
          <w:szCs w:val="22"/>
        </w:rPr>
        <w:t xml:space="preserve"> e Sandra.</w:t>
      </w:r>
      <w:r w:rsidR="00EF6701" w:rsidRPr="00EF6701">
        <w:rPr>
          <w:b/>
          <w:sz w:val="22"/>
          <w:szCs w:val="22"/>
        </w:rPr>
        <w:t xml:space="preserve"> </w:t>
      </w:r>
      <w:proofErr w:type="spellStart"/>
      <w:r w:rsidR="003C4FB1" w:rsidRPr="00EF6701">
        <w:rPr>
          <w:b/>
          <w:sz w:val="22"/>
          <w:szCs w:val="22"/>
        </w:rPr>
        <w:t>Sabine</w:t>
      </w:r>
      <w:proofErr w:type="spellEnd"/>
      <w:r w:rsidR="003C4FB1" w:rsidRPr="00EF6701">
        <w:rPr>
          <w:b/>
          <w:sz w:val="22"/>
          <w:szCs w:val="22"/>
        </w:rPr>
        <w:t xml:space="preserve"> é tia de Sabrina e possui uma reclamação trabalhista contra a empresa ré, Sandra é prima de </w:t>
      </w:r>
      <w:proofErr w:type="spellStart"/>
      <w:r w:rsidR="003C4FB1" w:rsidRPr="00EF6701">
        <w:rPr>
          <w:b/>
          <w:sz w:val="22"/>
          <w:szCs w:val="22"/>
        </w:rPr>
        <w:t>Sabine</w:t>
      </w:r>
      <w:proofErr w:type="spellEnd"/>
      <w:r w:rsidR="003C4FB1" w:rsidRPr="00EF6701">
        <w:rPr>
          <w:b/>
          <w:sz w:val="22"/>
          <w:szCs w:val="22"/>
        </w:rPr>
        <w:t xml:space="preserve"> e amiga íntima de Sabrina. Neste caso,</w:t>
      </w:r>
    </w:p>
    <w:p w:rsidR="001A4680" w:rsidRDefault="001A4680" w:rsidP="003C4FB1">
      <w:pPr>
        <w:autoSpaceDE w:val="0"/>
        <w:autoSpaceDN w:val="0"/>
        <w:adjustRightInd w:val="0"/>
        <w:jc w:val="both"/>
        <w:rPr>
          <w:sz w:val="22"/>
          <w:szCs w:val="22"/>
        </w:rPr>
      </w:pPr>
    </w:p>
    <w:p w:rsidR="003C4FB1" w:rsidRPr="003C4FB1" w:rsidRDefault="00EF6701" w:rsidP="003C4FB1">
      <w:pPr>
        <w:autoSpaceDE w:val="0"/>
        <w:autoSpaceDN w:val="0"/>
        <w:adjustRightInd w:val="0"/>
        <w:jc w:val="both"/>
        <w:rPr>
          <w:sz w:val="22"/>
          <w:szCs w:val="22"/>
        </w:rPr>
      </w:pPr>
      <w:r>
        <w:rPr>
          <w:sz w:val="22"/>
          <w:szCs w:val="22"/>
        </w:rPr>
        <w:t>(A</w:t>
      </w:r>
      <w:r w:rsidR="003C4FB1" w:rsidRPr="003C4FB1">
        <w:rPr>
          <w:sz w:val="22"/>
          <w:szCs w:val="22"/>
        </w:rPr>
        <w:t xml:space="preserve">) </w:t>
      </w:r>
      <w:proofErr w:type="spellStart"/>
      <w:r w:rsidR="003C4FB1" w:rsidRPr="003C4FB1">
        <w:rPr>
          <w:sz w:val="22"/>
          <w:szCs w:val="22"/>
        </w:rPr>
        <w:t>Sabine</w:t>
      </w:r>
      <w:proofErr w:type="spellEnd"/>
      <w:r w:rsidR="003C4FB1" w:rsidRPr="003C4FB1">
        <w:rPr>
          <w:sz w:val="22"/>
          <w:szCs w:val="22"/>
        </w:rPr>
        <w:t xml:space="preserve"> e Sandra poderão ser ouvidas como testemunhas e Sabrina poderá ser ouvida como informante. </w:t>
      </w:r>
    </w:p>
    <w:p w:rsidR="003C4FB1" w:rsidRPr="003C4FB1" w:rsidRDefault="00EF6701" w:rsidP="003C4FB1">
      <w:pPr>
        <w:autoSpaceDE w:val="0"/>
        <w:autoSpaceDN w:val="0"/>
        <w:adjustRightInd w:val="0"/>
        <w:jc w:val="both"/>
        <w:rPr>
          <w:sz w:val="22"/>
          <w:szCs w:val="22"/>
        </w:rPr>
      </w:pPr>
      <w:r>
        <w:rPr>
          <w:sz w:val="22"/>
          <w:szCs w:val="22"/>
        </w:rPr>
        <w:t>(B</w:t>
      </w:r>
      <w:r w:rsidR="003C4FB1" w:rsidRPr="003C4FB1">
        <w:rPr>
          <w:sz w:val="22"/>
          <w:szCs w:val="22"/>
        </w:rPr>
        <w:t xml:space="preserve">) Sabrina, </w:t>
      </w:r>
      <w:proofErr w:type="spellStart"/>
      <w:r w:rsidR="003C4FB1" w:rsidRPr="003C4FB1">
        <w:rPr>
          <w:sz w:val="22"/>
          <w:szCs w:val="22"/>
        </w:rPr>
        <w:t>Sabine</w:t>
      </w:r>
      <w:proofErr w:type="spellEnd"/>
      <w:r w:rsidR="003C4FB1" w:rsidRPr="003C4FB1">
        <w:rPr>
          <w:sz w:val="22"/>
          <w:szCs w:val="22"/>
        </w:rPr>
        <w:t xml:space="preserve"> e Sandra poderão ser ouvidas como testemunhas.</w:t>
      </w:r>
    </w:p>
    <w:p w:rsidR="003C4FB1" w:rsidRPr="003C4FB1" w:rsidRDefault="00EF6701" w:rsidP="003C4FB1">
      <w:pPr>
        <w:autoSpaceDE w:val="0"/>
        <w:autoSpaceDN w:val="0"/>
        <w:adjustRightInd w:val="0"/>
        <w:jc w:val="both"/>
        <w:rPr>
          <w:sz w:val="22"/>
          <w:szCs w:val="22"/>
        </w:rPr>
      </w:pPr>
      <w:r>
        <w:rPr>
          <w:sz w:val="22"/>
          <w:szCs w:val="22"/>
        </w:rPr>
        <w:t>(C</w:t>
      </w:r>
      <w:r w:rsidR="003C4FB1" w:rsidRPr="003C4FB1">
        <w:rPr>
          <w:sz w:val="22"/>
          <w:szCs w:val="22"/>
        </w:rPr>
        <w:t xml:space="preserve">) Sabrina, </w:t>
      </w:r>
      <w:proofErr w:type="spellStart"/>
      <w:r w:rsidR="003C4FB1" w:rsidRPr="003C4FB1">
        <w:rPr>
          <w:sz w:val="22"/>
          <w:szCs w:val="22"/>
        </w:rPr>
        <w:t>Sabine</w:t>
      </w:r>
      <w:proofErr w:type="spellEnd"/>
      <w:r w:rsidR="003C4FB1" w:rsidRPr="003C4FB1">
        <w:rPr>
          <w:sz w:val="22"/>
          <w:szCs w:val="22"/>
        </w:rPr>
        <w:t xml:space="preserve"> e Sandra não poderão ser ouvidas como testemunhas, apenas como informantes. </w:t>
      </w:r>
    </w:p>
    <w:p w:rsidR="003C4FB1" w:rsidRPr="003C4FB1" w:rsidRDefault="00EF6701" w:rsidP="003C4FB1">
      <w:pPr>
        <w:autoSpaceDE w:val="0"/>
        <w:autoSpaceDN w:val="0"/>
        <w:adjustRightInd w:val="0"/>
        <w:jc w:val="both"/>
        <w:rPr>
          <w:sz w:val="22"/>
          <w:szCs w:val="22"/>
        </w:rPr>
      </w:pPr>
      <w:r>
        <w:rPr>
          <w:sz w:val="22"/>
          <w:szCs w:val="22"/>
        </w:rPr>
        <w:t>(D</w:t>
      </w:r>
      <w:r w:rsidR="003C4FB1" w:rsidRPr="003C4FB1">
        <w:rPr>
          <w:sz w:val="22"/>
          <w:szCs w:val="22"/>
        </w:rPr>
        <w:t xml:space="preserve">) apenas Sandra poderá ser ouvida como testemunha. </w:t>
      </w:r>
    </w:p>
    <w:p w:rsidR="001A4680" w:rsidRDefault="001A4680" w:rsidP="003C4FB1">
      <w:pPr>
        <w:autoSpaceDE w:val="0"/>
        <w:autoSpaceDN w:val="0"/>
        <w:adjustRightInd w:val="0"/>
        <w:jc w:val="both"/>
        <w:rPr>
          <w:sz w:val="22"/>
          <w:szCs w:val="22"/>
        </w:rPr>
      </w:pPr>
    </w:p>
    <w:p w:rsidR="003C4FB1" w:rsidRPr="00EF6701" w:rsidRDefault="00EF6701" w:rsidP="003C4FB1">
      <w:pPr>
        <w:autoSpaceDE w:val="0"/>
        <w:autoSpaceDN w:val="0"/>
        <w:adjustRightInd w:val="0"/>
        <w:jc w:val="both"/>
        <w:rPr>
          <w:b/>
          <w:sz w:val="22"/>
          <w:szCs w:val="22"/>
        </w:rPr>
      </w:pPr>
      <w:r w:rsidRPr="00EF6701">
        <w:rPr>
          <w:b/>
          <w:sz w:val="22"/>
          <w:szCs w:val="22"/>
        </w:rPr>
        <w:t xml:space="preserve">63. </w:t>
      </w:r>
      <w:r w:rsidR="003C4FB1" w:rsidRPr="00EF6701">
        <w:rPr>
          <w:b/>
          <w:sz w:val="22"/>
          <w:szCs w:val="22"/>
        </w:rPr>
        <w:tab/>
        <w:t xml:space="preserve">Assinale a opção correta no que se refere ao horário de trabalho e aos seus adicionais. </w:t>
      </w:r>
    </w:p>
    <w:p w:rsidR="00EF6701" w:rsidRPr="003C4FB1" w:rsidRDefault="00EF6701" w:rsidP="003C4FB1">
      <w:pPr>
        <w:autoSpaceDE w:val="0"/>
        <w:autoSpaceDN w:val="0"/>
        <w:adjustRightInd w:val="0"/>
        <w:jc w:val="both"/>
        <w:rPr>
          <w:sz w:val="22"/>
          <w:szCs w:val="22"/>
        </w:rPr>
      </w:pP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A</w:t>
      </w:r>
      <w:r>
        <w:rPr>
          <w:sz w:val="22"/>
          <w:szCs w:val="22"/>
        </w:rPr>
        <w:t xml:space="preserve">) </w:t>
      </w:r>
      <w:r w:rsidR="003C4FB1" w:rsidRPr="003C4FB1">
        <w:rPr>
          <w:sz w:val="22"/>
          <w:szCs w:val="22"/>
        </w:rPr>
        <w:tab/>
        <w:t>As horas noturnas do empregado rural são computadas da mesma forma que aquelas devidas ao empregado urbano.</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B</w:t>
      </w:r>
      <w:r>
        <w:rPr>
          <w:sz w:val="22"/>
          <w:szCs w:val="22"/>
        </w:rPr>
        <w:t xml:space="preserve">) </w:t>
      </w:r>
      <w:r w:rsidR="003C4FB1" w:rsidRPr="003C4FB1">
        <w:rPr>
          <w:sz w:val="22"/>
          <w:szCs w:val="22"/>
        </w:rPr>
        <w:tab/>
        <w:t xml:space="preserve">Caso labore das </w:t>
      </w:r>
      <w:r w:rsidR="009D3770">
        <w:rPr>
          <w:sz w:val="22"/>
          <w:szCs w:val="22"/>
        </w:rPr>
        <w:t>22h</w:t>
      </w:r>
      <w:r w:rsidR="003C4FB1" w:rsidRPr="003C4FB1">
        <w:rPr>
          <w:sz w:val="22"/>
          <w:szCs w:val="22"/>
        </w:rPr>
        <w:t xml:space="preserve"> às </w:t>
      </w:r>
      <w:r w:rsidR="009D3770">
        <w:rPr>
          <w:sz w:val="22"/>
          <w:szCs w:val="22"/>
        </w:rPr>
        <w:t>10</w:t>
      </w:r>
      <w:r w:rsidR="003C4FB1" w:rsidRPr="003C4FB1">
        <w:rPr>
          <w:sz w:val="22"/>
          <w:szCs w:val="22"/>
        </w:rPr>
        <w:t>h da manhã, o empregado terá direito ao pagamento das horas noturnas computadas até o final de seu expediente.</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C</w:t>
      </w:r>
      <w:r>
        <w:rPr>
          <w:sz w:val="22"/>
          <w:szCs w:val="22"/>
        </w:rPr>
        <w:t xml:space="preserve">) </w:t>
      </w:r>
      <w:r w:rsidR="003C4FB1" w:rsidRPr="003C4FB1">
        <w:rPr>
          <w:sz w:val="22"/>
          <w:szCs w:val="22"/>
        </w:rPr>
        <w:tab/>
        <w:t>A hora noturna do empregado rural inicia-se às vinte e duas horas.</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D</w:t>
      </w:r>
      <w:r>
        <w:rPr>
          <w:sz w:val="22"/>
          <w:szCs w:val="22"/>
        </w:rPr>
        <w:t xml:space="preserve">) </w:t>
      </w:r>
      <w:r w:rsidR="003C4FB1" w:rsidRPr="003C4FB1">
        <w:rPr>
          <w:sz w:val="22"/>
          <w:szCs w:val="22"/>
        </w:rPr>
        <w:tab/>
        <w:t>O empregado doméstico tem direito a remuneração pela hora noturna, que deve ser paga com adicional de 25%.</w:t>
      </w:r>
    </w:p>
    <w:p w:rsidR="003C4FB1" w:rsidRPr="003C4FB1" w:rsidRDefault="003C4FB1" w:rsidP="003C4FB1">
      <w:pPr>
        <w:autoSpaceDE w:val="0"/>
        <w:autoSpaceDN w:val="0"/>
        <w:adjustRightInd w:val="0"/>
        <w:jc w:val="both"/>
        <w:rPr>
          <w:sz w:val="22"/>
          <w:szCs w:val="22"/>
        </w:rPr>
      </w:pPr>
    </w:p>
    <w:p w:rsidR="003C4FB1" w:rsidRDefault="00EF6701" w:rsidP="003C4FB1">
      <w:pPr>
        <w:autoSpaceDE w:val="0"/>
        <w:autoSpaceDN w:val="0"/>
        <w:adjustRightInd w:val="0"/>
        <w:jc w:val="both"/>
        <w:rPr>
          <w:b/>
          <w:sz w:val="22"/>
          <w:szCs w:val="22"/>
        </w:rPr>
      </w:pPr>
      <w:r w:rsidRPr="00EF6701">
        <w:rPr>
          <w:b/>
          <w:sz w:val="22"/>
          <w:szCs w:val="22"/>
        </w:rPr>
        <w:t>64.</w:t>
      </w:r>
      <w:r w:rsidR="003C4FB1" w:rsidRPr="00EF6701">
        <w:rPr>
          <w:b/>
          <w:sz w:val="22"/>
          <w:szCs w:val="22"/>
        </w:rPr>
        <w:t xml:space="preserve"> Assinale a opção correta quanto às modalidades de dispensa do trabalhador e suas consequências</w:t>
      </w:r>
      <w:r>
        <w:rPr>
          <w:b/>
          <w:sz w:val="22"/>
          <w:szCs w:val="22"/>
        </w:rPr>
        <w:t>.</w:t>
      </w:r>
    </w:p>
    <w:p w:rsidR="00EF6701" w:rsidRPr="00EF6701" w:rsidRDefault="00EF6701" w:rsidP="003C4FB1">
      <w:pPr>
        <w:autoSpaceDE w:val="0"/>
        <w:autoSpaceDN w:val="0"/>
        <w:adjustRightInd w:val="0"/>
        <w:jc w:val="both"/>
        <w:rPr>
          <w:b/>
          <w:sz w:val="22"/>
          <w:szCs w:val="22"/>
        </w:rPr>
      </w:pP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A</w:t>
      </w:r>
      <w:r>
        <w:rPr>
          <w:sz w:val="22"/>
          <w:szCs w:val="22"/>
        </w:rPr>
        <w:t xml:space="preserve">) </w:t>
      </w:r>
      <w:r w:rsidR="003C4FB1" w:rsidRPr="003C4FB1">
        <w:rPr>
          <w:sz w:val="22"/>
          <w:szCs w:val="22"/>
        </w:rPr>
        <w:tab/>
        <w:t>O empregado que tenha sido admitido em 26/5/2000,</w:t>
      </w:r>
      <w:r w:rsidR="00483D46">
        <w:rPr>
          <w:sz w:val="22"/>
          <w:szCs w:val="22"/>
        </w:rPr>
        <w:t xml:space="preserve"> </w:t>
      </w:r>
      <w:r w:rsidR="003C4FB1" w:rsidRPr="003C4FB1">
        <w:rPr>
          <w:sz w:val="22"/>
          <w:szCs w:val="22"/>
        </w:rPr>
        <w:t>dispensado sem justa causa em 3/9/2011 e apresentado reclamação trabalhista em 8/11/2012 terá</w:t>
      </w:r>
      <w:proofErr w:type="gramStart"/>
      <w:r w:rsidR="003C4FB1" w:rsidRPr="003C4FB1">
        <w:rPr>
          <w:sz w:val="22"/>
          <w:szCs w:val="22"/>
        </w:rPr>
        <w:t xml:space="preserve">  </w:t>
      </w:r>
      <w:proofErr w:type="gramEnd"/>
      <w:r w:rsidR="003C4FB1" w:rsidRPr="003C4FB1">
        <w:rPr>
          <w:sz w:val="22"/>
          <w:szCs w:val="22"/>
        </w:rPr>
        <w:t>assegurado o recebimento de aviso prévio proporcional ao tempo de serviço.</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B</w:t>
      </w:r>
      <w:r>
        <w:rPr>
          <w:sz w:val="22"/>
          <w:szCs w:val="22"/>
        </w:rPr>
        <w:t xml:space="preserve">) </w:t>
      </w:r>
      <w:r w:rsidR="003C4FB1" w:rsidRPr="003C4FB1">
        <w:rPr>
          <w:sz w:val="22"/>
          <w:szCs w:val="22"/>
        </w:rPr>
        <w:tab/>
        <w:t>O aviso prévio é indevido nas dispensas decorrentes de culpa recíproca.</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C</w:t>
      </w:r>
      <w:r>
        <w:rPr>
          <w:sz w:val="22"/>
          <w:szCs w:val="22"/>
        </w:rPr>
        <w:t xml:space="preserve">) </w:t>
      </w:r>
      <w:r w:rsidR="003C4FB1" w:rsidRPr="003C4FB1">
        <w:rPr>
          <w:sz w:val="22"/>
          <w:szCs w:val="22"/>
        </w:rPr>
        <w:tab/>
        <w:t xml:space="preserve">No caso de massa falida, restam aplicáveis as penalidades relativas às parcelas rescisórias incontroversas não pagas na primeira audiência, bem como a multa pelo atraso no pagamento das verbas rescisórias. </w:t>
      </w:r>
    </w:p>
    <w:p w:rsidR="003C4FB1" w:rsidRPr="003C4FB1" w:rsidRDefault="00EF6701" w:rsidP="003C4FB1">
      <w:pPr>
        <w:autoSpaceDE w:val="0"/>
        <w:autoSpaceDN w:val="0"/>
        <w:adjustRightInd w:val="0"/>
        <w:jc w:val="both"/>
        <w:rPr>
          <w:sz w:val="22"/>
          <w:szCs w:val="22"/>
        </w:rPr>
      </w:pPr>
      <w:r>
        <w:rPr>
          <w:sz w:val="22"/>
          <w:szCs w:val="22"/>
        </w:rPr>
        <w:t>(</w:t>
      </w:r>
      <w:r w:rsidR="003C4FB1" w:rsidRPr="003C4FB1">
        <w:rPr>
          <w:sz w:val="22"/>
          <w:szCs w:val="22"/>
        </w:rPr>
        <w:t>D</w:t>
      </w:r>
      <w:r>
        <w:rPr>
          <w:sz w:val="22"/>
          <w:szCs w:val="22"/>
        </w:rPr>
        <w:t xml:space="preserve">) </w:t>
      </w:r>
      <w:r w:rsidR="003C4FB1" w:rsidRPr="003C4FB1">
        <w:rPr>
          <w:sz w:val="22"/>
          <w:szCs w:val="22"/>
        </w:rPr>
        <w:tab/>
        <w:t>Presume-se discriminatória a despedida de empregado portador do vírus HIV ou de outra doença grave que suscite estigma ou preconceito. Se ocorrer a dispensa em tais casos, o empregado terá direito à reintegração.</w:t>
      </w:r>
    </w:p>
    <w:p w:rsidR="003C4FB1" w:rsidRPr="003C4FB1" w:rsidRDefault="003C4FB1" w:rsidP="003C4FB1">
      <w:pPr>
        <w:autoSpaceDE w:val="0"/>
        <w:autoSpaceDN w:val="0"/>
        <w:adjustRightInd w:val="0"/>
        <w:jc w:val="both"/>
        <w:rPr>
          <w:sz w:val="22"/>
          <w:szCs w:val="22"/>
        </w:rPr>
      </w:pPr>
    </w:p>
    <w:p w:rsidR="003C4FB1" w:rsidRDefault="007104E2" w:rsidP="003C4FB1">
      <w:pPr>
        <w:autoSpaceDE w:val="0"/>
        <w:autoSpaceDN w:val="0"/>
        <w:adjustRightInd w:val="0"/>
        <w:jc w:val="both"/>
        <w:rPr>
          <w:b/>
          <w:sz w:val="22"/>
          <w:szCs w:val="22"/>
        </w:rPr>
      </w:pPr>
      <w:r w:rsidRPr="007104E2">
        <w:rPr>
          <w:b/>
          <w:sz w:val="22"/>
          <w:szCs w:val="22"/>
        </w:rPr>
        <w:t>65.</w:t>
      </w:r>
      <w:r w:rsidR="003C4FB1" w:rsidRPr="007104E2">
        <w:rPr>
          <w:b/>
          <w:sz w:val="22"/>
          <w:szCs w:val="22"/>
        </w:rPr>
        <w:t xml:space="preserve"> Assinale a opção correta a respeito da execução no processo do trabalho.</w:t>
      </w:r>
    </w:p>
    <w:p w:rsidR="007104E2" w:rsidRPr="007104E2" w:rsidRDefault="007104E2" w:rsidP="003C4FB1">
      <w:pPr>
        <w:autoSpaceDE w:val="0"/>
        <w:autoSpaceDN w:val="0"/>
        <w:adjustRightInd w:val="0"/>
        <w:jc w:val="both"/>
        <w:rPr>
          <w:b/>
          <w:sz w:val="22"/>
          <w:szCs w:val="22"/>
        </w:rPr>
      </w:pPr>
    </w:p>
    <w:p w:rsidR="003C4FB1" w:rsidRPr="003C4FB1" w:rsidRDefault="007104E2" w:rsidP="003C4FB1">
      <w:pPr>
        <w:autoSpaceDE w:val="0"/>
        <w:autoSpaceDN w:val="0"/>
        <w:adjustRightInd w:val="0"/>
        <w:jc w:val="both"/>
        <w:rPr>
          <w:sz w:val="22"/>
          <w:szCs w:val="22"/>
        </w:rPr>
      </w:pPr>
      <w:r>
        <w:rPr>
          <w:sz w:val="22"/>
          <w:szCs w:val="22"/>
        </w:rPr>
        <w:t>(</w:t>
      </w:r>
      <w:r w:rsidR="003C4FB1" w:rsidRPr="003C4FB1">
        <w:rPr>
          <w:sz w:val="22"/>
          <w:szCs w:val="22"/>
        </w:rPr>
        <w:t>A</w:t>
      </w:r>
      <w:r>
        <w:rPr>
          <w:sz w:val="22"/>
          <w:szCs w:val="22"/>
        </w:rPr>
        <w:t xml:space="preserve">) </w:t>
      </w:r>
      <w:r w:rsidR="003C4FB1" w:rsidRPr="003C4FB1">
        <w:rPr>
          <w:sz w:val="22"/>
          <w:szCs w:val="22"/>
        </w:rPr>
        <w:tab/>
        <w:t>Os termos de compromisso de ajustamento de conduta firmados perante o MP do Trabalho não constituem títulos executivos extrajudiciais.</w:t>
      </w:r>
    </w:p>
    <w:p w:rsidR="003C4FB1" w:rsidRPr="003C4FB1" w:rsidRDefault="007104E2" w:rsidP="003C4FB1">
      <w:pPr>
        <w:autoSpaceDE w:val="0"/>
        <w:autoSpaceDN w:val="0"/>
        <w:adjustRightInd w:val="0"/>
        <w:jc w:val="both"/>
        <w:rPr>
          <w:sz w:val="22"/>
          <w:szCs w:val="22"/>
        </w:rPr>
      </w:pPr>
      <w:r>
        <w:rPr>
          <w:sz w:val="22"/>
          <w:szCs w:val="22"/>
        </w:rPr>
        <w:t>(</w:t>
      </w:r>
      <w:r w:rsidR="003C4FB1" w:rsidRPr="003C4FB1">
        <w:rPr>
          <w:sz w:val="22"/>
          <w:szCs w:val="22"/>
        </w:rPr>
        <w:t>B</w:t>
      </w:r>
      <w:r>
        <w:rPr>
          <w:sz w:val="22"/>
          <w:szCs w:val="22"/>
        </w:rPr>
        <w:t xml:space="preserve">) </w:t>
      </w:r>
      <w:r w:rsidR="003C4FB1" w:rsidRPr="003C4FB1">
        <w:rPr>
          <w:sz w:val="22"/>
          <w:szCs w:val="22"/>
        </w:rPr>
        <w:tab/>
        <w:t xml:space="preserve">A CLT trata de forma completa a execução das decisões trabalhistas, não sendo necessária a utilização de lei ordinária para as execuções trabalhistas. </w:t>
      </w:r>
    </w:p>
    <w:p w:rsidR="003C4FB1" w:rsidRPr="003C4FB1" w:rsidRDefault="007104E2" w:rsidP="003C4FB1">
      <w:pPr>
        <w:autoSpaceDE w:val="0"/>
        <w:autoSpaceDN w:val="0"/>
        <w:adjustRightInd w:val="0"/>
        <w:jc w:val="both"/>
        <w:rPr>
          <w:sz w:val="22"/>
          <w:szCs w:val="22"/>
        </w:rPr>
      </w:pPr>
      <w:r>
        <w:rPr>
          <w:sz w:val="22"/>
          <w:szCs w:val="22"/>
        </w:rPr>
        <w:t>(</w:t>
      </w:r>
      <w:r w:rsidR="003C4FB1" w:rsidRPr="003C4FB1">
        <w:rPr>
          <w:sz w:val="22"/>
          <w:szCs w:val="22"/>
        </w:rPr>
        <w:t>C</w:t>
      </w:r>
      <w:r>
        <w:rPr>
          <w:sz w:val="22"/>
          <w:szCs w:val="22"/>
        </w:rPr>
        <w:t xml:space="preserve">) </w:t>
      </w:r>
      <w:r w:rsidR="003C4FB1" w:rsidRPr="003C4FB1">
        <w:rPr>
          <w:sz w:val="22"/>
          <w:szCs w:val="22"/>
        </w:rPr>
        <w:tab/>
        <w:t xml:space="preserve">Para ser admitido, o recurso de revista que aborda execução de sentença depende de demonstração inequívoca de violência direta a lei ordinária ou à CF. </w:t>
      </w:r>
    </w:p>
    <w:p w:rsidR="00253036" w:rsidRDefault="007104E2" w:rsidP="004307EB">
      <w:pPr>
        <w:autoSpaceDE w:val="0"/>
        <w:autoSpaceDN w:val="0"/>
        <w:adjustRightInd w:val="0"/>
        <w:jc w:val="both"/>
        <w:rPr>
          <w:sz w:val="22"/>
          <w:szCs w:val="22"/>
        </w:rPr>
      </w:pPr>
      <w:r>
        <w:rPr>
          <w:sz w:val="22"/>
          <w:szCs w:val="22"/>
        </w:rPr>
        <w:t>(</w:t>
      </w:r>
      <w:r w:rsidR="003C4FB1" w:rsidRPr="003C4FB1">
        <w:rPr>
          <w:sz w:val="22"/>
          <w:szCs w:val="22"/>
        </w:rPr>
        <w:t>D</w:t>
      </w:r>
      <w:r>
        <w:rPr>
          <w:sz w:val="22"/>
          <w:szCs w:val="22"/>
        </w:rPr>
        <w:t xml:space="preserve">) </w:t>
      </w:r>
      <w:r w:rsidR="003C4FB1" w:rsidRPr="003C4FB1">
        <w:rPr>
          <w:sz w:val="22"/>
          <w:szCs w:val="22"/>
        </w:rPr>
        <w:tab/>
        <w:t>O título executivo extrajudicial ocorre sob a forma de processo autônomo de execução.</w:t>
      </w:r>
    </w:p>
    <w:p w:rsidR="00D76C72" w:rsidRDefault="00D76C72" w:rsidP="00AF5E8D">
      <w:pPr>
        <w:jc w:val="center"/>
        <w:rPr>
          <w:b/>
          <w:sz w:val="22"/>
          <w:szCs w:val="22"/>
        </w:rPr>
      </w:pPr>
      <w:bookmarkStart w:id="1" w:name="0.1_graphic23"/>
      <w:bookmarkEnd w:id="1"/>
      <w:r w:rsidRPr="00001828">
        <w:rPr>
          <w:b/>
          <w:sz w:val="22"/>
          <w:szCs w:val="22"/>
        </w:rPr>
        <w:lastRenderedPageBreak/>
        <w:t>Direito Tributário</w:t>
      </w:r>
    </w:p>
    <w:p w:rsidR="00792B08" w:rsidRDefault="00792B08" w:rsidP="004307EB">
      <w:pPr>
        <w:jc w:val="both"/>
        <w:rPr>
          <w:b/>
          <w:sz w:val="22"/>
          <w:szCs w:val="22"/>
        </w:rPr>
      </w:pPr>
    </w:p>
    <w:p w:rsidR="00E5192E" w:rsidRDefault="00E5192E" w:rsidP="00E5192E">
      <w:pPr>
        <w:rPr>
          <w:b/>
          <w:sz w:val="22"/>
          <w:szCs w:val="22"/>
        </w:rPr>
      </w:pPr>
      <w:r>
        <w:rPr>
          <w:b/>
          <w:sz w:val="22"/>
          <w:szCs w:val="22"/>
        </w:rPr>
        <w:t>66</w:t>
      </w:r>
      <w:r w:rsidRPr="00E5192E">
        <w:rPr>
          <w:b/>
          <w:sz w:val="22"/>
          <w:szCs w:val="22"/>
        </w:rPr>
        <w:t xml:space="preserve">. Obedece ao princípio da anterioridade </w:t>
      </w:r>
      <w:proofErr w:type="spellStart"/>
      <w:r w:rsidRPr="00E5192E">
        <w:rPr>
          <w:b/>
          <w:sz w:val="22"/>
          <w:szCs w:val="22"/>
        </w:rPr>
        <w:t>nonagesimal</w:t>
      </w:r>
      <w:proofErr w:type="spellEnd"/>
      <w:r w:rsidRPr="00E5192E">
        <w:rPr>
          <w:b/>
          <w:sz w:val="22"/>
          <w:szCs w:val="22"/>
        </w:rPr>
        <w:t>, mas não obedece ao princípio da anterioridade de exercício o imposto sobre</w:t>
      </w:r>
      <w:r>
        <w:rPr>
          <w:b/>
          <w:sz w:val="22"/>
          <w:szCs w:val="22"/>
        </w:rPr>
        <w:t>:</w:t>
      </w:r>
    </w:p>
    <w:p w:rsidR="00E5192E" w:rsidRPr="00E5192E" w:rsidRDefault="00E5192E" w:rsidP="00E5192E">
      <w:pPr>
        <w:rPr>
          <w:b/>
          <w:sz w:val="22"/>
          <w:szCs w:val="22"/>
        </w:rPr>
      </w:pPr>
    </w:p>
    <w:p w:rsidR="00E5192E" w:rsidRPr="00E5192E" w:rsidRDefault="00E5192E" w:rsidP="00E5192E">
      <w:pPr>
        <w:rPr>
          <w:sz w:val="22"/>
          <w:szCs w:val="22"/>
        </w:rPr>
      </w:pPr>
      <w:r w:rsidRPr="00E5192E">
        <w:rPr>
          <w:sz w:val="22"/>
          <w:szCs w:val="22"/>
        </w:rPr>
        <w:t>(A) produtos industrializados (IPI).</w:t>
      </w:r>
    </w:p>
    <w:p w:rsidR="00E5192E" w:rsidRPr="00E5192E" w:rsidRDefault="00E5192E" w:rsidP="00E5192E">
      <w:pPr>
        <w:rPr>
          <w:sz w:val="22"/>
          <w:szCs w:val="22"/>
        </w:rPr>
      </w:pPr>
      <w:r w:rsidRPr="00E5192E">
        <w:rPr>
          <w:sz w:val="22"/>
          <w:szCs w:val="22"/>
        </w:rPr>
        <w:t>(B) Imposto de Renda (IR).</w:t>
      </w:r>
    </w:p>
    <w:p w:rsidR="00E5192E" w:rsidRPr="00E5192E" w:rsidRDefault="00E5192E" w:rsidP="00E5192E">
      <w:pPr>
        <w:rPr>
          <w:sz w:val="22"/>
          <w:szCs w:val="22"/>
        </w:rPr>
      </w:pPr>
      <w:r w:rsidRPr="00E5192E">
        <w:rPr>
          <w:sz w:val="22"/>
          <w:szCs w:val="22"/>
        </w:rPr>
        <w:t>(C) importação (II).</w:t>
      </w:r>
    </w:p>
    <w:p w:rsidR="00E5192E" w:rsidRPr="00225E59" w:rsidRDefault="00E5192E" w:rsidP="00E5192E">
      <w:pPr>
        <w:rPr>
          <w:sz w:val="22"/>
          <w:szCs w:val="22"/>
        </w:rPr>
      </w:pPr>
      <w:r w:rsidRPr="00E5192E">
        <w:rPr>
          <w:sz w:val="22"/>
          <w:szCs w:val="22"/>
        </w:rPr>
        <w:t>(D) serviço de qualquer natureza (ISS).</w:t>
      </w:r>
    </w:p>
    <w:p w:rsidR="00E5192E" w:rsidRPr="00E5192E" w:rsidRDefault="00E5192E" w:rsidP="00E5192E">
      <w:pPr>
        <w:rPr>
          <w:b/>
          <w:sz w:val="22"/>
          <w:szCs w:val="22"/>
        </w:rPr>
      </w:pPr>
    </w:p>
    <w:p w:rsidR="00E5192E" w:rsidRDefault="00E5192E" w:rsidP="00E5192E">
      <w:pPr>
        <w:rPr>
          <w:b/>
          <w:sz w:val="22"/>
          <w:szCs w:val="22"/>
        </w:rPr>
      </w:pPr>
      <w:r>
        <w:rPr>
          <w:b/>
          <w:sz w:val="22"/>
          <w:szCs w:val="22"/>
        </w:rPr>
        <w:t>67.</w:t>
      </w:r>
      <w:r w:rsidRPr="00E5192E">
        <w:rPr>
          <w:b/>
          <w:sz w:val="22"/>
          <w:szCs w:val="22"/>
        </w:rPr>
        <w:t xml:space="preserve"> Marque a opção correta:</w:t>
      </w:r>
    </w:p>
    <w:p w:rsidR="00E5192E" w:rsidRPr="00E5192E" w:rsidRDefault="00E5192E" w:rsidP="00E5192E">
      <w:pPr>
        <w:rPr>
          <w:b/>
          <w:sz w:val="22"/>
          <w:szCs w:val="22"/>
        </w:rPr>
      </w:pPr>
    </w:p>
    <w:p w:rsidR="00E5192E" w:rsidRPr="00E5192E" w:rsidRDefault="00E5192E" w:rsidP="00E5192E">
      <w:pPr>
        <w:rPr>
          <w:b/>
          <w:sz w:val="22"/>
          <w:szCs w:val="22"/>
        </w:rPr>
      </w:pPr>
      <w:r w:rsidRPr="00E5192E">
        <w:rPr>
          <w:b/>
          <w:sz w:val="22"/>
          <w:szCs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E5192E" w:rsidRPr="00E5192E" w:rsidRDefault="00E5192E" w:rsidP="00E5192E">
      <w:pPr>
        <w:rPr>
          <w:b/>
          <w:sz w:val="22"/>
          <w:szCs w:val="22"/>
        </w:rPr>
      </w:pPr>
      <w:r w:rsidRPr="00E5192E">
        <w:rPr>
          <w:b/>
          <w:sz w:val="22"/>
          <w:szCs w:val="22"/>
        </w:rPr>
        <w:t>II – Majorada alíquota de IPI em 01 de março de 2007 ele somente poderá ser cobrado no exercício financeiro seguinte;</w:t>
      </w:r>
    </w:p>
    <w:p w:rsidR="00E5192E" w:rsidRPr="00E5192E" w:rsidRDefault="00E5192E" w:rsidP="00E5192E">
      <w:pPr>
        <w:rPr>
          <w:b/>
          <w:sz w:val="22"/>
          <w:szCs w:val="22"/>
        </w:rPr>
      </w:pPr>
      <w:r w:rsidRPr="00E5192E">
        <w:rPr>
          <w:b/>
          <w:sz w:val="22"/>
          <w:szCs w:val="22"/>
        </w:rPr>
        <w:t xml:space="preserve">III – O IPVA não se submete a </w:t>
      </w:r>
      <w:proofErr w:type="spellStart"/>
      <w:r w:rsidRPr="00E5192E">
        <w:rPr>
          <w:b/>
          <w:sz w:val="22"/>
          <w:szCs w:val="22"/>
        </w:rPr>
        <w:t>noventena</w:t>
      </w:r>
      <w:proofErr w:type="spellEnd"/>
      <w:r w:rsidRPr="00E5192E">
        <w:rPr>
          <w:b/>
          <w:sz w:val="22"/>
          <w:szCs w:val="22"/>
        </w:rPr>
        <w:t xml:space="preserve"> quando for alterada sua alíquota.</w:t>
      </w:r>
    </w:p>
    <w:p w:rsidR="00E5192E" w:rsidRDefault="00E5192E" w:rsidP="00E5192E">
      <w:pPr>
        <w:rPr>
          <w:b/>
          <w:sz w:val="22"/>
          <w:szCs w:val="22"/>
        </w:rPr>
      </w:pPr>
    </w:p>
    <w:p w:rsidR="00E5192E" w:rsidRDefault="00E5192E" w:rsidP="00E5192E">
      <w:pPr>
        <w:rPr>
          <w:b/>
          <w:sz w:val="22"/>
          <w:szCs w:val="22"/>
        </w:rPr>
      </w:pPr>
      <w:r w:rsidRPr="00E5192E">
        <w:rPr>
          <w:b/>
          <w:sz w:val="22"/>
          <w:szCs w:val="22"/>
        </w:rPr>
        <w:t>Estão corretas:</w:t>
      </w:r>
    </w:p>
    <w:p w:rsidR="00E5192E" w:rsidRPr="00E5192E" w:rsidRDefault="00E5192E" w:rsidP="00E5192E">
      <w:pPr>
        <w:rPr>
          <w:b/>
          <w:sz w:val="22"/>
          <w:szCs w:val="22"/>
        </w:rPr>
      </w:pPr>
    </w:p>
    <w:p w:rsidR="00E5192E" w:rsidRPr="00E5192E" w:rsidRDefault="00E5192E" w:rsidP="00E5192E">
      <w:pPr>
        <w:rPr>
          <w:sz w:val="22"/>
          <w:szCs w:val="22"/>
        </w:rPr>
      </w:pPr>
      <w:r w:rsidRPr="00E5192E">
        <w:rPr>
          <w:sz w:val="22"/>
          <w:szCs w:val="22"/>
        </w:rPr>
        <w:t>(A) Todas as assertivas</w:t>
      </w:r>
    </w:p>
    <w:p w:rsidR="00E5192E" w:rsidRPr="00E5192E" w:rsidRDefault="00E5192E" w:rsidP="00E5192E">
      <w:pPr>
        <w:rPr>
          <w:sz w:val="22"/>
          <w:szCs w:val="22"/>
        </w:rPr>
      </w:pPr>
      <w:r w:rsidRPr="00E5192E">
        <w:rPr>
          <w:sz w:val="22"/>
          <w:szCs w:val="22"/>
        </w:rPr>
        <w:t>(B) Uma assertiva</w:t>
      </w:r>
    </w:p>
    <w:p w:rsidR="00E5192E" w:rsidRPr="00E5192E" w:rsidRDefault="00E5192E" w:rsidP="00E5192E">
      <w:pPr>
        <w:rPr>
          <w:sz w:val="22"/>
          <w:szCs w:val="22"/>
        </w:rPr>
      </w:pPr>
      <w:r w:rsidRPr="00E5192E">
        <w:rPr>
          <w:sz w:val="22"/>
          <w:szCs w:val="22"/>
        </w:rPr>
        <w:t>(C) Duas assertivas</w:t>
      </w:r>
    </w:p>
    <w:p w:rsidR="00E5192E" w:rsidRPr="00E5192E" w:rsidRDefault="00E5192E" w:rsidP="00E5192E">
      <w:pPr>
        <w:rPr>
          <w:sz w:val="22"/>
          <w:szCs w:val="22"/>
        </w:rPr>
      </w:pPr>
      <w:r w:rsidRPr="00E5192E">
        <w:rPr>
          <w:sz w:val="22"/>
          <w:szCs w:val="22"/>
        </w:rPr>
        <w:t>(D) Nenhuma assertiva</w:t>
      </w:r>
    </w:p>
    <w:p w:rsidR="00E5192E" w:rsidRPr="00E5192E" w:rsidRDefault="00E5192E" w:rsidP="00E5192E">
      <w:pPr>
        <w:rPr>
          <w:b/>
          <w:sz w:val="22"/>
          <w:szCs w:val="22"/>
        </w:rPr>
      </w:pPr>
    </w:p>
    <w:p w:rsidR="00E5192E" w:rsidRPr="00E5192E" w:rsidRDefault="00E5192E" w:rsidP="00E5192E">
      <w:pPr>
        <w:rPr>
          <w:b/>
          <w:sz w:val="22"/>
          <w:szCs w:val="22"/>
        </w:rPr>
      </w:pPr>
      <w:r>
        <w:rPr>
          <w:b/>
          <w:sz w:val="22"/>
          <w:szCs w:val="22"/>
        </w:rPr>
        <w:t>68.</w:t>
      </w:r>
      <w:r w:rsidRPr="00E5192E">
        <w:rPr>
          <w:b/>
          <w:sz w:val="22"/>
          <w:szCs w:val="22"/>
        </w:rPr>
        <w:t xml:space="preserve"> Pelo princípio da legalidade, estão corretas as seguintes afirmativas, exceto:</w:t>
      </w:r>
    </w:p>
    <w:p w:rsidR="00E5192E" w:rsidRPr="00E5192E" w:rsidRDefault="00E5192E" w:rsidP="00E5192E">
      <w:pPr>
        <w:rPr>
          <w:b/>
          <w:sz w:val="22"/>
          <w:szCs w:val="22"/>
        </w:rPr>
      </w:pPr>
    </w:p>
    <w:p w:rsidR="00E5192E" w:rsidRPr="00D71704" w:rsidRDefault="00E5192E" w:rsidP="00E5192E">
      <w:pPr>
        <w:rPr>
          <w:sz w:val="22"/>
          <w:szCs w:val="22"/>
        </w:rPr>
      </w:pPr>
      <w:r w:rsidRPr="00D71704">
        <w:rPr>
          <w:sz w:val="22"/>
          <w:szCs w:val="22"/>
        </w:rPr>
        <w:t>(A) Um tributo não pode ser criado ou majorado senão em virtude de lei;</w:t>
      </w:r>
    </w:p>
    <w:p w:rsidR="00E5192E" w:rsidRPr="00D71704" w:rsidRDefault="00E5192E" w:rsidP="00E5192E">
      <w:pPr>
        <w:rPr>
          <w:sz w:val="22"/>
          <w:szCs w:val="22"/>
        </w:rPr>
      </w:pPr>
      <w:r w:rsidRPr="00D71704">
        <w:rPr>
          <w:sz w:val="22"/>
          <w:szCs w:val="22"/>
        </w:rPr>
        <w:t>(B) medida provisória, preenchidos os requisitos constitucionais, pode criar ou majorar tributos;</w:t>
      </w:r>
    </w:p>
    <w:p w:rsidR="00E5192E" w:rsidRPr="00D71704" w:rsidRDefault="00E5192E" w:rsidP="00E5192E">
      <w:pPr>
        <w:rPr>
          <w:sz w:val="22"/>
          <w:szCs w:val="22"/>
        </w:rPr>
      </w:pPr>
      <w:r w:rsidRPr="00D71704">
        <w:rPr>
          <w:sz w:val="22"/>
          <w:szCs w:val="22"/>
        </w:rPr>
        <w:t>(C) Decreto do poder executivo não pode criar ou alterar alíquotas de tributos em nenhuma hipótese;</w:t>
      </w:r>
    </w:p>
    <w:p w:rsidR="00E5192E" w:rsidRPr="00D71704" w:rsidRDefault="00E5192E" w:rsidP="00E5192E">
      <w:pPr>
        <w:rPr>
          <w:sz w:val="22"/>
          <w:szCs w:val="22"/>
        </w:rPr>
      </w:pPr>
      <w:r w:rsidRPr="00D71704">
        <w:rPr>
          <w:sz w:val="22"/>
          <w:szCs w:val="22"/>
        </w:rPr>
        <w:t>(D) A instituição de um tributo por meio de Lei Complementar não viola o princípio da legalidade;</w:t>
      </w:r>
    </w:p>
    <w:p w:rsidR="00E5192E" w:rsidRPr="00E5192E" w:rsidRDefault="00E5192E" w:rsidP="00E5192E">
      <w:pPr>
        <w:rPr>
          <w:b/>
          <w:sz w:val="22"/>
          <w:szCs w:val="22"/>
        </w:rPr>
      </w:pPr>
    </w:p>
    <w:p w:rsidR="00E5192E" w:rsidRDefault="00D71704" w:rsidP="00E5192E">
      <w:pPr>
        <w:rPr>
          <w:b/>
          <w:sz w:val="22"/>
          <w:szCs w:val="22"/>
        </w:rPr>
      </w:pPr>
      <w:r>
        <w:rPr>
          <w:b/>
          <w:sz w:val="22"/>
          <w:szCs w:val="22"/>
        </w:rPr>
        <w:t>69</w:t>
      </w:r>
      <w:r w:rsidR="00E5192E" w:rsidRPr="00E5192E">
        <w:rPr>
          <w:b/>
          <w:sz w:val="22"/>
          <w:szCs w:val="22"/>
        </w:rPr>
        <w:t>. Os lançamentos do imposto sobre produtos industrializados (IPI) e do imposto sobre propriedade de veículo automotor terrestre (IPVA) são lançamentos</w:t>
      </w:r>
      <w:r>
        <w:rPr>
          <w:b/>
          <w:sz w:val="22"/>
          <w:szCs w:val="22"/>
        </w:rPr>
        <w:t>:</w:t>
      </w:r>
    </w:p>
    <w:p w:rsidR="00D71704" w:rsidRPr="00E5192E" w:rsidRDefault="00D71704" w:rsidP="00E5192E">
      <w:pPr>
        <w:rPr>
          <w:b/>
          <w:sz w:val="22"/>
          <w:szCs w:val="22"/>
        </w:rPr>
      </w:pPr>
    </w:p>
    <w:p w:rsidR="00E5192E" w:rsidRPr="00D71704" w:rsidRDefault="00E5192E" w:rsidP="00E5192E">
      <w:pPr>
        <w:rPr>
          <w:sz w:val="22"/>
          <w:szCs w:val="22"/>
        </w:rPr>
      </w:pPr>
      <w:r w:rsidRPr="00D71704">
        <w:rPr>
          <w:sz w:val="22"/>
          <w:szCs w:val="22"/>
        </w:rPr>
        <w:t>(A) por declaração ou misto, ambos.</w:t>
      </w:r>
    </w:p>
    <w:p w:rsidR="00E5192E" w:rsidRPr="00D71704" w:rsidRDefault="00E5192E" w:rsidP="00E5192E">
      <w:pPr>
        <w:rPr>
          <w:sz w:val="22"/>
          <w:szCs w:val="22"/>
        </w:rPr>
      </w:pPr>
      <w:r w:rsidRPr="00D71704">
        <w:rPr>
          <w:sz w:val="22"/>
          <w:szCs w:val="22"/>
        </w:rPr>
        <w:t>(B) de ofício ou direto, ambos.</w:t>
      </w:r>
    </w:p>
    <w:p w:rsidR="00E5192E" w:rsidRPr="00D71704" w:rsidRDefault="00E5192E" w:rsidP="00E5192E">
      <w:pPr>
        <w:rPr>
          <w:sz w:val="22"/>
          <w:szCs w:val="22"/>
        </w:rPr>
      </w:pPr>
      <w:r w:rsidRPr="00D71704">
        <w:rPr>
          <w:sz w:val="22"/>
          <w:szCs w:val="22"/>
        </w:rPr>
        <w:t>(C) por homologação e de ofício, respectivamente.</w:t>
      </w:r>
    </w:p>
    <w:p w:rsidR="00E5192E" w:rsidRPr="00D71704" w:rsidRDefault="00E5192E" w:rsidP="00E5192E">
      <w:pPr>
        <w:rPr>
          <w:sz w:val="22"/>
          <w:szCs w:val="22"/>
        </w:rPr>
      </w:pPr>
      <w:r w:rsidRPr="00D71704">
        <w:rPr>
          <w:sz w:val="22"/>
          <w:szCs w:val="22"/>
        </w:rPr>
        <w:t>(D) por declaração e de ofício, respectivamente.</w:t>
      </w:r>
    </w:p>
    <w:p w:rsidR="00E5192E" w:rsidRPr="00E5192E" w:rsidRDefault="00E5192E" w:rsidP="00E5192E">
      <w:pPr>
        <w:rPr>
          <w:b/>
          <w:sz w:val="22"/>
          <w:szCs w:val="22"/>
        </w:rPr>
      </w:pPr>
    </w:p>
    <w:p w:rsidR="00E5192E" w:rsidRDefault="00D71704" w:rsidP="00E5192E">
      <w:pPr>
        <w:rPr>
          <w:b/>
          <w:sz w:val="22"/>
          <w:szCs w:val="22"/>
        </w:rPr>
      </w:pPr>
      <w:r>
        <w:rPr>
          <w:b/>
          <w:sz w:val="22"/>
          <w:szCs w:val="22"/>
        </w:rPr>
        <w:t>70.</w:t>
      </w:r>
      <w:r w:rsidR="00E5192E" w:rsidRPr="00E5192E">
        <w:rPr>
          <w:b/>
          <w:sz w:val="22"/>
          <w:szCs w:val="22"/>
        </w:rPr>
        <w:t xml:space="preserve"> Em 2005, </w:t>
      </w:r>
      <w:proofErr w:type="spellStart"/>
      <w:r w:rsidR="00E5192E" w:rsidRPr="00E5192E">
        <w:rPr>
          <w:b/>
          <w:sz w:val="22"/>
          <w:szCs w:val="22"/>
        </w:rPr>
        <w:t>Ismália</w:t>
      </w:r>
      <w:proofErr w:type="spellEnd"/>
      <w:r w:rsidR="00E5192E" w:rsidRPr="00E5192E">
        <w:rPr>
          <w:b/>
          <w:sz w:val="22"/>
          <w:szCs w:val="22"/>
        </w:rPr>
        <w:t xml:space="preserve"> não apresentou à Receita Federal a “declaração de isento”, exigida de todos aqueles inscritos no Cadastro de Pessoas Físicas (CPF), cuja renda anual não ultrapassa a faixa de isenção do Imposto de Renda. Supondo que o descumprimento de tal obrigação fosse </w:t>
      </w:r>
      <w:proofErr w:type="gramStart"/>
      <w:r w:rsidR="00E5192E" w:rsidRPr="00E5192E">
        <w:rPr>
          <w:b/>
          <w:sz w:val="22"/>
          <w:szCs w:val="22"/>
        </w:rPr>
        <w:t>apenada</w:t>
      </w:r>
      <w:proofErr w:type="gramEnd"/>
      <w:r w:rsidR="00E5192E" w:rsidRPr="00E5192E">
        <w:rPr>
          <w:b/>
          <w:sz w:val="22"/>
          <w:szCs w:val="22"/>
        </w:rPr>
        <w:t>, pela lei federal, com multa no valor de R$ 150,00, é CORRETO afirmar que a União Federal:</w:t>
      </w:r>
    </w:p>
    <w:p w:rsidR="00D71704" w:rsidRPr="00E5192E" w:rsidRDefault="00D71704" w:rsidP="00E5192E">
      <w:pPr>
        <w:rPr>
          <w:b/>
          <w:sz w:val="22"/>
          <w:szCs w:val="22"/>
        </w:rPr>
      </w:pPr>
    </w:p>
    <w:p w:rsidR="00E5192E" w:rsidRPr="00D71704" w:rsidRDefault="00D71704" w:rsidP="00E5192E">
      <w:pPr>
        <w:rPr>
          <w:sz w:val="22"/>
          <w:szCs w:val="22"/>
        </w:rPr>
      </w:pPr>
      <w:r w:rsidRPr="00D71704">
        <w:rPr>
          <w:sz w:val="22"/>
          <w:szCs w:val="22"/>
        </w:rPr>
        <w:t>(A</w:t>
      </w:r>
      <w:r w:rsidR="00E5192E" w:rsidRPr="00D71704">
        <w:rPr>
          <w:sz w:val="22"/>
          <w:szCs w:val="22"/>
        </w:rPr>
        <w:t xml:space="preserve">) ao exigir de </w:t>
      </w:r>
      <w:proofErr w:type="spellStart"/>
      <w:r w:rsidR="00E5192E" w:rsidRPr="00D71704">
        <w:rPr>
          <w:sz w:val="22"/>
          <w:szCs w:val="22"/>
        </w:rPr>
        <w:t>Ismália</w:t>
      </w:r>
      <w:proofErr w:type="spellEnd"/>
      <w:r w:rsidR="00E5192E" w:rsidRPr="00D71704">
        <w:rPr>
          <w:sz w:val="22"/>
          <w:szCs w:val="22"/>
        </w:rPr>
        <w:t xml:space="preserve"> o pagamento daquele valor estaria exigindo o cumprimento de obrigação tributária acessória.</w:t>
      </w:r>
    </w:p>
    <w:p w:rsidR="00E5192E" w:rsidRPr="00D71704" w:rsidRDefault="00D71704" w:rsidP="00E5192E">
      <w:pPr>
        <w:rPr>
          <w:sz w:val="22"/>
          <w:szCs w:val="22"/>
        </w:rPr>
      </w:pPr>
      <w:r w:rsidRPr="00D71704">
        <w:rPr>
          <w:sz w:val="22"/>
          <w:szCs w:val="22"/>
        </w:rPr>
        <w:t>(B</w:t>
      </w:r>
      <w:r w:rsidR="00E5192E" w:rsidRPr="00D71704">
        <w:rPr>
          <w:sz w:val="22"/>
          <w:szCs w:val="22"/>
        </w:rPr>
        <w:t xml:space="preserve">) ao exigir de </w:t>
      </w:r>
      <w:proofErr w:type="spellStart"/>
      <w:r w:rsidR="00E5192E" w:rsidRPr="00D71704">
        <w:rPr>
          <w:sz w:val="22"/>
          <w:szCs w:val="22"/>
        </w:rPr>
        <w:t>Ismália</w:t>
      </w:r>
      <w:proofErr w:type="spellEnd"/>
      <w:r w:rsidR="00E5192E" w:rsidRPr="00D71704">
        <w:rPr>
          <w:sz w:val="22"/>
          <w:szCs w:val="22"/>
        </w:rPr>
        <w:t xml:space="preserve"> o pagamento daquele valor estaria exigindo o cumprimento de obrigação tributária principal.</w:t>
      </w:r>
    </w:p>
    <w:p w:rsidR="00E5192E" w:rsidRPr="00D71704" w:rsidRDefault="00D71704" w:rsidP="00E5192E">
      <w:pPr>
        <w:rPr>
          <w:sz w:val="22"/>
          <w:szCs w:val="22"/>
        </w:rPr>
      </w:pPr>
      <w:r w:rsidRPr="00D71704">
        <w:rPr>
          <w:sz w:val="22"/>
          <w:szCs w:val="22"/>
        </w:rPr>
        <w:t>(C</w:t>
      </w:r>
      <w:r w:rsidR="00E5192E" w:rsidRPr="00D71704">
        <w:rPr>
          <w:sz w:val="22"/>
          <w:szCs w:val="22"/>
        </w:rPr>
        <w:t xml:space="preserve">) não poderia exigir o pagamento daquele valor de </w:t>
      </w:r>
      <w:proofErr w:type="spellStart"/>
      <w:r w:rsidR="00E5192E" w:rsidRPr="00D71704">
        <w:rPr>
          <w:sz w:val="22"/>
          <w:szCs w:val="22"/>
        </w:rPr>
        <w:t>Ismália</w:t>
      </w:r>
      <w:proofErr w:type="spellEnd"/>
      <w:r w:rsidR="00E5192E" w:rsidRPr="00D71704">
        <w:rPr>
          <w:sz w:val="22"/>
          <w:szCs w:val="22"/>
        </w:rPr>
        <w:t>, mas apenas da fonte pagadora.</w:t>
      </w:r>
    </w:p>
    <w:p w:rsidR="00BB559E" w:rsidRPr="00F55BBF" w:rsidRDefault="00D71704" w:rsidP="00877D87">
      <w:pPr>
        <w:rPr>
          <w:sz w:val="22"/>
          <w:szCs w:val="22"/>
        </w:rPr>
      </w:pPr>
      <w:r w:rsidRPr="00D71704">
        <w:rPr>
          <w:sz w:val="22"/>
          <w:szCs w:val="22"/>
        </w:rPr>
        <w:t>(D</w:t>
      </w:r>
      <w:r w:rsidR="00E5192E" w:rsidRPr="00D71704">
        <w:rPr>
          <w:sz w:val="22"/>
          <w:szCs w:val="22"/>
        </w:rPr>
        <w:t>) estaria aplicando a chamada norma geral antielisão, cujo objetivo é desconsiderar atos praticados com a finalidade de dissimular a ocorrência do fato gerador.</w:t>
      </w: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9F5911" w:rsidRDefault="00735B02" w:rsidP="009F5911">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D76C72" w:rsidRPr="009F5911" w:rsidRDefault="00D76C72" w:rsidP="009F5911">
      <w:pPr>
        <w:jc w:val="center"/>
        <w:rPr>
          <w:rFonts w:ascii="Arial" w:hAnsi="Arial" w:cs="Arial"/>
          <w:b/>
          <w:sz w:val="26"/>
          <w:szCs w:val="26"/>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4A8" w:rsidRDefault="006414A8">
      <w:r>
        <w:separator/>
      </w:r>
    </w:p>
  </w:endnote>
  <w:endnote w:type="continuationSeparator" w:id="0">
    <w:p w:rsidR="006414A8" w:rsidRDefault="0064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4A8" w:rsidRPr="006E5C24" w:rsidRDefault="006414A8" w:rsidP="00307EF1">
    <w:pPr>
      <w:pStyle w:val="Rodap"/>
      <w:jc w:val="center"/>
      <w:rPr>
        <w:rFonts w:ascii="Bookman Old Style" w:hAnsi="Bookman Old Style"/>
        <w:b/>
        <w:color w:val="000080"/>
        <w:sz w:val="16"/>
        <w:szCs w:val="16"/>
      </w:rPr>
    </w:pPr>
  </w:p>
  <w:p w:rsidR="006414A8" w:rsidRPr="004D3101" w:rsidRDefault="006414A8" w:rsidP="00F05354">
    <w:pPr>
      <w:pStyle w:val="Rodap"/>
      <w:jc w:val="center"/>
      <w:rPr>
        <w:rFonts w:ascii="Verdana" w:hAnsi="Verdana"/>
        <w:b/>
        <w:color w:val="000080"/>
      </w:rPr>
    </w:pPr>
    <w:r w:rsidRPr="004D3101">
      <w:rPr>
        <w:rFonts w:ascii="Verdana" w:hAnsi="Verdana"/>
        <w:b/>
        <w:color w:val="000080"/>
        <w:sz w:val="18"/>
      </w:rPr>
      <w:t>24º</w:t>
    </w:r>
    <w:r w:rsidRPr="004D3101">
      <w:rPr>
        <w:rFonts w:ascii="Verdana" w:hAnsi="Verdana"/>
        <w:b/>
        <w:color w:val="000080"/>
        <w:sz w:val="18"/>
        <w:szCs w:val="18"/>
      </w:rPr>
      <w:t xml:space="preserve"> Simulado OAB – agosto/2014</w:t>
    </w:r>
  </w:p>
  <w:p w:rsidR="006414A8" w:rsidRPr="001F5594" w:rsidRDefault="006414A8"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13º andar | Rio de Janeiro | RJ | </w:t>
    </w:r>
    <w:proofErr w:type="gramStart"/>
    <w:r w:rsidRPr="001F5594">
      <w:rPr>
        <w:rFonts w:ascii="Verdana" w:hAnsi="Verdana"/>
        <w:sz w:val="18"/>
        <w:szCs w:val="18"/>
      </w:rPr>
      <w:t>CEP:</w:t>
    </w:r>
    <w:proofErr w:type="gramEnd"/>
    <w:r w:rsidRPr="001F5594">
      <w:rPr>
        <w:rFonts w:ascii="Verdana" w:hAnsi="Verdana"/>
        <w:sz w:val="18"/>
        <w:szCs w:val="18"/>
      </w:rPr>
      <w:t>22250-900 | Brasil</w:t>
    </w:r>
  </w:p>
  <w:p w:rsidR="006414A8" w:rsidRPr="001F5594" w:rsidRDefault="006414A8"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3799-4608</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3799-5335 | www.fgv.br/direitorio</w:t>
    </w:r>
  </w:p>
  <w:p w:rsidR="006414A8" w:rsidRDefault="006414A8"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4A8" w:rsidRDefault="006414A8">
      <w:r>
        <w:separator/>
      </w:r>
    </w:p>
  </w:footnote>
  <w:footnote w:type="continuationSeparator" w:id="0">
    <w:p w:rsidR="006414A8" w:rsidRDefault="00641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4A8" w:rsidRDefault="006414A8"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68.7pt;margin-top:-8pt;width:110.55pt;height:44.35pt;z-index:251658240">
          <v:imagedata r:id="rId1" o:title="Logo_FGV_Direito_Rio_7ondas"/>
          <w10:wrap type="square"/>
        </v:shape>
      </w:pict>
    </w:r>
  </w:p>
  <w:p w:rsidR="006414A8" w:rsidRDefault="006414A8" w:rsidP="00307EF1">
    <w:pPr>
      <w:pStyle w:val="Cabealho"/>
      <w:ind w:right="1626"/>
      <w:jc w:val="center"/>
      <w:rPr>
        <w:rFonts w:ascii="Bookman Old Style" w:hAnsi="Bookman Old Style" w:cs="Tahoma"/>
        <w:b/>
        <w:color w:val="000080"/>
      </w:rPr>
    </w:pPr>
  </w:p>
  <w:p w:rsidR="006414A8" w:rsidRPr="00EE6976" w:rsidRDefault="006414A8"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828"/>
    <w:rsid w:val="0000478C"/>
    <w:rsid w:val="00005547"/>
    <w:rsid w:val="000146AC"/>
    <w:rsid w:val="000155F3"/>
    <w:rsid w:val="0001646C"/>
    <w:rsid w:val="0002031F"/>
    <w:rsid w:val="0002378D"/>
    <w:rsid w:val="00025A86"/>
    <w:rsid w:val="000269FE"/>
    <w:rsid w:val="00036477"/>
    <w:rsid w:val="00040901"/>
    <w:rsid w:val="000421CB"/>
    <w:rsid w:val="000441DF"/>
    <w:rsid w:val="0004460E"/>
    <w:rsid w:val="000453BA"/>
    <w:rsid w:val="000468BE"/>
    <w:rsid w:val="00050986"/>
    <w:rsid w:val="0005172B"/>
    <w:rsid w:val="000534DA"/>
    <w:rsid w:val="000551CD"/>
    <w:rsid w:val="00055344"/>
    <w:rsid w:val="00055994"/>
    <w:rsid w:val="00057D70"/>
    <w:rsid w:val="00057FE6"/>
    <w:rsid w:val="0006090A"/>
    <w:rsid w:val="000615B9"/>
    <w:rsid w:val="0006631E"/>
    <w:rsid w:val="00066D17"/>
    <w:rsid w:val="000705C0"/>
    <w:rsid w:val="0007409E"/>
    <w:rsid w:val="00075203"/>
    <w:rsid w:val="00080607"/>
    <w:rsid w:val="00080C11"/>
    <w:rsid w:val="00082764"/>
    <w:rsid w:val="00082CEF"/>
    <w:rsid w:val="000863CC"/>
    <w:rsid w:val="000867D8"/>
    <w:rsid w:val="000904B7"/>
    <w:rsid w:val="00090D39"/>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0F3"/>
    <w:rsid w:val="000D57F6"/>
    <w:rsid w:val="000D5CB5"/>
    <w:rsid w:val="000D76CD"/>
    <w:rsid w:val="000D7713"/>
    <w:rsid w:val="000E0AAC"/>
    <w:rsid w:val="000E1571"/>
    <w:rsid w:val="000E3236"/>
    <w:rsid w:val="000E3769"/>
    <w:rsid w:val="000E5119"/>
    <w:rsid w:val="000F11B9"/>
    <w:rsid w:val="000F31FC"/>
    <w:rsid w:val="001037F0"/>
    <w:rsid w:val="001046DE"/>
    <w:rsid w:val="00106743"/>
    <w:rsid w:val="0010721B"/>
    <w:rsid w:val="001075A9"/>
    <w:rsid w:val="0010764D"/>
    <w:rsid w:val="0011073E"/>
    <w:rsid w:val="00114487"/>
    <w:rsid w:val="00117835"/>
    <w:rsid w:val="00117D1B"/>
    <w:rsid w:val="00121773"/>
    <w:rsid w:val="00122180"/>
    <w:rsid w:val="0012687C"/>
    <w:rsid w:val="00126C7D"/>
    <w:rsid w:val="001303B1"/>
    <w:rsid w:val="00130C2C"/>
    <w:rsid w:val="00130DA7"/>
    <w:rsid w:val="00131966"/>
    <w:rsid w:val="001379EC"/>
    <w:rsid w:val="00137D0B"/>
    <w:rsid w:val="00140EE4"/>
    <w:rsid w:val="0014477E"/>
    <w:rsid w:val="001451E8"/>
    <w:rsid w:val="00145A82"/>
    <w:rsid w:val="00147B6A"/>
    <w:rsid w:val="00151E70"/>
    <w:rsid w:val="00153CDA"/>
    <w:rsid w:val="00154E4E"/>
    <w:rsid w:val="00155DAF"/>
    <w:rsid w:val="00156175"/>
    <w:rsid w:val="00156316"/>
    <w:rsid w:val="001613EF"/>
    <w:rsid w:val="00161A78"/>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B282D"/>
    <w:rsid w:val="001B4E37"/>
    <w:rsid w:val="001B66E4"/>
    <w:rsid w:val="001C250D"/>
    <w:rsid w:val="001C3DB4"/>
    <w:rsid w:val="001C5514"/>
    <w:rsid w:val="001D042C"/>
    <w:rsid w:val="001D6EE7"/>
    <w:rsid w:val="001E0887"/>
    <w:rsid w:val="001E0B0A"/>
    <w:rsid w:val="001E1724"/>
    <w:rsid w:val="001E3E75"/>
    <w:rsid w:val="001E4EA1"/>
    <w:rsid w:val="001F0F7B"/>
    <w:rsid w:val="001F4656"/>
    <w:rsid w:val="001F5594"/>
    <w:rsid w:val="001F6AFA"/>
    <w:rsid w:val="001F72B7"/>
    <w:rsid w:val="001F7BB3"/>
    <w:rsid w:val="00206ABF"/>
    <w:rsid w:val="0020724E"/>
    <w:rsid w:val="00210BA3"/>
    <w:rsid w:val="002124D5"/>
    <w:rsid w:val="00212E4A"/>
    <w:rsid w:val="00213297"/>
    <w:rsid w:val="00223CD9"/>
    <w:rsid w:val="00225B9D"/>
    <w:rsid w:val="00225E59"/>
    <w:rsid w:val="0022662E"/>
    <w:rsid w:val="002277A6"/>
    <w:rsid w:val="00234BEF"/>
    <w:rsid w:val="002350F2"/>
    <w:rsid w:val="0023726F"/>
    <w:rsid w:val="002420CC"/>
    <w:rsid w:val="00246329"/>
    <w:rsid w:val="00252309"/>
    <w:rsid w:val="00253036"/>
    <w:rsid w:val="002544BD"/>
    <w:rsid w:val="00255769"/>
    <w:rsid w:val="00256B18"/>
    <w:rsid w:val="002638E2"/>
    <w:rsid w:val="00265348"/>
    <w:rsid w:val="00266BA9"/>
    <w:rsid w:val="0026750B"/>
    <w:rsid w:val="00271EC3"/>
    <w:rsid w:val="00273902"/>
    <w:rsid w:val="002773AD"/>
    <w:rsid w:val="00280566"/>
    <w:rsid w:val="00280EF8"/>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B55A3"/>
    <w:rsid w:val="002C256B"/>
    <w:rsid w:val="002C61FA"/>
    <w:rsid w:val="002D08BD"/>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1405"/>
    <w:rsid w:val="002F41C5"/>
    <w:rsid w:val="002F49DD"/>
    <w:rsid w:val="002F5846"/>
    <w:rsid w:val="00304853"/>
    <w:rsid w:val="0030577D"/>
    <w:rsid w:val="0030663C"/>
    <w:rsid w:val="00307EF1"/>
    <w:rsid w:val="00310A60"/>
    <w:rsid w:val="00310DF6"/>
    <w:rsid w:val="00314BC4"/>
    <w:rsid w:val="0031516F"/>
    <w:rsid w:val="0031685B"/>
    <w:rsid w:val="0032044B"/>
    <w:rsid w:val="00321D8F"/>
    <w:rsid w:val="00322C3F"/>
    <w:rsid w:val="00324B5D"/>
    <w:rsid w:val="00326FAF"/>
    <w:rsid w:val="00331672"/>
    <w:rsid w:val="00332456"/>
    <w:rsid w:val="00334C52"/>
    <w:rsid w:val="003364D6"/>
    <w:rsid w:val="00337DC2"/>
    <w:rsid w:val="00337EEE"/>
    <w:rsid w:val="0034125A"/>
    <w:rsid w:val="00343090"/>
    <w:rsid w:val="003472C0"/>
    <w:rsid w:val="00347C5D"/>
    <w:rsid w:val="00350200"/>
    <w:rsid w:val="00352947"/>
    <w:rsid w:val="00354929"/>
    <w:rsid w:val="00362A03"/>
    <w:rsid w:val="003650F3"/>
    <w:rsid w:val="00375804"/>
    <w:rsid w:val="00377905"/>
    <w:rsid w:val="003804B6"/>
    <w:rsid w:val="00385219"/>
    <w:rsid w:val="003870C8"/>
    <w:rsid w:val="003915A4"/>
    <w:rsid w:val="00392AD3"/>
    <w:rsid w:val="00394587"/>
    <w:rsid w:val="0039516C"/>
    <w:rsid w:val="00396BE1"/>
    <w:rsid w:val="003A00CD"/>
    <w:rsid w:val="003A0958"/>
    <w:rsid w:val="003A1946"/>
    <w:rsid w:val="003A58FC"/>
    <w:rsid w:val="003A7ACF"/>
    <w:rsid w:val="003B230C"/>
    <w:rsid w:val="003B365A"/>
    <w:rsid w:val="003B409A"/>
    <w:rsid w:val="003B59F3"/>
    <w:rsid w:val="003C0F9F"/>
    <w:rsid w:val="003C4FB1"/>
    <w:rsid w:val="003D3DE7"/>
    <w:rsid w:val="003D5CD4"/>
    <w:rsid w:val="003E0184"/>
    <w:rsid w:val="003E73D4"/>
    <w:rsid w:val="003E7A53"/>
    <w:rsid w:val="003F344B"/>
    <w:rsid w:val="003F5A8C"/>
    <w:rsid w:val="003F73F5"/>
    <w:rsid w:val="0040204C"/>
    <w:rsid w:val="00402FCD"/>
    <w:rsid w:val="00404BDC"/>
    <w:rsid w:val="0040609C"/>
    <w:rsid w:val="0040670D"/>
    <w:rsid w:val="0041174B"/>
    <w:rsid w:val="00412665"/>
    <w:rsid w:val="00412B92"/>
    <w:rsid w:val="004165D4"/>
    <w:rsid w:val="004273D6"/>
    <w:rsid w:val="004307EB"/>
    <w:rsid w:val="004324F6"/>
    <w:rsid w:val="004333DC"/>
    <w:rsid w:val="004347AE"/>
    <w:rsid w:val="00434974"/>
    <w:rsid w:val="00434C20"/>
    <w:rsid w:val="00434C59"/>
    <w:rsid w:val="00437175"/>
    <w:rsid w:val="004376E4"/>
    <w:rsid w:val="004420E5"/>
    <w:rsid w:val="0044466D"/>
    <w:rsid w:val="004448E8"/>
    <w:rsid w:val="004451AE"/>
    <w:rsid w:val="00446C31"/>
    <w:rsid w:val="00456E60"/>
    <w:rsid w:val="00461260"/>
    <w:rsid w:val="00462BCA"/>
    <w:rsid w:val="004647E1"/>
    <w:rsid w:val="00466258"/>
    <w:rsid w:val="00466D4E"/>
    <w:rsid w:val="0046744A"/>
    <w:rsid w:val="004721DE"/>
    <w:rsid w:val="00474EB1"/>
    <w:rsid w:val="0048164A"/>
    <w:rsid w:val="00481F16"/>
    <w:rsid w:val="0048297F"/>
    <w:rsid w:val="00483D46"/>
    <w:rsid w:val="004843FB"/>
    <w:rsid w:val="004851A8"/>
    <w:rsid w:val="00492624"/>
    <w:rsid w:val="00493361"/>
    <w:rsid w:val="00494144"/>
    <w:rsid w:val="004962C5"/>
    <w:rsid w:val="00496F8F"/>
    <w:rsid w:val="004A3A96"/>
    <w:rsid w:val="004A5267"/>
    <w:rsid w:val="004A658B"/>
    <w:rsid w:val="004B6980"/>
    <w:rsid w:val="004C0345"/>
    <w:rsid w:val="004C3975"/>
    <w:rsid w:val="004C4BC4"/>
    <w:rsid w:val="004C6056"/>
    <w:rsid w:val="004C6795"/>
    <w:rsid w:val="004D0F60"/>
    <w:rsid w:val="004D148E"/>
    <w:rsid w:val="004D2E6C"/>
    <w:rsid w:val="004D3101"/>
    <w:rsid w:val="004D6195"/>
    <w:rsid w:val="004E3EE2"/>
    <w:rsid w:val="004E5AA7"/>
    <w:rsid w:val="004E7757"/>
    <w:rsid w:val="004F245D"/>
    <w:rsid w:val="004F2BDA"/>
    <w:rsid w:val="004F3C29"/>
    <w:rsid w:val="004F4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199B"/>
    <w:rsid w:val="00533885"/>
    <w:rsid w:val="005358D3"/>
    <w:rsid w:val="00540DB2"/>
    <w:rsid w:val="00540DD4"/>
    <w:rsid w:val="00543401"/>
    <w:rsid w:val="00547FF5"/>
    <w:rsid w:val="0055206D"/>
    <w:rsid w:val="00552902"/>
    <w:rsid w:val="00553E87"/>
    <w:rsid w:val="0055778E"/>
    <w:rsid w:val="00557988"/>
    <w:rsid w:val="00560380"/>
    <w:rsid w:val="005606AB"/>
    <w:rsid w:val="00563516"/>
    <w:rsid w:val="0056377D"/>
    <w:rsid w:val="00565E18"/>
    <w:rsid w:val="005712F8"/>
    <w:rsid w:val="0057153E"/>
    <w:rsid w:val="0057272C"/>
    <w:rsid w:val="0057384A"/>
    <w:rsid w:val="00574D51"/>
    <w:rsid w:val="0058003C"/>
    <w:rsid w:val="00580714"/>
    <w:rsid w:val="00581DEB"/>
    <w:rsid w:val="00590AC2"/>
    <w:rsid w:val="00591783"/>
    <w:rsid w:val="0059257D"/>
    <w:rsid w:val="00593396"/>
    <w:rsid w:val="0059394F"/>
    <w:rsid w:val="005942DD"/>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492F"/>
    <w:rsid w:val="005D7E47"/>
    <w:rsid w:val="005E1A9B"/>
    <w:rsid w:val="005E2010"/>
    <w:rsid w:val="005F01A6"/>
    <w:rsid w:val="005F12F0"/>
    <w:rsid w:val="005F1747"/>
    <w:rsid w:val="005F3E1F"/>
    <w:rsid w:val="005F449E"/>
    <w:rsid w:val="005F4AF1"/>
    <w:rsid w:val="00602636"/>
    <w:rsid w:val="006028CC"/>
    <w:rsid w:val="00602BD9"/>
    <w:rsid w:val="00603816"/>
    <w:rsid w:val="0060487D"/>
    <w:rsid w:val="006051AA"/>
    <w:rsid w:val="00616E41"/>
    <w:rsid w:val="00621D13"/>
    <w:rsid w:val="00623E50"/>
    <w:rsid w:val="00624902"/>
    <w:rsid w:val="00626B57"/>
    <w:rsid w:val="00627EDC"/>
    <w:rsid w:val="006361BB"/>
    <w:rsid w:val="00640DCD"/>
    <w:rsid w:val="006414A8"/>
    <w:rsid w:val="006427D3"/>
    <w:rsid w:val="00643180"/>
    <w:rsid w:val="00643831"/>
    <w:rsid w:val="00644580"/>
    <w:rsid w:val="00646231"/>
    <w:rsid w:val="00654B99"/>
    <w:rsid w:val="00656C50"/>
    <w:rsid w:val="006570BE"/>
    <w:rsid w:val="00657689"/>
    <w:rsid w:val="00657843"/>
    <w:rsid w:val="00660480"/>
    <w:rsid w:val="00661F1F"/>
    <w:rsid w:val="00671B0E"/>
    <w:rsid w:val="00671FA7"/>
    <w:rsid w:val="00673478"/>
    <w:rsid w:val="00673875"/>
    <w:rsid w:val="0068045C"/>
    <w:rsid w:val="006828CC"/>
    <w:rsid w:val="0069143F"/>
    <w:rsid w:val="006949B8"/>
    <w:rsid w:val="006A0C7D"/>
    <w:rsid w:val="006A0E33"/>
    <w:rsid w:val="006A1773"/>
    <w:rsid w:val="006A2091"/>
    <w:rsid w:val="006A2629"/>
    <w:rsid w:val="006A28CE"/>
    <w:rsid w:val="006A4311"/>
    <w:rsid w:val="006B046F"/>
    <w:rsid w:val="006B3EF5"/>
    <w:rsid w:val="006B5AE8"/>
    <w:rsid w:val="006C27A8"/>
    <w:rsid w:val="006C2B57"/>
    <w:rsid w:val="006C4153"/>
    <w:rsid w:val="006D2DC5"/>
    <w:rsid w:val="006D3015"/>
    <w:rsid w:val="006D5B9A"/>
    <w:rsid w:val="006E10A7"/>
    <w:rsid w:val="006E5C24"/>
    <w:rsid w:val="006F08CF"/>
    <w:rsid w:val="006F14AB"/>
    <w:rsid w:val="006F466E"/>
    <w:rsid w:val="006F57EE"/>
    <w:rsid w:val="00700088"/>
    <w:rsid w:val="00702BF2"/>
    <w:rsid w:val="0070310F"/>
    <w:rsid w:val="0070505A"/>
    <w:rsid w:val="00705FA3"/>
    <w:rsid w:val="00707BA6"/>
    <w:rsid w:val="007104E2"/>
    <w:rsid w:val="00710D17"/>
    <w:rsid w:val="00711186"/>
    <w:rsid w:val="0071402F"/>
    <w:rsid w:val="00715FD6"/>
    <w:rsid w:val="00723937"/>
    <w:rsid w:val="00724604"/>
    <w:rsid w:val="00725E49"/>
    <w:rsid w:val="007262A7"/>
    <w:rsid w:val="00726DB5"/>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352F"/>
    <w:rsid w:val="007945FD"/>
    <w:rsid w:val="00796D97"/>
    <w:rsid w:val="007A6030"/>
    <w:rsid w:val="007A6DE7"/>
    <w:rsid w:val="007B5525"/>
    <w:rsid w:val="007B7D92"/>
    <w:rsid w:val="007B7DAA"/>
    <w:rsid w:val="007C0128"/>
    <w:rsid w:val="007C0BDA"/>
    <w:rsid w:val="007C1398"/>
    <w:rsid w:val="007C7CBA"/>
    <w:rsid w:val="007E2E0F"/>
    <w:rsid w:val="007E3E72"/>
    <w:rsid w:val="007E7A28"/>
    <w:rsid w:val="007F314E"/>
    <w:rsid w:val="007F550E"/>
    <w:rsid w:val="008067F6"/>
    <w:rsid w:val="00813B3D"/>
    <w:rsid w:val="00813B52"/>
    <w:rsid w:val="00814909"/>
    <w:rsid w:val="00816A84"/>
    <w:rsid w:val="00816F87"/>
    <w:rsid w:val="0082009A"/>
    <w:rsid w:val="0082043C"/>
    <w:rsid w:val="0082075C"/>
    <w:rsid w:val="00821AAA"/>
    <w:rsid w:val="00822DBE"/>
    <w:rsid w:val="008262FA"/>
    <w:rsid w:val="0083285B"/>
    <w:rsid w:val="00833F03"/>
    <w:rsid w:val="0083627B"/>
    <w:rsid w:val="00846382"/>
    <w:rsid w:val="00850136"/>
    <w:rsid w:val="008516D0"/>
    <w:rsid w:val="00853760"/>
    <w:rsid w:val="00854E5E"/>
    <w:rsid w:val="00860312"/>
    <w:rsid w:val="00861F4C"/>
    <w:rsid w:val="00862131"/>
    <w:rsid w:val="008624E5"/>
    <w:rsid w:val="00865978"/>
    <w:rsid w:val="00871CAF"/>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494B"/>
    <w:rsid w:val="008A647D"/>
    <w:rsid w:val="008A664A"/>
    <w:rsid w:val="008A7260"/>
    <w:rsid w:val="008B23F6"/>
    <w:rsid w:val="008B252D"/>
    <w:rsid w:val="008B6C69"/>
    <w:rsid w:val="008C05E4"/>
    <w:rsid w:val="008C2B67"/>
    <w:rsid w:val="008C76ED"/>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13447"/>
    <w:rsid w:val="00920694"/>
    <w:rsid w:val="009207CC"/>
    <w:rsid w:val="00921341"/>
    <w:rsid w:val="00921C49"/>
    <w:rsid w:val="00923D52"/>
    <w:rsid w:val="0092527A"/>
    <w:rsid w:val="00925C5F"/>
    <w:rsid w:val="00925E2A"/>
    <w:rsid w:val="009277A7"/>
    <w:rsid w:val="00933F0C"/>
    <w:rsid w:val="009433B6"/>
    <w:rsid w:val="00947EFB"/>
    <w:rsid w:val="00951571"/>
    <w:rsid w:val="00961D27"/>
    <w:rsid w:val="00962866"/>
    <w:rsid w:val="00964FEC"/>
    <w:rsid w:val="00967CA2"/>
    <w:rsid w:val="00971BF0"/>
    <w:rsid w:val="00975B72"/>
    <w:rsid w:val="0097641B"/>
    <w:rsid w:val="00983D65"/>
    <w:rsid w:val="00985DE3"/>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6414"/>
    <w:rsid w:val="009C7855"/>
    <w:rsid w:val="009D3770"/>
    <w:rsid w:val="009D4DE8"/>
    <w:rsid w:val="009E47E0"/>
    <w:rsid w:val="009E52DF"/>
    <w:rsid w:val="009E6E03"/>
    <w:rsid w:val="009E7F4F"/>
    <w:rsid w:val="009F370C"/>
    <w:rsid w:val="009F5911"/>
    <w:rsid w:val="009F65DD"/>
    <w:rsid w:val="009F6784"/>
    <w:rsid w:val="009F69F7"/>
    <w:rsid w:val="009F6DBE"/>
    <w:rsid w:val="00A0077A"/>
    <w:rsid w:val="00A02243"/>
    <w:rsid w:val="00A0454C"/>
    <w:rsid w:val="00A056AE"/>
    <w:rsid w:val="00A05BE9"/>
    <w:rsid w:val="00A05C39"/>
    <w:rsid w:val="00A1110E"/>
    <w:rsid w:val="00A1264F"/>
    <w:rsid w:val="00A12747"/>
    <w:rsid w:val="00A15A30"/>
    <w:rsid w:val="00A15B1C"/>
    <w:rsid w:val="00A16FCE"/>
    <w:rsid w:val="00A21784"/>
    <w:rsid w:val="00A23723"/>
    <w:rsid w:val="00A23E7C"/>
    <w:rsid w:val="00A24982"/>
    <w:rsid w:val="00A257C8"/>
    <w:rsid w:val="00A30701"/>
    <w:rsid w:val="00A31C28"/>
    <w:rsid w:val="00A431CE"/>
    <w:rsid w:val="00A510EE"/>
    <w:rsid w:val="00A53387"/>
    <w:rsid w:val="00A5674D"/>
    <w:rsid w:val="00A57D77"/>
    <w:rsid w:val="00A61EAD"/>
    <w:rsid w:val="00A620A1"/>
    <w:rsid w:val="00A645E1"/>
    <w:rsid w:val="00A702DC"/>
    <w:rsid w:val="00A70E51"/>
    <w:rsid w:val="00A723FD"/>
    <w:rsid w:val="00A77C43"/>
    <w:rsid w:val="00A80340"/>
    <w:rsid w:val="00A80B89"/>
    <w:rsid w:val="00A83CD9"/>
    <w:rsid w:val="00A864BF"/>
    <w:rsid w:val="00A87E80"/>
    <w:rsid w:val="00A90339"/>
    <w:rsid w:val="00A919DC"/>
    <w:rsid w:val="00A92D19"/>
    <w:rsid w:val="00A92D67"/>
    <w:rsid w:val="00A960B6"/>
    <w:rsid w:val="00AA02E0"/>
    <w:rsid w:val="00AA0345"/>
    <w:rsid w:val="00AA13D6"/>
    <w:rsid w:val="00AA2D8A"/>
    <w:rsid w:val="00AA48B3"/>
    <w:rsid w:val="00AA5828"/>
    <w:rsid w:val="00AA728C"/>
    <w:rsid w:val="00AB11A7"/>
    <w:rsid w:val="00AB2873"/>
    <w:rsid w:val="00AB2F76"/>
    <w:rsid w:val="00AB3B20"/>
    <w:rsid w:val="00AB5C21"/>
    <w:rsid w:val="00AC15F4"/>
    <w:rsid w:val="00AD6226"/>
    <w:rsid w:val="00AE5CC0"/>
    <w:rsid w:val="00AF0E90"/>
    <w:rsid w:val="00AF28FA"/>
    <w:rsid w:val="00AF441C"/>
    <w:rsid w:val="00AF5E8D"/>
    <w:rsid w:val="00B01F01"/>
    <w:rsid w:val="00B076A2"/>
    <w:rsid w:val="00B268D7"/>
    <w:rsid w:val="00B32AB1"/>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61BF"/>
    <w:rsid w:val="00B879A9"/>
    <w:rsid w:val="00B90DE5"/>
    <w:rsid w:val="00B927F0"/>
    <w:rsid w:val="00B9594D"/>
    <w:rsid w:val="00B95BD1"/>
    <w:rsid w:val="00BA00FC"/>
    <w:rsid w:val="00BA0276"/>
    <w:rsid w:val="00BA2307"/>
    <w:rsid w:val="00BA5892"/>
    <w:rsid w:val="00BA7D0E"/>
    <w:rsid w:val="00BB07CC"/>
    <w:rsid w:val="00BB0B7A"/>
    <w:rsid w:val="00BB2734"/>
    <w:rsid w:val="00BB2D01"/>
    <w:rsid w:val="00BB559E"/>
    <w:rsid w:val="00BB6844"/>
    <w:rsid w:val="00BC163F"/>
    <w:rsid w:val="00BC1A06"/>
    <w:rsid w:val="00BC28FA"/>
    <w:rsid w:val="00BC43C6"/>
    <w:rsid w:val="00BC4FA5"/>
    <w:rsid w:val="00BC577C"/>
    <w:rsid w:val="00BC5F79"/>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55CD"/>
    <w:rsid w:val="00C201D0"/>
    <w:rsid w:val="00C205D6"/>
    <w:rsid w:val="00C277B4"/>
    <w:rsid w:val="00C3221C"/>
    <w:rsid w:val="00C343EA"/>
    <w:rsid w:val="00C34717"/>
    <w:rsid w:val="00C36511"/>
    <w:rsid w:val="00C36E27"/>
    <w:rsid w:val="00C41814"/>
    <w:rsid w:val="00C4190E"/>
    <w:rsid w:val="00C42397"/>
    <w:rsid w:val="00C4412A"/>
    <w:rsid w:val="00C462EA"/>
    <w:rsid w:val="00C516A2"/>
    <w:rsid w:val="00C53E72"/>
    <w:rsid w:val="00C55126"/>
    <w:rsid w:val="00C552C9"/>
    <w:rsid w:val="00C55E38"/>
    <w:rsid w:val="00C56099"/>
    <w:rsid w:val="00C57412"/>
    <w:rsid w:val="00C6261B"/>
    <w:rsid w:val="00C638D6"/>
    <w:rsid w:val="00C7395F"/>
    <w:rsid w:val="00C81FBC"/>
    <w:rsid w:val="00C82AF0"/>
    <w:rsid w:val="00C91FB6"/>
    <w:rsid w:val="00C93828"/>
    <w:rsid w:val="00C95684"/>
    <w:rsid w:val="00CA0A22"/>
    <w:rsid w:val="00CA2B55"/>
    <w:rsid w:val="00CA3559"/>
    <w:rsid w:val="00CA45BA"/>
    <w:rsid w:val="00CB38C9"/>
    <w:rsid w:val="00CB5189"/>
    <w:rsid w:val="00CB5D24"/>
    <w:rsid w:val="00CB6727"/>
    <w:rsid w:val="00CB6FEE"/>
    <w:rsid w:val="00CC0BA2"/>
    <w:rsid w:val="00CC560D"/>
    <w:rsid w:val="00CC62E0"/>
    <w:rsid w:val="00CC6C45"/>
    <w:rsid w:val="00CC743B"/>
    <w:rsid w:val="00CD0449"/>
    <w:rsid w:val="00CD0492"/>
    <w:rsid w:val="00CD2B92"/>
    <w:rsid w:val="00CE1F8C"/>
    <w:rsid w:val="00CE3044"/>
    <w:rsid w:val="00CF1965"/>
    <w:rsid w:val="00CF5DEE"/>
    <w:rsid w:val="00D00E3D"/>
    <w:rsid w:val="00D02E5D"/>
    <w:rsid w:val="00D06B5E"/>
    <w:rsid w:val="00D0776D"/>
    <w:rsid w:val="00D14B01"/>
    <w:rsid w:val="00D156B1"/>
    <w:rsid w:val="00D1670D"/>
    <w:rsid w:val="00D21966"/>
    <w:rsid w:val="00D236DF"/>
    <w:rsid w:val="00D27422"/>
    <w:rsid w:val="00D30544"/>
    <w:rsid w:val="00D36E04"/>
    <w:rsid w:val="00D41B88"/>
    <w:rsid w:val="00D52E58"/>
    <w:rsid w:val="00D53B78"/>
    <w:rsid w:val="00D55A82"/>
    <w:rsid w:val="00D57C9F"/>
    <w:rsid w:val="00D63070"/>
    <w:rsid w:val="00D651BB"/>
    <w:rsid w:val="00D665B9"/>
    <w:rsid w:val="00D66B9F"/>
    <w:rsid w:val="00D707CA"/>
    <w:rsid w:val="00D71704"/>
    <w:rsid w:val="00D73089"/>
    <w:rsid w:val="00D761B3"/>
    <w:rsid w:val="00D76C72"/>
    <w:rsid w:val="00D82D2D"/>
    <w:rsid w:val="00D83EB1"/>
    <w:rsid w:val="00D84297"/>
    <w:rsid w:val="00D845FD"/>
    <w:rsid w:val="00D86D11"/>
    <w:rsid w:val="00D923BF"/>
    <w:rsid w:val="00D92640"/>
    <w:rsid w:val="00D9308E"/>
    <w:rsid w:val="00D94B09"/>
    <w:rsid w:val="00D95133"/>
    <w:rsid w:val="00D9781E"/>
    <w:rsid w:val="00DA0209"/>
    <w:rsid w:val="00DA50AC"/>
    <w:rsid w:val="00DA6E57"/>
    <w:rsid w:val="00DB078B"/>
    <w:rsid w:val="00DB2CCE"/>
    <w:rsid w:val="00DB357B"/>
    <w:rsid w:val="00DC3CA9"/>
    <w:rsid w:val="00DC3E0A"/>
    <w:rsid w:val="00DD188B"/>
    <w:rsid w:val="00DD41E9"/>
    <w:rsid w:val="00DE216A"/>
    <w:rsid w:val="00DE3851"/>
    <w:rsid w:val="00DF20B2"/>
    <w:rsid w:val="00DF473F"/>
    <w:rsid w:val="00DF7507"/>
    <w:rsid w:val="00E0174F"/>
    <w:rsid w:val="00E0202A"/>
    <w:rsid w:val="00E04D28"/>
    <w:rsid w:val="00E11BC1"/>
    <w:rsid w:val="00E130C1"/>
    <w:rsid w:val="00E14DD9"/>
    <w:rsid w:val="00E15769"/>
    <w:rsid w:val="00E160BE"/>
    <w:rsid w:val="00E2361E"/>
    <w:rsid w:val="00E26509"/>
    <w:rsid w:val="00E27193"/>
    <w:rsid w:val="00E3291C"/>
    <w:rsid w:val="00E34DD7"/>
    <w:rsid w:val="00E370F3"/>
    <w:rsid w:val="00E37971"/>
    <w:rsid w:val="00E40727"/>
    <w:rsid w:val="00E40EE6"/>
    <w:rsid w:val="00E46F87"/>
    <w:rsid w:val="00E50449"/>
    <w:rsid w:val="00E50535"/>
    <w:rsid w:val="00E50699"/>
    <w:rsid w:val="00E50C2B"/>
    <w:rsid w:val="00E5192E"/>
    <w:rsid w:val="00E53D1D"/>
    <w:rsid w:val="00E542EB"/>
    <w:rsid w:val="00E55602"/>
    <w:rsid w:val="00E57BE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0A0"/>
    <w:rsid w:val="00EA4F74"/>
    <w:rsid w:val="00EA6509"/>
    <w:rsid w:val="00EA763B"/>
    <w:rsid w:val="00EB0335"/>
    <w:rsid w:val="00EB23CA"/>
    <w:rsid w:val="00EB2C9F"/>
    <w:rsid w:val="00EB48D0"/>
    <w:rsid w:val="00EB7464"/>
    <w:rsid w:val="00EC056D"/>
    <w:rsid w:val="00EC2F6A"/>
    <w:rsid w:val="00EC66CB"/>
    <w:rsid w:val="00ED1158"/>
    <w:rsid w:val="00ED5597"/>
    <w:rsid w:val="00ED79A0"/>
    <w:rsid w:val="00EE0B1B"/>
    <w:rsid w:val="00EE10DF"/>
    <w:rsid w:val="00EE5429"/>
    <w:rsid w:val="00EE6976"/>
    <w:rsid w:val="00EE741F"/>
    <w:rsid w:val="00EF3399"/>
    <w:rsid w:val="00EF6701"/>
    <w:rsid w:val="00F00BC8"/>
    <w:rsid w:val="00F05354"/>
    <w:rsid w:val="00F06BAC"/>
    <w:rsid w:val="00F136C7"/>
    <w:rsid w:val="00F16819"/>
    <w:rsid w:val="00F16C90"/>
    <w:rsid w:val="00F176E5"/>
    <w:rsid w:val="00F21012"/>
    <w:rsid w:val="00F24DE1"/>
    <w:rsid w:val="00F30EAC"/>
    <w:rsid w:val="00F323F0"/>
    <w:rsid w:val="00F3413C"/>
    <w:rsid w:val="00F341AA"/>
    <w:rsid w:val="00F343FF"/>
    <w:rsid w:val="00F3676C"/>
    <w:rsid w:val="00F42A6D"/>
    <w:rsid w:val="00F437B9"/>
    <w:rsid w:val="00F4693D"/>
    <w:rsid w:val="00F51014"/>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23AC"/>
    <w:rsid w:val="00FB50A9"/>
    <w:rsid w:val="00FB73C1"/>
    <w:rsid w:val="00FC0B2A"/>
    <w:rsid w:val="00FC17E6"/>
    <w:rsid w:val="00FC26AA"/>
    <w:rsid w:val="00FC6529"/>
    <w:rsid w:val="00FD45C0"/>
    <w:rsid w:val="00FD5D87"/>
    <w:rsid w:val="00FD78BC"/>
    <w:rsid w:val="00FE6908"/>
    <w:rsid w:val="00FE7E83"/>
    <w:rsid w:val="00FF27E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1700E-C0A5-4E41-8427-EAAB1A11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21</Pages>
  <Words>9408</Words>
  <Characters>50809</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60097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524</cp:revision>
  <cp:lastPrinted>2014-07-01T13:28:00Z</cp:lastPrinted>
  <dcterms:created xsi:type="dcterms:W3CDTF">2012-05-02T18:49:00Z</dcterms:created>
  <dcterms:modified xsi:type="dcterms:W3CDTF">2014-07-29T13:29:00Z</dcterms:modified>
</cp:coreProperties>
</file>