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342.85650000000004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COP - Comissão de Orçamento e Patrimônio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Atas COP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http://www.sg.unicamp.br/comissoes/cop/pautas-atas-e-pareceres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Vídeos COP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http://www.cameraweb.rei.unicamp.br/arquivo_cop.php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g.unicamp.br/comissoes/cop/pautas-atas-e-pareceres" TargetMode="External"/></Relationships>
</file>