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911C" w14:textId="6D8A4D19" w:rsidR="005B3099" w:rsidRDefault="005B3099" w:rsidP="00D0272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João Vitor Chioatto Serafim - </w:t>
      </w:r>
      <w:r w:rsidR="000E4369">
        <w:rPr>
          <w:rFonts w:ascii="Arial" w:hAnsi="Arial" w:cs="Arial"/>
          <w:b/>
          <w:bCs/>
          <w:sz w:val="24"/>
          <w:szCs w:val="24"/>
        </w:rPr>
        <w:t>825133189</w:t>
      </w:r>
    </w:p>
    <w:p w14:paraId="5F0D8C06" w14:textId="17B013C8" w:rsidR="007808F7" w:rsidRPr="00BD1C31" w:rsidRDefault="00281EB9" w:rsidP="00D02727">
      <w:pPr>
        <w:rPr>
          <w:rFonts w:ascii="Arial" w:hAnsi="Arial" w:cs="Arial"/>
          <w:b/>
          <w:bCs/>
          <w:sz w:val="24"/>
          <w:szCs w:val="24"/>
        </w:rPr>
      </w:pPr>
      <w:r w:rsidRPr="00BD1C31">
        <w:rPr>
          <w:rFonts w:ascii="Arial" w:hAnsi="Arial" w:cs="Arial"/>
          <w:b/>
          <w:bCs/>
          <w:sz w:val="24"/>
          <w:szCs w:val="24"/>
        </w:rPr>
        <w:t>Estudo de Caso 1 – Criptografia e Firewalls</w:t>
      </w:r>
    </w:p>
    <w:p w14:paraId="25C1AEE7" w14:textId="77777777" w:rsidR="007808F7" w:rsidRPr="00BD1C31" w:rsidRDefault="00281EB9" w:rsidP="00D02727">
      <w:pPr>
        <w:rPr>
          <w:rFonts w:ascii="Arial" w:hAnsi="Arial" w:cs="Arial"/>
          <w:b/>
          <w:bCs/>
          <w:sz w:val="24"/>
          <w:szCs w:val="24"/>
        </w:rPr>
      </w:pPr>
      <w:r w:rsidRPr="00BD1C31">
        <w:rPr>
          <w:rFonts w:ascii="Arial" w:hAnsi="Arial" w:cs="Arial"/>
          <w:b/>
          <w:bCs/>
          <w:sz w:val="24"/>
          <w:szCs w:val="24"/>
        </w:rPr>
        <w:t>1) O firewall e o servidor Web usados pela Linen Planet fornecem serviços de criptografia? Em caso afirmativo, que tipo de proteção estava em vigor?</w:t>
      </w:r>
    </w:p>
    <w:p w14:paraId="125F9CE7" w14:textId="77777777" w:rsidR="007808F7" w:rsidRPr="00BD1C31" w:rsidRDefault="00281EB9">
      <w:pPr>
        <w:rPr>
          <w:rFonts w:ascii="Arial" w:hAnsi="Arial" w:cs="Arial"/>
          <w:sz w:val="24"/>
          <w:szCs w:val="24"/>
        </w:rPr>
      </w:pPr>
      <w:r w:rsidRPr="00BD1C31">
        <w:rPr>
          <w:rFonts w:ascii="Arial" w:hAnsi="Arial" w:cs="Arial"/>
          <w:sz w:val="24"/>
          <w:szCs w:val="24"/>
        </w:rPr>
        <w:t>Sim. O texto informa que o ícone de segurança do navegador estava visível, indicando que a conexão entre o navegador e o servidor Web utilizava criptografia (provavelmente SSL/TLS). Esse mecanismo garante a confidencialidade e integridade dos dados transmitidos, impedindo que terceiros interceptem ou modifiquem o conteúdo das comunicações entre o cliente e o servidor. Portanto, havia um túnel criptografado em vigor, protegendo as informações trafegadas após o estabelecimento da sessão segura.</w:t>
      </w:r>
    </w:p>
    <w:p w14:paraId="7912FA3E" w14:textId="77777777" w:rsidR="007808F7" w:rsidRPr="00BD1C31" w:rsidRDefault="00281EB9" w:rsidP="00D02727">
      <w:pPr>
        <w:rPr>
          <w:rFonts w:ascii="Arial" w:hAnsi="Arial" w:cs="Arial"/>
          <w:b/>
          <w:bCs/>
          <w:sz w:val="24"/>
          <w:szCs w:val="24"/>
        </w:rPr>
      </w:pPr>
      <w:r w:rsidRPr="00BD1C31">
        <w:rPr>
          <w:rFonts w:ascii="Arial" w:hAnsi="Arial" w:cs="Arial"/>
          <w:b/>
          <w:bCs/>
          <w:sz w:val="24"/>
          <w:szCs w:val="24"/>
        </w:rPr>
        <w:t>2) Como o acesso ao servidor Web da Linen Planet poderia ser mais seguro?</w:t>
      </w:r>
    </w:p>
    <w:p w14:paraId="681722CB" w14:textId="77777777" w:rsidR="007808F7" w:rsidRPr="00BD1C31" w:rsidRDefault="00281EB9">
      <w:pPr>
        <w:rPr>
          <w:rFonts w:ascii="Arial" w:hAnsi="Arial" w:cs="Arial"/>
          <w:sz w:val="24"/>
          <w:szCs w:val="24"/>
        </w:rPr>
      </w:pPr>
      <w:r w:rsidRPr="00BD1C31">
        <w:rPr>
          <w:rFonts w:ascii="Arial" w:hAnsi="Arial" w:cs="Arial"/>
          <w:sz w:val="24"/>
          <w:szCs w:val="24"/>
        </w:rPr>
        <w:t>O acesso poderia ser mais seguro adotando boas práticas de segurança da informação, como:</w:t>
      </w:r>
      <w:r w:rsidRPr="00BD1C31">
        <w:rPr>
          <w:rFonts w:ascii="Arial" w:hAnsi="Arial" w:cs="Arial"/>
          <w:sz w:val="24"/>
          <w:szCs w:val="24"/>
        </w:rPr>
        <w:br/>
        <w:t>• Nunca compartilhar credenciais de login, mesmo com subordinados.</w:t>
      </w:r>
      <w:r w:rsidRPr="00BD1C31">
        <w:rPr>
          <w:rFonts w:ascii="Arial" w:hAnsi="Arial" w:cs="Arial"/>
          <w:sz w:val="24"/>
          <w:szCs w:val="24"/>
        </w:rPr>
        <w:br/>
        <w:t>• Utilizar autenticação multifator (MFA) para acessos administrativos.</w:t>
      </w:r>
      <w:r w:rsidRPr="00BD1C31">
        <w:rPr>
          <w:rFonts w:ascii="Arial" w:hAnsi="Arial" w:cs="Arial"/>
          <w:sz w:val="24"/>
          <w:szCs w:val="24"/>
        </w:rPr>
        <w:br/>
        <w:t>• Implementar políticas de troca periódica e complexidade de senhas.</w:t>
      </w:r>
      <w:r w:rsidRPr="00BD1C31">
        <w:rPr>
          <w:rFonts w:ascii="Arial" w:hAnsi="Arial" w:cs="Arial"/>
          <w:sz w:val="24"/>
          <w:szCs w:val="24"/>
        </w:rPr>
        <w:br/>
        <w:t>• Utilizar canais corporativos seguros para comunicações internas, evitando o compartilhamento de senhas por telefone ou mensagens abertas.</w:t>
      </w:r>
      <w:r w:rsidRPr="00BD1C31">
        <w:rPr>
          <w:rFonts w:ascii="Arial" w:hAnsi="Arial" w:cs="Arial"/>
          <w:sz w:val="24"/>
          <w:szCs w:val="24"/>
        </w:rPr>
        <w:br/>
        <w:t>• Monitorar acessos administrativos e aplicar trilhas de auditoria.</w:t>
      </w:r>
      <w:r w:rsidRPr="00BD1C31">
        <w:rPr>
          <w:rFonts w:ascii="Arial" w:hAnsi="Arial" w:cs="Arial"/>
          <w:sz w:val="24"/>
          <w:szCs w:val="24"/>
        </w:rPr>
        <w:br/>
        <w:t>• Treinar os funcionários sobre engenharia social e segurança de informações sensíveis.</w:t>
      </w:r>
      <w:r w:rsidRPr="00BD1C31">
        <w:rPr>
          <w:rFonts w:ascii="Arial" w:hAnsi="Arial" w:cs="Arial"/>
          <w:sz w:val="24"/>
          <w:szCs w:val="24"/>
        </w:rPr>
        <w:br/>
        <w:t>Essas me</w:t>
      </w:r>
      <w:r w:rsidRPr="00BD1C31">
        <w:rPr>
          <w:rFonts w:ascii="Arial" w:hAnsi="Arial" w:cs="Arial"/>
          <w:sz w:val="24"/>
          <w:szCs w:val="24"/>
        </w:rPr>
        <w:t>didas reduziriam o risco de comprometimento por terceiros, como ocorreu no caso, em que as credenciais foram capturadas por um atacante no trem.</w:t>
      </w:r>
    </w:p>
    <w:sectPr w:rsidR="007808F7" w:rsidRPr="00BD1C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80004">
    <w:abstractNumId w:val="8"/>
  </w:num>
  <w:num w:numId="2" w16cid:durableId="170418169">
    <w:abstractNumId w:val="6"/>
  </w:num>
  <w:num w:numId="3" w16cid:durableId="1881895916">
    <w:abstractNumId w:val="5"/>
  </w:num>
  <w:num w:numId="4" w16cid:durableId="1770200778">
    <w:abstractNumId w:val="4"/>
  </w:num>
  <w:num w:numId="5" w16cid:durableId="1615164429">
    <w:abstractNumId w:val="7"/>
  </w:num>
  <w:num w:numId="6" w16cid:durableId="283316793">
    <w:abstractNumId w:val="3"/>
  </w:num>
  <w:num w:numId="7" w16cid:durableId="1008871980">
    <w:abstractNumId w:val="2"/>
  </w:num>
  <w:num w:numId="8" w16cid:durableId="1738700084">
    <w:abstractNumId w:val="1"/>
  </w:num>
  <w:num w:numId="9" w16cid:durableId="149063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C3C"/>
    <w:rsid w:val="000E4369"/>
    <w:rsid w:val="0015074B"/>
    <w:rsid w:val="001C2A5C"/>
    <w:rsid w:val="0029639D"/>
    <w:rsid w:val="00326F90"/>
    <w:rsid w:val="005B3099"/>
    <w:rsid w:val="007808F7"/>
    <w:rsid w:val="00AA1D8D"/>
    <w:rsid w:val="00B47730"/>
    <w:rsid w:val="00BD1C31"/>
    <w:rsid w:val="00CB0664"/>
    <w:rsid w:val="00D02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8A56F"/>
  <w14:defaultImageDpi w14:val="300"/>
  <w15:docId w15:val="{5C46D885-0BDA-614F-ACD4-17E0511E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Isabella Gama</cp:lastModifiedBy>
  <cp:revision>2</cp:revision>
  <dcterms:created xsi:type="dcterms:W3CDTF">2025-11-12T23:17:00Z</dcterms:created>
  <dcterms:modified xsi:type="dcterms:W3CDTF">2025-11-12T23:17:00Z</dcterms:modified>
  <cp:category/>
</cp:coreProperties>
</file>