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Relatório individual de estágio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João Francisco Duarte Coelho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do aluno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João Francisco Duarte Coelho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Curso Profissional Técnico de Programação e Gestão de Sistemas Informáticos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Ano: 12º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Turma: C/D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Número: 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empresa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Escola Secundária de Pinhal do Rei, Lda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Morada: </w:t>
      </w:r>
      <w:r>
        <w:rPr>
          <w:rFonts w:ascii="Arial" w:hAnsi="Arial" w:cs="Arial" w:eastAsia="Arial"/>
          <w:color w:val="202124"/>
          <w:spacing w:val="0"/>
          <w:position w:val="0"/>
          <w:sz w:val="21"/>
          <w:shd w:fill="FFFFFF" w:val="clear"/>
        </w:rPr>
        <w:t xml:space="preserve">Rua Professora Amélia Cândida, Boavista, 2430-053 Marinha Grande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Atividade: Ensino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de estágio: Leandro Pereira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Objetivos do estágio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Fazer a pap e concluir as tarefas propostas.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das tarefas a realizar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for pedido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Calendarização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1 de Março a 8 de Julho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Integração na entidade de estágio para conhecer os colaboradores e os métodos de trabalho.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e avaliação da concretização das tarefas propostas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nº1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Helpdesk, limpeza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ajuda em reparos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computadores e configuração de tablets e computadores, concluída com sucesso.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Assitência e entrega aos alunos de um questionário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nº3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de grupo a fazer varios sites com uma administração conjunta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nº4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Assitência e entrega aos alunos de um questionário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Avaliação global do estágio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globalidade o meu estágio foi bastante interessante porque tive uma experiência diferente, o que me permitiu entender melhor como funciona uma empresa.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