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3459555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Fase 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796A10F1" w14:textId="7B063E21" w:rsidR="004C256C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6088596" w:history="1">
            <w:r w:rsidR="004C256C" w:rsidRPr="00AC2837">
              <w:rPr>
                <w:rStyle w:val="Hiperligao"/>
                <w:noProof/>
              </w:rPr>
              <w:t>Script para gerar query SPARQL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_Toc6088596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7518EA9A" w14:textId="16C05356" w:rsidR="004C256C" w:rsidRDefault="00C036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7" w:history="1">
            <w:r w:rsidR="004C256C" w:rsidRPr="00AC2837">
              <w:rPr>
                <w:rStyle w:val="Hiperligao"/>
                <w:noProof/>
              </w:rPr>
              <w:t>Implementação do script F2CSPtoSPARQL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_Toc6088597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57ED1C4A" w14:textId="09B1EE7B" w:rsidR="004C256C" w:rsidRDefault="00C036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8" w:history="1">
            <w:r w:rsidR="004C256C" w:rsidRPr="00AC2837">
              <w:rPr>
                <w:rStyle w:val="Hiperligao"/>
                <w:noProof/>
              </w:rPr>
              <w:t>Escrita da query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_Toc6088598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4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6710C51C" w14:textId="2B7D1A63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1E311FED" w14:textId="77777777" w:rsidR="004C256C" w:rsidRDefault="004C25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4A876C35" w:rsidR="00790DFA" w:rsidRDefault="001734F4" w:rsidP="00853BD2">
      <w:pPr>
        <w:pStyle w:val="Ttulo1"/>
      </w:pPr>
      <w:bookmarkStart w:id="0" w:name="_Toc6088596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proofErr w:type="spellStart"/>
      <w:r w:rsidR="00861D64">
        <w:t>query</w:t>
      </w:r>
      <w:proofErr w:type="spellEnd"/>
      <w:r w:rsidR="00303BE9">
        <w:t xml:space="preserve"> SPARQL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1C366D1C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F2CSPtoSPARQL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gerar o </w:t>
      </w:r>
      <w:proofErr w:type="gramStart"/>
      <w:r>
        <w:t xml:space="preserve">ficheiro </w:t>
      </w:r>
      <w:r w:rsidR="00205652">
        <w:t>.</w:t>
      </w:r>
      <w:proofErr w:type="spellStart"/>
      <w:r>
        <w:t>ttl</w:t>
      </w:r>
      <w:proofErr w:type="spellEnd"/>
      <w:proofErr w:type="gramEnd"/>
      <w:r>
        <w:t xml:space="preserve"> que contem o conhecimento dos </w:t>
      </w:r>
      <w:r w:rsidR="00205652">
        <w:t>domínios e respectivas variáveis do problema F2CSP e também por gerar o ficheiro .</w:t>
      </w:r>
      <w:proofErr w:type="spellStart"/>
      <w:r w:rsidR="00205652">
        <w:t>rq</w:t>
      </w:r>
      <w:proofErr w:type="spellEnd"/>
      <w:r w:rsidR="00205652">
        <w:t xml:space="preserve"> que contém a </w:t>
      </w:r>
      <w:proofErr w:type="spellStart"/>
      <w:r w:rsidR="00205652">
        <w:t>query</w:t>
      </w:r>
      <w:proofErr w:type="spellEnd"/>
      <w:r w:rsidR="00205652">
        <w:t xml:space="preserve"> SPARQL que resolve o problema com base nas </w:t>
      </w:r>
      <w:proofErr w:type="spellStart"/>
      <w:r w:rsidR="00205652">
        <w:t>constraints</w:t>
      </w:r>
      <w:proofErr w:type="spellEnd"/>
      <w:r w:rsidR="00205652">
        <w:t xml:space="preserve"> do ficheiro F2CSP.</w:t>
      </w:r>
    </w:p>
    <w:p w14:paraId="6F048A55" w14:textId="6D54D479" w:rsidR="00205652" w:rsidRDefault="00205652" w:rsidP="00CA264A">
      <w:pPr>
        <w:jc w:val="both"/>
      </w:pPr>
      <w:r>
        <w:t xml:space="preserve">Ao correr o script, é pedido ao utilizador o nome do ficheiro F2CSP, e o nome do ficheiro de saída(como exemplo, considere o nome do ficheiro de saída “out”), após o script interpretar o ficheiro F2CSP, vão ser criados dois ficheiros, um denominado </w:t>
      </w:r>
      <w:proofErr w:type="spellStart"/>
      <w:r>
        <w:t>out.ttl</w:t>
      </w:r>
      <w:proofErr w:type="spellEnd"/>
      <w:r>
        <w:t xml:space="preserve"> e outro </w:t>
      </w:r>
      <w:proofErr w:type="spellStart"/>
      <w:r>
        <w:t>out.rq</w:t>
      </w:r>
      <w:proofErr w:type="spellEnd"/>
      <w:r>
        <w:t xml:space="preserve">, </w:t>
      </w:r>
      <w:r w:rsidR="00030773">
        <w:t>para obter a solução do problema basta utilizar estes dois ficheiros com o SPARQL.</w:t>
      </w:r>
    </w:p>
    <w:p w14:paraId="45429204" w14:textId="3B8BD945" w:rsidR="00B64684" w:rsidRDefault="008A59B8" w:rsidP="00853BD2">
      <w:r w:rsidRPr="008A59B8">
        <w:t>O script espera que o ficheiro F2CSP fornecido esteja corretamente escrito, caso contrário terá um comportamento imprevisível e os ficheiros de saída não deveram ser considerados</w:t>
      </w:r>
    </w:p>
    <w:p w14:paraId="6F63B491" w14:textId="1C1AE1CD" w:rsidR="00853BD2" w:rsidRPr="00853BD2" w:rsidRDefault="002769A0" w:rsidP="00853BD2">
      <w:pPr>
        <w:pStyle w:val="Ttulo1"/>
      </w:pPr>
      <w:bookmarkStart w:id="2" w:name="_Toc6088597"/>
      <w:r>
        <w:t xml:space="preserve">Implementação do script </w:t>
      </w:r>
      <w:r w:rsidRPr="002769A0">
        <w:t>F2CSPtoSPARQL</w:t>
      </w:r>
      <w:bookmarkEnd w:id="2"/>
    </w:p>
    <w:p w14:paraId="60610DA0" w14:textId="0E73CE08" w:rsidR="002B047C" w:rsidRDefault="002B047C" w:rsidP="00790DFA"/>
    <w:p w14:paraId="76DF6F40" w14:textId="77777777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F2CSPtoSPARQL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71056422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05CAC81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</w:t>
      </w:r>
      <w:proofErr w:type="spellStart"/>
      <w:r w:rsidR="00F61ECB">
        <w:t>objecto</w:t>
      </w:r>
      <w:proofErr w:type="spellEnd"/>
      <w:r w:rsidR="00F61ECB">
        <w:t xml:space="preserve">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F61ECB">
        <w:t xml:space="preserve">, por fim, escreve no ficheiro </w:t>
      </w:r>
      <w:proofErr w:type="spellStart"/>
      <w:r w:rsidR="00F61ECB">
        <w:t>out.rq</w:t>
      </w:r>
      <w:proofErr w:type="spellEnd"/>
      <w:r w:rsidR="00F61ECB">
        <w:t xml:space="preserve"> a condição dessa </w:t>
      </w:r>
      <w:proofErr w:type="spellStart"/>
      <w:r w:rsidR="00F61ECB">
        <w:t>constraint</w:t>
      </w:r>
      <w:proofErr w:type="spellEnd"/>
      <w:r w:rsidR="00F61ECB">
        <w:t xml:space="preserve"> na zona do FILTER, quando isto acontece, há que ter em conta que operadores lógicos utilizar, visto que o tipo de </w:t>
      </w:r>
      <w:proofErr w:type="spellStart"/>
      <w:r w:rsidR="00F61ECB">
        <w:t>constraint</w:t>
      </w:r>
      <w:proofErr w:type="spellEnd"/>
      <w:r w:rsidR="00F61ECB">
        <w:t xml:space="preserve"> influência a forma como a condição é escrita</w:t>
      </w:r>
      <w:r w:rsidR="00806697">
        <w:t xml:space="preserve">, o seguinte </w:t>
      </w:r>
      <w:r w:rsidR="00851986">
        <w:t>tópico</w:t>
      </w:r>
      <w:r w:rsidR="00806697">
        <w:t xml:space="preserve"> do relatório irá explicar como é feita a escrita da </w:t>
      </w:r>
      <w:proofErr w:type="spellStart"/>
      <w:r w:rsidR="00806697">
        <w:t>query</w:t>
      </w:r>
      <w:proofErr w:type="spellEnd"/>
      <w:r w:rsidR="00806697">
        <w:t>.</w:t>
      </w: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50805577" w14:textId="665B93D0" w:rsidR="00F61ECB" w:rsidRDefault="00F61ECB" w:rsidP="00C52533">
      <w:pPr>
        <w:jc w:val="both"/>
      </w:pPr>
    </w:p>
    <w:p w14:paraId="25244AA3" w14:textId="55918322" w:rsidR="00B64684" w:rsidRDefault="00851986" w:rsidP="00B64684">
      <w:pPr>
        <w:pStyle w:val="Ttulo1"/>
      </w:pPr>
      <w:bookmarkStart w:id="3" w:name="_Toc6088598"/>
      <w:r>
        <w:lastRenderedPageBreak/>
        <w:t xml:space="preserve">Escrita da </w:t>
      </w:r>
      <w:proofErr w:type="spellStart"/>
      <w:r>
        <w:t>query</w:t>
      </w:r>
      <w:bookmarkEnd w:id="3"/>
      <w:proofErr w:type="spellEnd"/>
    </w:p>
    <w:p w14:paraId="58B3042E" w14:textId="77777777" w:rsidR="00082BED" w:rsidRDefault="00082BED" w:rsidP="00806355">
      <w:pPr>
        <w:jc w:val="both"/>
      </w:pPr>
    </w:p>
    <w:p w14:paraId="6DCA2562" w14:textId="77777777" w:rsidR="00BB705F" w:rsidRDefault="003A7F86" w:rsidP="00AB4B30">
      <w:pPr>
        <w:jc w:val="both"/>
      </w:pPr>
      <w:r>
        <w:t xml:space="preserve">Para simplificar, tomemos como exemplo um ficheiro de input F2CSP, que é um tabuleiro 2x2, em que na mesma linha e na mesma coluna não há valores repetidos. </w:t>
      </w:r>
    </w:p>
    <w:p w14:paraId="5F482DBF" w14:textId="3ABFDE91" w:rsidR="00AB4B30" w:rsidRDefault="00AB4B30" w:rsidP="00AB4B30">
      <w:pPr>
        <w:jc w:val="both"/>
      </w:pPr>
      <w:r>
        <w:t xml:space="preserve">Assim que é iniciado a escrita do ficheiro </w:t>
      </w:r>
      <w:proofErr w:type="spellStart"/>
      <w:proofErr w:type="gramStart"/>
      <w:r>
        <w:t>out.rq</w:t>
      </w:r>
      <w:proofErr w:type="spellEnd"/>
      <w:proofErr w:type="gramEnd"/>
      <w:r>
        <w:t>, são escritos os PREFIX utilizados, e de seguida escrito o SELECT para todas as variáveis de todos  os domínios envolvidos no ficheiro F2CSP.</w:t>
      </w:r>
    </w:p>
    <w:p w14:paraId="4DF3C5CE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&lt;http://www.w3.org&gt;</w:t>
      </w:r>
    </w:p>
    <w:p w14:paraId="1ECD87EB" w14:textId="7B54535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proofErr w:type="spellStart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</w:t>
      </w:r>
      <w:proofErr w:type="spellEnd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&lt;http://www.w3.org/1999/02/22-rdf-syntax-ns#&gt;</w:t>
      </w:r>
    </w:p>
    <w:p w14:paraId="4DE40E6C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SELECT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11 ?v12 ?v21 ?v22</w:t>
      </w:r>
    </w:p>
    <w:p w14:paraId="1FB62982" w14:textId="29E90B39" w:rsidR="00AB4B30" w:rsidRDefault="00AB4B30" w:rsidP="00AB4B30">
      <w:pPr>
        <w:jc w:val="both"/>
      </w:pPr>
    </w:p>
    <w:p w14:paraId="17F7A404" w14:textId="77777777" w:rsidR="004C256C" w:rsidRDefault="004C256C" w:rsidP="00AB4B30">
      <w:pPr>
        <w:jc w:val="both"/>
      </w:pPr>
    </w:p>
    <w:p w14:paraId="305D9E21" w14:textId="3CA819EE" w:rsidR="00AB4B30" w:rsidRDefault="00AB4B30" w:rsidP="00AB4B30">
      <w:pPr>
        <w:jc w:val="both"/>
      </w:pPr>
      <w:r>
        <w:t xml:space="preserve">Depois segue-se a escrita do WHERE, onde se escreve para cada domínio, as suas variáveis em cada linha seguindo o padrão utilizado no ficheiro </w:t>
      </w:r>
      <w:proofErr w:type="spellStart"/>
      <w:r>
        <w:t>out.ttl</w:t>
      </w:r>
      <w:proofErr w:type="spellEnd"/>
    </w:p>
    <w:p w14:paraId="5E6027BF" w14:textId="5DB34245" w:rsidR="00013E7B" w:rsidRDefault="00013E7B" w:rsidP="00AB4B30">
      <w:pPr>
        <w:jc w:val="both"/>
      </w:pPr>
      <w:r>
        <w:t xml:space="preserve">No ficheiro </w:t>
      </w:r>
      <w:proofErr w:type="spellStart"/>
      <w:r>
        <w:t>out.ttl</w:t>
      </w:r>
      <w:proofErr w:type="spellEnd"/>
      <w:r>
        <w:t xml:space="preserve"> temos:</w:t>
      </w:r>
    </w:p>
    <w:p w14:paraId="2929CA7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proofErr w:type="spell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type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Domain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43490DEC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64A7F6A4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variables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.</w:t>
      </w:r>
    </w:p>
    <w:p w14:paraId="41024B93" w14:textId="0CB517EA" w:rsidR="00013E7B" w:rsidRDefault="00013E7B" w:rsidP="00AB4B30">
      <w:pPr>
        <w:jc w:val="both"/>
      </w:pPr>
      <w:r>
        <w:t xml:space="preserve"> </w:t>
      </w:r>
    </w:p>
    <w:p w14:paraId="6E31E9B1" w14:textId="77777777" w:rsidR="004C256C" w:rsidRDefault="004C256C" w:rsidP="00AB4B30">
      <w:pPr>
        <w:jc w:val="both"/>
      </w:pPr>
    </w:p>
    <w:p w14:paraId="1A633298" w14:textId="125BFE27" w:rsidR="00013E7B" w:rsidRDefault="00013E7B" w:rsidP="00AB4B30">
      <w:pPr>
        <w:jc w:val="both"/>
      </w:pPr>
      <w:r>
        <w:t xml:space="preserve">No ficheiro </w:t>
      </w:r>
      <w:proofErr w:type="spellStart"/>
      <w:proofErr w:type="gramStart"/>
      <w:r>
        <w:t>out.rq</w:t>
      </w:r>
      <w:proofErr w:type="spellEnd"/>
      <w:proofErr w:type="gramEnd"/>
      <w:r>
        <w:t xml:space="preserve"> temos:</w:t>
      </w:r>
    </w:p>
    <w:p w14:paraId="72EB7E3B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WHERE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{</w:t>
      </w:r>
    </w:p>
    <w:p w14:paraId="4F569492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?V11.</w:t>
      </w:r>
    </w:p>
    <w:p w14:paraId="478E77AF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?V12.</w:t>
      </w:r>
    </w:p>
    <w:p w14:paraId="3F925BD3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?V21.</w:t>
      </w:r>
    </w:p>
    <w:p w14:paraId="6CD9930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?V22</w:t>
      </w:r>
      <w:r w:rsidRPr="00E40F9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729F97E8" w14:textId="77777777" w:rsidR="00013E7B" w:rsidRDefault="00013E7B" w:rsidP="00AB4B30">
      <w:pPr>
        <w:jc w:val="both"/>
      </w:pPr>
    </w:p>
    <w:p w14:paraId="008A901C" w14:textId="77777777" w:rsidR="00D6469A" w:rsidRDefault="00D6469A" w:rsidP="00AB4B30">
      <w:pPr>
        <w:jc w:val="both"/>
      </w:pPr>
    </w:p>
    <w:p w14:paraId="1A849CF0" w14:textId="77777777" w:rsidR="00D6469A" w:rsidRDefault="00D6469A" w:rsidP="00AB4B30">
      <w:pPr>
        <w:jc w:val="both"/>
      </w:pPr>
    </w:p>
    <w:p w14:paraId="5590A471" w14:textId="77777777" w:rsidR="00D6469A" w:rsidRDefault="00D6469A" w:rsidP="00AB4B30">
      <w:pPr>
        <w:jc w:val="both"/>
      </w:pPr>
    </w:p>
    <w:p w14:paraId="35DC56EA" w14:textId="77777777" w:rsidR="00D6469A" w:rsidRDefault="00D6469A" w:rsidP="00AB4B30">
      <w:pPr>
        <w:jc w:val="both"/>
      </w:pPr>
    </w:p>
    <w:p w14:paraId="343CC7A1" w14:textId="77777777" w:rsidR="00D6469A" w:rsidRDefault="00D6469A" w:rsidP="00AB4B30">
      <w:pPr>
        <w:jc w:val="both"/>
      </w:pPr>
    </w:p>
    <w:p w14:paraId="5121EF5C" w14:textId="77777777" w:rsidR="00D6469A" w:rsidRDefault="00D6469A" w:rsidP="00AB4B30">
      <w:pPr>
        <w:jc w:val="both"/>
      </w:pPr>
    </w:p>
    <w:p w14:paraId="790B05A6" w14:textId="77777777" w:rsidR="00D6469A" w:rsidRDefault="00D6469A" w:rsidP="00AB4B30">
      <w:pPr>
        <w:jc w:val="both"/>
      </w:pPr>
    </w:p>
    <w:p w14:paraId="7C80B0BB" w14:textId="77777777" w:rsidR="00D6469A" w:rsidRDefault="00D6469A" w:rsidP="00AB4B30">
      <w:pPr>
        <w:jc w:val="both"/>
      </w:pPr>
    </w:p>
    <w:p w14:paraId="2347897F" w14:textId="77777777" w:rsidR="00D6469A" w:rsidRDefault="00D6469A" w:rsidP="00AB4B30">
      <w:pPr>
        <w:jc w:val="both"/>
      </w:pPr>
    </w:p>
    <w:p w14:paraId="66AE4DD7" w14:textId="77777777" w:rsidR="00D6469A" w:rsidRDefault="00D6469A" w:rsidP="00AB4B30">
      <w:pPr>
        <w:jc w:val="both"/>
      </w:pPr>
    </w:p>
    <w:p w14:paraId="1D249495" w14:textId="6CC60928" w:rsidR="00013E7B" w:rsidRDefault="00A129A2" w:rsidP="00AB4B30">
      <w:pPr>
        <w:jc w:val="both"/>
      </w:pPr>
      <w:r>
        <w:lastRenderedPageBreak/>
        <w:t xml:space="preserve">De seguida é realizada </w:t>
      </w:r>
      <w:r w:rsidR="00A76296">
        <w:t xml:space="preserve">a escrita do FILTER, onde estão as restrições de todas as </w:t>
      </w:r>
      <w:proofErr w:type="spellStart"/>
      <w:r w:rsidR="00A76296">
        <w:t>constraints</w:t>
      </w:r>
      <w:proofErr w:type="spellEnd"/>
      <w:r w:rsidR="00A76296">
        <w:t xml:space="preserve"> lidas do ficheiro F2CSP, como dito anteriormente, sempre que é lido uma </w:t>
      </w:r>
      <w:proofErr w:type="spellStart"/>
      <w:r w:rsidR="00A76296">
        <w:t>constraint</w:t>
      </w:r>
      <w:proofErr w:type="spellEnd"/>
      <w:r w:rsidR="00A76296">
        <w:t>, o seu tipo (</w:t>
      </w:r>
      <w:proofErr w:type="spellStart"/>
      <w:r w:rsidR="00A76296">
        <w:t>Accept</w:t>
      </w:r>
      <w:proofErr w:type="spellEnd"/>
      <w:r w:rsidR="00A76296">
        <w:t xml:space="preserve"> ou </w:t>
      </w:r>
      <w:proofErr w:type="spellStart"/>
      <w:r w:rsidR="00A76296">
        <w:t>Reject</w:t>
      </w:r>
      <w:proofErr w:type="spellEnd"/>
      <w:r w:rsidR="00A76296">
        <w:t>) influência a forma como é escrito a condição.</w:t>
      </w:r>
    </w:p>
    <w:p w14:paraId="568B0D11" w14:textId="375B34F0" w:rsidR="00A76296" w:rsidRDefault="00A76296" w:rsidP="00AB4B30">
      <w:pPr>
        <w:jc w:val="both"/>
      </w:pPr>
      <w:r>
        <w:t>Tome como exemplo a escrita da seguinte</w:t>
      </w:r>
      <w:r w:rsidR="00D6469A">
        <w:t>s</w:t>
      </w:r>
      <w:r>
        <w:t xml:space="preserve"> </w:t>
      </w:r>
      <w:proofErr w:type="spellStart"/>
      <w:r>
        <w:t>constraint</w:t>
      </w:r>
      <w:r w:rsidR="00D6469A">
        <w:t>s</w:t>
      </w:r>
      <w:proofErr w:type="spellEnd"/>
      <w:r w:rsidR="00D6469A">
        <w:t>, em que a única diferença é no seu tipo:</w:t>
      </w:r>
    </w:p>
    <w:p w14:paraId="7E475629" w14:textId="77777777" w:rsidR="00D6469A" w:rsidRDefault="00D6469A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sectPr w:rsidR="00D6469A" w:rsidSect="004C256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308598" w14:textId="46AD37ED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C1:</w:t>
      </w:r>
    </w:p>
    <w:p w14:paraId="50E9DC6E" w14:textId="5314F699" w:rsid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6453574" w14:textId="65302F45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492621B" w14:textId="5E7AA826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2918F73" w14:textId="37861EBE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2F562E13" w14:textId="3865769F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Reject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278473B3" w14:textId="781EE7AA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D45D8E8" w14:textId="4759464B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6EA76C6" w14:textId="33ED2E4D" w:rsidR="00A76296" w:rsidRPr="00E40F9D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7AB51935" w14:textId="3A463F06" w:rsidR="00A76296" w:rsidRDefault="00A76296" w:rsidP="00AB4B30">
      <w:pPr>
        <w:jc w:val="both"/>
      </w:pPr>
    </w:p>
    <w:p w14:paraId="1171D4C5" w14:textId="7F82269D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C2:</w:t>
      </w:r>
    </w:p>
    <w:p w14:paraId="56FC4788" w14:textId="77777777" w:rsid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27510E90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A88233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3A97E134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6FA75956" w14:textId="68D4CC44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Accept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021B2318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61E0417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365436F" w14:textId="772B13F9" w:rsidR="00D6469A" w:rsidRP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sectPr w:rsidR="00D6469A" w:rsidRPr="00D6469A" w:rsidSect="00D646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0DF06039" w14:textId="59A61621" w:rsidR="00D6469A" w:rsidRDefault="00D6469A" w:rsidP="00AB4B30">
      <w:pPr>
        <w:jc w:val="both"/>
      </w:pPr>
    </w:p>
    <w:p w14:paraId="53ABE327" w14:textId="59478CD3" w:rsidR="00D6469A" w:rsidRDefault="00D6469A" w:rsidP="00AB4B30">
      <w:pPr>
        <w:jc w:val="both"/>
      </w:pPr>
      <w:r>
        <w:t xml:space="preserve">No caso do </w:t>
      </w:r>
      <w:proofErr w:type="spellStart"/>
      <w:r w:rsidR="00C72990">
        <w:t>Reject</w:t>
      </w:r>
      <w:proofErr w:type="spellEnd"/>
      <w:r>
        <w:t>, a condição será:</w:t>
      </w:r>
    </w:p>
    <w:p w14:paraId="0D2EEFB7" w14:textId="618A8A8D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(?V11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6F979373" w14:textId="618A8A8D" w:rsidR="00AB4B30" w:rsidRDefault="00AB4B30" w:rsidP="00AB4B30">
      <w:pPr>
        <w:jc w:val="both"/>
      </w:pPr>
    </w:p>
    <w:p w14:paraId="7587820D" w14:textId="731DC7AC" w:rsidR="00B64684" w:rsidRDefault="00D6469A" w:rsidP="00B64684">
      <w:pPr>
        <w:jc w:val="both"/>
      </w:pPr>
      <w:r>
        <w:t xml:space="preserve">Enquanto que </w:t>
      </w:r>
      <w:r w:rsidR="00C72990">
        <w:t xml:space="preserve">no </w:t>
      </w:r>
      <w:proofErr w:type="spellStart"/>
      <w:r w:rsidR="00C72990">
        <w:t>Accept</w:t>
      </w:r>
      <w:proofErr w:type="spellEnd"/>
      <w:r>
        <w:t xml:space="preserve"> será:</w:t>
      </w:r>
    </w:p>
    <w:p w14:paraId="3B791039" w14:textId="77777777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)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(?V11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3F78B6C6" w14:textId="5E898AA4" w:rsidR="00D6469A" w:rsidRDefault="00D6469A" w:rsidP="00B64684">
      <w:pPr>
        <w:jc w:val="both"/>
      </w:pPr>
    </w:p>
    <w:p w14:paraId="5D989DBA" w14:textId="0DE9259B" w:rsidR="00F14B48" w:rsidRDefault="00F14B48" w:rsidP="00B64684">
      <w:pPr>
        <w:jc w:val="both"/>
      </w:pPr>
      <w:r>
        <w:t>A única diferença entre estas duas condições são os operadores utilizados</w:t>
      </w:r>
      <w:r w:rsidR="00D926D0">
        <w:t xml:space="preserve"> (coloridos com amarelo, castanho e verde), foi com base neste padrão que foi definido</w:t>
      </w:r>
      <w:r w:rsidR="00A17A00">
        <w:t xml:space="preserve"> o método que define o tipo de </w:t>
      </w:r>
      <w:proofErr w:type="spellStart"/>
      <w:r w:rsidR="00EB7E04">
        <w:t>constraint</w:t>
      </w:r>
      <w:proofErr w:type="spellEnd"/>
      <w:r w:rsidR="00A17A00">
        <w:t xml:space="preserve"> na </w:t>
      </w:r>
      <w:proofErr w:type="spellStart"/>
      <w:r w:rsidR="00A17A00">
        <w:t>class</w:t>
      </w:r>
      <w:proofErr w:type="spellEnd"/>
      <w:r w:rsidR="00A17A00">
        <w:t xml:space="preserve"> </w:t>
      </w:r>
      <w:proofErr w:type="spellStart"/>
      <w:r w:rsidR="00A17A00">
        <w:t>Constraint</w:t>
      </w:r>
      <w:proofErr w:type="spellEnd"/>
      <w:r w:rsidR="00EB7E04">
        <w:t>.</w:t>
      </w:r>
    </w:p>
    <w:p w14:paraId="1E6E6FEE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Constraint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D7D40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setTypeCons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7ED8CA6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typeCons</w:t>
      </w:r>
      <w:proofErr w:type="spellEnd"/>
    </w:p>
    <w:p w14:paraId="0F398510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Reject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2789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!= "</w:t>
      </w:r>
    </w:p>
    <w:p w14:paraId="55C971D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|| "</w:t>
      </w:r>
    </w:p>
    <w:p w14:paraId="2C21A418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&amp;&amp; "</w:t>
      </w:r>
    </w:p>
    <w:p w14:paraId="21A0F5C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Accept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018A9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= "</w:t>
      </w:r>
    </w:p>
    <w:p w14:paraId="512E9EA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&amp;&amp; "</w:t>
      </w:r>
    </w:p>
    <w:p w14:paraId="0488E6F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|| "</w:t>
      </w:r>
    </w:p>
    <w:p w14:paraId="7D1302BD" w14:textId="20F0B088" w:rsidR="00D926D0" w:rsidRDefault="00D926D0" w:rsidP="00B64684">
      <w:pPr>
        <w:jc w:val="both"/>
      </w:pPr>
    </w:p>
    <w:p w14:paraId="410BBF2C" w14:textId="77777777" w:rsidR="00180BB1" w:rsidRDefault="00180BB1" w:rsidP="00B64684">
      <w:pPr>
        <w:jc w:val="both"/>
      </w:pPr>
    </w:p>
    <w:p w14:paraId="11335754" w14:textId="77777777" w:rsidR="00180BB1" w:rsidRDefault="00180BB1" w:rsidP="00B64684">
      <w:pPr>
        <w:jc w:val="both"/>
      </w:pPr>
    </w:p>
    <w:p w14:paraId="5B49BB51" w14:textId="4FE2C2FB" w:rsidR="00180BB1" w:rsidRDefault="00180BB1" w:rsidP="00B64684">
      <w:pPr>
        <w:jc w:val="both"/>
      </w:pPr>
      <w:r>
        <w:lastRenderedPageBreak/>
        <w:t xml:space="preserve">As condições são escritas para cada </w:t>
      </w:r>
      <w:proofErr w:type="spellStart"/>
      <w:r>
        <w:t>constraint</w:t>
      </w:r>
      <w:proofErr w:type="spellEnd"/>
      <w:r w:rsidR="00026AD8">
        <w:t xml:space="preserve"> presente no ficheiro F2CSP e adicionado ao </w:t>
      </w:r>
      <w:proofErr w:type="spellStart"/>
      <w:r w:rsidR="00026AD8">
        <w:t>filter</w:t>
      </w:r>
      <w:proofErr w:type="spellEnd"/>
      <w:r w:rsidR="00026AD8">
        <w:t xml:space="preserve"> da </w:t>
      </w:r>
      <w:proofErr w:type="spellStart"/>
      <w:r w:rsidR="00026AD8">
        <w:t>query</w:t>
      </w:r>
      <w:proofErr w:type="spellEnd"/>
      <w:r w:rsidR="00026AD8">
        <w:t xml:space="preserve"> </w:t>
      </w:r>
      <w:proofErr w:type="spellStart"/>
      <w:r w:rsidR="00026AD8">
        <w:t>sparql</w:t>
      </w:r>
      <w:proofErr w:type="spellEnd"/>
      <w:r w:rsidR="00026AD8">
        <w:t>, cada condição escrita é sempre separada por &amp;&amp;.</w:t>
      </w:r>
    </w:p>
    <w:p w14:paraId="4D02E7F0" w14:textId="7091F8A2" w:rsidR="00180BB1" w:rsidRDefault="00180BB1" w:rsidP="00B64684">
      <w:pPr>
        <w:jc w:val="both"/>
      </w:pPr>
      <w:r>
        <w:t>Considere o ficheiro “.</w:t>
      </w:r>
      <w:proofErr w:type="spellStart"/>
      <w:r>
        <w:t>rq</w:t>
      </w:r>
      <w:proofErr w:type="spellEnd"/>
      <w:r>
        <w:t>” do jogo 2x2 mencionado anteriormente</w:t>
      </w:r>
      <w:r w:rsidR="007629D5">
        <w:t>, em que em cada linha e coluna não há números repetidos.</w:t>
      </w:r>
    </w:p>
    <w:p w14:paraId="44F5F3A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&lt;http://www.w3.org&gt;</w:t>
      </w:r>
    </w:p>
    <w:p w14:paraId="2A91B56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proofErr w:type="spell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rdf</w:t>
      </w:r>
      <w:proofErr w:type="spellEnd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&lt;http://www.w3.org/1999/02/22-rdf-syntax-ns#&gt;</w:t>
      </w:r>
    </w:p>
    <w:p w14:paraId="32E9C2F5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SELECT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11 ?V12 ?V21 ?V22 </w:t>
      </w:r>
    </w:p>
    <w:p w14:paraId="4CE8F8D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WHERE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209FF12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?V11.</w:t>
      </w:r>
    </w:p>
    <w:p w14:paraId="32F442B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?V12.</w:t>
      </w:r>
    </w:p>
    <w:p w14:paraId="5FB0012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?V21.</w:t>
      </w:r>
    </w:p>
    <w:p w14:paraId="7E29287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?V22.</w:t>
      </w:r>
    </w:p>
    <w:p w14:paraId="0C02E56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FILTER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6628726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8BA5B5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04E3A9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429CE74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2E202B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738E363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1C39841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7B4C43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2CD83A3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4B6BC57" w14:textId="77777777" w:rsidR="00180BB1" w:rsidRDefault="00180BB1" w:rsidP="00B64684">
      <w:pPr>
        <w:jc w:val="both"/>
      </w:pPr>
    </w:p>
    <w:p w14:paraId="35E573E3" w14:textId="0900B713" w:rsidR="00026AD8" w:rsidRDefault="008A59B8" w:rsidP="008A59B8">
      <w:pPr>
        <w:pStyle w:val="Ttulo1"/>
      </w:pPr>
      <w:r>
        <w:t xml:space="preserve">Execução da </w:t>
      </w:r>
      <w:proofErr w:type="spellStart"/>
      <w:r>
        <w:t>query</w:t>
      </w:r>
      <w:proofErr w:type="spellEnd"/>
    </w:p>
    <w:p w14:paraId="7B7C19A8" w14:textId="62F1465A" w:rsidR="008A59B8" w:rsidRDefault="008A59B8" w:rsidP="008A59B8"/>
    <w:p w14:paraId="5D24E281" w14:textId="05EE6107" w:rsidR="008A59B8" w:rsidRDefault="008A59B8" w:rsidP="008A59B8">
      <w:r>
        <w:t xml:space="preserve">Para obtermos os resultados possíveis a partir do ficheiro F2CSP é preciso executarmos a </w:t>
      </w:r>
      <w:proofErr w:type="spellStart"/>
      <w:r>
        <w:t>query</w:t>
      </w:r>
      <w:proofErr w:type="spellEnd"/>
      <w:r>
        <w:t xml:space="preserve"> dos ficheiros obtidos no script.</w:t>
      </w:r>
    </w:p>
    <w:p w14:paraId="3B427676" w14:textId="04CE1A2B" w:rsidR="008A59B8" w:rsidRDefault="008A59B8" w:rsidP="008A59B8">
      <w:r>
        <w:t xml:space="preserve">Como tal basta colocar na consola </w:t>
      </w:r>
      <w:r w:rsidR="007B5B34">
        <w:t>“</w:t>
      </w:r>
      <w:proofErr w:type="spellStart"/>
      <w:r>
        <w:t>sparql</w:t>
      </w:r>
      <w:proofErr w:type="spellEnd"/>
      <w:r>
        <w:t xml:space="preserve"> -data </w:t>
      </w:r>
      <w:proofErr w:type="spellStart"/>
      <w:r>
        <w:t>nome_ficheiro.ttl</w:t>
      </w:r>
      <w:proofErr w:type="spellEnd"/>
      <w:r>
        <w:t xml:space="preserve"> -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nome_ficheiro.r</w:t>
      </w:r>
      <w:r w:rsidR="00150EEA">
        <w:t>q</w:t>
      </w:r>
      <w:bookmarkStart w:id="4" w:name="_GoBack"/>
      <w:bookmarkEnd w:id="4"/>
      <w:proofErr w:type="spellEnd"/>
      <w:r w:rsidR="007B5B34">
        <w:t>”</w:t>
      </w:r>
      <w:r>
        <w:t xml:space="preserve"> no qual apresenta todas as possibilidades que existem para aquele caso.  Considere os seguintes exemplos:</w:t>
      </w:r>
    </w:p>
    <w:p w14:paraId="38A4E2ED" w14:textId="68DC6C0A" w:rsidR="008A59B8" w:rsidRDefault="008A59B8" w:rsidP="008A59B8">
      <w:pPr>
        <w:jc w:val="center"/>
      </w:pPr>
      <w:r>
        <w:rPr>
          <w:noProof/>
        </w:rPr>
        <w:drawing>
          <wp:inline distT="0" distB="0" distL="0" distR="0" wp14:anchorId="6B29ABCC" wp14:editId="38B0AE17">
            <wp:extent cx="4714875" cy="180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451" w14:textId="1493B676" w:rsidR="008A59B8" w:rsidRDefault="008A59B8" w:rsidP="008A59B8">
      <w:pPr>
        <w:jc w:val="center"/>
      </w:pPr>
      <w:r>
        <w:rPr>
          <w:noProof/>
        </w:rPr>
        <w:drawing>
          <wp:inline distT="0" distB="0" distL="0" distR="0" wp14:anchorId="21DCC368" wp14:editId="2D4121D5">
            <wp:extent cx="163830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85D1" w14:textId="18915630" w:rsidR="007B5B34" w:rsidRDefault="007B5B34" w:rsidP="007B5B34">
      <w:pPr>
        <w:jc w:val="both"/>
      </w:pPr>
      <w:r>
        <w:t>Cada linha representa uma solução possível para o problema. Caso não tenha nenhuma significa que não existe.</w:t>
      </w:r>
    </w:p>
    <w:p w14:paraId="3596C724" w14:textId="77777777" w:rsidR="008A59B8" w:rsidRPr="008A59B8" w:rsidRDefault="008A59B8" w:rsidP="008A59B8">
      <w:pPr>
        <w:jc w:val="center"/>
      </w:pPr>
    </w:p>
    <w:sectPr w:rsidR="008A59B8" w:rsidRPr="008A59B8" w:rsidSect="00D646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40368" w14:textId="77777777" w:rsidR="00C03600" w:rsidRDefault="00C03600" w:rsidP="00733DB8">
      <w:pPr>
        <w:spacing w:after="0" w:line="240" w:lineRule="auto"/>
      </w:pPr>
      <w:r>
        <w:separator/>
      </w:r>
    </w:p>
  </w:endnote>
  <w:endnote w:type="continuationSeparator" w:id="0">
    <w:p w14:paraId="40265DF8" w14:textId="77777777" w:rsidR="00C03600" w:rsidRDefault="00C03600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377028"/>
      <w:docPartObj>
        <w:docPartGallery w:val="Page Numbers (Bottom of Page)"/>
        <w:docPartUnique/>
      </w:docPartObj>
    </w:sdtPr>
    <w:sdtEndPr/>
    <w:sdtContent>
      <w:p w14:paraId="6C4E0BC6" w14:textId="2AB9B219" w:rsidR="004C256C" w:rsidRDefault="004C25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9108D" w14:textId="77777777" w:rsidR="004C256C" w:rsidRDefault="004C25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62235" w14:textId="77777777" w:rsidR="00C03600" w:rsidRDefault="00C03600" w:rsidP="00733DB8">
      <w:pPr>
        <w:spacing w:after="0" w:line="240" w:lineRule="auto"/>
      </w:pPr>
      <w:r>
        <w:separator/>
      </w:r>
    </w:p>
  </w:footnote>
  <w:footnote w:type="continuationSeparator" w:id="0">
    <w:p w14:paraId="39F9D214" w14:textId="77777777" w:rsidR="00C03600" w:rsidRDefault="00C03600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1734F4" w:rsidRDefault="001734F4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0F3CFA"/>
    <w:rsid w:val="000F53C7"/>
    <w:rsid w:val="00114A32"/>
    <w:rsid w:val="0012425D"/>
    <w:rsid w:val="00150EEA"/>
    <w:rsid w:val="001734F4"/>
    <w:rsid w:val="00180BB1"/>
    <w:rsid w:val="001B2686"/>
    <w:rsid w:val="001B31E4"/>
    <w:rsid w:val="001B6E46"/>
    <w:rsid w:val="001B77F9"/>
    <w:rsid w:val="001F2D05"/>
    <w:rsid w:val="00202EDD"/>
    <w:rsid w:val="00205652"/>
    <w:rsid w:val="00207909"/>
    <w:rsid w:val="0023679B"/>
    <w:rsid w:val="00241540"/>
    <w:rsid w:val="00253214"/>
    <w:rsid w:val="00253C23"/>
    <w:rsid w:val="002769A0"/>
    <w:rsid w:val="002B047C"/>
    <w:rsid w:val="002B6A06"/>
    <w:rsid w:val="002F2192"/>
    <w:rsid w:val="0030365A"/>
    <w:rsid w:val="00303BE9"/>
    <w:rsid w:val="003046EB"/>
    <w:rsid w:val="00324316"/>
    <w:rsid w:val="00325570"/>
    <w:rsid w:val="0034611C"/>
    <w:rsid w:val="00354CC8"/>
    <w:rsid w:val="00365BC0"/>
    <w:rsid w:val="00373AD5"/>
    <w:rsid w:val="00383293"/>
    <w:rsid w:val="00385B37"/>
    <w:rsid w:val="00390D1B"/>
    <w:rsid w:val="003A518B"/>
    <w:rsid w:val="003A6DB8"/>
    <w:rsid w:val="003A7F86"/>
    <w:rsid w:val="003D0D58"/>
    <w:rsid w:val="003E69C2"/>
    <w:rsid w:val="00406518"/>
    <w:rsid w:val="00441C18"/>
    <w:rsid w:val="00462629"/>
    <w:rsid w:val="004925C3"/>
    <w:rsid w:val="004B4920"/>
    <w:rsid w:val="004B6B96"/>
    <w:rsid w:val="004C256C"/>
    <w:rsid w:val="004D2DE2"/>
    <w:rsid w:val="004D6AA0"/>
    <w:rsid w:val="004E16F4"/>
    <w:rsid w:val="004E2B66"/>
    <w:rsid w:val="004E5136"/>
    <w:rsid w:val="004F1938"/>
    <w:rsid w:val="005022F7"/>
    <w:rsid w:val="0051714F"/>
    <w:rsid w:val="005534B9"/>
    <w:rsid w:val="005601DC"/>
    <w:rsid w:val="00580F9F"/>
    <w:rsid w:val="0058665A"/>
    <w:rsid w:val="00595035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54F9C"/>
    <w:rsid w:val="007629D5"/>
    <w:rsid w:val="007758B1"/>
    <w:rsid w:val="00775AA2"/>
    <w:rsid w:val="00775C84"/>
    <w:rsid w:val="007764A2"/>
    <w:rsid w:val="00790DFA"/>
    <w:rsid w:val="00792C06"/>
    <w:rsid w:val="007A6AF8"/>
    <w:rsid w:val="007B09EB"/>
    <w:rsid w:val="007B5B34"/>
    <w:rsid w:val="007D3149"/>
    <w:rsid w:val="00806355"/>
    <w:rsid w:val="00806697"/>
    <w:rsid w:val="00815E7A"/>
    <w:rsid w:val="00823BD4"/>
    <w:rsid w:val="00846539"/>
    <w:rsid w:val="00851986"/>
    <w:rsid w:val="00853BD2"/>
    <w:rsid w:val="00855CA6"/>
    <w:rsid w:val="00861D64"/>
    <w:rsid w:val="00886531"/>
    <w:rsid w:val="008A3B63"/>
    <w:rsid w:val="008A4299"/>
    <w:rsid w:val="008A59B8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D24"/>
    <w:rsid w:val="00AF4677"/>
    <w:rsid w:val="00B303F8"/>
    <w:rsid w:val="00B3676B"/>
    <w:rsid w:val="00B37C25"/>
    <w:rsid w:val="00B64684"/>
    <w:rsid w:val="00B823A1"/>
    <w:rsid w:val="00B9192F"/>
    <w:rsid w:val="00BA04AD"/>
    <w:rsid w:val="00BA10B4"/>
    <w:rsid w:val="00BB705F"/>
    <w:rsid w:val="00BB73B9"/>
    <w:rsid w:val="00BB783E"/>
    <w:rsid w:val="00BC0A74"/>
    <w:rsid w:val="00BC48D0"/>
    <w:rsid w:val="00BE3844"/>
    <w:rsid w:val="00C03600"/>
    <w:rsid w:val="00C06010"/>
    <w:rsid w:val="00C13FB0"/>
    <w:rsid w:val="00C22D1A"/>
    <w:rsid w:val="00C25E5B"/>
    <w:rsid w:val="00C52533"/>
    <w:rsid w:val="00C707D0"/>
    <w:rsid w:val="00C72990"/>
    <w:rsid w:val="00C778ED"/>
    <w:rsid w:val="00C856A9"/>
    <w:rsid w:val="00C91B13"/>
    <w:rsid w:val="00CA264A"/>
    <w:rsid w:val="00CA7A8A"/>
    <w:rsid w:val="00CB13FD"/>
    <w:rsid w:val="00CC015B"/>
    <w:rsid w:val="00D11AF5"/>
    <w:rsid w:val="00D312F5"/>
    <w:rsid w:val="00D375F7"/>
    <w:rsid w:val="00D50135"/>
    <w:rsid w:val="00D6469A"/>
    <w:rsid w:val="00D90E22"/>
    <w:rsid w:val="00D926D0"/>
    <w:rsid w:val="00DA32AB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B7E04"/>
    <w:rsid w:val="00EC3546"/>
    <w:rsid w:val="00ED2B1D"/>
    <w:rsid w:val="00ED43D4"/>
    <w:rsid w:val="00ED645E"/>
    <w:rsid w:val="00EE4BB6"/>
    <w:rsid w:val="00EF25A2"/>
    <w:rsid w:val="00EF2D88"/>
    <w:rsid w:val="00F07B75"/>
    <w:rsid w:val="00F14B48"/>
    <w:rsid w:val="00F23097"/>
    <w:rsid w:val="00F32264"/>
    <w:rsid w:val="00F360FB"/>
    <w:rsid w:val="00F400EF"/>
    <w:rsid w:val="00F4655F"/>
    <w:rsid w:val="00F50F9F"/>
    <w:rsid w:val="00F5395F"/>
    <w:rsid w:val="00F614D3"/>
    <w:rsid w:val="00F61ECB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5854-164B-46AA-B304-87A7A0B2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974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marques</cp:lastModifiedBy>
  <cp:revision>135</cp:revision>
  <cp:lastPrinted>2019-04-13T22:00:00Z</cp:lastPrinted>
  <dcterms:created xsi:type="dcterms:W3CDTF">2018-11-25T12:05:00Z</dcterms:created>
  <dcterms:modified xsi:type="dcterms:W3CDTF">2019-04-14T15:12:00Z</dcterms:modified>
</cp:coreProperties>
</file>