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4B6F4" w14:textId="4BAED3E1" w:rsidR="007D7E67" w:rsidRDefault="007D7E67" w:rsidP="00780E49">
      <w:pPr>
        <w:spacing w:line="276" w:lineRule="auto"/>
        <w:rPr>
          <w:vertAlign w:val="superscript"/>
        </w:rPr>
      </w:pPr>
    </w:p>
    <w:p w14:paraId="0D033429" w14:textId="4EF4BF11" w:rsidR="009A259C" w:rsidRDefault="009A259C" w:rsidP="00780E49">
      <w:pPr>
        <w:spacing w:line="276" w:lineRule="auto"/>
        <w:rPr>
          <w:vertAlign w:val="superscript"/>
        </w:rPr>
      </w:pPr>
    </w:p>
    <w:p w14:paraId="1E52D588" w14:textId="06378597" w:rsidR="009A259C" w:rsidRDefault="009A259C" w:rsidP="00780E49">
      <w:pPr>
        <w:spacing w:line="276" w:lineRule="auto"/>
        <w:rPr>
          <w:rFonts w:ascii="Cambria-Bold" w:hAnsi="Cambria-Bold" w:cs="Cambria-Bold"/>
          <w:b/>
          <w:bCs/>
          <w:color w:val="365F92"/>
          <w:kern w:val="0"/>
        </w:rPr>
      </w:pPr>
      <w:r>
        <w:rPr>
          <w:rFonts w:ascii="Cambria-Bold" w:hAnsi="Cambria-Bold" w:cs="Cambria-Bold"/>
          <w:b/>
          <w:bCs/>
          <w:color w:val="365F92"/>
          <w:kern w:val="0"/>
        </w:rPr>
        <w:t>Trabalho a desenvolver</w:t>
      </w:r>
    </w:p>
    <w:p w14:paraId="01583DE8" w14:textId="77777777" w:rsidR="009A259C" w:rsidRDefault="009A259C" w:rsidP="00780E49">
      <w:pPr>
        <w:pStyle w:val="SemEspaamento"/>
        <w:spacing w:line="276" w:lineRule="auto"/>
      </w:pPr>
      <w:r>
        <w:t>(</w:t>
      </w:r>
      <w:r>
        <w:t>objetivo do trabalho</w:t>
      </w:r>
      <w:r>
        <w:t xml:space="preserve">) </w:t>
      </w:r>
    </w:p>
    <w:p w14:paraId="2DA7F638" w14:textId="77777777" w:rsidR="00D979F6" w:rsidRDefault="009A259C" w:rsidP="00780E49">
      <w:pPr>
        <w:pStyle w:val="SemEspaamento"/>
        <w:numPr>
          <w:ilvl w:val="0"/>
          <w:numId w:val="1"/>
        </w:numPr>
        <w:spacing w:line="276" w:lineRule="auto"/>
      </w:pPr>
      <w:r w:rsidRPr="00F235A5">
        <w:rPr>
          <w:u w:val="single"/>
        </w:rPr>
        <w:t>I</w:t>
      </w:r>
      <w:r w:rsidRPr="00F235A5">
        <w:rPr>
          <w:u w:val="single"/>
        </w:rPr>
        <w:t>mplementação</w:t>
      </w:r>
      <w:r>
        <w:t xml:space="preserve"> de</w:t>
      </w:r>
      <w:r w:rsidR="00D979F6">
        <w:t>:</w:t>
      </w:r>
    </w:p>
    <w:p w14:paraId="5828AE32" w14:textId="300043C4" w:rsidR="009A259C" w:rsidRDefault="004D3DA2" w:rsidP="00A13615">
      <w:pPr>
        <w:pStyle w:val="SemEspaamento"/>
        <w:numPr>
          <w:ilvl w:val="1"/>
          <w:numId w:val="1"/>
        </w:numPr>
        <w:spacing w:after="240" w:line="276" w:lineRule="auto"/>
      </w:pPr>
      <w:r>
        <w:t>1</w:t>
      </w:r>
      <w:r w:rsidR="009A259C">
        <w:t xml:space="preserve"> gestor de transações (</w:t>
      </w:r>
      <w:proofErr w:type="spellStart"/>
      <w:r w:rsidR="009A259C" w:rsidRPr="00D979F6">
        <w:rPr>
          <w:rFonts w:ascii="ArialNarrow-Italic" w:hAnsi="ArialNarrow-Italic" w:cs="ArialNarrow-Italic"/>
          <w:i/>
          <w:iCs/>
          <w:u w:val="single"/>
        </w:rPr>
        <w:t>transaction</w:t>
      </w:r>
      <w:proofErr w:type="spellEnd"/>
      <w:r w:rsidR="009A259C" w:rsidRPr="00D979F6">
        <w:rPr>
          <w:rFonts w:ascii="ArialNarrow-Italic" w:hAnsi="ArialNarrow-Italic" w:cs="ArialNarrow-Italic"/>
          <w:i/>
          <w:iCs/>
          <w:u w:val="single"/>
        </w:rPr>
        <w:t xml:space="preserve"> manager</w:t>
      </w:r>
      <w:r w:rsidR="009A259C">
        <w:t>) na base do modelo X/Open</w:t>
      </w:r>
      <w:r w:rsidR="00780E49">
        <w:t xml:space="preserve">, </w:t>
      </w:r>
      <w:r w:rsidR="00780E49">
        <w:t>elementos serviço</w:t>
      </w:r>
      <w:r w:rsidR="00780E49">
        <w:t xml:space="preserve">, </w:t>
      </w:r>
      <w:r w:rsidR="00780E49">
        <w:t>(responsabilidade) do conceito de transação</w:t>
      </w:r>
      <w:r>
        <w:t>.</w:t>
      </w:r>
    </w:p>
    <w:p w14:paraId="4D7D7A12" w14:textId="53F457FC" w:rsidR="00B54065" w:rsidRDefault="004D3DA2" w:rsidP="00A13615">
      <w:pPr>
        <w:pStyle w:val="PargrafodaLista"/>
        <w:numPr>
          <w:ilvl w:val="1"/>
          <w:numId w:val="1"/>
        </w:numPr>
        <w:spacing w:after="240" w:line="276" w:lineRule="auto"/>
      </w:pPr>
      <w:r>
        <w:t>1</w:t>
      </w:r>
      <w:r w:rsidR="00D979F6">
        <w:t xml:space="preserve"> </w:t>
      </w:r>
      <w:r w:rsidR="009A259C" w:rsidRPr="006B65CD">
        <w:t xml:space="preserve">coordenador da concorrência (e.g., </w:t>
      </w:r>
      <w:proofErr w:type="spellStart"/>
      <w:r w:rsidR="009A259C" w:rsidRPr="00780E49">
        <w:rPr>
          <w:rFonts w:ascii="ArialNarrow-Italic" w:hAnsi="ArialNarrow-Italic" w:cs="ArialNarrow-Italic"/>
          <w:i/>
          <w:iCs/>
          <w:u w:val="single"/>
        </w:rPr>
        <w:t>two-phase</w:t>
      </w:r>
      <w:proofErr w:type="spellEnd"/>
      <w:r w:rsidR="009A259C" w:rsidRPr="00780E49">
        <w:rPr>
          <w:rFonts w:ascii="ArialNarrow-Italic" w:hAnsi="ArialNarrow-Italic" w:cs="ArialNarrow-Italic"/>
          <w:i/>
          <w:iCs/>
          <w:u w:val="single"/>
        </w:rPr>
        <w:t xml:space="preserve"> </w:t>
      </w:r>
      <w:proofErr w:type="spellStart"/>
      <w:r w:rsidR="009A259C" w:rsidRPr="00780E49">
        <w:rPr>
          <w:rFonts w:ascii="ArialNarrow-Italic" w:hAnsi="ArialNarrow-Italic" w:cs="ArialNarrow-Italic"/>
          <w:i/>
          <w:iCs/>
          <w:u w:val="single"/>
        </w:rPr>
        <w:t>lock</w:t>
      </w:r>
      <w:proofErr w:type="spellEnd"/>
      <w:r w:rsidR="009A259C" w:rsidRPr="00780E49">
        <w:rPr>
          <w:rFonts w:ascii="ArialNarrow-Italic" w:hAnsi="ArialNarrow-Italic" w:cs="ArialNarrow-Italic"/>
          <w:i/>
          <w:iCs/>
          <w:u w:val="single"/>
        </w:rPr>
        <w:t xml:space="preserve"> manager</w:t>
      </w:r>
      <w:r w:rsidR="009A259C" w:rsidRPr="006B65CD">
        <w:t>) no controlo de acesso concorrente a elementos de dados</w:t>
      </w:r>
      <w:r w:rsidR="00780E49">
        <w:t xml:space="preserve"> (</w:t>
      </w:r>
      <w:r w:rsidR="00780E49" w:rsidRPr="00780E49">
        <w:rPr>
          <w:highlight w:val="lightGray"/>
        </w:rPr>
        <w:t>o que se entende por elementos de dados?</w:t>
      </w:r>
      <w:r w:rsidR="00780E49">
        <w:t xml:space="preserve">), </w:t>
      </w:r>
      <w:r w:rsidR="00780E49">
        <w:t>elementos serviço</w:t>
      </w:r>
      <w:r w:rsidR="00780E49">
        <w:t xml:space="preserve">, </w:t>
      </w:r>
      <w:r w:rsidR="00780E49">
        <w:t>(responsabilidade) da coordenação da concorrência</w:t>
      </w:r>
      <w:r w:rsidR="00B54065">
        <w:t>. U</w:t>
      </w:r>
      <w:r w:rsidR="00B54065">
        <w:t>m elemento crítico do sistema informático</w:t>
      </w:r>
      <w:r w:rsidR="00B54065">
        <w:t xml:space="preserve">, </w:t>
      </w:r>
      <w:r w:rsidR="00B54065">
        <w:t xml:space="preserve">implemente alguma estratégia de </w:t>
      </w:r>
      <w:r w:rsidR="00B54065" w:rsidRPr="00B54065">
        <w:rPr>
          <w:u w:val="single"/>
        </w:rPr>
        <w:t xml:space="preserve">tolerância a </w:t>
      </w:r>
      <w:proofErr w:type="gramStart"/>
      <w:r w:rsidR="00B54065" w:rsidRPr="00B54065">
        <w:rPr>
          <w:u w:val="single"/>
        </w:rPr>
        <w:t>falhas</w:t>
      </w:r>
      <w:r w:rsidR="00B54065">
        <w:t>(</w:t>
      </w:r>
      <w:proofErr w:type="gramEnd"/>
      <w:r w:rsidR="00B54065">
        <w:t xml:space="preserve">no que poderá recorrer a um sistema ou elemento de sistema envolvendo a adoção do gestor de nós de uma árvore (z-nodes) desenvolvido pelo projeto Apache </w:t>
      </w:r>
      <w:proofErr w:type="spellStart"/>
      <w:r w:rsidR="00B54065">
        <w:t>Zookeeper</w:t>
      </w:r>
      <w:proofErr w:type="spellEnd"/>
      <w:r w:rsidR="00B54065">
        <w:t xml:space="preserve">). </w:t>
      </w:r>
    </w:p>
    <w:p w14:paraId="66DC96DD" w14:textId="0CEA395F" w:rsidR="006E51DD" w:rsidRDefault="00B54065" w:rsidP="006E51DD">
      <w:pPr>
        <w:pStyle w:val="PargrafodaLista"/>
        <w:numPr>
          <w:ilvl w:val="2"/>
          <w:numId w:val="1"/>
        </w:numPr>
        <w:spacing w:after="240" w:line="276" w:lineRule="auto"/>
      </w:pPr>
      <w:r>
        <w:t>Os dois elementos serviço deverão ser o garante das propriedades ACID referentes a conjuntos de operações de escrita ou leitura no contexto de uma transação.</w:t>
      </w:r>
    </w:p>
    <w:p w14:paraId="10A79A20" w14:textId="77777777" w:rsidR="006E51DD" w:rsidRDefault="006E51DD" w:rsidP="006E51DD">
      <w:pPr>
        <w:pStyle w:val="PargrafodaLista"/>
        <w:spacing w:after="0" w:line="276" w:lineRule="auto"/>
        <w:ind w:left="1080"/>
      </w:pPr>
    </w:p>
    <w:p w14:paraId="70F4FE82" w14:textId="01FB9183" w:rsidR="006E51DD" w:rsidRDefault="006E51DD" w:rsidP="006E51DD">
      <w:pPr>
        <w:pStyle w:val="PargrafodaLista"/>
        <w:numPr>
          <w:ilvl w:val="1"/>
          <w:numId w:val="1"/>
        </w:numPr>
        <w:spacing w:line="276" w:lineRule="auto"/>
      </w:pPr>
      <w:r>
        <w:t xml:space="preserve">1 </w:t>
      </w:r>
      <w:proofErr w:type="spellStart"/>
      <w:r>
        <w:t>Middleware</w:t>
      </w:r>
      <w:proofErr w:type="spellEnd"/>
      <w:r>
        <w:t xml:space="preserve"> MOM para </w:t>
      </w:r>
      <w:proofErr w:type="spellStart"/>
      <w:r>
        <w:t>interacção</w:t>
      </w:r>
      <w:proofErr w:type="spellEnd"/>
      <w:r>
        <w:t xml:space="preserve"> entre as diversas partes.</w:t>
      </w:r>
      <w:r w:rsidR="00264B98">
        <w:t xml:space="preserve"> </w:t>
      </w:r>
      <w:r w:rsidR="00264B98">
        <w:t>elementos serviço</w:t>
      </w:r>
      <w:r w:rsidR="00264B98">
        <w:t>.</w:t>
      </w:r>
    </w:p>
    <w:p w14:paraId="54865CEF" w14:textId="77777777" w:rsidR="008D16F2" w:rsidRDefault="008D16F2" w:rsidP="008D16F2">
      <w:pPr>
        <w:spacing w:line="276" w:lineRule="auto"/>
      </w:pPr>
    </w:p>
    <w:p w14:paraId="3458422F" w14:textId="532DC99C" w:rsidR="008D16F2" w:rsidRPr="006B65CD" w:rsidRDefault="008D16F2" w:rsidP="008D16F2">
      <w:pPr>
        <w:pStyle w:val="SemEspaamento"/>
        <w:numPr>
          <w:ilvl w:val="0"/>
          <w:numId w:val="1"/>
        </w:numPr>
        <w:spacing w:line="276" w:lineRule="auto"/>
      </w:pPr>
      <w:r w:rsidRPr="00C830B3">
        <w:rPr>
          <w:u w:val="single"/>
        </w:rPr>
        <w:t>Validação do invariante</w:t>
      </w:r>
      <w:r>
        <w:t xml:space="preserve"> (a implementar por elemento </w:t>
      </w:r>
      <w:proofErr w:type="spellStart"/>
      <w:r>
        <w:t>Service</w:t>
      </w:r>
      <w:proofErr w:type="spellEnd"/>
      <w:r>
        <w:t xml:space="preserve"> especializado, que, para simplificar, poderá ser uma </w:t>
      </w:r>
      <w:r w:rsidRPr="00C830B3">
        <w:rPr>
          <w:u w:val="single"/>
        </w:rPr>
        <w:t>responsabilidade a atribuir a um dos serviços TM, TPLM</w:t>
      </w:r>
      <w:r>
        <w:t xml:space="preserve"> ou a algum serviço de mediação que considerem).</w:t>
      </w:r>
    </w:p>
    <w:p w14:paraId="39869C62" w14:textId="77777777" w:rsidR="00B354FD" w:rsidRDefault="006E3766" w:rsidP="00A13615">
      <w:pPr>
        <w:pStyle w:val="SemEspaamento"/>
        <w:numPr>
          <w:ilvl w:val="1"/>
          <w:numId w:val="1"/>
        </w:numPr>
        <w:spacing w:after="240" w:line="276" w:lineRule="auto"/>
      </w:pPr>
      <w:r>
        <w:t>V</w:t>
      </w:r>
      <w:r w:rsidR="009A259C" w:rsidRPr="006B65CD">
        <w:t>alidação deve basear-se no exemplo da aula que considera um vetor de inteiros em que se pretende que seja garantido o invariante</w:t>
      </w:r>
      <w:r w:rsidR="00615A72">
        <w:t xml:space="preserve"> (</w:t>
      </w:r>
      <w:r w:rsidR="004D546F">
        <w:rPr>
          <w:highlight w:val="lightGray"/>
        </w:rPr>
        <w:t>em</w:t>
      </w:r>
      <w:r w:rsidR="00615A72" w:rsidRPr="00615A72">
        <w:rPr>
          <w:highlight w:val="lightGray"/>
        </w:rPr>
        <w:t xml:space="preserve"> que momentos esta garantia deve ser satisfeita?</w:t>
      </w:r>
      <w:r w:rsidR="00A27255">
        <w:t xml:space="preserve"> </w:t>
      </w:r>
      <w:r w:rsidR="00A27255" w:rsidRPr="00A27255">
        <w:rPr>
          <w:highlight w:val="lightGray"/>
        </w:rPr>
        <w:t>Devemos cobrir todas as possibilidades de corrupção do invariante no momento de validação podendo essa validação ser realizada em qualquer instante?</w:t>
      </w:r>
      <w:r w:rsidR="00615A72">
        <w:t>)</w:t>
      </w:r>
      <w:r w:rsidR="009A259C" w:rsidRPr="006B65CD">
        <w:t>,</w:t>
      </w:r>
      <w:r w:rsidR="006B65CD">
        <w:t xml:space="preserve"> </w:t>
      </w:r>
      <w:r w:rsidR="009A259C" w:rsidRPr="006B65CD">
        <w:t xml:space="preserve">ou seja, o somatório do conteúdo dos vetores (N) de cada um dos serviços (M). </w:t>
      </w:r>
    </w:p>
    <w:p w14:paraId="6829AE86" w14:textId="391375C8" w:rsidR="008D16F2" w:rsidRDefault="009A259C" w:rsidP="00A13615">
      <w:pPr>
        <w:pStyle w:val="SemEspaamento"/>
        <w:numPr>
          <w:ilvl w:val="1"/>
          <w:numId w:val="1"/>
        </w:numPr>
        <w:spacing w:after="240" w:line="276" w:lineRule="auto"/>
      </w:pPr>
      <w:r w:rsidRPr="006B65CD">
        <w:t>Sugere-se que considere</w:t>
      </w:r>
      <w:r>
        <w:t xml:space="preserve"> dois serviços clientes</w:t>
      </w:r>
      <w:r w:rsidR="001758AE">
        <w:t xml:space="preserve"> </w:t>
      </w:r>
      <w:r w:rsidR="001758AE">
        <w:t xml:space="preserve">para validação do invariante. </w:t>
      </w:r>
      <w:r w:rsidR="006B65CD">
        <w:t xml:space="preserve"> (</w:t>
      </w:r>
      <w:r w:rsidR="006B65CD" w:rsidRPr="006B65CD">
        <w:rPr>
          <w:highlight w:val="lightGray"/>
        </w:rPr>
        <w:t>2 serviços clientes?</w:t>
      </w:r>
      <w:r w:rsidR="006B65CD">
        <w:rPr>
          <w:highlight w:val="lightGray"/>
        </w:rPr>
        <w:t xml:space="preserve"> Clarificar se o que se está a considerar é: no exemplo de simulação de verificação do invariante apenas usar dois serviços clientes para manter viável o volume de instruções que estão a ser executadas</w:t>
      </w:r>
      <w:r w:rsidR="006B65CD" w:rsidRPr="006B65CD">
        <w:rPr>
          <w:highlight w:val="lightGray"/>
        </w:rPr>
        <w:t>)</w:t>
      </w:r>
      <w:r>
        <w:t xml:space="preserve"> </w:t>
      </w:r>
    </w:p>
    <w:p w14:paraId="3A9A4A34" w14:textId="4C1D90D8" w:rsidR="001449A2" w:rsidRDefault="001449A2" w:rsidP="001449A2">
      <w:pPr>
        <w:pStyle w:val="SemEspaamento"/>
        <w:spacing w:line="276" w:lineRule="auto"/>
      </w:pPr>
    </w:p>
    <w:p w14:paraId="254A9426" w14:textId="0B963C7A" w:rsidR="001449A2" w:rsidRPr="00ED529F" w:rsidRDefault="001449A2" w:rsidP="00ED529F">
      <w:pPr>
        <w:pStyle w:val="SemEspaamento"/>
        <w:numPr>
          <w:ilvl w:val="0"/>
          <w:numId w:val="3"/>
        </w:numPr>
        <w:spacing w:line="276" w:lineRule="auto"/>
      </w:pPr>
      <w:r w:rsidRPr="00ED529F">
        <w:rPr>
          <w:u w:val="single"/>
        </w:rPr>
        <w:lastRenderedPageBreak/>
        <w:t>Verificação</w:t>
      </w:r>
      <w:r w:rsidRPr="00ED529F">
        <w:rPr>
          <w:u w:val="single"/>
        </w:rPr>
        <w:t xml:space="preserve"> de desempenho</w:t>
      </w:r>
      <w:r>
        <w:t xml:space="preserve"> que considere o número de transações por unidade de tempo, por meio da</w:t>
      </w:r>
      <w:r>
        <w:t xml:space="preserve"> </w:t>
      </w:r>
      <w:r>
        <w:t xml:space="preserve">simulação de criação de um número elevado de transações, com a medição dos tempos de resposta (os resultados </w:t>
      </w:r>
      <w:r w:rsidRPr="00ED529F">
        <w:rPr>
          <w:u w:val="single"/>
        </w:rPr>
        <w:t>deverão avaliar</w:t>
      </w:r>
      <w:r w:rsidRPr="00ED529F">
        <w:rPr>
          <w:u w:val="single"/>
        </w:rPr>
        <w:t xml:space="preserve"> </w:t>
      </w:r>
      <w:r w:rsidRPr="00ED529F">
        <w:rPr>
          <w:u w:val="single"/>
        </w:rPr>
        <w:t>opções em relação aos quadros tecnológicos distribuídos de execução adotados na implementação</w:t>
      </w:r>
      <w:r>
        <w:t>).</w:t>
      </w:r>
      <w:r w:rsidR="00ED529F">
        <w:t xml:space="preserve"> </w:t>
      </w:r>
      <w:proofErr w:type="gramStart"/>
      <w:r w:rsidR="00ED529F" w:rsidRPr="00ED529F">
        <w:rPr>
          <w:sz w:val="18"/>
          <w:szCs w:val="18"/>
        </w:rPr>
        <w:t xml:space="preserve">*( </w:t>
      </w:r>
      <w:r w:rsidR="00ED529F" w:rsidRPr="00ED529F">
        <w:rPr>
          <w:sz w:val="18"/>
          <w:szCs w:val="18"/>
        </w:rPr>
        <w:t>A</w:t>
      </w:r>
      <w:proofErr w:type="gramEnd"/>
      <w:r w:rsidR="00ED529F" w:rsidRPr="00ED529F">
        <w:rPr>
          <w:sz w:val="18"/>
          <w:szCs w:val="18"/>
        </w:rPr>
        <w:t xml:space="preserve"> extensão da discussão a aspetos de desenvolvimento de sistemas informáticos distribuídos e de sistema de sistemas informáticos,</w:t>
      </w:r>
      <w:r w:rsidR="00ED529F" w:rsidRPr="00ED529F">
        <w:rPr>
          <w:sz w:val="18"/>
          <w:szCs w:val="18"/>
        </w:rPr>
        <w:t xml:space="preserve"> </w:t>
      </w:r>
      <w:r w:rsidR="00ED529F" w:rsidRPr="00ED529F">
        <w:rPr>
          <w:sz w:val="18"/>
          <w:szCs w:val="18"/>
        </w:rPr>
        <w:t>em contexto de um exemplo prático, valoriza o relatório.</w:t>
      </w:r>
      <w:r w:rsidR="00ED529F" w:rsidRPr="00ED529F">
        <w:rPr>
          <w:sz w:val="18"/>
          <w:szCs w:val="18"/>
        </w:rPr>
        <w:t>)</w:t>
      </w:r>
    </w:p>
    <w:p w14:paraId="1D9AD729" w14:textId="583CF445" w:rsidR="00ED529F" w:rsidRDefault="00ED529F" w:rsidP="00ED529F">
      <w:pPr>
        <w:pStyle w:val="SemEspaamento"/>
        <w:spacing w:line="276" w:lineRule="auto"/>
        <w:ind w:left="360"/>
        <w:rPr>
          <w:u w:val="single"/>
        </w:rPr>
      </w:pPr>
    </w:p>
    <w:p w14:paraId="428BC77E" w14:textId="482C47E4" w:rsidR="00ED529F" w:rsidRPr="00ED529F" w:rsidRDefault="00ED529F" w:rsidP="00ED529F">
      <w:pPr>
        <w:pStyle w:val="SemEspaamento"/>
        <w:spacing w:line="276" w:lineRule="auto"/>
        <w:rPr>
          <w:b/>
          <w:bCs/>
          <w:u w:val="single"/>
        </w:rPr>
      </w:pPr>
      <w:r w:rsidRPr="00ED529F">
        <w:rPr>
          <w:b/>
          <w:bCs/>
          <w:u w:val="single"/>
        </w:rPr>
        <w:t>Relatório:</w:t>
      </w:r>
    </w:p>
    <w:p w14:paraId="65CEDFB3" w14:textId="6224950B" w:rsidR="00ED529F" w:rsidRPr="00ED529F" w:rsidRDefault="00AC5BE3" w:rsidP="00A13615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="00ED529F" w:rsidRPr="00ED529F">
        <w:t>iscussão do problema, coordenação centralizada/distribuída de transações distribuídas, modelo X/Open e coordenação</w:t>
      </w:r>
      <w:r w:rsidR="00ED529F" w:rsidRPr="00ED529F">
        <w:t xml:space="preserve"> </w:t>
      </w:r>
      <w:r w:rsidR="00ED529F" w:rsidRPr="00ED529F">
        <w:t>da concorrência;</w:t>
      </w:r>
    </w:p>
    <w:p w14:paraId="0EABA35A" w14:textId="51EE0473" w:rsidR="00ED529F" w:rsidRDefault="00AC5BE3" w:rsidP="00A13615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="00ED529F" w:rsidRPr="00ED529F">
        <w:t>iscussão</w:t>
      </w:r>
      <w:r w:rsidR="00ED529F" w:rsidRPr="00ED529F">
        <w:t xml:space="preserve"> da</w:t>
      </w:r>
      <w:r w:rsidR="00ED529F" w:rsidRPr="00ED529F">
        <w:t xml:space="preserve"> dificuldade de desenvolvimento de sistemas informáticos envolvendo múltiplos elementos Serviço</w:t>
      </w:r>
      <w:r w:rsidR="00ED529F" w:rsidRPr="00ED529F">
        <w:t xml:space="preserve"> </w:t>
      </w:r>
      <w:r w:rsidR="00ED529F">
        <w:t>(</w:t>
      </w:r>
      <w:r w:rsidR="00ED529F" w:rsidRPr="00ED529F">
        <w:t>considerar, em particular, os modelos de</w:t>
      </w:r>
      <w:r w:rsidR="00ED529F" w:rsidRPr="00ED529F">
        <w:t xml:space="preserve"> </w:t>
      </w:r>
      <w:r w:rsidR="00ED529F" w:rsidRPr="00ED529F">
        <w:t>programação</w:t>
      </w:r>
      <w:r w:rsidR="00CA5812">
        <w:t xml:space="preserve"> (</w:t>
      </w:r>
      <w:r w:rsidR="001C5DE8" w:rsidRPr="00AC633E">
        <w:rPr>
          <w:highlight w:val="lightGray"/>
        </w:rPr>
        <w:t>modelos de programação</w:t>
      </w:r>
      <w:r w:rsidR="00CA5812" w:rsidRPr="00AC633E">
        <w:rPr>
          <w:highlight w:val="lightGray"/>
        </w:rPr>
        <w:t>?</w:t>
      </w:r>
      <w:r w:rsidR="00AC633E" w:rsidRPr="00AC633E">
        <w:rPr>
          <w:highlight w:val="lightGray"/>
        </w:rPr>
        <w:t xml:space="preserve"> Ou arquiteturas de sistemas?</w:t>
      </w:r>
      <w:r w:rsidR="00CA5812">
        <w:t>)</w:t>
      </w:r>
      <w:r w:rsidR="00ED529F" w:rsidRPr="00ED529F">
        <w:t xml:space="preserve"> discutidos em IESD e em Computação Distribuída</w:t>
      </w:r>
      <w:r w:rsidR="00ED529F">
        <w:t>)</w:t>
      </w:r>
    </w:p>
    <w:p w14:paraId="3E7E0B17" w14:textId="6477F075" w:rsidR="00A2708D" w:rsidRDefault="00AC5BE3" w:rsidP="00A13615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="00A2708D" w:rsidRPr="00ED529F">
        <w:t xml:space="preserve">iscussão da </w:t>
      </w:r>
      <w:r w:rsidR="00A2708D">
        <w:t xml:space="preserve">aplicabilidade de um elemento Serviço de mediação </w:t>
      </w:r>
      <w:proofErr w:type="spellStart"/>
      <w:r w:rsidR="00A2708D">
        <w:t>Message</w:t>
      </w:r>
      <w:proofErr w:type="spellEnd"/>
      <w:r w:rsidR="00A2708D">
        <w:t xml:space="preserve"> </w:t>
      </w:r>
      <w:proofErr w:type="spellStart"/>
      <w:r w:rsidR="00A2708D">
        <w:t>Oriented</w:t>
      </w:r>
      <w:proofErr w:type="spellEnd"/>
      <w:r w:rsidR="00A2708D">
        <w:t xml:space="preserve"> </w:t>
      </w:r>
      <w:proofErr w:type="spellStart"/>
      <w:r w:rsidR="00A2708D">
        <w:t>Middlware</w:t>
      </w:r>
      <w:proofErr w:type="spellEnd"/>
      <w:r w:rsidR="00A2708D">
        <w:t xml:space="preserve"> (MOM) </w:t>
      </w:r>
      <w:r w:rsidR="00B5683A">
        <w:t>(</w:t>
      </w:r>
      <w:r w:rsidR="00B5683A" w:rsidRPr="00B5683A">
        <w:rPr>
          <w:highlight w:val="lightGray"/>
        </w:rPr>
        <w:t xml:space="preserve">Isto significa que devemos de implementar ainda mias este </w:t>
      </w:r>
      <w:proofErr w:type="spellStart"/>
      <w:r w:rsidR="00B5683A" w:rsidRPr="00B5683A">
        <w:rPr>
          <w:highlight w:val="lightGray"/>
        </w:rPr>
        <w:t>middleware</w:t>
      </w:r>
      <w:proofErr w:type="spellEnd"/>
      <w:r w:rsidR="00B5683A" w:rsidRPr="00B5683A">
        <w:rPr>
          <w:highlight w:val="lightGray"/>
        </w:rPr>
        <w:t>?</w:t>
      </w:r>
      <w:r w:rsidR="00B5683A">
        <w:t xml:space="preserve">) </w:t>
      </w:r>
      <w:r w:rsidR="00A2708D">
        <w:t>na</w:t>
      </w:r>
      <w:r w:rsidR="00A2708D">
        <w:t xml:space="preserve"> </w:t>
      </w:r>
      <w:r w:rsidR="00A2708D">
        <w:t>interação/coordenação entre as principais entidades do desafio (</w:t>
      </w:r>
      <w:proofErr w:type="spellStart"/>
      <w:r w:rsidR="00A2708D">
        <w:t>Service.client</w:t>
      </w:r>
      <w:proofErr w:type="spellEnd"/>
      <w:r w:rsidR="00A2708D">
        <w:t xml:space="preserve">, </w:t>
      </w:r>
      <w:proofErr w:type="spellStart"/>
      <w:r w:rsidR="00A2708D">
        <w:t>Service.vector</w:t>
      </w:r>
      <w:proofErr w:type="spellEnd"/>
      <w:r w:rsidR="00A2708D">
        <w:t xml:space="preserve">, Service.tm, </w:t>
      </w:r>
      <w:proofErr w:type="spellStart"/>
      <w:proofErr w:type="gramStart"/>
      <w:r w:rsidR="00A2708D">
        <w:t>Service</w:t>
      </w:r>
      <w:proofErr w:type="spellEnd"/>
      <w:r w:rsidR="00A2708D">
        <w:t xml:space="preserve"> .</w:t>
      </w:r>
      <w:proofErr w:type="spellStart"/>
      <w:r w:rsidR="00A2708D">
        <w:t>tplm</w:t>
      </w:r>
      <w:proofErr w:type="spellEnd"/>
      <w:proofErr w:type="gramEnd"/>
      <w:r w:rsidR="00A2708D">
        <w:t>);</w:t>
      </w:r>
    </w:p>
    <w:p w14:paraId="29DD15AF" w14:textId="798D3305" w:rsidR="00770BCC" w:rsidRDefault="00770BCC" w:rsidP="00770BCC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Pr="00ED529F">
        <w:t xml:space="preserve">iscussão </w:t>
      </w:r>
      <w:r>
        <w:t>d</w:t>
      </w:r>
      <w:r>
        <w:t>a possibilidade de serviços (cliente ou vetor) serem implementados em diferentes tecnologias, na</w:t>
      </w:r>
      <w:r>
        <w:t xml:space="preserve"> </w:t>
      </w:r>
      <w:r>
        <w:t>hipótese de empresas com culturas tecnológicas distintas.</w:t>
      </w:r>
    </w:p>
    <w:p w14:paraId="6850A945" w14:textId="3BCF4922" w:rsidR="006E51DD" w:rsidRDefault="00CB7049" w:rsidP="00770BCC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Pr="00ED529F">
        <w:t xml:space="preserve">iscussão </w:t>
      </w:r>
      <w:r>
        <w:t xml:space="preserve">sobre </w:t>
      </w:r>
      <w:r w:rsidR="00770BCC">
        <w:t>um cenário em que pode ser instanciado um número elevado de serviços cliente e vetor;</w:t>
      </w:r>
      <w:r w:rsidR="00770BCC">
        <w:t xml:space="preserve"> </w:t>
      </w:r>
      <w:r w:rsidR="00770BCC">
        <w:t>escalabilidade.</w:t>
      </w:r>
    </w:p>
    <w:p w14:paraId="1A3565A9" w14:textId="5BDFA3D3" w:rsidR="000A2A98" w:rsidRDefault="000A2A98" w:rsidP="00770BCC">
      <w:pPr>
        <w:pStyle w:val="SemEspaamento"/>
        <w:numPr>
          <w:ilvl w:val="0"/>
          <w:numId w:val="3"/>
        </w:numPr>
        <w:spacing w:after="240" w:line="276" w:lineRule="auto"/>
      </w:pPr>
      <w:r w:rsidRPr="000A2A98">
        <w:t>C</w:t>
      </w:r>
      <w:r w:rsidRPr="000A2A98">
        <w:t>onfrontação das transações ACID com o conceito de transações LLT/saga.</w:t>
      </w:r>
    </w:p>
    <w:p w14:paraId="67F20B57" w14:textId="28A330AE" w:rsidR="00CB3004" w:rsidRDefault="000A2A98" w:rsidP="00CB3004">
      <w:pPr>
        <w:pStyle w:val="SemEspaamento"/>
        <w:numPr>
          <w:ilvl w:val="0"/>
          <w:numId w:val="3"/>
        </w:numPr>
        <w:spacing w:after="240" w:line="276" w:lineRule="auto"/>
      </w:pPr>
      <w:r>
        <w:t>D</w:t>
      </w:r>
      <w:r w:rsidRPr="00ED529F">
        <w:t xml:space="preserve">iscussão </w:t>
      </w:r>
      <w:r>
        <w:t>da abordagem do trabalho com o exemplo entregue em que a interação entre elementos serviço</w:t>
      </w:r>
      <w:r>
        <w:t xml:space="preserve"> </w:t>
      </w:r>
      <w:r>
        <w:t xml:space="preserve">(transparência à localização) é mediada por elemento serviço de gestão de diretoria (projeto </w:t>
      </w:r>
      <w:proofErr w:type="spellStart"/>
      <w:r>
        <w:t>Consul</w:t>
      </w:r>
      <w:proofErr w:type="spellEnd"/>
      <w:r>
        <w:t>) de entidades serviço</w:t>
      </w:r>
      <w:r>
        <w:t xml:space="preserve"> </w:t>
      </w:r>
      <w:r>
        <w:t>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).</w:t>
      </w:r>
    </w:p>
    <w:p w14:paraId="5707F8D5" w14:textId="66D1D6C4" w:rsidR="00CB3004" w:rsidRP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CB3004">
        <w:rPr>
          <w:rFonts w:ascii="ArialNarrow" w:hAnsi="ArialNarrow" w:cs="ArialNarrow"/>
          <w:kern w:val="0"/>
          <w:sz w:val="20"/>
          <w:szCs w:val="20"/>
        </w:rPr>
        <w:t>A abordagem, tendencialmente da implementação para níveis superiores de abstração, visa a clarificação da dificuldade de</w:t>
      </w:r>
      <w:r w:rsidRPr="00CB3004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CB3004">
        <w:rPr>
          <w:rFonts w:ascii="ArialNarrow" w:hAnsi="ArialNarrow" w:cs="ArialNarrow"/>
          <w:kern w:val="0"/>
          <w:sz w:val="20"/>
          <w:szCs w:val="20"/>
        </w:rPr>
        <w:t>desenvolvimento de sistemas informáticos na base de elementos (Serviço) independentes/autónomos com interdependências que</w:t>
      </w:r>
      <w:r w:rsidRPr="00CB3004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CB3004">
        <w:rPr>
          <w:rFonts w:ascii="ArialNarrow" w:hAnsi="ArialNarrow" w:cs="ArialNarrow"/>
          <w:kern w:val="0"/>
          <w:sz w:val="20"/>
          <w:szCs w:val="20"/>
        </w:rPr>
        <w:t>podem tomar proporções de elevada complexidade, seja pelo seu número, seja pela potencial heterogeneidade de entre os elementos</w:t>
      </w:r>
      <w:r w:rsidRPr="00CB3004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CB3004">
        <w:rPr>
          <w:rFonts w:ascii="ArialNarrow" w:hAnsi="ArialNarrow" w:cs="ArialNarrow"/>
          <w:kern w:val="0"/>
          <w:sz w:val="20"/>
          <w:szCs w:val="20"/>
        </w:rPr>
        <w:t>Serviço.</w:t>
      </w:r>
    </w:p>
    <w:p w14:paraId="178F54F6" w14:textId="19AD0A06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CB3004">
        <w:rPr>
          <w:rFonts w:ascii="ArialNarrow" w:hAnsi="ArialNarrow" w:cs="ArialNarrow"/>
          <w:kern w:val="0"/>
          <w:sz w:val="20"/>
          <w:szCs w:val="20"/>
        </w:rPr>
        <w:t>A extensão da discussão a aspetos de desenvolvimento de sistemas informáticos distribuídos e de sistema de sistemas informáticos,</w:t>
      </w:r>
      <w:r>
        <w:rPr>
          <w:rFonts w:ascii="ArialNarrow" w:hAnsi="ArialNarrow" w:cs="ArialNarrow"/>
          <w:kern w:val="0"/>
          <w:sz w:val="20"/>
          <w:szCs w:val="20"/>
        </w:rPr>
        <w:t xml:space="preserve"> </w:t>
      </w:r>
      <w:r>
        <w:rPr>
          <w:rFonts w:ascii="ArialNarrow" w:hAnsi="ArialNarrow" w:cs="ArialNarrow"/>
          <w:kern w:val="0"/>
          <w:sz w:val="20"/>
          <w:szCs w:val="20"/>
        </w:rPr>
        <w:t>em contexto de um exemplo prático, valoriza o relatório.</w:t>
      </w:r>
    </w:p>
    <w:p w14:paraId="1E663D15" w14:textId="53420B3F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</w:p>
    <w:p w14:paraId="27B647B4" w14:textId="581AFEA2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color w:val="365F92"/>
          <w:kern w:val="0"/>
        </w:rPr>
      </w:pPr>
      <w:r>
        <w:rPr>
          <w:rFonts w:ascii="Cambria-Bold" w:hAnsi="Cambria-Bold" w:cs="Cambria-Bold"/>
          <w:b/>
          <w:bCs/>
          <w:color w:val="365F92"/>
          <w:kern w:val="0"/>
        </w:rPr>
        <w:t>Relatório</w:t>
      </w:r>
      <w:r>
        <w:rPr>
          <w:rFonts w:ascii="Cambria-Bold" w:hAnsi="Cambria-Bold" w:cs="Cambria-Bold"/>
          <w:b/>
          <w:bCs/>
          <w:color w:val="365F92"/>
          <w:kern w:val="0"/>
        </w:rPr>
        <w:t xml:space="preserve"> (15pag uteis)</w:t>
      </w:r>
    </w:p>
    <w:p w14:paraId="5ED0B303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ArialNarrow" w:hAnsi="ArialNarrow" w:cs="ArialNarrow"/>
          <w:kern w:val="0"/>
          <w:sz w:val="20"/>
          <w:szCs w:val="20"/>
        </w:rPr>
        <w:t>1. Introdução</w:t>
      </w:r>
    </w:p>
    <w:p w14:paraId="07705C2D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CourierNewPSMT" w:hAnsi="CourierNewPSMT" w:cs="CourierNewPSMT"/>
          <w:kern w:val="0"/>
          <w:sz w:val="20"/>
          <w:szCs w:val="20"/>
        </w:rPr>
        <w:t xml:space="preserve">o </w:t>
      </w:r>
      <w:r>
        <w:rPr>
          <w:rFonts w:ascii="ArialNarrow" w:hAnsi="ArialNarrow" w:cs="ArialNarrow"/>
          <w:kern w:val="0"/>
          <w:sz w:val="20"/>
          <w:szCs w:val="20"/>
        </w:rPr>
        <w:t>Apresentação de síntese sobre o conteúdo do documento; deve dar ao leitor uma ideia clara do que vai ler</w:t>
      </w:r>
    </w:p>
    <w:p w14:paraId="7C8CD4E7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CourierNewPSMT" w:hAnsi="CourierNewPSMT" w:cs="CourierNewPSMT"/>
          <w:kern w:val="0"/>
          <w:sz w:val="20"/>
          <w:szCs w:val="20"/>
        </w:rPr>
        <w:lastRenderedPageBreak/>
        <w:t xml:space="preserve">o </w:t>
      </w:r>
      <w:r>
        <w:rPr>
          <w:rFonts w:ascii="ArialNarrow" w:hAnsi="ArialNarrow" w:cs="ArialNarrow"/>
          <w:kern w:val="0"/>
          <w:sz w:val="20"/>
          <w:szCs w:val="20"/>
        </w:rPr>
        <w:t>Estrutura do documento</w:t>
      </w:r>
    </w:p>
    <w:p w14:paraId="41D0A8B7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ArialNarrow" w:hAnsi="ArialNarrow" w:cs="ArialNarrow"/>
          <w:kern w:val="0"/>
          <w:sz w:val="20"/>
          <w:szCs w:val="20"/>
        </w:rPr>
        <w:t>2. Conhecimentos na fundamentação da abordagem</w:t>
      </w:r>
    </w:p>
    <w:p w14:paraId="7CE545A0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ArialNarrow" w:hAnsi="ArialNarrow" w:cs="ArialNarrow"/>
          <w:kern w:val="0"/>
          <w:sz w:val="20"/>
          <w:szCs w:val="20"/>
        </w:rPr>
        <w:t>3. Arquitetura e demonstrador centrado na coordenação distribuída, atomicidade e concorrência</w:t>
      </w:r>
    </w:p>
    <w:p w14:paraId="02AD0077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CourierNewPSMT" w:hAnsi="CourierNewPSMT" w:cs="CourierNewPSMT"/>
          <w:kern w:val="0"/>
          <w:sz w:val="20"/>
          <w:szCs w:val="20"/>
        </w:rPr>
        <w:t xml:space="preserve">o </w:t>
      </w:r>
      <w:r>
        <w:rPr>
          <w:rFonts w:ascii="ArialNarrow" w:hAnsi="ArialNarrow" w:cs="ArialNarrow"/>
          <w:kern w:val="0"/>
          <w:sz w:val="20"/>
          <w:szCs w:val="20"/>
        </w:rPr>
        <w:t>Apresentação e discussão da estratégia e demonstrador (arquitetura e implementação)</w:t>
      </w:r>
    </w:p>
    <w:p w14:paraId="41F79A17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ArialNarrow" w:hAnsi="ArialNarrow" w:cs="ArialNarrow"/>
          <w:kern w:val="0"/>
          <w:sz w:val="20"/>
          <w:szCs w:val="20"/>
        </w:rPr>
        <w:t>4. Conclusões e Desafios em aberto</w:t>
      </w:r>
    </w:p>
    <w:p w14:paraId="1EA77B99" w14:textId="58F7919F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>
        <w:rPr>
          <w:rFonts w:ascii="CourierNewPSMT" w:hAnsi="CourierNewPSMT" w:cs="CourierNewPSMT"/>
          <w:kern w:val="0"/>
          <w:sz w:val="20"/>
          <w:szCs w:val="20"/>
        </w:rPr>
        <w:t xml:space="preserve">o </w:t>
      </w:r>
      <w:r>
        <w:rPr>
          <w:rFonts w:ascii="ArialNarrow" w:hAnsi="ArialNarrow" w:cs="ArialNarrow"/>
          <w:kern w:val="0"/>
          <w:sz w:val="20"/>
          <w:szCs w:val="20"/>
        </w:rPr>
        <w:t>Resumo do que foi discutido e realizado;</w:t>
      </w:r>
    </w:p>
    <w:p w14:paraId="2C9A767A" w14:textId="2F3B21FB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</w:p>
    <w:p w14:paraId="0A9370E1" w14:textId="77777777" w:rsidR="00CB3004" w:rsidRDefault="00CB3004" w:rsidP="00CB3004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</w:p>
    <w:p w14:paraId="0F467A3E" w14:textId="77777777" w:rsidR="001F13C0" w:rsidRPr="001F13C0" w:rsidRDefault="00CB3004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1F13C0">
        <w:rPr>
          <w:rFonts w:ascii="ArialNarrow" w:hAnsi="ArialNarrow" w:cs="ArialNarrow"/>
          <w:kern w:val="0"/>
          <w:sz w:val="20"/>
          <w:szCs w:val="20"/>
        </w:rPr>
        <w:t>O relatório deverá incluir referências para fundamentar afirmações que não tenham uma perceção óbvia para leitores da especialidade.</w:t>
      </w:r>
      <w:r w:rsidR="001F13C0" w:rsidRPr="001F13C0">
        <w:rPr>
          <w:rFonts w:ascii="ArialNarrow" w:hAnsi="ArialNarrow" w:cs="ArialNarrow"/>
          <w:kern w:val="0"/>
          <w:sz w:val="20"/>
          <w:szCs w:val="20"/>
        </w:rPr>
        <w:t xml:space="preserve"> </w:t>
      </w:r>
    </w:p>
    <w:p w14:paraId="5356210C" w14:textId="56156EBF" w:rsidR="00CB3004" w:rsidRPr="001F13C0" w:rsidRDefault="00CB3004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1F13C0">
        <w:rPr>
          <w:rFonts w:ascii="ArialNarrow" w:hAnsi="ArialNarrow" w:cs="ArialNarrow"/>
          <w:kern w:val="0"/>
          <w:sz w:val="20"/>
          <w:szCs w:val="20"/>
        </w:rPr>
        <w:t>Valoriza a discussão sobre a extensão do contexto X/Open e a conformidade com as propriedades ACID para um quadro de transações</w:t>
      </w:r>
      <w:r w:rsidR="001F13C0" w:rsidRPr="001F13C0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1F13C0">
        <w:rPr>
          <w:rFonts w:ascii="ArialNarrow" w:hAnsi="ArialNarrow" w:cs="ArialNarrow"/>
          <w:kern w:val="0"/>
          <w:sz w:val="20"/>
          <w:szCs w:val="20"/>
        </w:rPr>
        <w:t>LLT/saga (transações de longa duração).</w:t>
      </w:r>
    </w:p>
    <w:p w14:paraId="20F380CC" w14:textId="0FD39958" w:rsidR="00CB3004" w:rsidRPr="001F13C0" w:rsidRDefault="00CB3004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1F13C0">
        <w:rPr>
          <w:rFonts w:ascii="ArialNarrow" w:hAnsi="ArialNarrow" w:cs="ArialNarrow"/>
          <w:kern w:val="0"/>
          <w:sz w:val="20"/>
          <w:szCs w:val="20"/>
        </w:rPr>
        <w:t>Deverão ser questionados e validados aspetos de escala (número de elementos serviço a participar como cliente, AP, ou como gestor</w:t>
      </w:r>
      <w:r w:rsidR="001F13C0" w:rsidRPr="001F13C0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1F13C0">
        <w:rPr>
          <w:rFonts w:ascii="ArialNarrow" w:hAnsi="ArialNarrow" w:cs="ArialNarrow"/>
          <w:kern w:val="0"/>
          <w:sz w:val="20"/>
          <w:szCs w:val="20"/>
        </w:rPr>
        <w:t>de recurso, RM) e aspetos de qualidade (</w:t>
      </w:r>
      <w:proofErr w:type="spellStart"/>
      <w:r w:rsidRPr="001F13C0">
        <w:rPr>
          <w:rFonts w:ascii="ArialNarrow-Italic" w:hAnsi="ArialNarrow-Italic" w:cs="ArialNarrow-Italic"/>
          <w:i/>
          <w:iCs/>
          <w:kern w:val="0"/>
          <w:sz w:val="20"/>
          <w:szCs w:val="20"/>
        </w:rPr>
        <w:t>reliability</w:t>
      </w:r>
      <w:proofErr w:type="spellEnd"/>
      <w:r w:rsidRPr="001F13C0">
        <w:rPr>
          <w:rFonts w:ascii="ArialNarrow" w:hAnsi="ArialNarrow" w:cs="ArialNarrow"/>
          <w:kern w:val="0"/>
          <w:sz w:val="20"/>
          <w:szCs w:val="20"/>
        </w:rPr>
        <w:t>), e.g., mecanismos que garantam algum nível de tolerância/recuperação de falhas,</w:t>
      </w:r>
      <w:r w:rsidR="001F13C0" w:rsidRPr="001F13C0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1F13C0">
        <w:rPr>
          <w:rFonts w:ascii="ArialNarrow" w:hAnsi="ArialNarrow" w:cs="ArialNarrow"/>
          <w:kern w:val="0"/>
          <w:sz w:val="20"/>
          <w:szCs w:val="20"/>
        </w:rPr>
        <w:t>resiliência. Deverão ainda ser questionados os aspetos de gestão do ciclo de vida dos elementos de infraestrutura desenvolvidos.</w:t>
      </w:r>
    </w:p>
    <w:p w14:paraId="2921411E" w14:textId="40FFE19E" w:rsidR="00CB3004" w:rsidRDefault="00CB3004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  <w:r w:rsidRPr="001F13C0">
        <w:rPr>
          <w:rFonts w:ascii="ArialNarrow" w:hAnsi="ArialNarrow" w:cs="ArialNarrow"/>
          <w:kern w:val="0"/>
          <w:sz w:val="20"/>
          <w:szCs w:val="20"/>
        </w:rPr>
        <w:t>Deverá ser ainda questionada a hipótese de os elementos serviço terem sido desenvolvidos sobre quadro tecnológico diferenciado,</w:t>
      </w:r>
      <w:r w:rsidR="001F13C0" w:rsidRPr="001F13C0">
        <w:rPr>
          <w:rFonts w:ascii="ArialNarrow" w:hAnsi="ArialNarrow" w:cs="ArialNarrow"/>
          <w:kern w:val="0"/>
          <w:sz w:val="20"/>
          <w:szCs w:val="20"/>
        </w:rPr>
        <w:t xml:space="preserve"> </w:t>
      </w:r>
      <w:r w:rsidRPr="001F13C0">
        <w:rPr>
          <w:rFonts w:ascii="ArialNarrow" w:hAnsi="ArialNarrow" w:cs="ArialNarrow"/>
          <w:kern w:val="0"/>
          <w:sz w:val="20"/>
          <w:szCs w:val="20"/>
        </w:rPr>
        <w:t>e.g., ecossistema Java/</w:t>
      </w:r>
      <w:proofErr w:type="spellStart"/>
      <w:r w:rsidRPr="001F13C0">
        <w:rPr>
          <w:rFonts w:ascii="ArialNarrow" w:hAnsi="ArialNarrow" w:cs="ArialNarrow"/>
          <w:kern w:val="0"/>
          <w:sz w:val="20"/>
          <w:szCs w:val="20"/>
        </w:rPr>
        <w:t>quarkus</w:t>
      </w:r>
      <w:proofErr w:type="spellEnd"/>
      <w:r w:rsidRPr="001F13C0">
        <w:rPr>
          <w:rFonts w:ascii="ArialNarrow" w:hAnsi="ArialNarrow" w:cs="ArialNarrow"/>
          <w:kern w:val="0"/>
          <w:sz w:val="20"/>
          <w:szCs w:val="20"/>
        </w:rPr>
        <w:t xml:space="preserve">, Microsoft/C#/.Net, </w:t>
      </w:r>
      <w:proofErr w:type="spellStart"/>
      <w:r w:rsidRPr="001F13C0">
        <w:rPr>
          <w:rFonts w:ascii="ArialNarrow" w:hAnsi="ArialNarrow" w:cs="ArialNarrow"/>
          <w:kern w:val="0"/>
          <w:sz w:val="20"/>
          <w:szCs w:val="20"/>
        </w:rPr>
        <w:t>Python</w:t>
      </w:r>
      <w:proofErr w:type="spellEnd"/>
      <w:r w:rsidRPr="001F13C0">
        <w:rPr>
          <w:rFonts w:ascii="ArialNarrow" w:hAnsi="ArialNarrow" w:cs="ArialNarrow"/>
          <w:kern w:val="0"/>
          <w:sz w:val="20"/>
          <w:szCs w:val="20"/>
        </w:rPr>
        <w:t>, de entre muitos outros.</w:t>
      </w:r>
    </w:p>
    <w:p w14:paraId="337F4B6F" w14:textId="357D9D6B" w:rsidR="001F13C0" w:rsidRDefault="001F13C0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kern w:val="0"/>
          <w:sz w:val="20"/>
          <w:szCs w:val="20"/>
        </w:rPr>
      </w:pPr>
    </w:p>
    <w:p w14:paraId="613452F5" w14:textId="564CB764" w:rsidR="006346EE" w:rsidRDefault="001F13C0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color w:val="000000"/>
          <w:kern w:val="0"/>
          <w:sz w:val="20"/>
          <w:szCs w:val="20"/>
        </w:rPr>
      </w:pPr>
      <w:r>
        <w:rPr>
          <w:rFonts w:ascii="Cambria-Bold" w:hAnsi="Cambria-Bold" w:cs="Cambria-Bold"/>
          <w:b/>
          <w:bCs/>
          <w:color w:val="365F92"/>
          <w:kern w:val="0"/>
        </w:rPr>
        <w:t>Entrega</w:t>
      </w:r>
      <w:r w:rsidR="006346EE">
        <w:rPr>
          <w:rFonts w:ascii="Cambria-Bold" w:hAnsi="Cambria-Bold" w:cs="Cambria-Bold"/>
          <w:b/>
          <w:bCs/>
          <w:color w:val="365F92"/>
          <w:kern w:val="0"/>
        </w:rPr>
        <w:t xml:space="preserve"> </w:t>
      </w:r>
      <w:r>
        <w:rPr>
          <w:rFonts w:ascii="ArialNarrow" w:hAnsi="ArialNarrow" w:cs="ArialNarrow"/>
          <w:color w:val="000000"/>
          <w:kern w:val="0"/>
          <w:sz w:val="20"/>
          <w:szCs w:val="20"/>
        </w:rPr>
        <w:t>19 de abril de 2026 (no Moodle)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>:</w:t>
      </w:r>
    </w:p>
    <w:p w14:paraId="1661BE09" w14:textId="77777777" w:rsidR="006346EE" w:rsidRDefault="006346EE" w:rsidP="001F13C0">
      <w:pPr>
        <w:autoSpaceDE w:val="0"/>
        <w:autoSpaceDN w:val="0"/>
        <w:adjustRightInd w:val="0"/>
        <w:spacing w:after="0" w:line="240" w:lineRule="auto"/>
        <w:rPr>
          <w:rFonts w:ascii="ArialNarrow" w:hAnsi="ArialNarrow" w:cs="ArialNarrow"/>
          <w:color w:val="000000"/>
          <w:kern w:val="0"/>
          <w:sz w:val="20"/>
          <w:szCs w:val="20"/>
        </w:rPr>
      </w:pPr>
      <w:r>
        <w:rPr>
          <w:rFonts w:ascii="ArialNarrow" w:hAnsi="ArialNarrow" w:cs="ArialNarrow"/>
          <w:color w:val="000000"/>
          <w:kern w:val="0"/>
          <w:sz w:val="20"/>
          <w:szCs w:val="20"/>
        </w:rPr>
        <w:t>F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icheiro </w:t>
      </w:r>
      <w:r w:rsidR="001F13C0" w:rsidRPr="006346EE">
        <w:rPr>
          <w:rFonts w:ascii="ArialNarrow" w:hAnsi="ArialNarrow" w:cs="ArialNarrow"/>
          <w:b/>
          <w:bCs/>
          <w:color w:val="000000"/>
          <w:kern w:val="0"/>
          <w:sz w:val="20"/>
          <w:szCs w:val="20"/>
        </w:rPr>
        <w:t>iesd2526-gxx.zip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 com o </w:t>
      </w:r>
      <w:r w:rsidR="001F13C0" w:rsidRPr="006346EE">
        <w:rPr>
          <w:rFonts w:ascii="ArialNarrow" w:hAnsi="ArialNarrow" w:cs="ArialNarrow"/>
          <w:b/>
          <w:bCs/>
          <w:color w:val="000000"/>
          <w:kern w:val="0"/>
          <w:sz w:val="20"/>
          <w:szCs w:val="20"/>
        </w:rPr>
        <w:t>projeto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 e o </w:t>
      </w:r>
      <w:r w:rsidR="001F13C0" w:rsidRPr="006346EE">
        <w:rPr>
          <w:rFonts w:ascii="ArialNarrow" w:hAnsi="ArialNarrow" w:cs="ArialNarrow"/>
          <w:b/>
          <w:bCs/>
          <w:color w:val="000000"/>
          <w:kern w:val="0"/>
          <w:sz w:val="20"/>
          <w:szCs w:val="20"/>
        </w:rPr>
        <w:t>relatório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 em formato PDF. </w:t>
      </w:r>
    </w:p>
    <w:p w14:paraId="2F0CDF46" w14:textId="685B8AD0" w:rsidR="001F13C0" w:rsidRPr="006346EE" w:rsidRDefault="005753D9" w:rsidP="001F13C0">
      <w:pPr>
        <w:autoSpaceDE w:val="0"/>
        <w:autoSpaceDN w:val="0"/>
        <w:adjustRightInd w:val="0"/>
        <w:spacing w:after="0" w:line="240" w:lineRule="auto"/>
        <w:rPr>
          <w:rFonts w:ascii="Cambria-Bold" w:hAnsi="Cambria-Bold" w:cs="Cambria-Bold"/>
          <w:b/>
          <w:bCs/>
          <w:color w:val="365F92"/>
          <w:kern w:val="0"/>
        </w:rPr>
      </w:pPr>
      <w:r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O 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>Importante</w:t>
      </w:r>
      <w:r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 é a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 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discussão 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em grupo com o docente sobre o trabalho 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e 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 xml:space="preserve">a </w:t>
      </w:r>
      <w:r w:rsidR="001F13C0">
        <w:rPr>
          <w:rFonts w:ascii="ArialNarrow" w:hAnsi="ArialNarrow" w:cs="ArialNarrow"/>
          <w:color w:val="000000"/>
          <w:kern w:val="0"/>
          <w:sz w:val="20"/>
          <w:szCs w:val="20"/>
        </w:rPr>
        <w:t>qualidade do relatório</w:t>
      </w:r>
      <w:r w:rsidR="006346EE">
        <w:rPr>
          <w:rFonts w:ascii="ArialNarrow" w:hAnsi="ArialNarrow" w:cs="ArialNarrow"/>
          <w:color w:val="000000"/>
          <w:kern w:val="0"/>
          <w:sz w:val="20"/>
          <w:szCs w:val="20"/>
        </w:rPr>
        <w:t>.</w:t>
      </w:r>
    </w:p>
    <w:sectPr w:rsidR="001F13C0" w:rsidRPr="00634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-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B78"/>
    <w:multiLevelType w:val="hybridMultilevel"/>
    <w:tmpl w:val="4DBEDD1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87016E"/>
    <w:multiLevelType w:val="hybridMultilevel"/>
    <w:tmpl w:val="F0E089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97124"/>
    <w:multiLevelType w:val="hybridMultilevel"/>
    <w:tmpl w:val="986CEB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17161"/>
    <w:multiLevelType w:val="hybridMultilevel"/>
    <w:tmpl w:val="C212E2D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11"/>
    <w:rsid w:val="000A2A98"/>
    <w:rsid w:val="001315BC"/>
    <w:rsid w:val="001449A2"/>
    <w:rsid w:val="001758AE"/>
    <w:rsid w:val="00185BB8"/>
    <w:rsid w:val="001C5DE8"/>
    <w:rsid w:val="001F13C0"/>
    <w:rsid w:val="00264B98"/>
    <w:rsid w:val="004D3DA2"/>
    <w:rsid w:val="004D546F"/>
    <w:rsid w:val="00552EF6"/>
    <w:rsid w:val="005753D9"/>
    <w:rsid w:val="00615A72"/>
    <w:rsid w:val="006346EE"/>
    <w:rsid w:val="006B65CD"/>
    <w:rsid w:val="006E3766"/>
    <w:rsid w:val="006E51DD"/>
    <w:rsid w:val="00706431"/>
    <w:rsid w:val="00770BCC"/>
    <w:rsid w:val="00780E49"/>
    <w:rsid w:val="007B7811"/>
    <w:rsid w:val="007D7E67"/>
    <w:rsid w:val="008D16F2"/>
    <w:rsid w:val="009A259C"/>
    <w:rsid w:val="00A13615"/>
    <w:rsid w:val="00A2708D"/>
    <w:rsid w:val="00A27255"/>
    <w:rsid w:val="00AC5BE3"/>
    <w:rsid w:val="00AC633E"/>
    <w:rsid w:val="00B354FD"/>
    <w:rsid w:val="00B54065"/>
    <w:rsid w:val="00B5683A"/>
    <w:rsid w:val="00B838B2"/>
    <w:rsid w:val="00C830B3"/>
    <w:rsid w:val="00CA5812"/>
    <w:rsid w:val="00CB3004"/>
    <w:rsid w:val="00CB7049"/>
    <w:rsid w:val="00D979F6"/>
    <w:rsid w:val="00ED529F"/>
    <w:rsid w:val="00F235A5"/>
    <w:rsid w:val="00FB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9FC3F"/>
  <w15:chartTrackingRefBased/>
  <w15:docId w15:val="{776C00FD-E935-4B86-9DBB-A87C357C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A259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80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912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Eloy</dc:creator>
  <cp:keywords/>
  <dc:description/>
  <cp:lastModifiedBy>João Eloy</cp:lastModifiedBy>
  <cp:revision>43</cp:revision>
  <dcterms:created xsi:type="dcterms:W3CDTF">2026-03-24T19:39:00Z</dcterms:created>
  <dcterms:modified xsi:type="dcterms:W3CDTF">2026-03-24T20:29:00Z</dcterms:modified>
</cp:coreProperties>
</file>