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31CFB" w14:textId="77777777" w:rsidR="001C0D46" w:rsidRDefault="0046463F"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>IESD 2025/26 — Trabalho 01 (v1.0.0)</w:t>
      </w:r>
    </w:p>
    <w:p w14:paraId="408BBEE5" w14:textId="77777777" w:rsidR="001C0D46" w:rsidRDefault="0046463F">
      <w:pPr>
        <w:spacing w:after="40"/>
        <w:jc w:val="center"/>
      </w:pPr>
      <w:r>
        <w:rPr>
          <w:color w:val="2E75B6"/>
          <w:sz w:val="24"/>
          <w:szCs w:val="24"/>
        </w:rPr>
        <w:t>Coordenação de Acesso Concorrente a Elementos Serviço Distribuídos</w:t>
      </w:r>
    </w:p>
    <w:p w14:paraId="4C273EBE" w14:textId="77777777" w:rsidR="001C0D46" w:rsidRDefault="0046463F">
      <w:pPr>
        <w:spacing w:after="40"/>
        <w:jc w:val="center"/>
      </w:pPr>
      <w:r>
        <w:rPr>
          <w:color w:val="888888"/>
          <w:sz w:val="20"/>
          <w:szCs w:val="20"/>
        </w:rPr>
        <w:t>Resumo do Enunciado (versão pós-aula)</w:t>
      </w:r>
    </w:p>
    <w:p w14:paraId="189ED9EA" w14:textId="77777777" w:rsidR="001C0D46" w:rsidRDefault="0046463F">
      <w:pPr>
        <w:spacing w:after="300"/>
        <w:jc w:val="center"/>
      </w:pPr>
      <w:r>
        <w:rPr>
          <w:b/>
          <w:bCs/>
          <w:color w:val="C00000"/>
          <w:sz w:val="20"/>
          <w:szCs w:val="20"/>
        </w:rPr>
        <w:t>Entrega: 19 de abril de 2026  •  Ficheiro: iesd2526-gxx.zip (projeto + relatório PDF)</w:t>
      </w:r>
    </w:p>
    <w:p w14:paraId="211AA626" w14:textId="77777777" w:rsidR="001C0D46" w:rsidRDefault="001C0D46">
      <w:pPr>
        <w:pBdr>
          <w:bottom w:val="single" w:sz="4" w:space="1" w:color="2E75B6"/>
        </w:pBdr>
      </w:pPr>
    </w:p>
    <w:p w14:paraId="1664C5DE" w14:textId="77777777" w:rsidR="001C0D46" w:rsidRDefault="0046463F">
      <w:pPr>
        <w:pStyle w:val="Ttulo1"/>
      </w:pPr>
      <w:r>
        <w:t>1. Objetivo do Trabalho</w:t>
      </w:r>
    </w:p>
    <w:p w14:paraId="330782C2" w14:textId="77777777" w:rsidR="001C0D46" w:rsidRDefault="0046463F">
      <w:r>
        <w:rPr>
          <w:color w:val="000000"/>
        </w:rPr>
        <w:t>Implementar um demonstrador distribuído que garanta as propriedades ACID no acesso concorrente a elementos serviço que gerem vetores de inteiros,</w:t>
      </w:r>
      <w:r>
        <w:rPr>
          <w:color w:val="000000"/>
        </w:rPr>
        <w:t xml:space="preserve"> usando o modelo X/Open para coordenação de transações distribuídas.</w:t>
      </w:r>
    </w:p>
    <w:p w14:paraId="42300D4A" w14:textId="77777777" w:rsidR="001C0D46" w:rsidRDefault="001C0D46"/>
    <w:p w14:paraId="487AAE4B" w14:textId="77777777" w:rsidR="001C0D46" w:rsidRDefault="0046463F">
      <w:pPr>
        <w:pStyle w:val="Ttulo1"/>
      </w:pPr>
      <w:r>
        <w:t>2. Cenário de Validação</w:t>
      </w:r>
    </w:p>
    <w:p w14:paraId="257D47FE" w14:textId="77777777" w:rsidR="001C0D46" w:rsidRDefault="0046463F">
      <w:r>
        <w:rPr>
          <w:color w:val="000000"/>
        </w:rPr>
        <w:t>O sistema envolve três tipos de participantes:</w:t>
      </w:r>
    </w:p>
    <w:p w14:paraId="523F9F75" w14:textId="77777777" w:rsidR="001C0D46" w:rsidRDefault="0046463F">
      <w:pPr>
        <w:pStyle w:val="PargrafodaLista"/>
        <w:numPr>
          <w:ilvl w:val="0"/>
          <w:numId w:val="2"/>
        </w:numPr>
      </w:pPr>
      <w:r>
        <w:t>K serviços cliente (K &gt; 1) que realizam operações de leitura/escrita</w:t>
      </w:r>
    </w:p>
    <w:p w14:paraId="6DD53094" w14:textId="77777777" w:rsidR="001C0D46" w:rsidRDefault="0046463F">
      <w:pPr>
        <w:pStyle w:val="PargrafodaLista"/>
        <w:numPr>
          <w:ilvl w:val="0"/>
          <w:numId w:val="2"/>
        </w:numPr>
      </w:pPr>
      <w:r>
        <w:t>M serviços vetor (M &gt; 1), cada um gerindo um v</w:t>
      </w:r>
      <w:r>
        <w:t>etor de N inteiros positivos</w:t>
      </w:r>
    </w:p>
    <w:p w14:paraId="26B59F3E" w14:textId="77777777" w:rsidR="001C0D46" w:rsidRDefault="0046463F">
      <w:pPr>
        <w:pStyle w:val="PargrafodaLista"/>
        <w:numPr>
          <w:ilvl w:val="0"/>
          <w:numId w:val="2"/>
        </w:numPr>
      </w:pPr>
      <w:r>
        <w:t>Serviços de coordenação (TM e TPLM)</w:t>
      </w:r>
    </w:p>
    <w:p w14:paraId="20AAE292" w14:textId="77777777" w:rsidR="001C0D46" w:rsidRDefault="001C0D46"/>
    <w:p w14:paraId="56C2B4BC" w14:textId="77777777" w:rsidR="001C0D46" w:rsidRDefault="0046463F">
      <w:r>
        <w:rPr>
          <w:b/>
          <w:bCs/>
          <w:color w:val="000000"/>
        </w:rPr>
        <w:t>Restrição importante:</w:t>
      </w:r>
    </w:p>
    <w:p w14:paraId="069C64E5" w14:textId="77777777" w:rsidR="001C0D46" w:rsidRDefault="0046463F">
      <w:pPr>
        <w:pStyle w:val="PargrafodaLista"/>
        <w:numPr>
          <w:ilvl w:val="0"/>
          <w:numId w:val="2"/>
        </w:numPr>
      </w:pPr>
      <w:r>
        <w:t>Os clientes realizam exclusivamente operações de transferência de quantidades entre elementos do mesmo vetor ou entre vetores de serviços diferentes.</w:t>
      </w:r>
    </w:p>
    <w:p w14:paraId="38D75B71" w14:textId="77777777" w:rsidR="001C0D46" w:rsidRDefault="001C0D46"/>
    <w:p w14:paraId="38DBC502" w14:textId="77777777" w:rsidR="001C0D46" w:rsidRDefault="0046463F">
      <w:r>
        <w:rPr>
          <w:b/>
          <w:bCs/>
          <w:color w:val="000000"/>
        </w:rPr>
        <w:t>Invariante a gara</w:t>
      </w:r>
      <w:r>
        <w:rPr>
          <w:b/>
          <w:bCs/>
          <w:color w:val="000000"/>
        </w:rPr>
        <w:t>ntir:</w:t>
      </w:r>
    </w:p>
    <w:p w14:paraId="6221B817" w14:textId="77777777" w:rsidR="001C0D46" w:rsidRDefault="0046463F">
      <w:pPr>
        <w:spacing w:before="80" w:after="80"/>
        <w:jc w:val="center"/>
      </w:pPr>
      <w:r>
        <w:rPr>
          <w:b/>
          <w:bCs/>
          <w:color w:val="1F3864"/>
        </w:rPr>
        <w:t>Invariante = Σ(sum de cada vetor i) = constante, para todo i ∈ {1..M}</w:t>
      </w:r>
    </w:p>
    <w:p w14:paraId="42A02671" w14:textId="77777777" w:rsidR="001C0D46" w:rsidRDefault="0046463F">
      <w:r>
        <w:rPr>
          <w:color w:val="000000"/>
        </w:rPr>
        <w:t>Este invariante deve ser verificado em momentos críticos (e.g., commit de transação). Sugere-se o uso de dois serviços cliente na simulação de validação.</w:t>
      </w:r>
    </w:p>
    <w:p w14:paraId="14EF9FF6" w14:textId="77777777" w:rsidR="001C0D46" w:rsidRDefault="001C0D46"/>
    <w:p w14:paraId="47D84ADA" w14:textId="77777777" w:rsidR="001C0D46" w:rsidRDefault="0046463F">
      <w:pPr>
        <w:pStyle w:val="Ttulo1"/>
      </w:pPr>
      <w:r>
        <w:t>3. Componentes a Implemen</w:t>
      </w:r>
      <w:r>
        <w:t>tar</w:t>
      </w:r>
    </w:p>
    <w:p w14:paraId="4FBC66A9" w14:textId="77777777" w:rsidR="001C0D46" w:rsidRDefault="0046463F">
      <w:pPr>
        <w:pStyle w:val="Ttulo2"/>
      </w:pPr>
      <w:r>
        <w:t>3.1 Transaction Manager (TM) — modelo X/Open</w:t>
      </w:r>
    </w:p>
    <w:p w14:paraId="09BB3697" w14:textId="77777777" w:rsidR="001C0D46" w:rsidRDefault="0046463F">
      <w:pPr>
        <w:pStyle w:val="PargrafodaLista"/>
        <w:numPr>
          <w:ilvl w:val="0"/>
          <w:numId w:val="2"/>
        </w:numPr>
      </w:pPr>
      <w:r>
        <w:t>Responsabilidade do conceito de transação (begin, commit, rollback)</w:t>
      </w:r>
    </w:p>
    <w:p w14:paraId="6E2A067C" w14:textId="77777777" w:rsidR="001C0D46" w:rsidRDefault="0046463F">
      <w:pPr>
        <w:pStyle w:val="PargrafodaLista"/>
        <w:numPr>
          <w:ilvl w:val="0"/>
          <w:numId w:val="2"/>
        </w:numPr>
      </w:pPr>
      <w:r>
        <w:t>Coordenação do protocolo 2-Phase Commit (2PC) entre os Resource Managers</w:t>
      </w:r>
    </w:p>
    <w:p w14:paraId="5D47B5C3" w14:textId="77777777" w:rsidR="001C0D46" w:rsidRDefault="0046463F">
      <w:pPr>
        <w:pStyle w:val="PargrafodaLista"/>
        <w:numPr>
          <w:ilvl w:val="0"/>
          <w:numId w:val="2"/>
        </w:numPr>
      </w:pPr>
      <w:r>
        <w:t>Garante Atomicidade e Durabilidade das transações</w:t>
      </w:r>
    </w:p>
    <w:p w14:paraId="2314D747" w14:textId="77777777" w:rsidR="001C0D46" w:rsidRDefault="001C0D46"/>
    <w:p w14:paraId="719385AC" w14:textId="77777777" w:rsidR="001C0D46" w:rsidRDefault="0046463F">
      <w:pPr>
        <w:pStyle w:val="Ttulo2"/>
      </w:pPr>
      <w:r>
        <w:t>3.2 Two-Phase Lock Manager (TPLM) — coordenador de concorrência</w:t>
      </w:r>
    </w:p>
    <w:p w14:paraId="437C113E" w14:textId="77777777" w:rsidR="001C0D46" w:rsidRDefault="0046463F">
      <w:pPr>
        <w:pStyle w:val="PargrafodaLista"/>
        <w:numPr>
          <w:ilvl w:val="0"/>
          <w:numId w:val="2"/>
        </w:numPr>
      </w:pPr>
      <w:r>
        <w:t>Controlo de acesso concorrente a elementos de dados partilhados</w:t>
      </w:r>
    </w:p>
    <w:p w14:paraId="09AE57CF" w14:textId="77777777" w:rsidR="001C0D46" w:rsidRDefault="0046463F">
      <w:pPr>
        <w:pStyle w:val="PargrafodaLista"/>
        <w:numPr>
          <w:ilvl w:val="0"/>
          <w:numId w:val="2"/>
        </w:numPr>
      </w:pPr>
      <w:r>
        <w:rPr>
          <w:b/>
          <w:bCs/>
        </w:rPr>
        <w:t>Elem</w:t>
      </w:r>
      <w:r>
        <w:rPr>
          <w:b/>
          <w:bCs/>
        </w:rPr>
        <w:t>ento de dados</w:t>
      </w:r>
      <w:r>
        <w:t xml:space="preserve"> = cada posição individual de cada vetor (e.g., vect01[0], vect02[3])</w:t>
      </w:r>
    </w:p>
    <w:p w14:paraId="006B6357" w14:textId="77777777" w:rsidR="001C0D46" w:rsidRDefault="0046463F">
      <w:pPr>
        <w:pStyle w:val="PargrafodaLista"/>
        <w:numPr>
          <w:ilvl w:val="0"/>
          <w:numId w:val="2"/>
        </w:numPr>
      </w:pPr>
      <w:r>
        <w:t>Garante Isolamento e Consistência das transações</w:t>
      </w:r>
    </w:p>
    <w:p w14:paraId="32CEAA7E" w14:textId="77777777" w:rsidR="001C0D46" w:rsidRDefault="0046463F">
      <w:pPr>
        <w:pStyle w:val="PargrafodaLista"/>
        <w:numPr>
          <w:ilvl w:val="0"/>
          <w:numId w:val="2"/>
        </w:numPr>
      </w:pPr>
      <w:r>
        <w:t>Elemento crítico do sistema — requer tolerância a falhas</w:t>
      </w:r>
    </w:p>
    <w:p w14:paraId="3D6F6BDB" w14:textId="77777777" w:rsidR="001C0D46" w:rsidRDefault="0046463F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Apache Zookeeper: </w:t>
      </w:r>
      <w:r>
        <w:t xml:space="preserve">serve para </w:t>
      </w:r>
      <w:r>
        <w:rPr>
          <w:b/>
          <w:bCs/>
        </w:rPr>
        <w:t>guardar estado</w:t>
      </w:r>
      <w:r>
        <w:t xml:space="preserve"> e </w:t>
      </w:r>
      <w:r>
        <w:rPr>
          <w:b/>
          <w:bCs/>
        </w:rPr>
        <w:t>detetar falhas</w:t>
      </w:r>
      <w:r>
        <w:t xml:space="preserve"> (não a</w:t>
      </w:r>
      <w:r>
        <w:t>penas deteção). No entanto, manter o estado dos serviços neste trabalho não é obrigatório via Zookeeper — outra implementação pode ser adotada para esse fim.</w:t>
      </w:r>
    </w:p>
    <w:p w14:paraId="76898BDB" w14:textId="77777777" w:rsidR="001C0D46" w:rsidRDefault="001C0D46"/>
    <w:p w14:paraId="15C74A3F" w14:textId="77777777" w:rsidR="001C0D46" w:rsidRPr="006C636F" w:rsidRDefault="0046463F">
      <w:pPr>
        <w:pStyle w:val="Ttulo2"/>
        <w:rPr>
          <w:lang w:val="en-US"/>
        </w:rPr>
      </w:pPr>
      <w:r w:rsidRPr="006C636F">
        <w:rPr>
          <w:lang w:val="en-US"/>
        </w:rPr>
        <w:t>3.3 Middleware MOM (Message Oriented Middleware)</w:t>
      </w:r>
    </w:p>
    <w:p w14:paraId="197805C4" w14:textId="77777777" w:rsidR="001C0D46" w:rsidRDefault="0046463F">
      <w:pPr>
        <w:pStyle w:val="PargrafodaLista"/>
        <w:numPr>
          <w:ilvl w:val="0"/>
          <w:numId w:val="2"/>
        </w:numPr>
      </w:pPr>
      <w:r>
        <w:rPr>
          <w:b/>
          <w:bCs/>
        </w:rPr>
        <w:lastRenderedPageBreak/>
        <w:t>Não deve ser implementado</w:t>
      </w:r>
      <w:r>
        <w:t xml:space="preserve"> — deve ser discutido n</w:t>
      </w:r>
      <w:r>
        <w:t>o relatório quanto à sua aplicabilidade na interação entre Service.client, Service.vector, Service.tm e Service.tplm.</w:t>
      </w:r>
    </w:p>
    <w:p w14:paraId="2C81F07E" w14:textId="77777777" w:rsidR="001C0D46" w:rsidRDefault="0046463F">
      <w:pPr>
        <w:pStyle w:val="PargrafodaLista"/>
        <w:numPr>
          <w:ilvl w:val="0"/>
          <w:numId w:val="2"/>
        </w:numPr>
      </w:pPr>
      <w:r>
        <w:t>Conceitos a discutir: desacoplamento temporal/espacial, comparação com RPC/REST</w:t>
      </w:r>
    </w:p>
    <w:p w14:paraId="0FF3E5C5" w14:textId="77777777" w:rsidR="001C0D46" w:rsidRDefault="001C0D46"/>
    <w:p w14:paraId="1AC281CC" w14:textId="77777777" w:rsidR="001C0D46" w:rsidRDefault="0046463F">
      <w:pPr>
        <w:pStyle w:val="Ttulo2"/>
      </w:pPr>
      <w:r>
        <w:t>3.4 Validação do Invariante</w:t>
      </w:r>
    </w:p>
    <w:p w14:paraId="32FA30AC" w14:textId="77777777" w:rsidR="001C0D46" w:rsidRDefault="0046463F">
      <w:pPr>
        <w:pStyle w:val="PargrafodaLista"/>
        <w:numPr>
          <w:ilvl w:val="0"/>
          <w:numId w:val="2"/>
        </w:numPr>
      </w:pPr>
      <w:r>
        <w:t>Implementar por elemento Serv</w:t>
      </w:r>
      <w:r>
        <w:t>ice especializado (pode ser responsabilidade do TM, TPLM ou serviço de mediação)</w:t>
      </w:r>
    </w:p>
    <w:p w14:paraId="432A0DDA" w14:textId="77777777" w:rsidR="001C0D46" w:rsidRDefault="0046463F">
      <w:pPr>
        <w:pStyle w:val="PargrafodaLista"/>
        <w:numPr>
          <w:ilvl w:val="0"/>
          <w:numId w:val="2"/>
        </w:numPr>
      </w:pPr>
      <w:r>
        <w:t>Validar o somatório dos vetores antes/após cada transação</w:t>
      </w:r>
    </w:p>
    <w:p w14:paraId="3F623618" w14:textId="77777777" w:rsidR="001C0D46" w:rsidRDefault="001C0D46"/>
    <w:p w14:paraId="35C1FEA7" w14:textId="77777777" w:rsidR="001C0D46" w:rsidRDefault="0046463F">
      <w:pPr>
        <w:pStyle w:val="Ttulo2"/>
      </w:pPr>
      <w:r>
        <w:t>3.5 Avaliação de Desempenho</w:t>
      </w:r>
    </w:p>
    <w:p w14:paraId="6E530E87" w14:textId="77777777" w:rsidR="001C0D46" w:rsidRDefault="0046463F">
      <w:pPr>
        <w:pStyle w:val="PargrafodaLista"/>
        <w:numPr>
          <w:ilvl w:val="0"/>
          <w:numId w:val="2"/>
        </w:numPr>
      </w:pPr>
      <w:r>
        <w:t>Medir número de transações por unidade de tempo</w:t>
      </w:r>
    </w:p>
    <w:p w14:paraId="03614449" w14:textId="77777777" w:rsidR="001C0D46" w:rsidRDefault="0046463F">
      <w:pPr>
        <w:pStyle w:val="PargrafodaLista"/>
        <w:numPr>
          <w:ilvl w:val="0"/>
          <w:numId w:val="2"/>
        </w:numPr>
      </w:pPr>
      <w:r>
        <w:t xml:space="preserve">Simular criação de um número elevado de </w:t>
      </w:r>
      <w:r>
        <w:t>transações e medir tempos de resposta</w:t>
      </w:r>
    </w:p>
    <w:p w14:paraId="45856615" w14:textId="77777777" w:rsidR="001C0D46" w:rsidRDefault="0046463F">
      <w:pPr>
        <w:pStyle w:val="PargrafodaLista"/>
        <w:numPr>
          <w:ilvl w:val="0"/>
          <w:numId w:val="2"/>
        </w:numPr>
      </w:pPr>
      <w:r>
        <w:t>Comparar opções tecnológicas (e.g., Java/Quarkus vs Python vs .NET) nos quadros distribuídos de execução</w:t>
      </w:r>
    </w:p>
    <w:p w14:paraId="29AA0AFF" w14:textId="77777777" w:rsidR="001C0D46" w:rsidRDefault="001C0D46"/>
    <w:p w14:paraId="7B74AA88" w14:textId="77777777" w:rsidR="001C0D46" w:rsidRDefault="0046463F">
      <w:pPr>
        <w:pStyle w:val="Ttulo1"/>
      </w:pPr>
      <w:r>
        <w:t>4. Tecnologias e Infraestrutura</w:t>
      </w:r>
    </w:p>
    <w:p w14:paraId="45BF11B3" w14:textId="77777777" w:rsidR="001C0D46" w:rsidRDefault="0046463F">
      <w:pPr>
        <w:pStyle w:val="PargrafodaLista"/>
        <w:numPr>
          <w:ilvl w:val="0"/>
          <w:numId w:val="2"/>
        </w:numPr>
      </w:pPr>
      <w:r>
        <w:t>Quadro tecnológico: livre escolha do grupo</w:t>
      </w:r>
    </w:p>
    <w:p w14:paraId="4E16E841" w14:textId="77777777" w:rsidR="001C0D46" w:rsidRDefault="0046463F">
      <w:pPr>
        <w:pStyle w:val="PargrafodaLista"/>
        <w:numPr>
          <w:ilvl w:val="0"/>
          <w:numId w:val="2"/>
        </w:numPr>
      </w:pPr>
      <w:r>
        <w:t>Contentor OCI: sugere-se Podman / Pod</w:t>
      </w:r>
      <w:r>
        <w:t>man-Desktop</w:t>
      </w:r>
    </w:p>
    <w:p w14:paraId="5FD8D27D" w14:textId="70905B70" w:rsidR="001C0D46" w:rsidRDefault="0046463F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Apache Zookeeper: </w:t>
      </w:r>
      <w:r>
        <w:t xml:space="preserve">implementar em </w:t>
      </w:r>
      <w:r>
        <w:rPr>
          <w:b/>
          <w:bCs/>
        </w:rPr>
        <w:t>todos os serviços onde faça sentido</w:t>
      </w:r>
      <w:r>
        <w:t xml:space="preserve"> (não apenas no TPLM) — pode </w:t>
      </w:r>
      <w:r>
        <w:t>guardar</w:t>
      </w:r>
      <w:r>
        <w:t xml:space="preserve"> estado e deteta falhas dos componentes distribuídos. O uso de Zookeeper para manter o estado dos serviços é opcional; outra solução pode ser adot</w:t>
      </w:r>
      <w:r>
        <w:t>ada para o objetivo pretendido do projeto</w:t>
      </w:r>
      <w:r>
        <w:t>.</w:t>
      </w:r>
    </w:p>
    <w:p w14:paraId="1C0FED30" w14:textId="77777777" w:rsidR="001C0D46" w:rsidRDefault="0046463F">
      <w:pPr>
        <w:pStyle w:val="PargrafodaLista"/>
        <w:numPr>
          <w:ilvl w:val="0"/>
          <w:numId w:val="2"/>
        </w:numPr>
      </w:pPr>
      <w:r>
        <w:t>Consul (service registry): mediação da interação entre elementos serviço com transparência à localização — discutir como alternativa/complemento ao exemplo entregue em aula</w:t>
      </w:r>
    </w:p>
    <w:p w14:paraId="2A0B13DE" w14:textId="77777777" w:rsidR="001C0D46" w:rsidRDefault="001C0D46"/>
    <w:p w14:paraId="060605CB" w14:textId="1C100EE0" w:rsidR="001C0D46" w:rsidRDefault="0046463F">
      <w:pPr>
        <w:pStyle w:val="Ttulo1"/>
      </w:pPr>
      <w:r>
        <w:t>5. Relatório (m</w:t>
      </w:r>
      <w:r w:rsidR="009E7BCF">
        <w:t>á</w:t>
      </w:r>
      <w:r>
        <w:t xml:space="preserve">x. 15 páginas </w:t>
      </w:r>
      <w:r w:rsidR="009E7BCF">
        <w:t>úteis</w:t>
      </w:r>
      <w:r>
        <w:t>)</w:t>
      </w:r>
    </w:p>
    <w:p w14:paraId="3018DD91" w14:textId="77777777" w:rsidR="001C0D46" w:rsidRDefault="0046463F">
      <w:pPr>
        <w:pStyle w:val="Ttulo2"/>
      </w:pPr>
      <w:r>
        <w:t>Estrutura obrigatória:</w:t>
      </w:r>
    </w:p>
    <w:p w14:paraId="44F8CC95" w14:textId="77777777" w:rsidR="001C0D46" w:rsidRDefault="0046463F">
      <w:pPr>
        <w:pStyle w:val="PargrafodaLista"/>
        <w:numPr>
          <w:ilvl w:val="0"/>
          <w:numId w:val="2"/>
        </w:numPr>
      </w:pPr>
      <w:r>
        <w:t>1. Introdução — síntese</w:t>
      </w:r>
      <w:r>
        <w:t xml:space="preserve"> e estrutura do documento</w:t>
      </w:r>
    </w:p>
    <w:p w14:paraId="17CD3FDB" w14:textId="77777777" w:rsidR="001C0D46" w:rsidRDefault="0046463F">
      <w:pPr>
        <w:pStyle w:val="PargrafodaLista"/>
        <w:numPr>
          <w:ilvl w:val="0"/>
          <w:numId w:val="2"/>
        </w:numPr>
      </w:pPr>
      <w:r>
        <w:t>2. Conhecimentos na fundamentação da abordagem</w:t>
      </w:r>
    </w:p>
    <w:p w14:paraId="3817723A" w14:textId="77777777" w:rsidR="001C0D46" w:rsidRDefault="0046463F">
      <w:pPr>
        <w:pStyle w:val="PargrafodaLista"/>
        <w:numPr>
          <w:ilvl w:val="0"/>
          <w:numId w:val="2"/>
        </w:numPr>
      </w:pPr>
      <w:r>
        <w:t>3. Arquitetura e demonstrador — estratégia, arquitetura, implementação</w:t>
      </w:r>
    </w:p>
    <w:p w14:paraId="7685E15A" w14:textId="77777777" w:rsidR="001C0D46" w:rsidRDefault="0046463F">
      <w:pPr>
        <w:pStyle w:val="PargrafodaLista"/>
        <w:numPr>
          <w:ilvl w:val="0"/>
          <w:numId w:val="2"/>
        </w:numPr>
      </w:pPr>
      <w:r>
        <w:t>4. Conclusões e Desafios em aberto — resumo, dificuldades, melhorias</w:t>
      </w:r>
    </w:p>
    <w:p w14:paraId="09232213" w14:textId="77777777" w:rsidR="001C0D46" w:rsidRDefault="001C0D46"/>
    <w:p w14:paraId="23DEE76E" w14:textId="77777777" w:rsidR="001C0D46" w:rsidRDefault="0046463F">
      <w:pPr>
        <w:pStyle w:val="Ttulo2"/>
      </w:pPr>
      <w:r>
        <w:t>Tópicos de discussão obrigatórios:</w:t>
      </w:r>
    </w:p>
    <w:p w14:paraId="3961271A" w14:textId="77777777" w:rsidR="001C0D46" w:rsidRDefault="0046463F">
      <w:pPr>
        <w:pStyle w:val="PargrafodaLista"/>
        <w:numPr>
          <w:ilvl w:val="0"/>
          <w:numId w:val="2"/>
        </w:numPr>
      </w:pPr>
      <w:r>
        <w:t>Coorden</w:t>
      </w:r>
      <w:r>
        <w:t>ação centralizada vs. distribuída de transações; modelo X/Open e concorrência</w:t>
      </w:r>
    </w:p>
    <w:p w14:paraId="5F25D680" w14:textId="77777777" w:rsidR="001C0D46" w:rsidRDefault="0046463F">
      <w:pPr>
        <w:pStyle w:val="PargrafodaLista"/>
        <w:numPr>
          <w:ilvl w:val="0"/>
          <w:numId w:val="2"/>
        </w:numPr>
      </w:pPr>
      <w:r>
        <w:t>Dificuldade de desenvolvimento com múltiplos elementos Serviço independentes</w:t>
      </w:r>
    </w:p>
    <w:p w14:paraId="49A2E655" w14:textId="77777777" w:rsidR="001C0D46" w:rsidRDefault="0046463F">
      <w:pPr>
        <w:pStyle w:val="PargrafodaLista"/>
        <w:numPr>
          <w:ilvl w:val="0"/>
          <w:numId w:val="2"/>
        </w:numPr>
      </w:pPr>
      <w:r>
        <w:t xml:space="preserve">Aplicabilidade do MOM — </w:t>
      </w:r>
      <w:r>
        <w:rPr>
          <w:b/>
          <w:bCs/>
        </w:rPr>
        <w:t>discutir no relatório, não implementar</w:t>
      </w:r>
      <w:r>
        <w:t xml:space="preserve"> (interação entre Service.client, Service.vector, Service.tm, Service.tplm)</w:t>
      </w:r>
    </w:p>
    <w:p w14:paraId="096B320F" w14:textId="77777777" w:rsidR="001C0D46" w:rsidRDefault="0046463F">
      <w:pPr>
        <w:pStyle w:val="PargrafodaLista"/>
        <w:numPr>
          <w:ilvl w:val="0"/>
          <w:numId w:val="2"/>
        </w:numPr>
      </w:pPr>
      <w:r>
        <w:t>Possibilidade de serviços em tecnologias distintas (Java/Quarkus, C#/.NET, Python, etc.)</w:t>
      </w:r>
    </w:p>
    <w:p w14:paraId="706C217E" w14:textId="77777777" w:rsidR="001C0D46" w:rsidRDefault="0046463F">
      <w:pPr>
        <w:pStyle w:val="PargrafodaLista"/>
        <w:numPr>
          <w:ilvl w:val="0"/>
          <w:numId w:val="2"/>
        </w:numPr>
      </w:pPr>
      <w:r>
        <w:t>Cenário de escalabilidade com número elevado de clientes e vetores</w:t>
      </w:r>
    </w:p>
    <w:p w14:paraId="7F4DD9E1" w14:textId="77777777" w:rsidR="001C0D46" w:rsidRDefault="0046463F">
      <w:pPr>
        <w:pStyle w:val="PargrafodaLista"/>
        <w:numPr>
          <w:ilvl w:val="0"/>
          <w:numId w:val="2"/>
        </w:numPr>
      </w:pPr>
      <w:r>
        <w:t>ACID vs. LLT/Saga (trans</w:t>
      </w:r>
      <w:r>
        <w:t>ações de longa duração)</w:t>
      </w:r>
    </w:p>
    <w:p w14:paraId="68AC775C" w14:textId="77777777" w:rsidR="001C0D46" w:rsidRDefault="0046463F">
      <w:pPr>
        <w:pStyle w:val="PargrafodaLista"/>
        <w:numPr>
          <w:ilvl w:val="0"/>
          <w:numId w:val="2"/>
        </w:numPr>
      </w:pPr>
      <w:r>
        <w:t>Discussão sobre Consul como service registry (transparência à localização)</w:t>
      </w:r>
    </w:p>
    <w:p w14:paraId="3B6BF08B" w14:textId="77777777" w:rsidR="001C0D46" w:rsidRDefault="0046463F">
      <w:pPr>
        <w:pStyle w:val="PargrafodaLista"/>
        <w:numPr>
          <w:ilvl w:val="0"/>
          <w:numId w:val="2"/>
        </w:numPr>
      </w:pPr>
      <w:r>
        <w:lastRenderedPageBreak/>
        <w:t>Aspetos de qualidade: fiabilidade, tolerância a falhas, resiliência</w:t>
      </w:r>
    </w:p>
    <w:p w14:paraId="36F7E275" w14:textId="77777777" w:rsidR="001C0D46" w:rsidRDefault="0046463F">
      <w:pPr>
        <w:pStyle w:val="PargrafodaLista"/>
        <w:numPr>
          <w:ilvl w:val="0"/>
          <w:numId w:val="2"/>
        </w:numPr>
      </w:pPr>
      <w:r>
        <w:t>Gestão do ciclo de vida dos elementos de infraestrutura</w:t>
      </w:r>
    </w:p>
    <w:p w14:paraId="5EB773CD" w14:textId="77777777" w:rsidR="001C0D46" w:rsidRDefault="001C0D46"/>
    <w:p w14:paraId="3EE25C62" w14:textId="0BDB8F99" w:rsidR="001C0D46" w:rsidRDefault="0046463F">
      <w:pPr>
        <w:pStyle w:val="Ttulo1"/>
      </w:pPr>
      <w:r>
        <w:t>6. Questões em Aberto / Dúv</w:t>
      </w:r>
      <w:r>
        <w:t>idas</w:t>
      </w:r>
    </w:p>
    <w:p w14:paraId="0CFEFE6F" w14:textId="77777777" w:rsidR="001C0D46" w:rsidRDefault="0046463F">
      <w:pPr>
        <w:pStyle w:val="Ttulo2"/>
      </w:pPr>
      <w:r>
        <w:t>Respondidas em aula:</w:t>
      </w:r>
    </w:p>
    <w:p w14:paraId="2D73B234" w14:textId="77777777" w:rsidR="001C0D46" w:rsidRDefault="0046463F">
      <w:pPr>
        <w:pStyle w:val="PargrafodaLista"/>
        <w:numPr>
          <w:ilvl w:val="0"/>
          <w:numId w:val="2"/>
        </w:numPr>
      </w:pPr>
      <w:r>
        <w:t xml:space="preserve">O que se entende por “elementos de dados” no contexto do TPLM? </w:t>
      </w:r>
      <w:r>
        <w:rPr>
          <w:color w:val="107C10"/>
          <w:sz w:val="20"/>
          <w:szCs w:val="20"/>
        </w:rPr>
        <w:t>[Esclarecido em aula: cada posição individual de cada vetor (e.g., vect01[0], vect02[3])]</w:t>
      </w:r>
    </w:p>
    <w:p w14:paraId="4A88527A" w14:textId="77777777" w:rsidR="001C0D46" w:rsidRDefault="0046463F">
      <w:pPr>
        <w:pStyle w:val="PargrafodaLista"/>
        <w:numPr>
          <w:ilvl w:val="0"/>
          <w:numId w:val="2"/>
        </w:numPr>
      </w:pPr>
      <w:r>
        <w:t xml:space="preserve">O MOM deve ser implementado ou apenas discutido? </w:t>
      </w:r>
      <w:r>
        <w:rPr>
          <w:color w:val="107C10"/>
          <w:sz w:val="20"/>
          <w:szCs w:val="20"/>
        </w:rPr>
        <w:t>[Esclarecido em aula: apenas dis</w:t>
      </w:r>
      <w:r>
        <w:rPr>
          <w:color w:val="107C10"/>
          <w:sz w:val="20"/>
          <w:szCs w:val="20"/>
        </w:rPr>
        <w:t>cutido no relatório, não implementar]</w:t>
      </w:r>
    </w:p>
    <w:p w14:paraId="6AD0E723" w14:textId="77777777" w:rsidR="001C0D46" w:rsidRDefault="001C0D46"/>
    <w:p w14:paraId="19E1EA54" w14:textId="77777777" w:rsidR="001C0D46" w:rsidRDefault="001C0D46">
      <w:pPr>
        <w:pBdr>
          <w:bottom w:val="single" w:sz="4" w:space="1" w:color="2E75B6"/>
        </w:pBdr>
      </w:pPr>
    </w:p>
    <w:p w14:paraId="0AE7457A" w14:textId="77777777" w:rsidR="001C0D46" w:rsidRDefault="0046463F">
      <w:pPr>
        <w:spacing w:before="120"/>
        <w:jc w:val="center"/>
      </w:pPr>
      <w:r>
        <w:rPr>
          <w:color w:val="888888"/>
          <w:sz w:val="18"/>
          <w:szCs w:val="18"/>
        </w:rPr>
        <w:t>Resumo elaborado com base no enunciado oficial (março 2026) e clarificações recolhidas em aula — IESD 2025/26</w:t>
      </w:r>
    </w:p>
    <w:sectPr w:rsidR="001C0D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51858"/>
    <w:multiLevelType w:val="hybridMultilevel"/>
    <w:tmpl w:val="585C45AA"/>
    <w:lvl w:ilvl="0" w:tplc="F40C3104">
      <w:start w:val="1"/>
      <w:numFmt w:val="bullet"/>
      <w:lvlText w:val="•"/>
      <w:lvlJc w:val="left"/>
      <w:pPr>
        <w:ind w:left="720" w:hanging="360"/>
      </w:pPr>
    </w:lvl>
    <w:lvl w:ilvl="1" w:tplc="F4BECE0C">
      <w:numFmt w:val="decimal"/>
      <w:lvlText w:val=""/>
      <w:lvlJc w:val="left"/>
    </w:lvl>
    <w:lvl w:ilvl="2" w:tplc="16CAC830">
      <w:numFmt w:val="decimal"/>
      <w:lvlText w:val=""/>
      <w:lvlJc w:val="left"/>
    </w:lvl>
    <w:lvl w:ilvl="3" w:tplc="773CA6C4">
      <w:numFmt w:val="decimal"/>
      <w:lvlText w:val=""/>
      <w:lvlJc w:val="left"/>
    </w:lvl>
    <w:lvl w:ilvl="4" w:tplc="54186E4A">
      <w:numFmt w:val="decimal"/>
      <w:lvlText w:val=""/>
      <w:lvlJc w:val="left"/>
    </w:lvl>
    <w:lvl w:ilvl="5" w:tplc="806412DA">
      <w:numFmt w:val="decimal"/>
      <w:lvlText w:val=""/>
      <w:lvlJc w:val="left"/>
    </w:lvl>
    <w:lvl w:ilvl="6" w:tplc="AE14CB5C">
      <w:numFmt w:val="decimal"/>
      <w:lvlText w:val=""/>
      <w:lvlJc w:val="left"/>
    </w:lvl>
    <w:lvl w:ilvl="7" w:tplc="1666A02E">
      <w:numFmt w:val="decimal"/>
      <w:lvlText w:val=""/>
      <w:lvlJc w:val="left"/>
    </w:lvl>
    <w:lvl w:ilvl="8" w:tplc="8DA201BA">
      <w:numFmt w:val="decimal"/>
      <w:lvlText w:val=""/>
      <w:lvlJc w:val="left"/>
    </w:lvl>
  </w:abstractNum>
  <w:abstractNum w:abstractNumId="1" w15:restartNumberingAfterBreak="0">
    <w:nsid w:val="4B0B353F"/>
    <w:multiLevelType w:val="hybridMultilevel"/>
    <w:tmpl w:val="0568CBF4"/>
    <w:lvl w:ilvl="0" w:tplc="EBB8AA20">
      <w:start w:val="1"/>
      <w:numFmt w:val="bullet"/>
      <w:lvlText w:val="●"/>
      <w:lvlJc w:val="left"/>
      <w:pPr>
        <w:ind w:left="720" w:hanging="360"/>
      </w:pPr>
    </w:lvl>
    <w:lvl w:ilvl="1" w:tplc="3572BFE4">
      <w:start w:val="1"/>
      <w:numFmt w:val="bullet"/>
      <w:lvlText w:val="○"/>
      <w:lvlJc w:val="left"/>
      <w:pPr>
        <w:ind w:left="1440" w:hanging="360"/>
      </w:pPr>
    </w:lvl>
    <w:lvl w:ilvl="2" w:tplc="069E3EF2">
      <w:start w:val="1"/>
      <w:numFmt w:val="bullet"/>
      <w:lvlText w:val="■"/>
      <w:lvlJc w:val="left"/>
      <w:pPr>
        <w:ind w:left="2160" w:hanging="360"/>
      </w:pPr>
    </w:lvl>
    <w:lvl w:ilvl="3" w:tplc="5F7C85CC">
      <w:start w:val="1"/>
      <w:numFmt w:val="bullet"/>
      <w:lvlText w:val="●"/>
      <w:lvlJc w:val="left"/>
      <w:pPr>
        <w:ind w:left="2880" w:hanging="360"/>
      </w:pPr>
    </w:lvl>
    <w:lvl w:ilvl="4" w:tplc="7C066B6E">
      <w:start w:val="1"/>
      <w:numFmt w:val="bullet"/>
      <w:lvlText w:val="○"/>
      <w:lvlJc w:val="left"/>
      <w:pPr>
        <w:ind w:left="3600" w:hanging="360"/>
      </w:pPr>
    </w:lvl>
    <w:lvl w:ilvl="5" w:tplc="E4900282">
      <w:start w:val="1"/>
      <w:numFmt w:val="bullet"/>
      <w:lvlText w:val="■"/>
      <w:lvlJc w:val="left"/>
      <w:pPr>
        <w:ind w:left="4320" w:hanging="360"/>
      </w:pPr>
    </w:lvl>
    <w:lvl w:ilvl="6" w:tplc="6F06D526">
      <w:start w:val="1"/>
      <w:numFmt w:val="bullet"/>
      <w:lvlText w:val="●"/>
      <w:lvlJc w:val="left"/>
      <w:pPr>
        <w:ind w:left="5040" w:hanging="360"/>
      </w:pPr>
    </w:lvl>
    <w:lvl w:ilvl="7" w:tplc="C97047F0">
      <w:start w:val="1"/>
      <w:numFmt w:val="bullet"/>
      <w:lvlText w:val="●"/>
      <w:lvlJc w:val="left"/>
      <w:pPr>
        <w:ind w:left="5760" w:hanging="360"/>
      </w:pPr>
    </w:lvl>
    <w:lvl w:ilvl="8" w:tplc="156E81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932B05"/>
    <w:multiLevelType w:val="hybridMultilevel"/>
    <w:tmpl w:val="592075A0"/>
    <w:lvl w:ilvl="0" w:tplc="16EA6C86">
      <w:start w:val="1"/>
      <w:numFmt w:val="bullet"/>
      <w:lvlText w:val="◦"/>
      <w:lvlJc w:val="left"/>
      <w:pPr>
        <w:ind w:left="1200" w:hanging="360"/>
      </w:pPr>
    </w:lvl>
    <w:lvl w:ilvl="1" w:tplc="EA369AE0">
      <w:numFmt w:val="decimal"/>
      <w:lvlText w:val=""/>
      <w:lvlJc w:val="left"/>
    </w:lvl>
    <w:lvl w:ilvl="2" w:tplc="0A640B82">
      <w:numFmt w:val="decimal"/>
      <w:lvlText w:val=""/>
      <w:lvlJc w:val="left"/>
    </w:lvl>
    <w:lvl w:ilvl="3" w:tplc="E91EB58A">
      <w:numFmt w:val="decimal"/>
      <w:lvlText w:val=""/>
      <w:lvlJc w:val="left"/>
    </w:lvl>
    <w:lvl w:ilvl="4" w:tplc="1BA84BF8">
      <w:numFmt w:val="decimal"/>
      <w:lvlText w:val=""/>
      <w:lvlJc w:val="left"/>
    </w:lvl>
    <w:lvl w:ilvl="5" w:tplc="BD760FA6">
      <w:numFmt w:val="decimal"/>
      <w:lvlText w:val=""/>
      <w:lvlJc w:val="left"/>
    </w:lvl>
    <w:lvl w:ilvl="6" w:tplc="D17E7D50">
      <w:numFmt w:val="decimal"/>
      <w:lvlText w:val=""/>
      <w:lvlJc w:val="left"/>
    </w:lvl>
    <w:lvl w:ilvl="7" w:tplc="CD9EDD7E">
      <w:numFmt w:val="decimal"/>
      <w:lvlText w:val=""/>
      <w:lvlJc w:val="left"/>
    </w:lvl>
    <w:lvl w:ilvl="8" w:tplc="CD189FA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D46"/>
    <w:rsid w:val="001C0D46"/>
    <w:rsid w:val="0046463F"/>
    <w:rsid w:val="006C636F"/>
    <w:rsid w:val="00710492"/>
    <w:rsid w:val="009E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DC0D1"/>
  <w15:docId w15:val="{DAC62F27-6F80-409F-8E5C-8C5D32336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Eloy</cp:lastModifiedBy>
  <cp:revision>5</cp:revision>
  <dcterms:created xsi:type="dcterms:W3CDTF">2026-04-17T22:47:00Z</dcterms:created>
  <dcterms:modified xsi:type="dcterms:W3CDTF">2026-04-17T22:50:00Z</dcterms:modified>
</cp:coreProperties>
</file>