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Lista de 20 hipóteses sobre o tema -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é difícil achar oportunidades de estágio/iniciação/monitoria em um só lugar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Redes informais vs Canais oficiais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Estudantes descobrem mais vagas de iniciação científica por indicação direta de professores em sala ou e-mail, do que pelos murais e editais oficiais da universidade.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Período da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Alunos dos períodos iniciais, por exemplo: do 1º ao 4º período encontram mais dificuldade para localizar vagas de pesquisa e monitoria do que estudantes do final do curso, que já conhecem a estrutura dos departamentos.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Formatos de divulgação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Editais publicados em documentos PDF estáticos ou murais físicos recebem menos inscrições de monitoria do que processos divulgados via formulários online diretos.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Portais internos vs. Plataformas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Plataformas como LinkedIn e redes de vagas recebem mais atenção diária dos estudantes para busca de estágio do que os portais de carreiras mantidos pela própria universidade.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Dispersão por departamento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Cursos contendo disciplinas geridas por muitos departamentos têm maior taxa de perda de prazos de monitoria pelos alunos do que cursos com centros acadêmicos centralizados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Filtros e 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 ausência de filtros unificados por Coeficiente de Rendimento (CR) ou disciplinas concluídas faz com que mais estudantes desistam da busca antes de submeter uma candidatura.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sz w:val="30"/>
          <w:szCs w:val="30"/>
          <w:rtl w:val="0"/>
        </w:rPr>
        <w:t xml:space="preserve">Contexto: Turno de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Estudantes do turno da noite encontram menos oportunidades de iniciação científica e monitoria compatíveis do que alunos dos turnos matutino ou integral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8"/>
          <w:szCs w:val="48"/>
        </w:rPr>
      </w:pPr>
      <w:r w:rsidDel="00000000" w:rsidR="00000000" w:rsidRPr="00000000">
        <w:rPr>
          <w:sz w:val="30"/>
          <w:szCs w:val="30"/>
          <w:rtl w:val="0"/>
        </w:rPr>
        <w:t xml:space="preserve">Contexto: Dependência de grupos de mensagens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Alunos que não participam de grupos informais de turmas (como WhatsApp ou Telegram) perdem prazos de inscrição com mais frequência do que alunos inseridos nessas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Tipo de remuneração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Oportunidades de iniciação científica voluntária têm menor visibilidade e taxa de candidatura do que bolsas remuneradas como (PIBIC/CNPq)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Tempo de busca vs Aplicação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Estudantes gastam mais tempo navegando por diferentes sites e pastas departamentais para encontrar onde as vagas estão abertas do que montando seus currículos e cartas de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Alcance de Centros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Vagas divulgadas por centros acadêmicos e entidades estudantis têm maior engajamento entre os alunos do que as comunicações enviadas por e-mails institucionais da universidade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Transparência de requisitos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Anúncios de estágio que não especificam a faixa semestral ou habilidades técnicas exigidas recebem maior volume de candidaturas fora do perfil do que vagas com critérios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Concentração de bolsistas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As oportunidades de iniciação científica ficam concentradas em bolhas acadêmicas, onde o recrutamento por indicação impede que os editais alcancem o restante do corpo discente.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Falta de alertas e notificações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A ausência de alertas por e-mail ou push sobre abertura de novos editais reduz a quantidade de candidatos em processos seletivos ao longo do semestre.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Disciplinas básicas vs Eletivas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Vagas de monitoria em disciplinas introdutórias (como Cálculo e Programação Básica) concentram a atenção e inscrições em detrimento de monitorias em matérias avançadas.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Contexto: Complexidade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Vagas que exigem envio descentralizado de documentos por e-mail para secretarias têm maior taxa de abandono do que processos centralizados em uma etapa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42"/>
          <w:szCs w:val="42"/>
        </w:rPr>
      </w:pPr>
      <w:r w:rsidDel="00000000" w:rsidR="00000000" w:rsidRPr="00000000">
        <w:rPr>
          <w:sz w:val="30"/>
          <w:szCs w:val="30"/>
          <w:rtl w:val="0"/>
        </w:rPr>
        <w:t xml:space="preserve">Contexto: Compatibilidade com bolsas de permanência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Estudantes de baixa renda ou bolsistas enfrentam maior dificuldade para encontrar estágios que informem previamente a compatibilidade de carga horária com seus auxílios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Sazonalidade e calendário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Prazos de inscrição de monitoria e IC que coincidem com períodos de exames finais têm menor taxa de concorrência do que editais abertos no início do período letivo.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Falta de feedback </w:t>
      </w:r>
    </w:p>
    <w:p w:rsidR="00000000" w:rsidDel="00000000" w:rsidP="00000000" w:rsidRDefault="00000000" w:rsidRPr="00000000" w14:paraId="0000005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A ausência de histórico sobre processos anteriores em uma página única desestimula candidaturas recorrentes de estudantes que já foram reprovados.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Contexto: Divulgação de empresas parceiras</w:t>
      </w:r>
    </w:p>
    <w:p w:rsidR="00000000" w:rsidDel="00000000" w:rsidP="00000000" w:rsidRDefault="00000000" w:rsidRPr="00000000" w14:paraId="0000005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Convênios de estágio fechados diretamente com departamentos específicos são menos conhecidos por estudantes de cursos correlatos que também poderiam preencher as vagas.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OTlj6FnWYQcOrcf15ScZRhJzQ==">CgMxLjA4AHIhMUxLOUdmRWNRRmpTaGNuaWN1WmRGM0pWUU9MRGxxOERP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