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Trabalho Arquitetura de Software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Projeto de Arquitetura de Software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ab/>
        <w:t xml:space="preserve">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Discentes :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0"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Eduardo Emilio dos Santos RA : 124501</w:t>
      </w:r>
    </w:p>
    <w:p w:rsidR="00000000" w:rsidDel="00000000" w:rsidP="00000000" w:rsidRDefault="00000000" w:rsidRPr="00000000" w14:paraId="00000012">
      <w:pPr>
        <w:ind w:left="43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Rold Lorenzo Silveira Pereira RA: 126607</w:t>
      </w:r>
    </w:p>
    <w:p w:rsidR="00000000" w:rsidDel="00000000" w:rsidP="00000000" w:rsidRDefault="00000000" w:rsidRPr="00000000" w14:paraId="00000013">
      <w:pPr>
        <w:ind w:left="3600"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William Davi Santos Vernaschi RA: 123693</w:t>
      </w:r>
    </w:p>
    <w:p w:rsidR="00000000" w:rsidDel="00000000" w:rsidP="00000000" w:rsidRDefault="00000000" w:rsidRPr="00000000" w14:paraId="0000001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2f6xrf3hhjan" w:id="0"/>
      <w:bookmarkEnd w:id="0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Descrição do projeto de software em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software “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TicketRu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” é um sistema online de compra, venda e gerenciamento dos tickets para acesso ao RU. O propósito do software é oferecer mais agilidade para os clientes do RU e para gerenciamento dos tickets e da quantidade de pessoas que os possuem para administradores e funcionários da UEM.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48mhsyhzeqrf" w:id="1"/>
      <w:bookmarkEnd w:id="1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Documento de Requisitos do software em desenvolvimento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Documento em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470seoilmnvy" w:id="2"/>
      <w:bookmarkEnd w:id="2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Documento de Análise do software em desenvolvimento;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Documento em anexo</w:t>
      </w:r>
    </w:p>
    <w:p w:rsidR="00000000" w:rsidDel="00000000" w:rsidP="00000000" w:rsidRDefault="00000000" w:rsidRPr="00000000" w14:paraId="0000002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a9w6l2wtvody" w:id="3"/>
      <w:bookmarkEnd w:id="3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Descrição da equipe de projeto, destacando os integrantes e as funcionalidades atribuídas a cada um;</w:t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Eduardo Emilio : Responsável por fazer o diagrama de sequência em relação a compra de </w:t>
      </w:r>
      <w:r w:rsidDel="00000000" w:rsidR="00000000" w:rsidRPr="00000000">
        <w:rPr>
          <w:rFonts w:ascii="Times" w:cs="Times" w:eastAsia="Times" w:hAnsi="Times"/>
          <w:rtl w:val="0"/>
        </w:rPr>
        <w:t xml:space="preserve">tickets</w:t>
      </w:r>
      <w:r w:rsidDel="00000000" w:rsidR="00000000" w:rsidRPr="00000000">
        <w:rPr>
          <w:rFonts w:ascii="Times" w:cs="Times" w:eastAsia="Times" w:hAnsi="Times"/>
          <w:rtl w:val="0"/>
        </w:rPr>
        <w:t xml:space="preserve">, bem como o auxílio nas escolhas do projeto e construção dos diagramas de classe e componentes.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Rold Lorenzo  : Responsável por fazer o diagrama de sequência em relação aos relatórios, bem como o auxílio nas escolhas do projeto e construção dos diagramas de classe e componentes.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William Davi : Responsável por fazer o diagrama de sequência em relação ao cadastro de usuários, bem como o auxílio nas escolhas do projeto e construção dos diagramas de classe e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p0ozg446mk08" w:id="4"/>
      <w:bookmarkEnd w:id="4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Projeto de Arquitetura de Software: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31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diagrama de classes</w:t>
      </w:r>
    </w:p>
    <w:p w:rsidR="00000000" w:rsidDel="00000000" w:rsidP="00000000" w:rsidRDefault="00000000" w:rsidRPr="00000000" w14:paraId="00000032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731200" cy="401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Diagrama de Componentes</w:t>
      </w:r>
    </w:p>
    <w:p w:rsidR="00000000" w:rsidDel="00000000" w:rsidP="00000000" w:rsidRDefault="00000000" w:rsidRPr="00000000" w14:paraId="0000004B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5448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04D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Umas das principais funcionalidade do sistema é o de cadastro de novos clientes, tal funcionalidade é expressa pelo diagrama de sequência abaixo:</w:t>
      </w:r>
    </w:p>
    <w:p w:rsidR="00000000" w:rsidDel="00000000" w:rsidP="00000000" w:rsidRDefault="00000000" w:rsidRPr="00000000" w14:paraId="0000004F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797263" cy="36616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263" cy="366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Neste diagrama o usuário deve fornecer ao sistema as credenciais de cadastro e recebe de volta a validação junto com o email de confirmação, depois de confirmar o email seus dados são adicionados ao banco de dados, após isso ele deve inserir suas restrições alimentares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Outra funcionalidade do sistema é a compra de tickets pelo usuário, tal funcionalidade é expressa pelo diagrama de sequência abaixo:</w:t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627398" cy="369817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398" cy="3698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Neste diagrama, o cliente primeiramente solicita a compra de </w:t>
      </w:r>
      <w:r w:rsidDel="00000000" w:rsidR="00000000" w:rsidRPr="00000000">
        <w:rPr>
          <w:rFonts w:ascii="Times" w:cs="Times" w:eastAsia="Times" w:hAnsi="Times"/>
          <w:rtl w:val="0"/>
        </w:rPr>
        <w:t xml:space="preserve">tickets</w:t>
      </w:r>
      <w:r w:rsidDel="00000000" w:rsidR="00000000" w:rsidRPr="00000000">
        <w:rPr>
          <w:rFonts w:ascii="Times" w:cs="Times" w:eastAsia="Times" w:hAnsi="Times"/>
          <w:rtl w:val="0"/>
        </w:rPr>
        <w:t xml:space="preserve">, escolhendo a quantidade desejada, o sistema então devolve uma lista com os métodos de pagamentos disponíveis, o cliente por sua vez seleciona o método desejado e recebe de volta às informações da compra. Após a realização do pagamento por parte do </w:t>
      </w:r>
      <w:r w:rsidDel="00000000" w:rsidR="00000000" w:rsidRPr="00000000">
        <w:rPr>
          <w:rFonts w:ascii="Times" w:cs="Times" w:eastAsia="Times" w:hAnsi="Times"/>
          <w:rtl w:val="0"/>
        </w:rPr>
        <w:t xml:space="preserve">cliente o sistema</w:t>
      </w:r>
      <w:r w:rsidDel="00000000" w:rsidR="00000000" w:rsidRPr="00000000">
        <w:rPr>
          <w:rFonts w:ascii="Times" w:cs="Times" w:eastAsia="Times" w:hAnsi="Times"/>
          <w:rtl w:val="0"/>
        </w:rPr>
        <w:t xml:space="preserve"> retorna o comprovante da compra.</w:t>
      </w:r>
    </w:p>
    <w:p w:rsidR="00000000" w:rsidDel="00000000" w:rsidP="00000000" w:rsidRDefault="00000000" w:rsidRPr="00000000" w14:paraId="00000056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Outra funcionalidade do sistema é a geração de relatórios sobre a lotação, lucro, entre outros para os usuários administradores. Tal funcionalidade é expressa pelo diagrama de sequência abaixo: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460538</wp:posOffset>
            </wp:positionH>
            <wp:positionV relativeFrom="paragraph">
              <wp:posOffset>352425</wp:posOffset>
            </wp:positionV>
            <wp:extent cx="4808810" cy="3703041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803" l="0" r="1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810" cy="370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720" w:firstLine="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1wvs3scaj4l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gerar os relatórios, o usuário administdor deve requisitar a geração de relatórios e preencher quais serão os relatórios desejados, como lotação, lucro, dia da semana mais movimentado, etc. Após isso, o usuário deve selecionar o período de tempo que o relatório deve considerar. O sistema apresenta o(s) relatório(s) selecionado(s).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o6db05l0qzj9" w:id="6"/>
      <w:bookmarkEnd w:id="6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Tecnologias a serem utilizadas e justificativas de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Um padrão de projeto utilizado foi o padrão template, nas classes </w:t>
      </w:r>
      <w:r w:rsidDel="00000000" w:rsidR="00000000" w:rsidRPr="00000000">
        <w:rPr>
          <w:rFonts w:ascii="Times" w:cs="Times" w:eastAsia="Times" w:hAnsi="Times"/>
          <w:rtl w:val="0"/>
        </w:rPr>
        <w:t xml:space="preserve">GerarRelatório</w:t>
      </w:r>
      <w:r w:rsidDel="00000000" w:rsidR="00000000" w:rsidRPr="00000000">
        <w:rPr>
          <w:rFonts w:ascii="Times" w:cs="Times" w:eastAsia="Times" w:hAnsi="Times"/>
          <w:rtl w:val="0"/>
        </w:rPr>
        <w:t xml:space="preserve">. Como o app será implementado na web, a linguagem escolhida foi JS, usando o framework NODE.JS. Pelo mesmo motivo, foi usado o padrão de arquitetura cliente-servidor, já que é ideal para aplicativos web e que possuem transações (o usuário faz requisições para servidopara realizar as compras).</w:t>
      </w:r>
    </w:p>
    <w:sectPr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40" w:lineRule="auto"/>
      <w:ind w:left="1701" w:firstLine="0"/>
      <w:rPr>
        <w:rFonts w:ascii="Calibri" w:cs="Calibri" w:eastAsia="Calibri" w:hAnsi="Calibri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UNIVERSIDADE ESTADUAL DE MARINGÁ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53343</wp:posOffset>
          </wp:positionH>
          <wp:positionV relativeFrom="paragraph">
            <wp:posOffset>83185</wp:posOffset>
          </wp:positionV>
          <wp:extent cx="810260" cy="86423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260" cy="864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spacing w:line="240" w:lineRule="auto"/>
      <w:ind w:left="1701" w:firstLine="0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DEPARTAMENTO DE INFORMÁTICA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4568190</wp:posOffset>
          </wp:positionH>
          <wp:positionV relativeFrom="paragraph">
            <wp:posOffset>92075</wp:posOffset>
          </wp:positionV>
          <wp:extent cx="878205" cy="34163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8205" cy="341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spacing w:line="240" w:lineRule="auto"/>
      <w:ind w:left="1701" w:firstLine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Curso: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Ciência da Computação</w:t>
    </w:r>
  </w:p>
  <w:p w:rsidR="00000000" w:rsidDel="00000000" w:rsidP="00000000" w:rsidRDefault="00000000" w:rsidRPr="00000000" w14:paraId="0000006E">
    <w:pPr>
      <w:spacing w:line="240" w:lineRule="auto"/>
      <w:ind w:left="1701" w:firstLine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Disciplina: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333333"/>
        <w:sz w:val="24"/>
        <w:szCs w:val="24"/>
        <w:highlight w:val="white"/>
        <w:rtl w:val="0"/>
      </w:rPr>
      <w:t xml:space="preserve">9794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/02 – </w:t>
    </w:r>
    <w:r w:rsidDel="00000000" w:rsidR="00000000" w:rsidRPr="00000000">
      <w:rPr>
        <w:rFonts w:ascii="Calibri" w:cs="Calibri" w:eastAsia="Calibri" w:hAnsi="Calibri"/>
        <w:color w:val="333333"/>
        <w:sz w:val="24"/>
        <w:szCs w:val="24"/>
        <w:highlight w:val="white"/>
        <w:rtl w:val="0"/>
      </w:rPr>
      <w:t xml:space="preserve">Arquitetura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40" w:lineRule="auto"/>
      <w:ind w:left="1701" w:firstLine="0"/>
      <w:rPr/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Professor: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Andre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Felipe Ribeiro Cordeiro.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