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3F1D8" w14:textId="77777777" w:rsidR="008463DF" w:rsidRDefault="008463DF" w:rsidP="008463DF">
      <w:r>
        <w:t>Atualmente, existem várias operações de gestão e atualização de dados que são apenas possíveis de efetuar diretamente na base de dados (ou via script SQL), pois a interface do utilizador (UI) não as expõe.</w:t>
      </w:r>
    </w:p>
    <w:p w14:paraId="3541B952" w14:textId="77777777" w:rsidR="008463DF" w:rsidRDefault="008463DF" w:rsidP="008463DF"/>
    <w:p w14:paraId="356F4E10" w14:textId="77777777" w:rsidR="008463DF" w:rsidRDefault="008463DF" w:rsidP="008463DF">
      <w:r>
        <w:t>Aqui está a lista detalhada dessas limitações por categoria:</w:t>
      </w:r>
    </w:p>
    <w:p w14:paraId="0A129C66" w14:textId="77777777" w:rsidR="008463DF" w:rsidRDefault="008463DF" w:rsidP="008463DF"/>
    <w:p w14:paraId="0706ADB4" w14:textId="77777777" w:rsidR="008463DF" w:rsidRDefault="008463DF" w:rsidP="008463DF">
      <w:r>
        <w:t>1. Gestão de Utilizadores</w:t>
      </w:r>
    </w:p>
    <w:p w14:paraId="26429228" w14:textId="77777777" w:rsidR="008463DF" w:rsidRDefault="008463DF" w:rsidP="008463DF">
      <w:r>
        <w:t xml:space="preserve">Criar novos Gestores </w:t>
      </w:r>
      <w:proofErr w:type="spellStart"/>
      <w:r>
        <w:t>Admin</w:t>
      </w:r>
      <w:proofErr w:type="spellEnd"/>
      <w:r>
        <w:t xml:space="preserve"> (GESTOR_ADMIN): No painel de Utilizadores Internos em </w:t>
      </w:r>
    </w:p>
    <w:p w14:paraId="62EDD21C" w14:textId="77777777" w:rsidR="008463DF" w:rsidRDefault="008463DF" w:rsidP="008463DF"/>
    <w:p w14:paraId="58A2643F" w14:textId="77777777" w:rsidR="008463DF" w:rsidRDefault="008463DF" w:rsidP="008463DF">
      <w:proofErr w:type="spellStart"/>
      <w:r>
        <w:t>ResponsavelDashboard.jsx</w:t>
      </w:r>
      <w:proofErr w:type="spellEnd"/>
    </w:p>
    <w:p w14:paraId="68ECAA30" w14:textId="77777777" w:rsidR="008463DF" w:rsidRDefault="008463DF" w:rsidP="008463DF">
      <w:r>
        <w:t xml:space="preserve">, as opções de perfil disponíveis no </w:t>
      </w:r>
      <w:proofErr w:type="spellStart"/>
      <w:r>
        <w:t>dropdown</w:t>
      </w:r>
      <w:proofErr w:type="spellEnd"/>
      <w:r>
        <w:t xml:space="preserve"> do formulário estão restritas a:</w:t>
      </w:r>
    </w:p>
    <w:p w14:paraId="5A49E374" w14:textId="77777777" w:rsidR="008463DF" w:rsidRDefault="008463DF" w:rsidP="008463DF"/>
    <w:p w14:paraId="5FA7C82F" w14:textId="77777777" w:rsidR="008463DF" w:rsidRDefault="008463DF" w:rsidP="008463DF">
      <w:r>
        <w:t>Operador de ETAR</w:t>
      </w:r>
    </w:p>
    <w:p w14:paraId="42B79442" w14:textId="77777777" w:rsidR="008463DF" w:rsidRDefault="008463DF" w:rsidP="008463DF">
      <w:r>
        <w:t>Responsável de ETAR</w:t>
      </w:r>
    </w:p>
    <w:p w14:paraId="17BF7202" w14:textId="77777777" w:rsidR="008463DF" w:rsidRDefault="008463DF" w:rsidP="008463DF">
      <w:r>
        <w:t>Técnico de Laboratório</w:t>
      </w:r>
    </w:p>
    <w:p w14:paraId="26857BE3" w14:textId="77777777" w:rsidR="008463DF" w:rsidRDefault="008463DF" w:rsidP="008463DF">
      <w:r>
        <w:t>Responsável de Laboratório</w:t>
      </w:r>
    </w:p>
    <w:p w14:paraId="69EE800A" w14:textId="77777777" w:rsidR="008463DF" w:rsidRDefault="008463DF" w:rsidP="008463DF">
      <w:r>
        <w:t>Gestor de Clientes</w:t>
      </w:r>
    </w:p>
    <w:p w14:paraId="7DB2F1E5" w14:textId="77777777" w:rsidR="008463DF" w:rsidRDefault="008463DF" w:rsidP="008463DF">
      <w:r>
        <w:t>O perfil GESTOR_ADMIN (perfil 7 na BD) não se encontra listado como opção. Desta forma, a criação ou promoção de um novo administrador (como o utilizador Filipe Ferreira) só pode ser efetuada correndo uma instrução INSERT ou UPDATE diretamente na tabela utilizador.</w:t>
      </w:r>
    </w:p>
    <w:p w14:paraId="54F6DE78" w14:textId="77777777" w:rsidR="008463DF" w:rsidRDefault="008463DF" w:rsidP="008463DF"/>
    <w:p w14:paraId="1DC17A3D" w14:textId="77777777" w:rsidR="008463DF" w:rsidRDefault="008463DF" w:rsidP="008463DF">
      <w:r>
        <w:t xml:space="preserve">Edição dos Nomes de Perfil: A tabela perfil é totalmente estática no </w:t>
      </w:r>
      <w:proofErr w:type="spellStart"/>
      <w:r>
        <w:t>Frontend</w:t>
      </w:r>
      <w:proofErr w:type="spellEnd"/>
      <w:r>
        <w:t>. Se for necessário adicionar novos perfis ou alterar permissões ao nível da base de dados, esta ação só pode ser executada via SQL.</w:t>
      </w:r>
    </w:p>
    <w:p w14:paraId="227B2511" w14:textId="77777777" w:rsidR="008463DF" w:rsidRDefault="008463DF" w:rsidP="008463DF"/>
    <w:p w14:paraId="6949CBC6" w14:textId="77777777" w:rsidR="008463DF" w:rsidRDefault="008463DF" w:rsidP="008463DF">
      <w:r>
        <w:t>2. Edição de Resultados e Metodologias</w:t>
      </w:r>
    </w:p>
    <w:p w14:paraId="4F1B5986" w14:textId="77777777" w:rsidR="008463DF" w:rsidRDefault="008463DF" w:rsidP="008463DF">
      <w:r>
        <w:t xml:space="preserve">Incerteza Analítica (incerteza): A tabela </w:t>
      </w:r>
      <w:proofErr w:type="spellStart"/>
      <w:r>
        <w:t>resultado_analitico</w:t>
      </w:r>
      <w:proofErr w:type="spellEnd"/>
      <w:r>
        <w:t xml:space="preserve"> na base de dados prevê uma coluna numérica de incerteza (associada ao erro experimental do ensaio). No entanto, o ecrã do Técnico de Laboratório (</w:t>
      </w:r>
    </w:p>
    <w:p w14:paraId="6746476A" w14:textId="77777777" w:rsidR="008463DF" w:rsidRDefault="008463DF" w:rsidP="008463DF"/>
    <w:p w14:paraId="0E2E9044" w14:textId="77777777" w:rsidR="008463DF" w:rsidRDefault="008463DF" w:rsidP="008463DF">
      <w:proofErr w:type="spellStart"/>
      <w:r>
        <w:t>TecnicoDashboard.jsx</w:t>
      </w:r>
      <w:proofErr w:type="spellEnd"/>
    </w:p>
    <w:p w14:paraId="2B61439E" w14:textId="77777777" w:rsidR="008463DF" w:rsidRDefault="008463DF" w:rsidP="008463DF">
      <w:r>
        <w:t>) não disponibiliza nenhum input para preenchimento de incertezas. A única forma de introduzir este valor é inserindo-o diretamente no registo da base de dados.</w:t>
      </w:r>
    </w:p>
    <w:p w14:paraId="4D6BBFBE" w14:textId="77777777" w:rsidR="008463DF" w:rsidRDefault="008463DF" w:rsidP="008463DF"/>
    <w:p w14:paraId="39A7B078" w14:textId="77777777" w:rsidR="008463DF" w:rsidRDefault="008463DF" w:rsidP="008463DF">
      <w:r>
        <w:lastRenderedPageBreak/>
        <w:t>Método de Ensaio (</w:t>
      </w:r>
      <w:proofErr w:type="spellStart"/>
      <w:r>
        <w:t>metodo</w:t>
      </w:r>
      <w:proofErr w:type="spellEnd"/>
      <w:r>
        <w:t xml:space="preserve">): Em </w:t>
      </w:r>
      <w:proofErr w:type="spellStart"/>
      <w:r>
        <w:t>TecnicoDashboard.jsx</w:t>
      </w:r>
      <w:proofErr w:type="spellEnd"/>
      <w:r>
        <w:t xml:space="preserve">, os métodos analíticos estão codificados de forma estática no código do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'SMEWW 4500-H+', 'SMEWW 5220 B'). Se o laboratório passar a usar um método diferente e pretender que o registo na BD reflita a nova norma sem alterar o código da aplicação, terá de o atualizar manualmente na tabela </w:t>
      </w:r>
      <w:proofErr w:type="spellStart"/>
      <w:r>
        <w:t>resultado_analitico</w:t>
      </w:r>
      <w:proofErr w:type="spellEnd"/>
      <w:r>
        <w:t>.</w:t>
      </w:r>
    </w:p>
    <w:p w14:paraId="7129BA44" w14:textId="77777777" w:rsidR="008463DF" w:rsidRDefault="008463DF" w:rsidP="008463DF"/>
    <w:p w14:paraId="68DBB843" w14:textId="77777777" w:rsidR="008463DF" w:rsidRDefault="008463DF" w:rsidP="008463DF">
      <w:r>
        <w:t xml:space="preserve">Retificação de Resultados de Amostras Concluídas: Uma vez que o Responsável de Laboratório valida a amostra e esta transita para o estado CONCLUIDA, a interface do </w:t>
      </w:r>
      <w:proofErr w:type="spellStart"/>
      <w:r>
        <w:t>Frontend</w:t>
      </w:r>
      <w:proofErr w:type="spellEnd"/>
      <w:r>
        <w:t xml:space="preserve"> bloqueia qualquer edição sobre os resultados. Erros de digitação detetados a posteriori obrigam a correções manuais na tabela </w:t>
      </w:r>
      <w:proofErr w:type="spellStart"/>
      <w:r>
        <w:t>resultado_analitico</w:t>
      </w:r>
      <w:proofErr w:type="spellEnd"/>
      <w:r>
        <w:t xml:space="preserve"> na base de dados.</w:t>
      </w:r>
    </w:p>
    <w:p w14:paraId="5038E264" w14:textId="77777777" w:rsidR="008463DF" w:rsidRDefault="008463DF" w:rsidP="008463DF"/>
    <w:p w14:paraId="3152006E" w14:textId="77777777" w:rsidR="008463DF" w:rsidRDefault="008463DF" w:rsidP="008463DF">
      <w:r>
        <w:t>3. Remoção Física de Registos (Hard Deletes)</w:t>
      </w:r>
    </w:p>
    <w:p w14:paraId="31E7373B" w14:textId="77777777" w:rsidR="008463DF" w:rsidRDefault="008463DF" w:rsidP="008463DF">
      <w:r>
        <w:t xml:space="preserve">Apagar Entidades: Por uma questão de segurança e integridade referencial, o </w:t>
      </w:r>
      <w:proofErr w:type="spellStart"/>
      <w:r>
        <w:t>Frontend</w:t>
      </w:r>
      <w:proofErr w:type="spellEnd"/>
      <w:r>
        <w:t xml:space="preserve"> não disponibiliza botões de eliminação física (DELETE).</w:t>
      </w:r>
    </w:p>
    <w:p w14:paraId="0E3E9FEA" w14:textId="77777777" w:rsidR="008463DF" w:rsidRDefault="008463DF" w:rsidP="008463DF"/>
    <w:p w14:paraId="13898071" w14:textId="77777777" w:rsidR="008463DF" w:rsidRDefault="008463DF" w:rsidP="008463DF">
      <w:r>
        <w:t>Clientes: Apenas é possível suspender a conta (alterar ativo para false na tabela utilizador).</w:t>
      </w:r>
    </w:p>
    <w:p w14:paraId="1D113DE1" w14:textId="77777777" w:rsidR="008463DF" w:rsidRDefault="008463DF" w:rsidP="008463DF">
      <w:proofErr w:type="spellStart"/>
      <w:r>
        <w:t>ETARs</w:t>
      </w:r>
      <w:proofErr w:type="spellEnd"/>
      <w:r>
        <w:t xml:space="preserve">: Apenas é possível desativar a receção (mudar </w:t>
      </w:r>
      <w:proofErr w:type="spellStart"/>
      <w:r>
        <w:t>disponivel</w:t>
      </w:r>
      <w:proofErr w:type="spellEnd"/>
      <w:r>
        <w:t xml:space="preserve"> para false).</w:t>
      </w:r>
    </w:p>
    <w:p w14:paraId="397F9783" w14:textId="77777777" w:rsidR="008463DF" w:rsidRDefault="008463DF" w:rsidP="008463DF">
      <w:r>
        <w:t>Parâmetros: Uma vez criados no Catálogo Global, a interface não tem opção para os remover.</w:t>
      </w:r>
    </w:p>
    <w:p w14:paraId="6EE44DF6" w14:textId="77777777" w:rsidR="008463DF" w:rsidRDefault="008463DF" w:rsidP="008463DF">
      <w:r>
        <w:t>Descargas: Só existe opção de cancelamento (mudar estado para REJEITADA ou CANCELADA).</w:t>
      </w:r>
    </w:p>
    <w:p w14:paraId="478FBA3F" w14:textId="77777777" w:rsidR="008463DF" w:rsidRDefault="008463DF" w:rsidP="008463DF">
      <w:r>
        <w:t>Para remover fisicamente qualquer um destes registos da BD, é obrigatório correr comandos DELETE (tendo em conta as chaves estrangeiras).</w:t>
      </w:r>
    </w:p>
    <w:p w14:paraId="6FE8E1AB" w14:textId="77777777" w:rsidR="008463DF" w:rsidRDefault="008463DF" w:rsidP="008463DF"/>
    <w:p w14:paraId="542654B5" w14:textId="77777777" w:rsidR="008463DF" w:rsidRDefault="008463DF" w:rsidP="008463DF">
      <w:r>
        <w:t>4. Gestão de Notificações e Rastreabilidade</w:t>
      </w:r>
    </w:p>
    <w:p w14:paraId="5D8C79B2" w14:textId="77777777" w:rsidR="008463DF" w:rsidRDefault="008463DF" w:rsidP="008463DF">
      <w:r>
        <w:t xml:space="preserve">Envio de Mensagens de Sistema Globais: A tabela </w:t>
      </w:r>
      <w:proofErr w:type="spellStart"/>
      <w:r>
        <w:t>notificacao</w:t>
      </w:r>
      <w:proofErr w:type="spellEnd"/>
      <w:r>
        <w:t xml:space="preserve"> prevê o tipo 'SISTEMA'. Contudo, não existe no </w:t>
      </w:r>
      <w:proofErr w:type="spellStart"/>
      <w:r>
        <w:t>Frontend</w:t>
      </w:r>
      <w:proofErr w:type="spellEnd"/>
      <w:r>
        <w:t xml:space="preserve"> nenhum painel de mensagens gerais que permita ao Administrador redigir um aviso livre que seja enviado para as notificações de todos os utilizadores.</w:t>
      </w:r>
    </w:p>
    <w:p w14:paraId="33D5FE6C" w14:textId="7125889D" w:rsidR="0034236B" w:rsidRDefault="008463DF" w:rsidP="008463DF">
      <w:r>
        <w:t xml:space="preserve">Alterar Histórico (Auditoria): A tabela </w:t>
      </w:r>
      <w:proofErr w:type="spellStart"/>
      <w:r>
        <w:t>historico</w:t>
      </w:r>
      <w:proofErr w:type="spellEnd"/>
      <w:r>
        <w:t xml:space="preserve"> é puramente de escrita automática e apenas de leitura na </w:t>
      </w:r>
      <w:proofErr w:type="spellStart"/>
      <w:r>
        <w:t>tab</w:t>
      </w:r>
      <w:proofErr w:type="spellEnd"/>
      <w:r>
        <w:t xml:space="preserve"> de Auditoria. Eventuais purgas ou limpezas de </w:t>
      </w:r>
      <w:proofErr w:type="spellStart"/>
      <w:r>
        <w:t>logs</w:t>
      </w:r>
      <w:proofErr w:type="spellEnd"/>
      <w:r>
        <w:t xml:space="preserve"> de teste só podem ser efetuadas diretamente no </w:t>
      </w:r>
      <w:proofErr w:type="spellStart"/>
      <w:r>
        <w:t>PostgreSQL</w:t>
      </w:r>
      <w:proofErr w:type="spellEnd"/>
      <w:r>
        <w:t>.</w:t>
      </w:r>
    </w:p>
    <w:sectPr w:rsidR="003423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1E0"/>
    <w:rsid w:val="0034236B"/>
    <w:rsid w:val="008463DF"/>
    <w:rsid w:val="008D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B8D733-29B2-4B78-9FB5-7941A259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1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21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651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533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Filipe Rodrigues Ferreira</dc:creator>
  <cp:keywords/>
  <dc:description/>
  <cp:lastModifiedBy>João Filipe Rodrigues Ferreira</cp:lastModifiedBy>
  <cp:revision>2</cp:revision>
  <dcterms:created xsi:type="dcterms:W3CDTF">2026-06-10T05:07:00Z</dcterms:created>
  <dcterms:modified xsi:type="dcterms:W3CDTF">2026-06-10T05:07:00Z</dcterms:modified>
</cp:coreProperties>
</file>