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5AEA286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4AEBD426">
        <w:rPr>
          <w:rFonts w:ascii="Arial" w:hAnsi="Arial" w:cs="Arial"/>
          <w:b/>
          <w:bCs/>
          <w:sz w:val="28"/>
          <w:szCs w:val="28"/>
        </w:rPr>
        <w:t>Data:</w:t>
      </w:r>
      <w:r w:rsidR="00EB70AA" w:rsidRPr="4AEBD426">
        <w:rPr>
          <w:rFonts w:ascii="Arial" w:hAnsi="Arial" w:cs="Arial"/>
          <w:b/>
          <w:bCs/>
          <w:sz w:val="28"/>
          <w:szCs w:val="28"/>
        </w:rPr>
        <w:t xml:space="preserve"> </w:t>
      </w:r>
      <w:r w:rsidR="7B4BF6CA" w:rsidRPr="4AEBD426">
        <w:rPr>
          <w:rFonts w:ascii="Arial" w:hAnsi="Arial" w:cs="Arial"/>
          <w:b/>
          <w:bCs/>
          <w:sz w:val="28"/>
          <w:szCs w:val="28"/>
        </w:rPr>
        <w:t>29</w:t>
      </w:r>
      <w:r w:rsidR="00EB70AA" w:rsidRPr="4AEBD426">
        <w:rPr>
          <w:rFonts w:ascii="Arial" w:hAnsi="Arial" w:cs="Arial"/>
          <w:b/>
          <w:bCs/>
          <w:sz w:val="28"/>
          <w:szCs w:val="28"/>
        </w:rPr>
        <w:t>/</w:t>
      </w:r>
      <w:r w:rsidR="578D3590" w:rsidRPr="4AEBD426">
        <w:rPr>
          <w:rFonts w:ascii="Arial" w:hAnsi="Arial" w:cs="Arial"/>
          <w:b/>
          <w:bCs/>
          <w:sz w:val="28"/>
          <w:szCs w:val="28"/>
        </w:rPr>
        <w:t>09</w:t>
      </w:r>
      <w:r w:rsidR="00EB70AA" w:rsidRPr="4AEBD426">
        <w:rPr>
          <w:rFonts w:ascii="Arial" w:hAnsi="Arial" w:cs="Arial"/>
          <w:b/>
          <w:bCs/>
          <w:sz w:val="28"/>
          <w:szCs w:val="28"/>
        </w:rPr>
        <w:t>/</w:t>
      </w:r>
      <w:r w:rsidR="27AE8166" w:rsidRPr="4AEBD426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2A04DB67" w:rsidR="0047686A" w:rsidRPr="00B6308C" w:rsidRDefault="0047686A" w:rsidP="4AEBD4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279" w:type="dxa"/>
        <w:tblLook w:val="04A0" w:firstRow="1" w:lastRow="0" w:firstColumn="1" w:lastColumn="0" w:noHBand="0" w:noVBand="1"/>
      </w:tblPr>
      <w:tblGrid>
        <w:gridCol w:w="1282"/>
        <w:gridCol w:w="4232"/>
        <w:gridCol w:w="3765"/>
      </w:tblGrid>
      <w:tr w:rsidR="004C0200" w:rsidRPr="00B6308C" w14:paraId="01B43147" w14:textId="77777777" w:rsidTr="008C7A84">
        <w:tc>
          <w:tcPr>
            <w:tcW w:w="132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3547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4409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8C7A84">
        <w:tc>
          <w:tcPr>
            <w:tcW w:w="132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3547" w:type="dxa"/>
          </w:tcPr>
          <w:p w14:paraId="569C22D1" w14:textId="2AB7F8F3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  <w:r w:rsidR="00176A38">
              <w:rPr>
                <w:rFonts w:ascii="Arial" w:hAnsi="Arial" w:cs="Arial"/>
                <w:sz w:val="28"/>
                <w:szCs w:val="28"/>
              </w:rPr>
              <w:t>/Acessibilidade</w:t>
            </w:r>
          </w:p>
        </w:tc>
        <w:tc>
          <w:tcPr>
            <w:tcW w:w="4409" w:type="dxa"/>
          </w:tcPr>
          <w:p w14:paraId="3EF09E31" w14:textId="6371D443" w:rsidR="004C0200" w:rsidRPr="00B6308C" w:rsidRDefault="1DACA08E" w:rsidP="4AEBD42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A interface do sistema deve proporcionar conforto aos usuários</w:t>
            </w:r>
            <w:r w:rsidR="1E689DF0" w:rsidRPr="4AEBD426">
              <w:rPr>
                <w:rFonts w:ascii="Arial" w:hAnsi="Arial" w:cs="Arial"/>
                <w:sz w:val="28"/>
                <w:szCs w:val="28"/>
              </w:rPr>
              <w:t>. Com funções de ajuste de tamanho de fonte, redimensionamento de janelas e utiliza</w:t>
            </w:r>
            <w:r w:rsidR="6AB35BCD" w:rsidRPr="4AEBD426">
              <w:rPr>
                <w:rFonts w:ascii="Arial" w:hAnsi="Arial" w:cs="Arial"/>
                <w:sz w:val="28"/>
                <w:szCs w:val="28"/>
              </w:rPr>
              <w:t>ção de</w:t>
            </w:r>
            <w:r w:rsidR="1E689DF0" w:rsidRPr="4AEBD426">
              <w:rPr>
                <w:rFonts w:ascii="Arial" w:hAnsi="Arial" w:cs="Arial"/>
                <w:sz w:val="28"/>
                <w:szCs w:val="28"/>
              </w:rPr>
              <w:t xml:space="preserve"> cores adequadas para reduzir o cansaço visual, </w:t>
            </w:r>
            <w:r w:rsidR="1E689DF0" w:rsidRPr="008C7A84">
              <w:rPr>
                <w:rFonts w:ascii="Arial" w:hAnsi="Arial" w:cs="Arial"/>
                <w:sz w:val="28"/>
                <w:szCs w:val="28"/>
              </w:rPr>
              <w:t>garantindo conforto e acessibilidade para usuários com dificuldades de visão</w:t>
            </w:r>
            <w:r w:rsidR="008C7A84" w:rsidRPr="008C7A8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4AEBD426" w14:paraId="16DFD485" w14:textId="77777777" w:rsidTr="008C7A84">
        <w:trPr>
          <w:trHeight w:val="300"/>
        </w:trPr>
        <w:tc>
          <w:tcPr>
            <w:tcW w:w="1323" w:type="dxa"/>
          </w:tcPr>
          <w:p w14:paraId="6E5A26B8" w14:textId="3DE56EC5" w:rsidR="7C244DF0" w:rsidRDefault="7C244DF0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3547" w:type="dxa"/>
          </w:tcPr>
          <w:p w14:paraId="5A4DE883" w14:textId="00488E44" w:rsidR="7C244DF0" w:rsidRDefault="001A197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Responsividade</w:t>
            </w:r>
          </w:p>
        </w:tc>
        <w:tc>
          <w:tcPr>
            <w:tcW w:w="4409" w:type="dxa"/>
          </w:tcPr>
          <w:p w14:paraId="2FCD9574" w14:textId="6454E117" w:rsidR="755DDF1D" w:rsidRDefault="755DDF1D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O acesso</w:t>
            </w:r>
            <w:r w:rsidR="6A92AD2B" w:rsidRPr="4AEBD42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4AEBD426">
              <w:rPr>
                <w:rFonts w:ascii="Arial" w:hAnsi="Arial" w:cs="Arial"/>
                <w:sz w:val="28"/>
                <w:szCs w:val="28"/>
              </w:rPr>
              <w:t>pode ser feito por diferentes dispositivos</w:t>
            </w:r>
            <w:r w:rsidR="07DF76EE" w:rsidRPr="4AEBD426">
              <w:rPr>
                <w:rFonts w:ascii="Arial" w:hAnsi="Arial" w:cs="Arial"/>
                <w:sz w:val="28"/>
                <w:szCs w:val="28"/>
              </w:rPr>
              <w:t xml:space="preserve">, dependendo de conexão </w:t>
            </w:r>
            <w:r w:rsidR="5DC58C8B" w:rsidRPr="4AEBD426">
              <w:rPr>
                <w:rFonts w:ascii="Arial" w:hAnsi="Arial" w:cs="Arial"/>
                <w:sz w:val="28"/>
                <w:szCs w:val="28"/>
              </w:rPr>
              <w:t>a uma</w:t>
            </w:r>
            <w:r w:rsidR="07DF76EE" w:rsidRPr="4AEBD426">
              <w:rPr>
                <w:rFonts w:ascii="Arial" w:hAnsi="Arial" w:cs="Arial"/>
                <w:sz w:val="28"/>
                <w:szCs w:val="28"/>
              </w:rPr>
              <w:t xml:space="preserve"> internet.</w:t>
            </w:r>
          </w:p>
        </w:tc>
      </w:tr>
      <w:tr w:rsidR="4AEBD426" w14:paraId="24B180CE" w14:textId="77777777" w:rsidTr="008C7A84">
        <w:tc>
          <w:tcPr>
            <w:tcW w:w="1323" w:type="dxa"/>
          </w:tcPr>
          <w:p w14:paraId="0E6FF211" w14:textId="5C5E2B26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2FF458CA" w:rsidRPr="4AEBD42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547" w:type="dxa"/>
          </w:tcPr>
          <w:p w14:paraId="06BCFA95" w14:textId="3898BA32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4409" w:type="dxa"/>
          </w:tcPr>
          <w:p w14:paraId="00F5791A" w14:textId="12E72A43" w:rsidR="18D44F46" w:rsidRDefault="18D44F46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garantir alta disponibilidade, com funcionamento contínuo enquanto houver conexão com a internet. Deve apresentar baixa taxa de falhas</w:t>
            </w:r>
            <w:r w:rsidR="0039332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8C7A84" w:rsidRP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>até 0,1%</w:t>
            </w:r>
            <w:r w:rsid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(a depender </w:t>
            </w:r>
            <w:r w:rsid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do SLA estabelecido), p</w:t>
            </w: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ossibilitando recuperação em caso de problemas.</w:t>
            </w:r>
          </w:p>
        </w:tc>
      </w:tr>
      <w:tr w:rsidR="4AEBD426" w14:paraId="142C04B2" w14:textId="77777777" w:rsidTr="008C7A84">
        <w:trPr>
          <w:trHeight w:val="300"/>
        </w:trPr>
        <w:tc>
          <w:tcPr>
            <w:tcW w:w="1323" w:type="dxa"/>
          </w:tcPr>
          <w:p w14:paraId="78CA8950" w14:textId="14109DBE" w:rsidR="03963535" w:rsidRDefault="03963535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RN0</w:t>
            </w:r>
            <w:r w:rsidR="654FCF74" w:rsidRPr="4AEBD42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547" w:type="dxa"/>
          </w:tcPr>
          <w:p w14:paraId="103C7224" w14:textId="088BDEFF" w:rsidR="03963535" w:rsidRDefault="03963535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Eficiência</w:t>
            </w:r>
            <w:r w:rsidR="001B1361">
              <w:rPr>
                <w:rFonts w:ascii="Arial" w:hAnsi="Arial" w:cs="Arial"/>
                <w:sz w:val="28"/>
                <w:szCs w:val="28"/>
              </w:rPr>
              <w:t>/Desempenho</w:t>
            </w:r>
          </w:p>
        </w:tc>
        <w:tc>
          <w:tcPr>
            <w:tcW w:w="4409" w:type="dxa"/>
          </w:tcPr>
          <w:p w14:paraId="1B69667C" w14:textId="5E08F069" w:rsidR="03963535" w:rsidRDefault="001B1361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>O tempo de resposta</w:t>
            </w:r>
            <w:r w:rsid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interações</w:t>
            </w:r>
            <w:r w:rsidRP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deve ser no </w:t>
            </w:r>
            <w:r w:rsidR="008C7A84" w:rsidRP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>máximo 1 segundo</w:t>
            </w:r>
            <w:r w:rsid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. Referente a página no geral, o primeiro byte deve ser carregado em menos de 200ms, renderização de elementos </w:t>
            </w:r>
            <w:r w:rsidR="00E847BB">
              <w:rPr>
                <w:rFonts w:ascii="Arial" w:hAnsi="Arial" w:cs="Arial"/>
                <w:color w:val="000000" w:themeColor="text1"/>
                <w:sz w:val="28"/>
                <w:szCs w:val="28"/>
              </w:rPr>
              <w:t>maiores</w:t>
            </w:r>
            <w:r w:rsid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deve ser inferior a 2,5 segundos, e </w:t>
            </w:r>
            <w:r w:rsidR="00E847B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ser </w:t>
            </w:r>
            <w:r w:rsidR="008C7A84">
              <w:rPr>
                <w:rFonts w:ascii="Arial" w:hAnsi="Arial" w:cs="Arial"/>
                <w:color w:val="000000" w:themeColor="text1"/>
                <w:sz w:val="28"/>
                <w:szCs w:val="28"/>
              </w:rPr>
              <w:t>utilizável deve ser inferior a 5 segundos.</w:t>
            </w:r>
          </w:p>
        </w:tc>
      </w:tr>
      <w:tr w:rsidR="4AEBD426" w14:paraId="44BC6B4C" w14:textId="77777777" w:rsidTr="008C7A84">
        <w:tc>
          <w:tcPr>
            <w:tcW w:w="1323" w:type="dxa"/>
          </w:tcPr>
          <w:p w14:paraId="52CFD32A" w14:textId="0D2A5941" w:rsidR="556370DA" w:rsidRDefault="556370DA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RN0</w:t>
            </w:r>
            <w:r w:rsidR="5A60A6C9" w:rsidRPr="4AEBD42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547" w:type="dxa"/>
          </w:tcPr>
          <w:p w14:paraId="05364AA3" w14:textId="6EF72C06" w:rsidR="556370DA" w:rsidRDefault="556370DA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4409" w:type="dxa"/>
          </w:tcPr>
          <w:p w14:paraId="674F451C" w14:textId="7B5CC039" w:rsidR="73CB9BFF" w:rsidRDefault="73CB9BFF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ser desenvolvido em Java, por ser uma linguagem consolidada, robusta e amplamente utilizada no mercado, garantindo maior facilidade de manutenção.</w:t>
            </w:r>
          </w:p>
        </w:tc>
      </w:tr>
      <w:tr w:rsidR="4AEBD426" w14:paraId="1E1A1348" w14:textId="77777777" w:rsidTr="00E847BB">
        <w:tc>
          <w:tcPr>
            <w:tcW w:w="1323" w:type="dxa"/>
          </w:tcPr>
          <w:p w14:paraId="63E21BF7" w14:textId="130B2EF4" w:rsidR="680B231C" w:rsidRDefault="680B231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00E847BB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547" w:type="dxa"/>
            <w:shd w:val="clear" w:color="auto" w:fill="auto"/>
          </w:tcPr>
          <w:p w14:paraId="17D05F18" w14:textId="0DE2C678" w:rsidR="02DE8474" w:rsidRPr="001B1361" w:rsidRDefault="00E847BB" w:rsidP="4AEBD426">
            <w:pPr>
              <w:pStyle w:val="Cabealho"/>
              <w:spacing w:line="360" w:lineRule="auto"/>
              <w:rPr>
                <w:highlight w:val="yellow"/>
              </w:rPr>
            </w:pPr>
            <w:r w:rsidRPr="00E847BB">
              <w:rPr>
                <w:rFonts w:ascii="Arial" w:hAnsi="Arial" w:cs="Arial"/>
                <w:sz w:val="28"/>
                <w:szCs w:val="28"/>
              </w:rPr>
              <w:t>Disponibilização</w:t>
            </w:r>
            <w:r>
              <w:rPr>
                <w:rFonts w:ascii="Arial" w:hAnsi="Arial" w:cs="Arial"/>
                <w:sz w:val="28"/>
                <w:szCs w:val="28"/>
              </w:rPr>
              <w:t>/Implementação</w:t>
            </w:r>
          </w:p>
        </w:tc>
        <w:tc>
          <w:tcPr>
            <w:tcW w:w="4409" w:type="dxa"/>
          </w:tcPr>
          <w:p w14:paraId="1C6DCB1C" w14:textId="293F7EED" w:rsidR="74040ED0" w:rsidRDefault="74040ED0" w:rsidP="4AEBD42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 xml:space="preserve">O acesso ao sistema será disponibilizado por meio do envio do link do site via e-mail ou outro canal formal acordado. O administrador responsável receberá as </w:t>
            </w: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credenciais para gerenciar usuários e permissões do sistema.</w:t>
            </w:r>
          </w:p>
        </w:tc>
      </w:tr>
      <w:tr w:rsidR="4AEBD426" w14:paraId="6389D9D3" w14:textId="77777777" w:rsidTr="008C7A84">
        <w:tc>
          <w:tcPr>
            <w:tcW w:w="1323" w:type="dxa"/>
          </w:tcPr>
          <w:p w14:paraId="6E7CB845" w14:textId="51F1AC66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RNF0</w:t>
            </w:r>
            <w:r w:rsidR="00E847BB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547" w:type="dxa"/>
          </w:tcPr>
          <w:p w14:paraId="69B2575B" w14:textId="752663EF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4409" w:type="dxa"/>
          </w:tcPr>
          <w:p w14:paraId="2762C23F" w14:textId="5E8FA42C" w:rsidR="305F27CC" w:rsidRDefault="305F27CC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ser acessível por meio de navegadores, garantindo compatibilidade principalmente com versões recentes. Navegadores antigos podem não oferecer suporte completo às funcionalidades da aplicação.</w:t>
            </w:r>
          </w:p>
        </w:tc>
      </w:tr>
      <w:tr w:rsidR="004C0200" w:rsidRPr="00B6308C" w14:paraId="25B4EEF6" w14:textId="77777777" w:rsidTr="008C7A84">
        <w:tc>
          <w:tcPr>
            <w:tcW w:w="1323" w:type="dxa"/>
          </w:tcPr>
          <w:p w14:paraId="6256201E" w14:textId="390FBEC7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00E847B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547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4409" w:type="dxa"/>
          </w:tcPr>
          <w:p w14:paraId="33D5A202" w14:textId="13372620" w:rsidR="004C0200" w:rsidRPr="00B6308C" w:rsidRDefault="692D451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O sistema deve exigir login obrigatório para todos os usuários. Deve haver</w:t>
            </w:r>
            <w:r w:rsidR="6737D578" w:rsidRPr="4AEBD426">
              <w:rPr>
                <w:rFonts w:ascii="Arial" w:hAnsi="Arial" w:cs="Arial"/>
                <w:sz w:val="28"/>
                <w:szCs w:val="28"/>
              </w:rPr>
              <w:t xml:space="preserve"> pelo menos</w:t>
            </w:r>
            <w:r w:rsidRPr="4AEBD426">
              <w:rPr>
                <w:rFonts w:ascii="Arial" w:hAnsi="Arial" w:cs="Arial"/>
                <w:sz w:val="28"/>
                <w:szCs w:val="28"/>
              </w:rPr>
              <w:t xml:space="preserve"> um administrador com permissões totais, enquanto os demais usuários têm acesso ao conteúdo necessário para consulta e uso geral. As senhas devem ser armazenadas criptografadas para garantir a segurança dos dados.</w:t>
            </w:r>
          </w:p>
        </w:tc>
      </w:tr>
      <w:tr w:rsidR="4AEBD426" w14:paraId="242C3006" w14:textId="77777777" w:rsidTr="008C7A84">
        <w:trPr>
          <w:trHeight w:val="300"/>
        </w:trPr>
        <w:tc>
          <w:tcPr>
            <w:tcW w:w="1323" w:type="dxa"/>
          </w:tcPr>
          <w:p w14:paraId="47D0236F" w14:textId="44309DC9" w:rsidR="324BBCCB" w:rsidRDefault="324BBCC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</w:t>
            </w:r>
            <w:r w:rsidR="00E847BB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3547" w:type="dxa"/>
          </w:tcPr>
          <w:p w14:paraId="14D7CED4" w14:textId="452E146C" w:rsidR="324BBCCB" w:rsidRDefault="324BBCC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4409" w:type="dxa"/>
          </w:tcPr>
          <w:p w14:paraId="02B92F16" w14:textId="09D6CEB1" w:rsidR="324BBCCB" w:rsidRDefault="324BBCC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 xml:space="preserve">O sistema deve garantir a proteção das informações </w:t>
            </w: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pessoais dos usuários, assegurando que dados sensíveis sejam armazenados e transmitidos de forma segura. O acesso a essas informações deve ser restrito aos usuários autorizados, e o compartilhamento com terceiros depende de consentimento explícito.</w:t>
            </w:r>
          </w:p>
        </w:tc>
      </w:tr>
      <w:tr w:rsidR="4AEBD426" w14:paraId="376132CB" w14:textId="77777777" w:rsidTr="008C7A84">
        <w:trPr>
          <w:trHeight w:val="300"/>
        </w:trPr>
        <w:tc>
          <w:tcPr>
            <w:tcW w:w="1323" w:type="dxa"/>
          </w:tcPr>
          <w:p w14:paraId="16EA5922" w14:textId="5E270717" w:rsidR="4DA66486" w:rsidRDefault="4DA66486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 w:rsidR="00E847BB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547" w:type="dxa"/>
          </w:tcPr>
          <w:p w14:paraId="7E599361" w14:textId="17F4C2DC" w:rsidR="4DA66486" w:rsidRPr="001A197B" w:rsidRDefault="4DA66486" w:rsidP="4AEBD426">
            <w:pPr>
              <w:pStyle w:val="Cabealho"/>
              <w:spacing w:line="360" w:lineRule="auto"/>
              <w:rPr>
                <w:rFonts w:ascii="Arial" w:hAnsi="Arial" w:cs="Arial"/>
                <w:sz w:val="36"/>
                <w:szCs w:val="36"/>
              </w:rPr>
            </w:pPr>
            <w:r w:rsidRPr="001A197B">
              <w:rPr>
                <w:rFonts w:ascii="Arial" w:hAnsi="Arial" w:cs="Arial"/>
                <w:sz w:val="36"/>
                <w:szCs w:val="36"/>
              </w:rPr>
              <w:t>Éticos</w:t>
            </w:r>
            <w:r w:rsidR="001A197B" w:rsidRPr="001A197B">
              <w:rPr>
                <w:rFonts w:ascii="Arial" w:hAnsi="Arial" w:cs="Arial"/>
                <w:sz w:val="36"/>
                <w:szCs w:val="36"/>
              </w:rPr>
              <w:t>/Legislação</w:t>
            </w:r>
          </w:p>
        </w:tc>
        <w:tc>
          <w:tcPr>
            <w:tcW w:w="4409" w:type="dxa"/>
          </w:tcPr>
          <w:p w14:paraId="4A77BA2F" w14:textId="21A5703B" w:rsidR="4DA66486" w:rsidRPr="001A197B" w:rsidRDefault="00E847BB" w:rsidP="4AEBD426">
            <w:pPr>
              <w:pStyle w:val="Cabealho"/>
              <w:spacing w:line="360" w:lineRule="auto"/>
              <w:rPr>
                <w:rFonts w:ascii="Arial" w:hAnsi="Arial" w:cs="Arial"/>
                <w:sz w:val="36"/>
                <w:szCs w:val="36"/>
              </w:rPr>
            </w:pPr>
            <w:r w:rsidRPr="00E847BB">
              <w:rPr>
                <w:rFonts w:ascii="Arial" w:hAnsi="Arial" w:cs="Arial"/>
                <w:sz w:val="28"/>
                <w:szCs w:val="28"/>
              </w:rPr>
              <w:t>O sistema deve estar em conformidade com a LGPD (Lei nº 13.709/2018), garantindo que dados pessoais e sensíveis sejam tratados com base legal, finalidade clara e segurança adequada. O acesso deve ser restrito, e o titular pode consultar, corrigir ou excluir seus dados, conforme os artigos 7º e 18 da Lei.</w:t>
            </w:r>
          </w:p>
        </w:tc>
      </w:tr>
      <w:tr w:rsidR="00691B1E" w14:paraId="671658B0" w14:textId="77777777" w:rsidTr="008C7A84">
        <w:trPr>
          <w:trHeight w:val="300"/>
        </w:trPr>
        <w:tc>
          <w:tcPr>
            <w:tcW w:w="1323" w:type="dxa"/>
          </w:tcPr>
          <w:p w14:paraId="5D75D231" w14:textId="244740D7" w:rsidR="00691B1E" w:rsidRPr="4AEBD426" w:rsidRDefault="00691B1E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RF11</w:t>
            </w:r>
          </w:p>
        </w:tc>
        <w:tc>
          <w:tcPr>
            <w:tcW w:w="3547" w:type="dxa"/>
          </w:tcPr>
          <w:p w14:paraId="0C0D8276" w14:textId="016DB74F" w:rsidR="00691B1E" w:rsidRPr="001A197B" w:rsidRDefault="00691B1E" w:rsidP="4AEBD426">
            <w:pPr>
              <w:pStyle w:val="Cabealho"/>
              <w:spacing w:line="360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Navegadores</w:t>
            </w:r>
            <w:r w:rsidR="00540449">
              <w:rPr>
                <w:rFonts w:ascii="Arial" w:hAnsi="Arial" w:cs="Arial"/>
                <w:sz w:val="36"/>
                <w:szCs w:val="36"/>
              </w:rPr>
              <w:t xml:space="preserve"> recomendados</w:t>
            </w:r>
            <w:bookmarkStart w:id="0" w:name="_GoBack"/>
            <w:bookmarkEnd w:id="0"/>
          </w:p>
        </w:tc>
        <w:tc>
          <w:tcPr>
            <w:tcW w:w="4409" w:type="dxa"/>
          </w:tcPr>
          <w:p w14:paraId="1F6EB51A" w14:textId="305BD772" w:rsidR="00671CC8" w:rsidRDefault="00671CC8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fácil funcionamento, previsibilidade, e tratamento de possíveis erros, recomendamos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navegadores com versões lançadas há menos de 10 anos.</w:t>
            </w:r>
          </w:p>
          <w:p w14:paraId="139C14AC" w14:textId="69EC0AFE" w:rsidR="00691B1E" w:rsidRPr="00691B1E" w:rsidRDefault="00691B1E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1B1E">
              <w:rPr>
                <w:rFonts w:ascii="Arial" w:hAnsi="Arial" w:cs="Arial"/>
                <w:sz w:val="28"/>
                <w:szCs w:val="28"/>
              </w:rPr>
              <w:t>Google Chrome – 90 ou superior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5A4CED6" w14:textId="5616030B" w:rsidR="00691B1E" w:rsidRPr="00691B1E" w:rsidRDefault="00691B1E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1B1E">
              <w:rPr>
                <w:rFonts w:ascii="Arial" w:hAnsi="Arial" w:cs="Arial"/>
                <w:sz w:val="28"/>
                <w:szCs w:val="28"/>
              </w:rPr>
              <w:t>Google Chrome – 90 ou superior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E9FCEEB" w14:textId="257F975D" w:rsidR="00691B1E" w:rsidRPr="00691B1E" w:rsidRDefault="00691B1E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1B1E">
              <w:rPr>
                <w:rFonts w:ascii="Arial" w:hAnsi="Arial" w:cs="Arial"/>
                <w:sz w:val="28"/>
                <w:szCs w:val="28"/>
              </w:rPr>
              <w:t>Mozilla Firefox – 90 ou superior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43D1EBC8" w14:textId="30FA8F33" w:rsidR="00691B1E" w:rsidRPr="00691B1E" w:rsidRDefault="00691B1E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1B1E">
              <w:rPr>
                <w:rFonts w:ascii="Arial" w:hAnsi="Arial" w:cs="Arial"/>
                <w:sz w:val="28"/>
                <w:szCs w:val="28"/>
              </w:rPr>
              <w:t>Microsoft Edge – 90 ou superior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674F2C66" w14:textId="4295E43A" w:rsidR="00691B1E" w:rsidRPr="00691B1E" w:rsidRDefault="00691B1E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1B1E">
              <w:rPr>
                <w:rFonts w:ascii="Arial" w:hAnsi="Arial" w:cs="Arial"/>
                <w:sz w:val="28"/>
                <w:szCs w:val="28"/>
              </w:rPr>
              <w:t>Safari (</w:t>
            </w:r>
            <w:proofErr w:type="spellStart"/>
            <w:r w:rsidRPr="00691B1E">
              <w:rPr>
                <w:rFonts w:ascii="Arial" w:hAnsi="Arial" w:cs="Arial"/>
                <w:sz w:val="28"/>
                <w:szCs w:val="28"/>
              </w:rPr>
              <w:t>macOS</w:t>
            </w:r>
            <w:proofErr w:type="spellEnd"/>
            <w:r w:rsidRPr="00691B1E">
              <w:rPr>
                <w:rFonts w:ascii="Arial" w:hAnsi="Arial" w:cs="Arial"/>
                <w:sz w:val="28"/>
                <w:szCs w:val="28"/>
              </w:rPr>
              <w:t>/iOS) – 13 ou superior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63672F9A" w14:textId="0B61516D" w:rsidR="00691B1E" w:rsidRPr="00691B1E" w:rsidRDefault="00691B1E" w:rsidP="00691B1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1B1E">
              <w:rPr>
                <w:rFonts w:ascii="Arial" w:hAnsi="Arial" w:cs="Arial"/>
                <w:sz w:val="28"/>
                <w:szCs w:val="28"/>
              </w:rPr>
              <w:t>Opera – 75 ou superior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D52A87A" w14:textId="77777777" w:rsidR="00691B1E" w:rsidRPr="00E847BB" w:rsidRDefault="00691B1E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3D1F35F" w14:textId="47C61D5B" w:rsidR="4AEBD426" w:rsidRDefault="4AEBD426"/>
    <w:p w14:paraId="5866F234" w14:textId="698C9B4A" w:rsidR="00E847BB" w:rsidRPr="001A197B" w:rsidRDefault="00E847BB" w:rsidP="00A21973">
      <w:pPr>
        <w:pStyle w:val="Cabealho"/>
        <w:rPr>
          <w:rFonts w:ascii="Arial" w:hAnsi="Arial" w:cs="Arial"/>
          <w:b/>
          <w:bCs/>
          <w:sz w:val="40"/>
          <w:szCs w:val="40"/>
        </w:rPr>
      </w:pPr>
    </w:p>
    <w:sectPr w:rsidR="00E847BB" w:rsidRPr="001A197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D079A" w14:textId="77777777" w:rsidR="00A02BB9" w:rsidRDefault="00A02BB9">
      <w:r>
        <w:separator/>
      </w:r>
    </w:p>
  </w:endnote>
  <w:endnote w:type="continuationSeparator" w:id="0">
    <w:p w14:paraId="6AA5F475" w14:textId="77777777" w:rsidR="00A02BB9" w:rsidRDefault="00A0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1720" w14:textId="77777777" w:rsidR="00A02BB9" w:rsidRDefault="00A02BB9">
      <w:r>
        <w:separator/>
      </w:r>
    </w:p>
  </w:footnote>
  <w:footnote w:type="continuationSeparator" w:id="0">
    <w:p w14:paraId="637CD778" w14:textId="77777777" w:rsidR="00A02BB9" w:rsidRDefault="00A02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A38"/>
    <w:rsid w:val="001A197B"/>
    <w:rsid w:val="001B1361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332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40449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1CC8"/>
    <w:rsid w:val="0067537B"/>
    <w:rsid w:val="00677AEF"/>
    <w:rsid w:val="00691B1E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C7A84"/>
    <w:rsid w:val="008D184E"/>
    <w:rsid w:val="008D35A7"/>
    <w:rsid w:val="008D4AB6"/>
    <w:rsid w:val="008E7EA9"/>
    <w:rsid w:val="008F0C5F"/>
    <w:rsid w:val="00907641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02BB9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51AD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847B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24A800"/>
    <w:rsid w:val="02DE8474"/>
    <w:rsid w:val="02E6BB72"/>
    <w:rsid w:val="035BC5D9"/>
    <w:rsid w:val="03963535"/>
    <w:rsid w:val="07DF76EE"/>
    <w:rsid w:val="0CBAC341"/>
    <w:rsid w:val="1542AA41"/>
    <w:rsid w:val="176A2621"/>
    <w:rsid w:val="18D44F46"/>
    <w:rsid w:val="1CF97C53"/>
    <w:rsid w:val="1DACA08E"/>
    <w:rsid w:val="1DB49362"/>
    <w:rsid w:val="1E689DF0"/>
    <w:rsid w:val="1FAA6CDB"/>
    <w:rsid w:val="23312C77"/>
    <w:rsid w:val="259A81DC"/>
    <w:rsid w:val="27AE8166"/>
    <w:rsid w:val="2A1DF34A"/>
    <w:rsid w:val="2EA9E5E1"/>
    <w:rsid w:val="2FF458CA"/>
    <w:rsid w:val="305F27CC"/>
    <w:rsid w:val="324BBCCB"/>
    <w:rsid w:val="331DFCD4"/>
    <w:rsid w:val="3739F204"/>
    <w:rsid w:val="37976633"/>
    <w:rsid w:val="39E92FAF"/>
    <w:rsid w:val="39F43C32"/>
    <w:rsid w:val="39F7E541"/>
    <w:rsid w:val="3A66F403"/>
    <w:rsid w:val="3BAD07E3"/>
    <w:rsid w:val="4103B899"/>
    <w:rsid w:val="419BDA56"/>
    <w:rsid w:val="43D67CCC"/>
    <w:rsid w:val="44AC6AED"/>
    <w:rsid w:val="45405117"/>
    <w:rsid w:val="49FAE41B"/>
    <w:rsid w:val="4AEBD426"/>
    <w:rsid w:val="4B152E06"/>
    <w:rsid w:val="4DA66486"/>
    <w:rsid w:val="4E2AF64F"/>
    <w:rsid w:val="4EA326F3"/>
    <w:rsid w:val="50841576"/>
    <w:rsid w:val="5395C449"/>
    <w:rsid w:val="53FF9B11"/>
    <w:rsid w:val="55626E7B"/>
    <w:rsid w:val="556370DA"/>
    <w:rsid w:val="578D3590"/>
    <w:rsid w:val="581FD3E0"/>
    <w:rsid w:val="5A60A6C9"/>
    <w:rsid w:val="5B954EA9"/>
    <w:rsid w:val="5DC58C8B"/>
    <w:rsid w:val="5E469A9F"/>
    <w:rsid w:val="618E9A48"/>
    <w:rsid w:val="63C42DE5"/>
    <w:rsid w:val="63E63641"/>
    <w:rsid w:val="654FCF74"/>
    <w:rsid w:val="6737D578"/>
    <w:rsid w:val="680B231C"/>
    <w:rsid w:val="68D1B347"/>
    <w:rsid w:val="692D4518"/>
    <w:rsid w:val="6955D5C8"/>
    <w:rsid w:val="69936BC9"/>
    <w:rsid w:val="6A92AD2B"/>
    <w:rsid w:val="6AB35BCD"/>
    <w:rsid w:val="6B2BACF4"/>
    <w:rsid w:val="6B724594"/>
    <w:rsid w:val="6B7E2E0D"/>
    <w:rsid w:val="6E97F730"/>
    <w:rsid w:val="6EC1406D"/>
    <w:rsid w:val="731FE1E1"/>
    <w:rsid w:val="73CB9BFF"/>
    <w:rsid w:val="74040ED0"/>
    <w:rsid w:val="755DDF1D"/>
    <w:rsid w:val="75C7E0D7"/>
    <w:rsid w:val="7B4BF6CA"/>
    <w:rsid w:val="7C2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D7142A-82AD-49A3-B4FD-EC52CBBD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GIEDY CRYSTINE DURAN FERREIRA</cp:lastModifiedBy>
  <cp:revision>27</cp:revision>
  <cp:lastPrinted>2004-02-18T23:29:00Z</cp:lastPrinted>
  <dcterms:created xsi:type="dcterms:W3CDTF">2021-07-29T21:52:00Z</dcterms:created>
  <dcterms:modified xsi:type="dcterms:W3CDTF">2025-10-15T00:42:00Z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