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19.wmf" ContentType="image/x-wmf"/>
  <Override PartName="/word/media/image8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17.wmf" ContentType="image/x-wmf"/>
  <Override PartName="/word/media/image6.png" ContentType="image/png"/>
  <Override PartName="/word/media/image18.wmf" ContentType="image/x-wmf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-933450</wp:posOffset>
            </wp:positionH>
            <wp:positionV relativeFrom="paragraph">
              <wp:posOffset>-742950</wp:posOffset>
            </wp:positionV>
            <wp:extent cx="7772400" cy="2916555"/>
            <wp:effectExtent l="0" t="0" r="0" b="0"/>
            <wp:wrapNone/>
            <wp:docPr id="1" name="Picture 4" descr="A4 Report-Proposal front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A4 Report-Proposal front to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20"/>
          <w:tab w:val="left" w:pos="696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ab/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6287135" cy="1838960"/>
                <wp:effectExtent l="0" t="0" r="0" b="9525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183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auto"/>
                                <w:sz w:val="48"/>
                              </w:rPr>
                              <w:t>Document of Understanding</w:t>
                            </w:r>
                          </w:p>
                          <w:p>
                            <w:pPr>
                              <w:pStyle w:val="FrameContents"/>
                              <w:ind w:left="8640" w:hanging="0"/>
                              <w:jc w:val="both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9525" distL="0" distR="9525">
                                  <wp:extent cx="1285875" cy="638175"/>
                                  <wp:effectExtent l="0" t="0" r="0" b="0"/>
                                  <wp:docPr id="4" name="Picture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auto"/>
                                <w:sz w:val="36"/>
                              </w:rPr>
                              <w:t>VIP Logística - Portos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-45.05pt;margin-top:18.75pt;width:494.95pt;height:144.7pt;mso-position-horizontal:righ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/>
                          <w:b/>
                          <w:b/>
                          <w:bCs/>
                          <w:sz w:val="48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auto"/>
                          <w:sz w:val="48"/>
                        </w:rPr>
                        <w:t>Document of Understanding</w:t>
                      </w:r>
                    </w:p>
                    <w:p>
                      <w:pPr>
                        <w:pStyle w:val="FrameContents"/>
                        <w:ind w:left="8640" w:hanging="0"/>
                        <w:jc w:val="both"/>
                        <w:rPr>
                          <w:rFonts w:ascii="Calibri" w:hAnsi="Calibri"/>
                          <w:b/>
                          <w:b/>
                          <w:bCs/>
                          <w:sz w:val="36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9525" distL="0" distR="9525">
                            <wp:extent cx="1285875" cy="638175"/>
                            <wp:effectExtent l="0" t="0" r="0" b="0"/>
                            <wp:docPr id="5" name="Picture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auto"/>
                          <w:sz w:val="36"/>
                        </w:rPr>
                        <w:t>VIP Logística - Portos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  <w:r>
        <w:br w:type="page"/>
      </w:r>
    </w:p>
    <w:p>
      <w:pPr>
        <w:pStyle w:val="SectionHeading"/>
        <w:rPr>
          <w:rFonts w:ascii="Calibri" w:hAnsi="Calibri" w:cs="Arial"/>
          <w:b w:val="false"/>
          <w:b w:val="false"/>
          <w:lang w:val="pt-BR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-919480</wp:posOffset>
                </wp:positionH>
                <wp:positionV relativeFrom="paragraph">
                  <wp:posOffset>86995</wp:posOffset>
                </wp:positionV>
                <wp:extent cx="7777480" cy="7195820"/>
                <wp:effectExtent l="9525" t="5080" r="9525" b="13970"/>
                <wp:wrapNone/>
                <wp:docPr id="6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720" cy="7195320"/>
                        </a:xfrm>
                        <a:prstGeom prst="rect">
                          <a:avLst/>
                        </a:prstGeom>
                        <a:solidFill>
                          <a:srgbClr val="4e84c4"/>
                        </a:solidFill>
                        <a:ln w="9360">
                          <a:solidFill>
                            <a:srgbClr val="4e84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4e84c4" stroked="t" style="position:absolute;margin-left:-72.4pt;margin-top:6.85pt;width:612.3pt;height:566.5pt">
                <w10:wrap type="none"/>
                <v:fill o:detectmouseclick="t" type="solid" color2="#b17b3b"/>
                <v:stroke color="#4e84c4" weight="9360" joinstyle="miter" endcap="flat"/>
              </v:rect>
            </w:pict>
          </mc:Fallback>
        </mc:AlternateContent>
      </w:r>
      <w:r>
        <w:rPr>
          <w:rFonts w:cs="Arial" w:ascii="Calibri" w:hAnsi="Calibri"/>
          <w:b w:val="false"/>
          <w:lang w:val="pt-BR"/>
        </w:rPr>
        <w:t>Authors</w:t>
      </w:r>
    </w:p>
    <w:tbl>
      <w:tblPr>
        <w:tblW w:w="8990" w:type="dxa"/>
        <w:jc w:val="left"/>
        <w:tblInd w:w="0" w:type="dxa"/>
        <w:tblCellMar>
          <w:top w:w="72" w:type="dxa"/>
          <w:left w:w="115" w:type="dxa"/>
          <w:bottom w:w="72" w:type="dxa"/>
          <w:right w:w="115" w:type="dxa"/>
        </w:tblCellMar>
        <w:tblLook w:firstRow="0" w:noVBand="0" w:lastRow="0" w:firstColumn="0" w:lastColumn="0" w:noHBand="0" w:val="0000"/>
      </w:tblPr>
      <w:tblGrid>
        <w:gridCol w:w="1364"/>
        <w:gridCol w:w="1381"/>
        <w:gridCol w:w="1359"/>
        <w:gridCol w:w="4885"/>
      </w:tblGrid>
      <w:tr>
        <w:trPr>
          <w:tblHeader w:val="true"/>
          <w:cantSplit w:val="true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Location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Phone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Email</w:t>
            </w:r>
          </w:p>
        </w:tc>
      </w:tr>
      <w:tr>
        <w:trPr>
          <w:cantSplit w:val="true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/>
            </w:pPr>
            <w:r>
              <w:rPr>
                <w:rFonts w:ascii="Calibri" w:hAnsi="Calibri"/>
                <w:lang w:val="pt-BR"/>
              </w:rPr>
              <w:t>João Lucas Bevenho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/>
            </w:pPr>
            <w:r>
              <w:rPr>
                <w:rFonts w:ascii="Calibri" w:hAnsi="Calibri"/>
                <w:lang w:val="pt-BR"/>
              </w:rPr>
              <w:t>Londrina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/>
            </w:pPr>
            <w:r>
              <w:rPr>
                <w:rFonts w:ascii="Calibri" w:hAnsi="Calibri"/>
                <w:lang w:val="pt-BR"/>
              </w:rPr>
              <w:t>Joaol.bevenho</w:t>
            </w:r>
            <w:r>
              <w:rPr>
                <w:rFonts w:ascii="Calibri" w:hAnsi="Calibri"/>
                <w:lang w:val="pt-BR"/>
              </w:rPr>
              <w:t>@tcs.com</w:t>
            </w:r>
          </w:p>
        </w:tc>
      </w:tr>
      <w:tr>
        <w:trPr>
          <w:cantSplit w:val="true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true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</w:tbl>
    <w:p>
      <w:pPr>
        <w:pStyle w:val="SectionHeading"/>
        <w:rPr/>
      </w:pPr>
      <w:r>
        <w:rPr>
          <w:rFonts w:cs="Arial" w:ascii="Calibri" w:hAnsi="Calibri"/>
          <w:b w:val="false"/>
          <w:lang w:val="pt-BR"/>
        </w:rPr>
        <w:t>Revision History</w:t>
      </w:r>
    </w:p>
    <w:tbl>
      <w:tblPr>
        <w:tblW w:w="8990" w:type="dxa"/>
        <w:jc w:val="center"/>
        <w:tblInd w:w="0" w:type="dxa"/>
        <w:tblCellMar>
          <w:top w:w="72" w:type="dxa"/>
          <w:left w:w="115" w:type="dxa"/>
          <w:bottom w:w="72" w:type="dxa"/>
          <w:right w:w="115" w:type="dxa"/>
        </w:tblCellMar>
        <w:tblLook w:firstRow="0" w:noVBand="0" w:lastRow="0" w:firstColumn="0" w:lastColumn="0" w:noHBand="0" w:val="0000"/>
      </w:tblPr>
      <w:tblGrid>
        <w:gridCol w:w="1399"/>
        <w:gridCol w:w="1382"/>
        <w:gridCol w:w="6209"/>
      </w:tblGrid>
      <w:tr>
        <w:trPr>
          <w:tblHeader w:val="true"/>
          <w:cantSplit w:val="true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Date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Author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Description</w:t>
            </w:r>
          </w:p>
        </w:tc>
      </w:tr>
      <w:tr>
        <w:trPr>
          <w:cantSplit w:val="true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/>
            </w:pPr>
            <w:r>
              <w:rPr>
                <w:rFonts w:ascii="Calibri" w:hAnsi="Calibri"/>
                <w:lang w:val="pt-BR"/>
              </w:rPr>
              <w:t>08</w:t>
            </w:r>
            <w:r>
              <w:rPr>
                <w:rFonts w:ascii="Calibri" w:hAnsi="Calibri"/>
                <w:lang w:val="pt-BR"/>
              </w:rPr>
              <w:t>/0</w:t>
            </w:r>
            <w:r>
              <w:rPr>
                <w:rFonts w:ascii="Calibri" w:hAnsi="Calibri"/>
                <w:lang w:val="pt-BR"/>
              </w:rPr>
              <w:t>5</w:t>
            </w:r>
            <w:r>
              <w:rPr>
                <w:rFonts w:ascii="Calibri" w:hAnsi="Calibri"/>
                <w:lang w:val="pt-BR"/>
              </w:rPr>
              <w:t>/2019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/>
            </w:pPr>
            <w:r>
              <w:rPr>
                <w:rFonts w:ascii="Calibri" w:hAnsi="Calibri"/>
                <w:lang w:val="pt-BR"/>
              </w:rPr>
              <w:t>João Lucas Bevenho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Criação do documento.</w:t>
            </w:r>
          </w:p>
        </w:tc>
      </w:tr>
      <w:tr>
        <w:trPr>
          <w:cantSplit w:val="true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true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</w:tbl>
    <w:p>
      <w:pPr>
        <w:pStyle w:val="SectionHeading"/>
        <w:rPr>
          <w:rFonts w:ascii="Calibri" w:hAnsi="Calibri" w:cs="Arial"/>
          <w:b w:val="false"/>
          <w:b w:val="false"/>
          <w:lang w:val="pt-BR"/>
        </w:rPr>
      </w:pPr>
      <w:r>
        <w:rPr>
          <w:rFonts w:cs="Arial" w:ascii="Calibri" w:hAnsi="Calibri"/>
          <w:b w:val="false"/>
          <w:lang w:val="pt-BR"/>
        </w:rPr>
      </w:r>
      <w:r>
        <w:br w:type="page"/>
      </w:r>
    </w:p>
    <w:p>
      <w:pPr>
        <w:pStyle w:val="SectionHeading"/>
        <w:jc w:val="center"/>
        <w:rPr>
          <w:rFonts w:ascii="Calibri" w:hAnsi="Calibri" w:cs="Arial"/>
          <w:b w:val="false"/>
          <w:b w:val="false"/>
          <w:lang w:val="pt-BR"/>
        </w:rPr>
      </w:pPr>
      <w:r>
        <w:rPr>
          <w:rFonts w:cs="Arial" w:ascii="Calibri" w:hAnsi="Calibri"/>
          <w:b w:val="false"/>
          <w:lang w:val="pt-BR"/>
        </w:rPr>
        <w:t>Table of Contents</w:t>
      </w:r>
    </w:p>
    <w:p>
      <w:pPr>
        <w:pStyle w:val="Contents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0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b/>
              <w:szCs w:val="44"/>
              <w:rFonts w:ascii="Calibri" w:hAnsi="Calibri"/>
            </w:rPr>
            <w:instrText> TOC \z \o "1-3" \h</w:instrText>
          </w:r>
          <w:r>
            <w:rPr>
              <w:webHidden/>
              <w:rStyle w:val="IndexLink"/>
              <w:sz w:val="28"/>
              <w:b/>
              <w:szCs w:val="44"/>
              <w:rFonts w:ascii="Calibri" w:hAnsi="Calibri"/>
            </w:rPr>
            <w:fldChar w:fldCharType="separate"/>
          </w:r>
          <w:hyperlink w:anchor="_Toc2938069">
            <w:r>
              <w:rPr>
                <w:webHidden/>
                <w:rStyle w:val="IndexLink"/>
                <w:rFonts w:ascii="Calibri" w:hAnsi="Calibri"/>
                <w:b/>
                <w:sz w:val="28"/>
                <w:szCs w:val="44"/>
                <w:lang w:val="pt-BR"/>
              </w:rPr>
              <w:t>A – Functional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  <w:sz w:val="28"/>
                <w:szCs w:val="4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0">
            <w:r>
              <w:rPr>
                <w:webHidden/>
                <w:rStyle w:val="IndexLink"/>
                <w:rFonts w:ascii="Calibri" w:hAnsi="Calibri"/>
                <w:lang w:val="pt-BR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Purpose of the Application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1">
            <w:r>
              <w:rPr>
                <w:webHidden/>
                <w:rStyle w:val="IndexLink"/>
                <w:rFonts w:ascii="Calibri" w:hAnsi="Calibri"/>
                <w:lang w:val="pt-BR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Business Process flow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2">
            <w:r>
              <w:rPr>
                <w:webHidden/>
                <w:rStyle w:val="IndexLink"/>
                <w:rFonts w:ascii="Calibri" w:hAnsi="Calibri"/>
                <w:lang w:val="pt-BR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Sub application details / Key business transaction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3">
            <w:r>
              <w:rPr>
                <w:webHidden/>
                <w:rStyle w:val="IndexLink"/>
                <w:rFonts w:ascii="Calibri" w:hAnsi="Calibri"/>
                <w:lang w:val="pt-BR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Application User Information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4">
            <w:r>
              <w:rPr>
                <w:webHidden/>
                <w:rStyle w:val="IndexLink"/>
                <w:rFonts w:ascii="Calibri" w:hAnsi="Calibri"/>
                <w:lang w:val="pt-BR"/>
              </w:rPr>
              <w:t>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Application usage pattern &amp; seasonality and special processes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5">
            <w:r>
              <w:rPr>
                <w:webHidden/>
                <w:rStyle w:val="IndexLink"/>
                <w:rFonts w:ascii="Calibri" w:hAnsi="Calibri"/>
                <w:lang w:val="pt-BR"/>
              </w:rPr>
              <w:t>6.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Support and Coverage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6">
            <w:r>
              <w:rPr>
                <w:webHidden/>
                <w:rStyle w:val="IndexLink"/>
                <w:rFonts w:ascii="Calibri" w:hAnsi="Calibri"/>
                <w:lang w:val="pt-BR"/>
              </w:rPr>
              <w:t>7.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Overview of Functionality and brief descriptions of key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7">
            <w:r>
              <w:rPr>
                <w:webHidden/>
                <w:rStyle w:val="IndexLink"/>
                <w:rFonts w:ascii="Calibri" w:hAnsi="Calibri"/>
                <w:lang w:val="pt-BR"/>
              </w:rPr>
              <w:t>8.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Online – Screen Inventory (for custom built)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8">
            <w:r>
              <w:rPr>
                <w:webHidden/>
                <w:rStyle w:val="IndexLink"/>
                <w:rFonts w:ascii="Calibri" w:hAnsi="Calibri"/>
                <w:lang w:val="pt-BR"/>
              </w:rPr>
              <w:t>9.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Special data handling or security requirements (where applicable)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9">
            <w:r>
              <w:rPr>
                <w:webHidden/>
                <w:rStyle w:val="IndexLink"/>
                <w:rFonts w:ascii="Calibri" w:hAnsi="Calibri"/>
                <w:lang w:val="pt-BR"/>
              </w:rPr>
              <w:t>10.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Computations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0">
            <w:r>
              <w:rPr>
                <w:webHidden/>
                <w:rStyle w:val="IndexLink"/>
                <w:rFonts w:ascii="Calibri" w:hAnsi="Calibri"/>
                <w:lang w:val="pt-BR"/>
              </w:rPr>
              <w:t>11.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Dependencies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1">
            <w:r>
              <w:rPr>
                <w:webHidden/>
                <w:rStyle w:val="IndexLink"/>
                <w:rFonts w:ascii="Calibri" w:hAnsi="Calibri"/>
                <w:lang w:val="pt-BR"/>
              </w:rPr>
              <w:t>12.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History Related With the application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2">
            <w:r>
              <w:rPr>
                <w:webHidden/>
                <w:rStyle w:val="IndexLink"/>
                <w:rFonts w:ascii="Calibri" w:hAnsi="Calibri"/>
                <w:lang w:val="pt-BR"/>
              </w:rPr>
              <w:t>13.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Languages supported (If Multilingual)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val="pt-BR" w:eastAsia="pt-BR"/>
            </w:rPr>
          </w:pPr>
          <w:hyperlink w:anchor="_Toc2938083">
            <w:r>
              <w:rPr>
                <w:webHidden/>
                <w:rStyle w:val="IndexLink"/>
                <w:rFonts w:ascii="Calibri" w:hAnsi="Calibri"/>
                <w:lang w:val="pt-BR"/>
              </w:rPr>
              <w:t>B – Technical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4">
            <w:r>
              <w:rPr>
                <w:webHidden/>
                <w:rStyle w:val="IndexLink"/>
                <w:rFonts w:ascii="Calibri" w:hAnsi="Calibri"/>
                <w:lang w:val="pt-BR"/>
              </w:rPr>
              <w:t>14.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Technology Stack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5">
            <w:r>
              <w:rPr>
                <w:webHidden/>
                <w:rStyle w:val="IndexLink"/>
                <w:rFonts w:ascii="Calibri" w:hAnsi="Calibri"/>
                <w:lang w:val="pt-BR"/>
              </w:rPr>
              <w:t>15.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License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6">
            <w:r>
              <w:rPr>
                <w:webHidden/>
                <w:rStyle w:val="IndexLink"/>
                <w:rFonts w:ascii="Calibri" w:hAnsi="Calibri"/>
                <w:lang w:val="pt-BR"/>
              </w:rPr>
              <w:t>16.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Technology Variances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7">
            <w:r>
              <w:rPr>
                <w:webHidden/>
                <w:rStyle w:val="IndexLink"/>
                <w:rFonts w:ascii="Calibri" w:hAnsi="Calibri"/>
                <w:lang w:val="pt-BR"/>
              </w:rPr>
              <w:t>17.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System architecture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8">
            <w:r>
              <w:rPr>
                <w:webHidden/>
                <w:rStyle w:val="IndexLink"/>
                <w:rFonts w:ascii="Calibri" w:hAnsi="Calibri"/>
                <w:lang w:val="pt-BR"/>
              </w:rPr>
              <w:t>18.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Database 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9">
            <w:r>
              <w:rPr>
                <w:webHidden/>
                <w:rStyle w:val="IndexLink"/>
                <w:rFonts w:ascii="Calibri" w:hAnsi="Calibri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Physical data model &amp; Logical data 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0">
            <w:r>
              <w:rPr>
                <w:webHidden/>
                <w:rStyle w:val="IndexLink"/>
                <w:rFonts w:ascii="Calibri" w:hAnsi="Calibri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List the key tables and their mapping to the transactions.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1">
            <w:r>
              <w:rPr>
                <w:webHidden/>
                <w:rStyle w:val="IndexLink"/>
                <w:rFonts w:ascii="Calibri" w:hAnsi="Calibri"/>
                <w:lang w:val="pt-BR"/>
              </w:rPr>
              <w:t>19.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Backup, Recovery &amp; Archival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2">
            <w:r>
              <w:rPr>
                <w:webHidden/>
                <w:rStyle w:val="IndexLink"/>
                <w:rFonts w:ascii="Calibri" w:hAnsi="Calibri"/>
                <w:lang w:val="pt-BR"/>
              </w:rPr>
              <w:t>20.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Infrastructure Architecture Diagram for all Environments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3">
            <w:r>
              <w:rPr>
                <w:webHidden/>
                <w:rStyle w:val="IndexLink"/>
                <w:rFonts w:ascii="Calibri" w:hAnsi="Calibri"/>
                <w:lang w:val="pt-BR"/>
              </w:rPr>
              <w:t>21.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Number of Instances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4">
            <w:r>
              <w:rPr>
                <w:webHidden/>
                <w:rStyle w:val="IndexLink"/>
                <w:rFonts w:ascii="Calibri" w:hAnsi="Calibri"/>
                <w:lang w:val="pt-BR"/>
              </w:rPr>
              <w:t>22.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Performance and Availability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5">
            <w:r>
              <w:rPr>
                <w:webHidden/>
                <w:rStyle w:val="IndexLink"/>
                <w:rFonts w:ascii="Calibri" w:hAnsi="Calibri"/>
                <w:lang w:val="pt-BR"/>
              </w:rPr>
              <w:t>23.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Scheduled Upgrades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6">
            <w:r>
              <w:rPr>
                <w:webHidden/>
                <w:rStyle w:val="IndexLink"/>
                <w:rFonts w:ascii="Calibri" w:hAnsi="Calibri"/>
                <w:lang w:val="pt-BR"/>
              </w:rPr>
              <w:t>24.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Setup Procedures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7">
            <w:r>
              <w:rPr>
                <w:webHidden/>
                <w:rStyle w:val="IndexLink"/>
                <w:rFonts w:ascii="Calibri" w:hAnsi="Calibri"/>
                <w:lang w:val="pt-BR"/>
              </w:rPr>
              <w:t>25.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8">
            <w:r>
              <w:rPr>
                <w:webHidden/>
                <w:rStyle w:val="IndexLink"/>
                <w:rFonts w:ascii="Calibri" w:hAnsi="Calibri"/>
                <w:lang w:val="pt-BR"/>
              </w:rPr>
              <w:t>26.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Critical Jobs / Integration needs / Schedules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9">
            <w:r>
              <w:rPr>
                <w:webHidden/>
                <w:rStyle w:val="IndexLink"/>
                <w:rFonts w:ascii="Calibri" w:hAnsi="Calibri"/>
                <w:lang w:val="pt-BR"/>
              </w:rPr>
              <w:t>27.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Technical data sheets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0">
            <w:r>
              <w:rPr>
                <w:webHidden/>
                <w:rStyle w:val="IndexLink"/>
                <w:rFonts w:ascii="Calibri" w:hAnsi="Calibri"/>
                <w:lang w:val="pt-BR"/>
              </w:rPr>
              <w:t>28.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Detail the Do’s &amp; Don’t’s and specific test scenarios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val="pt-BR" w:eastAsia="pt-BR"/>
            </w:rPr>
          </w:pPr>
          <w:hyperlink w:anchor="_Toc2938101">
            <w:r>
              <w:rPr>
                <w:webHidden/>
                <w:rStyle w:val="IndexLink"/>
                <w:rFonts w:ascii="Calibri" w:hAnsi="Calibri"/>
                <w:lang w:val="pt-BR"/>
              </w:rPr>
              <w:t>C – Operational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2">
            <w:r>
              <w:rPr>
                <w:webHidden/>
                <w:rStyle w:val="IndexLink"/>
                <w:rFonts w:ascii="Calibri" w:hAnsi="Calibri"/>
                <w:lang w:val="pt-BR"/>
              </w:rPr>
              <w:t>29.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Ticketing System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3">
            <w:r>
              <w:rPr>
                <w:webHidden/>
                <w:rStyle w:val="IndexLink"/>
                <w:rFonts w:ascii="Calibri" w:hAnsi="Calibri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Tools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4">
            <w:r>
              <w:rPr>
                <w:webHidden/>
                <w:rStyle w:val="IndexLink"/>
                <w:rFonts w:ascii="Calibri" w:hAnsi="Calibri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Reports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5">
            <w:r>
              <w:rPr>
                <w:webHidden/>
                <w:rStyle w:val="IndexLink"/>
                <w:rFonts w:ascii="Calibri" w:hAnsi="Calibri"/>
                <w:lang w:val="pt-BR"/>
              </w:rPr>
              <w:t>30.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Quantitative Assessment of Ticket data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6">
            <w:r>
              <w:rPr>
                <w:webHidden/>
                <w:rStyle w:val="IndexLink"/>
                <w:rFonts w:ascii="Calibri" w:hAnsi="Calibri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Analyze Application Incident data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7">
            <w:r>
              <w:rPr>
                <w:webHidden/>
                <w:rStyle w:val="IndexLink"/>
                <w:rFonts w:ascii="Calibri" w:hAnsi="Calibri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Trend Analysis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8">
            <w:r>
              <w:rPr>
                <w:webHidden/>
                <w:rStyle w:val="IndexLink"/>
                <w:rFonts w:ascii="Calibri" w:hAnsi="Calibri"/>
                <w:lang w:val="pt-BR"/>
              </w:rPr>
              <w:t>31.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Operating Procedures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9">
            <w:r>
              <w:rPr>
                <w:webHidden/>
                <w:rStyle w:val="IndexLink"/>
                <w:rFonts w:ascii="Calibri" w:hAnsi="Calibri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Incident Management (all types) until Ticket closure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0">
            <w:r>
              <w:rPr>
                <w:webHidden/>
                <w:rStyle w:val="IndexLink"/>
                <w:rFonts w:ascii="Calibri" w:hAnsi="Calibri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Incident Reporting &amp; Recording Mechanism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1">
            <w:r>
              <w:rPr>
                <w:webHidden/>
                <w:rStyle w:val="IndexLink"/>
                <w:rFonts w:ascii="Calibri" w:hAnsi="Calibri"/>
                <w:lang w:val="pt-BR"/>
              </w:rPr>
              <w:t>c.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Planned Activity Resolution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2">
            <w:r>
              <w:rPr>
                <w:webHidden/>
                <w:rStyle w:val="IndexLink"/>
                <w:rFonts w:ascii="Calibri" w:hAnsi="Calibri"/>
                <w:lang w:val="pt-BR"/>
              </w:rPr>
              <w:t>d.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Unplanned activity Resolution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3">
            <w:r>
              <w:rPr>
                <w:webHidden/>
                <w:rStyle w:val="IndexLink"/>
                <w:rFonts w:ascii="Calibri" w:hAnsi="Calibri"/>
                <w:lang w:val="pt-BR"/>
              </w:rPr>
              <w:t>e.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Disaster Recovery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4">
            <w:r>
              <w:rPr>
                <w:webHidden/>
                <w:rStyle w:val="IndexLink"/>
                <w:rFonts w:ascii="Calibri" w:hAnsi="Calibri"/>
                <w:lang w:val="pt-BR"/>
              </w:rPr>
              <w:t>f.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Change Management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5">
            <w:r>
              <w:rPr>
                <w:webHidden/>
                <w:rStyle w:val="IndexLink"/>
                <w:rFonts w:ascii="Calibri" w:hAnsi="Calibri"/>
                <w:lang w:val="pt-BR"/>
              </w:rPr>
              <w:t>g.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Deployment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6">
            <w:r>
              <w:rPr>
                <w:webHidden/>
                <w:rStyle w:val="IndexLink"/>
                <w:rFonts w:ascii="Calibri" w:hAnsi="Calibri"/>
                <w:lang w:val="pt-BR"/>
              </w:rPr>
              <w:t>h.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Log Locations  / Enabling / De bugging 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7">
            <w:r>
              <w:rPr>
                <w:webHidden/>
                <w:rStyle w:val="IndexLink"/>
                <w:rFonts w:ascii="Calibri" w:hAnsi="Calibri"/>
                <w:lang w:val="pt-BR"/>
              </w:rPr>
              <w:t>i.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Release management frequency &amp;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8">
            <w:r>
              <w:rPr>
                <w:webHidden/>
                <w:rStyle w:val="IndexLink"/>
                <w:rFonts w:ascii="Calibri" w:hAnsi="Calibri"/>
                <w:lang w:val="pt-BR"/>
              </w:rPr>
              <w:t>j.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Installation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9">
            <w:r>
              <w:rPr>
                <w:webHidden/>
                <w:rStyle w:val="IndexLink"/>
                <w:rFonts w:ascii="Calibri" w:hAnsi="Calibri"/>
                <w:lang w:val="pt-BR"/>
              </w:rPr>
              <w:t>k.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Rollback Management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0">
            <w:r>
              <w:rPr>
                <w:webHidden/>
                <w:rStyle w:val="IndexLink"/>
                <w:rFonts w:ascii="Calibri" w:hAnsi="Calibri"/>
                <w:lang w:val="pt-BR"/>
              </w:rPr>
              <w:t>l.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Third party Support including Helpdesk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72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1">
            <w:r>
              <w:rPr>
                <w:webHidden/>
                <w:rStyle w:val="IndexLink"/>
                <w:rFonts w:ascii="Calibri" w:hAnsi="Calibri"/>
                <w:lang w:val="pt-BR"/>
              </w:rPr>
              <w:t>m.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After hours support procedure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2">
            <w:r>
              <w:rPr>
                <w:webHidden/>
                <w:rStyle w:val="IndexLink"/>
                <w:rFonts w:ascii="Calibri" w:hAnsi="Calibri"/>
                <w:lang w:val="pt-BR"/>
              </w:rPr>
              <w:t>32.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Configuration Management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3">
            <w:r>
              <w:rPr>
                <w:webHidden/>
                <w:rStyle w:val="IndexLink"/>
                <w:rFonts w:ascii="Calibri" w:hAnsi="Calibri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Configuration Management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4">
            <w:r>
              <w:rPr>
                <w:webHidden/>
                <w:rStyle w:val="IndexLink"/>
                <w:rFonts w:ascii="Calibri" w:hAnsi="Calibri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Configuration  Mgmt (People, Hardware, Software,other assets)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5">
            <w:r>
              <w:rPr>
                <w:webHidden/>
                <w:rStyle w:val="IndexLink"/>
                <w:rFonts w:ascii="Calibri" w:hAnsi="Calibri"/>
                <w:lang w:val="pt-BR"/>
              </w:rPr>
              <w:t>33.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Communication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6">
            <w:r>
              <w:rPr>
                <w:webHidden/>
                <w:rStyle w:val="IndexLink"/>
                <w:rFonts w:ascii="Calibri" w:hAnsi="Calibri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Communication within the Team and Client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7">
            <w:r>
              <w:rPr>
                <w:webHidden/>
                <w:rStyle w:val="IndexLink"/>
                <w:rFonts w:ascii="Calibri" w:hAnsi="Calibri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Escalation Process and Touch Points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8">
            <w:r>
              <w:rPr>
                <w:webHidden/>
                <w:rStyle w:val="IndexLink"/>
                <w:rFonts w:ascii="Calibri" w:hAnsi="Calibri"/>
                <w:lang w:val="pt-BR"/>
              </w:rPr>
              <w:t>c.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Customer Communication Framework for Jobs, Monitoring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9">
            <w:r>
              <w:rPr>
                <w:webHidden/>
                <w:rStyle w:val="IndexLink"/>
                <w:rFonts w:ascii="Calibri" w:hAnsi="Calibri"/>
                <w:lang w:val="pt-BR"/>
              </w:rPr>
              <w:t>34.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Verification and Validation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30">
            <w:r>
              <w:rPr>
                <w:webHidden/>
                <w:rStyle w:val="IndexLink"/>
                <w:rFonts w:ascii="Calibri" w:hAnsi="Calibri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Application Functionality Verification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31">
            <w:r>
              <w:rPr>
                <w:webHidden/>
                <w:rStyle w:val="IndexLink"/>
                <w:rFonts w:ascii="Calibri" w:hAnsi="Calibri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Performance 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32">
            <w:r>
              <w:rPr>
                <w:webHidden/>
                <w:rStyle w:val="IndexLink"/>
                <w:rFonts w:ascii="Calibri" w:hAnsi="Calibri"/>
                <w:lang w:val="pt-BR"/>
              </w:rPr>
              <w:t>c.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System Integration Testing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33">
            <w:r>
              <w:rPr>
                <w:webHidden/>
                <w:rStyle w:val="IndexLink"/>
                <w:rFonts w:ascii="Calibri" w:hAnsi="Calibri"/>
                <w:lang w:val="pt-BR"/>
              </w:rPr>
              <w:t>35.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Process templates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val="pt-BR" w:eastAsia="pt-BR"/>
            </w:rPr>
          </w:pPr>
          <w:hyperlink w:anchor="_Toc2938134">
            <w:r>
              <w:rPr>
                <w:webHidden/>
                <w:rStyle w:val="IndexLink"/>
                <w:rFonts w:ascii="Calibri" w:hAnsi="Calibri"/>
                <w:lang w:val="pt-BR"/>
              </w:rPr>
              <w:t>D – Known Issues, Bugs, Knowledgebase, Dependencies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extBody"/>
            <w:rPr>
              <w:rFonts w:ascii="Arial" w:hAnsi="Arial" w:cs="Arial"/>
              <w:lang w:val="pt-BR"/>
            </w:rPr>
          </w:pPr>
          <w:r>
            <w:rPr>
              <w:rFonts w:cs="Arial" w:ascii="Arial" w:hAnsi="Arial"/>
              <w:lang w:val="pt-BR"/>
            </w:rPr>
          </w:r>
          <w:r>
            <w:rPr>
              <w:rFonts w:cs="Arial" w:ascii="Arial" w:hAnsi="Arial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rPr>
          <w:rFonts w:ascii="Calibri" w:hAnsi="Calibri"/>
          <w:b w:val="false"/>
          <w:b w:val="false"/>
          <w:sz w:val="36"/>
          <w:szCs w:val="36"/>
          <w:lang w:val="pt-BR"/>
        </w:rPr>
      </w:pPr>
      <w:bookmarkStart w:id="0" w:name="_Toc2938069"/>
      <w:r>
        <w:rPr>
          <w:rFonts w:ascii="Calibri" w:hAnsi="Calibri"/>
          <w:b w:val="false"/>
          <w:sz w:val="36"/>
          <w:szCs w:val="36"/>
          <w:lang w:val="pt-BR"/>
        </w:rPr>
        <w:t>A – Functional Overview</w:t>
      </w:r>
      <w:bookmarkEnd w:id="0"/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1" w:name="_Toc2938070"/>
      <w:r>
        <w:rPr>
          <w:rFonts w:ascii="Calibri" w:hAnsi="Calibri"/>
          <w:b w:val="false"/>
          <w:sz w:val="28"/>
          <w:lang w:val="pt-BR"/>
        </w:rPr>
        <w:t>Purpose of the Application</w:t>
      </w:r>
      <w:bookmarkEnd w:id="1"/>
    </w:p>
    <w:p>
      <w:pPr>
        <w:pStyle w:val="BodyText2"/>
        <w:rPr>
          <w:rFonts w:ascii="Calibri" w:hAnsi="Calibri" w:cs="Arial"/>
          <w:color w:val="000000"/>
          <w:szCs w:val="20"/>
        </w:rPr>
      </w:pPr>
      <w:r>
        <w:rPr>
          <w:rFonts w:cs="Arial" w:ascii="Calibri" w:hAnsi="Calibri"/>
          <w:color w:val="000000"/>
          <w:szCs w:val="20"/>
          <w:lang w:val="pt-BR"/>
        </w:rPr>
        <w:t xml:space="preserve">O objetivo do projeto </w:t>
      </w:r>
      <w:r>
        <w:rPr>
          <w:rFonts w:cs="Arial" w:ascii="Calibri" w:hAnsi="Calibri"/>
          <w:color w:val="000000"/>
          <w:szCs w:val="20"/>
          <w:lang w:val="pt-BR"/>
        </w:rPr>
        <w:t>SGP WEB</w:t>
      </w:r>
      <w:r>
        <w:rPr>
          <w:rFonts w:cs="Arial" w:ascii="Calibri" w:hAnsi="Calibri"/>
          <w:color w:val="000000"/>
          <w:szCs w:val="20"/>
          <w:lang w:val="pt-BR"/>
        </w:rPr>
        <w:t xml:space="preserve"> é </w:t>
      </w:r>
      <w:r>
        <w:rPr>
          <w:rFonts w:cs="Arial" w:ascii="Calibri" w:hAnsi="Calibri"/>
          <w:color w:val="000000"/>
          <w:szCs w:val="20"/>
          <w:lang w:val="pt-BR"/>
        </w:rPr>
        <w:t>o controle do processo de vendas de passagens para os trens passageiros</w:t>
      </w:r>
      <w:r>
        <w:rPr>
          <w:rFonts w:cs="Arial" w:ascii="Calibri" w:hAnsi="Calibri"/>
          <w:color w:val="000000"/>
          <w:szCs w:val="20"/>
          <w:lang w:val="pt-BR"/>
        </w:rPr>
        <w:t xml:space="preserve"> </w:t>
      </w:r>
      <w:r>
        <w:rPr>
          <w:rFonts w:cs="Arial" w:ascii="Calibri" w:hAnsi="Calibri"/>
          <w:color w:val="000000"/>
          <w:szCs w:val="20"/>
          <w:lang w:val="pt-BR"/>
        </w:rPr>
        <w:t xml:space="preserve">nas ferrovias da Vale, </w:t>
      </w:r>
      <w:r>
        <w:rPr>
          <w:rFonts w:cs="Arial" w:ascii="Calibri" w:hAnsi="Calibri"/>
          <w:color w:val="000000"/>
          <w:szCs w:val="20"/>
          <w:lang w:val="pt-BR"/>
        </w:rPr>
        <w:t>fazenda a venda destas passagens ou pelos pontos de venda dentro e fora das estações da ferrovia ou pelo portal virtual na internet.</w:t>
      </w:r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2" w:name="_Toc2938071"/>
      <w:r>
        <w:rPr>
          <w:rFonts w:ascii="Calibri" w:hAnsi="Calibri"/>
          <w:b w:val="false"/>
          <w:sz w:val="28"/>
          <w:lang w:val="pt-BR"/>
        </w:rPr>
        <w:t>Business Process flow diagrams</w:t>
      </w:r>
      <w:bookmarkEnd w:id="2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BodyText2"/>
        <w:rPr>
          <w:rFonts w:ascii="Calibri" w:hAnsi="Calibri" w:cs="Arial"/>
          <w:i/>
          <w:i/>
          <w:color w:val="000000"/>
          <w:szCs w:val="20"/>
          <w:lang w:val="pt-BR"/>
        </w:rPr>
      </w:pPr>
      <w:r>
        <w:rPr/>
        <w:drawing>
          <wp:inline distT="0" distB="0" distL="0" distR="0">
            <wp:extent cx="5715000" cy="2270760"/>
            <wp:effectExtent l="0" t="0" r="0" b="0"/>
            <wp:docPr id="7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2"/>
        <w:rPr>
          <w:rFonts w:ascii="Calibri" w:hAnsi="Calibri" w:cs="Arial"/>
          <w:i/>
          <w:i/>
          <w:color w:val="000000"/>
          <w:szCs w:val="20"/>
          <w:lang w:val="pt-BR"/>
        </w:rPr>
      </w:pPr>
      <w:r>
        <w:rPr>
          <w:rFonts w:cs="Arial" w:ascii="Calibri" w:hAnsi="Calibri"/>
          <w:i/>
          <w:color w:val="000000"/>
          <w:szCs w:val="20"/>
          <w:lang w:val="pt-BR"/>
        </w:rPr>
      </w:r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O base de origem para o VIP Portos é o GPV Portos.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3" w:name="_Toc2938072"/>
      <w:r>
        <w:rPr>
          <w:rFonts w:ascii="Calibri" w:hAnsi="Calibri"/>
          <w:b w:val="false"/>
          <w:sz w:val="28"/>
          <w:lang w:val="pt-BR"/>
        </w:rPr>
        <w:t>Sub application details / Key business transaction</w:t>
      </w:r>
      <w:bookmarkEnd w:id="3"/>
    </w:p>
    <w:p>
      <w:pPr>
        <w:pStyle w:val="Normal"/>
        <w:jc w:val="both"/>
        <w:rPr>
          <w:rFonts w:ascii="Calibri" w:hAnsi="Calibri" w:cs="Arial"/>
          <w:i/>
          <w:i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  <w:t>N/A</w:t>
      </w:r>
    </w:p>
    <w:p>
      <w:pPr>
        <w:pStyle w:val="BodyText2"/>
        <w:ind w:left="720" w:hanging="0"/>
        <w:rPr>
          <w:rFonts w:ascii="Calibri" w:hAnsi="Calibri" w:cs="Arial"/>
          <w:i/>
          <w:i/>
          <w:color w:val="000000"/>
          <w:szCs w:val="20"/>
          <w:lang w:val="pt-BR"/>
        </w:rPr>
      </w:pPr>
      <w:r>
        <w:rPr>
          <w:rFonts w:cs="Arial" w:ascii="Calibri" w:hAnsi="Calibri"/>
          <w:i/>
          <w:color w:val="000000"/>
          <w:szCs w:val="20"/>
          <w:lang w:val="pt-BR"/>
        </w:rPr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" w:name="_Toc150237190"/>
      <w:bookmarkStart w:id="5" w:name="_Toc150236632"/>
      <w:bookmarkStart w:id="6" w:name="_Toc150236412"/>
      <w:bookmarkStart w:id="7" w:name="_Toc149104937"/>
      <w:bookmarkStart w:id="8" w:name="_Toc148952432"/>
      <w:bookmarkStart w:id="9" w:name="_Toc148950910"/>
      <w:bookmarkStart w:id="10" w:name="_Toc148944350"/>
      <w:bookmarkStart w:id="11" w:name="_Toc148942255"/>
      <w:bookmarkStart w:id="12" w:name="_Toc148941117"/>
      <w:bookmarkStart w:id="13" w:name="_Toc147653380"/>
      <w:bookmarkStart w:id="14" w:name="_Toc147569988"/>
      <w:bookmarkStart w:id="15" w:name="_Toc147568285"/>
      <w:bookmarkStart w:id="16" w:name="_Toc147559672"/>
      <w:bookmarkStart w:id="17" w:name="_Toc147295671"/>
      <w:bookmarkStart w:id="18" w:name="_Toc146609932"/>
      <w:bookmarkStart w:id="19" w:name="_Toc146018352"/>
      <w:bookmarkStart w:id="20" w:name="_Toc145930148"/>
      <w:bookmarkStart w:id="21" w:name="_Toc143508724"/>
      <w:bookmarkStart w:id="22" w:name="_Toc142728641"/>
      <w:bookmarkStart w:id="23" w:name="_Toc142728072"/>
      <w:bookmarkStart w:id="24" w:name="_Toc142472735"/>
      <w:bookmarkStart w:id="25" w:name="_Toc2938073"/>
      <w:bookmarkStart w:id="26" w:name="_Toc162150713"/>
      <w:bookmarkStart w:id="27" w:name="_Toc162150298"/>
      <w:bookmarkStart w:id="28" w:name="_Toc161112995"/>
      <w:bookmarkStart w:id="29" w:name="_Toc160584853"/>
      <w:bookmarkStart w:id="30" w:name="_Toc150237212"/>
      <w:bookmarkStart w:id="31" w:name="_Toc150236654"/>
      <w:bookmarkStart w:id="32" w:name="_Toc150236434"/>
      <w:bookmarkStart w:id="33" w:name="_Toc149104959"/>
      <w:bookmarkStart w:id="34" w:name="_Toc148952454"/>
      <w:bookmarkStart w:id="35" w:name="_Toc148950932"/>
      <w:bookmarkStart w:id="36" w:name="_Toc148944372"/>
      <w:bookmarkStart w:id="37" w:name="_Toc148942277"/>
      <w:bookmarkStart w:id="38" w:name="_Toc148941139"/>
      <w:bookmarkStart w:id="39" w:name="_Toc147653400"/>
      <w:bookmarkStart w:id="40" w:name="_Toc147570008"/>
      <w:bookmarkStart w:id="41" w:name="_Toc147568305"/>
      <w:bookmarkStart w:id="42" w:name="_Toc147559692"/>
      <w:bookmarkStart w:id="43" w:name="_Toc147295691"/>
      <w:bookmarkStart w:id="44" w:name="_Toc146609952"/>
      <w:bookmarkStart w:id="45" w:name="_Toc146018372"/>
      <w:bookmarkStart w:id="46" w:name="_Toc145930168"/>
      <w:bookmarkStart w:id="47" w:name="_Toc143508744"/>
      <w:bookmarkStart w:id="48" w:name="_Toc142728661"/>
      <w:bookmarkStart w:id="49" w:name="_Toc142728092"/>
      <w:bookmarkStart w:id="50" w:name="_Toc188586645"/>
      <w:bookmarkStart w:id="51" w:name="_Toc18858654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50"/>
      <w:bookmarkEnd w:id="51"/>
      <w:r>
        <w:rPr>
          <w:rFonts w:ascii="Calibri" w:hAnsi="Calibri"/>
          <w:b w:val="false"/>
          <w:sz w:val="28"/>
          <w:lang w:val="pt-BR"/>
        </w:rPr>
        <w:t>Application User Information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>
      <w:pPr>
        <w:pStyle w:val="BodyText2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BodyText2"/>
        <w:rPr>
          <w:rFonts w:ascii="Calibri" w:hAnsi="Calibri" w:cs="Arial"/>
          <w:lang w:val="pt-BR"/>
        </w:rPr>
      </w:pPr>
      <w:bookmarkStart w:id="52" w:name="_Toc160584854"/>
      <w:bookmarkEnd w:id="52"/>
      <w:r>
        <w:rPr>
          <w:rFonts w:cs="Arial" w:ascii="Calibri" w:hAnsi="Calibri"/>
          <w:lang w:val="pt-BR"/>
        </w:rPr>
        <w:t>Segue abaixo os principais contatos dessa aplicação:</w:t>
      </w:r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>Gestor Produção</w:t>
      </w:r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ab/>
      </w:r>
      <w:r>
        <w:rPr>
          <w:rFonts w:cs="Arial" w:ascii="Calibri" w:hAnsi="Calibri"/>
          <w:b w:val="false"/>
          <w:bCs w:val="false"/>
          <w:lang w:val="pt-BR"/>
        </w:rPr>
        <w:t xml:space="preserve">Richard Vieira </w:t>
      </w:r>
      <w:hyperlink r:id="rId5"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richard</w:t>
        </w:r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.</w:t>
        </w:r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vieira</w:t>
        </w:r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@vale.com</w:t>
        </w:r>
      </w:hyperlink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>Innovation</w:t>
      </w:r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ab/>
      </w:r>
      <w:r>
        <w:rPr>
          <w:rFonts w:cs="Arial" w:ascii="Calibri" w:hAnsi="Calibri"/>
          <w:b w:val="false"/>
          <w:bCs w:val="false"/>
          <w:lang w:val="pt-BR"/>
        </w:rPr>
        <w:t xml:space="preserve">Marcelo Borges </w:t>
      </w:r>
      <w:hyperlink r:id="rId6"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marcelo</w:t>
        </w:r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.</w:t>
        </w:r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borges</w:t>
        </w:r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@vale.com</w:t>
        </w:r>
      </w:hyperlink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>Normativo da ferrovia Vitória-Minas</w:t>
      </w:r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ab/>
      </w:r>
      <w:r>
        <w:rPr>
          <w:rFonts w:cs="Arial" w:ascii="Calibri" w:hAnsi="Calibri"/>
          <w:b w:val="false"/>
          <w:bCs w:val="false"/>
          <w:lang w:val="pt-BR"/>
        </w:rPr>
        <w:t>Elter Mateus</w:t>
      </w:r>
      <w:r>
        <w:rPr>
          <w:rFonts w:cs="Arial" w:ascii="Calibri" w:hAnsi="Calibri"/>
          <w:b w:val="false"/>
          <w:bCs w:val="false"/>
          <w:lang w:val="pt-BR"/>
        </w:rPr>
        <w:t xml:space="preserve"> </w:t>
      </w:r>
      <w:hyperlink r:id="rId7"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r</w:t>
        </w:r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eldir.matues</w:t>
        </w:r>
        <w:hyperlink r:id="rId8">
          <w:r>
            <w:rPr>
              <w:rStyle w:val="InternetLink"/>
              <w:rFonts w:cs="Arial" w:ascii="Calibri" w:hAnsi="Calibri"/>
              <w:b w:val="false"/>
              <w:bCs w:val="false"/>
              <w:lang w:val="pt-BR"/>
            </w:rPr>
            <w:t>@vale.com</w:t>
          </w:r>
        </w:hyperlink>
      </w:hyperlink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>Normativo da ferrovia Vitória-Minas</w:t>
      </w:r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ab/>
      </w:r>
      <w:r>
        <w:rPr>
          <w:rFonts w:cs="Arial" w:ascii="Calibri" w:hAnsi="Calibri"/>
          <w:b w:val="false"/>
          <w:bCs w:val="false"/>
          <w:lang w:val="pt-BR"/>
        </w:rPr>
        <w:t>Dimitri</w:t>
      </w:r>
      <w:r>
        <w:rPr>
          <w:rFonts w:cs="Arial" w:ascii="Calibri" w:hAnsi="Calibri"/>
          <w:b w:val="false"/>
          <w:bCs w:val="false"/>
          <w:lang w:val="pt-BR"/>
        </w:rPr>
        <w:t xml:space="preserve"> </w:t>
      </w:r>
      <w:r>
        <w:rPr>
          <w:rFonts w:cs="Arial" w:ascii="Calibri" w:hAnsi="Calibri"/>
          <w:b w:val="false"/>
          <w:bCs w:val="false"/>
          <w:lang w:val="pt-BR"/>
        </w:rPr>
        <w:t>Alves</w:t>
      </w:r>
      <w:r>
        <w:rPr>
          <w:rFonts w:cs="Arial" w:ascii="Calibri" w:hAnsi="Calibri"/>
          <w:b w:val="false"/>
          <w:bCs w:val="false"/>
          <w:lang w:val="pt-BR"/>
        </w:rPr>
        <w:t xml:space="preserve"> </w:t>
      </w:r>
      <w:r>
        <w:rPr>
          <w:rStyle w:val="InternetLink"/>
          <w:rFonts w:cs="Arial" w:ascii="Calibri" w:hAnsi="Calibri"/>
          <w:b w:val="false"/>
          <w:bCs w:val="false"/>
          <w:lang w:val="pt-BR"/>
        </w:rPr>
        <w:t>dimitri</w:t>
      </w:r>
      <w:r>
        <w:rPr>
          <w:rStyle w:val="InternetLink"/>
          <w:rFonts w:cs="Arial" w:ascii="Calibri" w:hAnsi="Calibri"/>
          <w:b w:val="false"/>
          <w:bCs w:val="false"/>
          <w:lang w:val="pt-BR"/>
        </w:rPr>
        <w:t>.</w:t>
      </w:r>
      <w:r>
        <w:rPr>
          <w:rStyle w:val="InternetLink"/>
          <w:rFonts w:cs="Arial" w:ascii="Calibri" w:hAnsi="Calibri"/>
          <w:b w:val="false"/>
          <w:bCs w:val="false"/>
          <w:lang w:val="pt-BR"/>
        </w:rPr>
        <w:t>alves</w:t>
      </w:r>
      <w:r>
        <w:rPr>
          <w:rStyle w:val="InternetLink"/>
          <w:rFonts w:cs="Arial" w:ascii="Calibri" w:hAnsi="Calibri"/>
          <w:b w:val="false"/>
          <w:bCs w:val="false"/>
          <w:lang w:val="pt-BR"/>
        </w:rPr>
        <w:t>@vale.com</w:t>
      </w:r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>Normativo da ferrovia Vitória-Minas</w:t>
      </w:r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ab/>
      </w:r>
      <w:r>
        <w:rPr>
          <w:rFonts w:cs="Arial" w:ascii="Calibri" w:hAnsi="Calibri"/>
          <w:b w:val="false"/>
          <w:bCs w:val="false"/>
          <w:lang w:val="pt-BR"/>
        </w:rPr>
        <w:t>Luana</w:t>
      </w:r>
      <w:r>
        <w:rPr>
          <w:rFonts w:cs="Arial" w:ascii="Calibri" w:hAnsi="Calibri"/>
          <w:b w:val="false"/>
          <w:bCs w:val="false"/>
          <w:lang w:val="pt-BR"/>
        </w:rPr>
        <w:t xml:space="preserve"> </w:t>
      </w:r>
      <w:r>
        <w:rPr>
          <w:rFonts w:cs="Arial" w:ascii="Calibri" w:hAnsi="Calibri"/>
          <w:b w:val="false"/>
          <w:bCs w:val="false"/>
          <w:lang w:val="pt-BR"/>
        </w:rPr>
        <w:t>Carlos</w:t>
      </w:r>
      <w:r>
        <w:rPr>
          <w:rFonts w:cs="Arial" w:ascii="Calibri" w:hAnsi="Calibri"/>
          <w:b w:val="false"/>
          <w:bCs w:val="false"/>
          <w:lang w:val="pt-BR"/>
        </w:rPr>
        <w:t xml:space="preserve"> </w:t>
      </w:r>
      <w:r>
        <w:rPr>
          <w:rStyle w:val="InternetLink"/>
          <w:rFonts w:cs="Arial" w:ascii="Calibri" w:hAnsi="Calibri"/>
          <w:b w:val="false"/>
          <w:bCs w:val="false"/>
          <w:lang w:val="pt-BR"/>
        </w:rPr>
        <w:t>luana</w:t>
      </w:r>
      <w:hyperlink r:id="rId9"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.</w:t>
        </w:r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carlos</w:t>
        </w:r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@vale.com</w:t>
        </w:r>
      </w:hyperlink>
    </w:p>
    <w:p>
      <w:pPr>
        <w:pStyle w:val="BodyText2"/>
        <w:rPr>
          <w:rFonts w:ascii="Calibri" w:hAnsi="Calibri" w:cs="Arial"/>
          <w:lang w:val="pt-BR"/>
        </w:rPr>
      </w:pPr>
      <w:r>
        <w:rPr>
          <w:rFonts w:cs="Arial" w:ascii="Calibri" w:hAnsi="Calibri"/>
          <w:lang w:val="pt-BR"/>
        </w:rPr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53" w:name="_Toc150237190"/>
      <w:bookmarkStart w:id="54" w:name="_Toc150236632"/>
      <w:bookmarkStart w:id="55" w:name="_Toc150236412"/>
      <w:bookmarkStart w:id="56" w:name="_Toc149104937"/>
      <w:bookmarkStart w:id="57" w:name="_Toc148952432"/>
      <w:bookmarkStart w:id="58" w:name="_Toc148950910"/>
      <w:bookmarkStart w:id="59" w:name="_Toc148944350"/>
      <w:bookmarkStart w:id="60" w:name="_Toc148942255"/>
      <w:bookmarkStart w:id="61" w:name="_Toc148941117"/>
      <w:bookmarkStart w:id="62" w:name="_Toc147653380"/>
      <w:bookmarkStart w:id="63" w:name="_Toc147569988"/>
      <w:bookmarkStart w:id="64" w:name="_Toc147568285"/>
      <w:bookmarkStart w:id="65" w:name="_Toc147559672"/>
      <w:bookmarkStart w:id="66" w:name="_Toc147295671"/>
      <w:bookmarkStart w:id="67" w:name="_Toc146609932"/>
      <w:bookmarkStart w:id="68" w:name="_Toc146018352"/>
      <w:bookmarkStart w:id="69" w:name="_Toc145930148"/>
      <w:bookmarkStart w:id="70" w:name="_Toc143508724"/>
      <w:bookmarkStart w:id="71" w:name="_Toc142728641"/>
      <w:bookmarkStart w:id="72" w:name="_Toc142728072"/>
      <w:bookmarkStart w:id="73" w:name="_Toc142472735"/>
      <w:bookmarkStart w:id="74" w:name="_Toc160584854"/>
      <w:bookmarkStart w:id="75" w:name="_Toc2938074"/>
      <w:bookmarkStart w:id="76" w:name="_Toc188586647"/>
      <w:bookmarkStart w:id="77" w:name="_Toc188586545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  <w:r>
        <w:rPr>
          <w:rFonts w:ascii="Calibri" w:hAnsi="Calibri"/>
          <w:b w:val="false"/>
          <w:sz w:val="28"/>
          <w:lang w:val="pt-BR"/>
        </w:rPr>
        <w:t>Application usage pattern &amp; seasonality and special processes</w:t>
      </w:r>
      <w:bookmarkEnd w:id="75"/>
    </w:p>
    <w:p>
      <w:pPr>
        <w:pStyle w:val="BodyText3"/>
        <w:rPr>
          <w:rFonts w:ascii="Calibri" w:hAnsi="Calibri" w:cs="Arial"/>
          <w:color w:val="000000"/>
          <w:szCs w:val="20"/>
          <w:lang w:val="pt-BR"/>
        </w:rPr>
      </w:pPr>
      <w:r>
        <w:rPr>
          <w:szCs w:val="24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78" w:name="_Toc2938075"/>
      <w:r>
        <w:rPr>
          <w:rFonts w:ascii="Calibri" w:hAnsi="Calibri"/>
          <w:b w:val="false"/>
          <w:sz w:val="28"/>
          <w:lang w:val="pt-BR"/>
        </w:rPr>
        <w:t>Support and Coverage requirements</w:t>
      </w:r>
      <w:bookmarkEnd w:id="78"/>
    </w:p>
    <w:p>
      <w:pPr>
        <w:pStyle w:val="BodyText2"/>
        <w:rPr/>
      </w:pPr>
      <w:r>
        <w:rPr>
          <w:rFonts w:cs="Arial" w:ascii="Calibri" w:hAnsi="Calibri"/>
          <w:color w:val="000000"/>
          <w:szCs w:val="20"/>
          <w:lang w:val="pt-BR"/>
        </w:rPr>
        <w:t>Segue abaixo os pré-requisitos para atendimento de chamado específico dessa aplicação:</w:t>
      </w:r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- Possuir chave C0</w:t>
      </w:r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- Possuir acesso ao VIP Logística Portos via Cognos</w:t>
      </w:r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- Possuir acesso ao diretório COGNOS:</w:t>
      </w:r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ab/>
        <w:t xml:space="preserve">QA: </w:t>
      </w:r>
      <w:hyperlink r:id="rId10">
        <w:r>
          <w:rPr>
            <w:rStyle w:val="InternetLink"/>
            <w:rFonts w:cs="Arial" w:ascii="Calibri" w:hAnsi="Calibri"/>
            <w:szCs w:val="20"/>
            <w:lang w:val="pt-BR"/>
          </w:rPr>
          <w:t>\\cogqa.valenet.valeglobal.net\cogprd\PRD\CPM\</w:t>
        </w:r>
      </w:hyperlink>
    </w:p>
    <w:p>
      <w:pPr>
        <w:pStyle w:val="BodyText2"/>
        <w:ind w:firstLine="720"/>
        <w:rPr>
          <w:rStyle w:val="InternetLink"/>
          <w:rFonts w:ascii="Calibri" w:hAnsi="Calibri" w:cs="Arial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 xml:space="preserve">PRD:  </w:t>
      </w:r>
      <w:hyperlink r:id="rId11">
        <w:r>
          <w:rPr>
            <w:rStyle w:val="InternetLink"/>
            <w:rFonts w:cs="Arial" w:ascii="Calibri" w:hAnsi="Calibri"/>
            <w:szCs w:val="20"/>
            <w:lang w:val="pt-BR"/>
          </w:rPr>
          <w:t>\\cogprd.valenet.valeglobal.net\cogprd\PRD\CPM\</w:t>
        </w:r>
      </w:hyperlink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- Possuir acesso ao folder viplogistica no servidor unix</w:t>
      </w:r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- Possuir acesso ao folder bi_viplogistica no Informatica PowerCenter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79" w:name="_Toc2938076"/>
      <w:bookmarkStart w:id="80" w:name="_Toc187211906"/>
      <w:bookmarkStart w:id="81" w:name="_Toc188586656"/>
      <w:bookmarkStart w:id="82" w:name="_Toc188586554"/>
      <w:bookmarkStart w:id="83" w:name="_Toc188586655"/>
      <w:bookmarkStart w:id="84" w:name="_Toc188586553"/>
      <w:bookmarkStart w:id="85" w:name="_Toc188586654"/>
      <w:bookmarkStart w:id="86" w:name="_Toc188586552"/>
      <w:bookmarkStart w:id="87" w:name="_Toc188586653"/>
      <w:bookmarkStart w:id="88" w:name="_Toc188586551"/>
      <w:bookmarkStart w:id="89" w:name="_Toc188586652"/>
      <w:bookmarkStart w:id="90" w:name="_Toc188586550"/>
      <w:bookmarkStart w:id="91" w:name="_Toc188586651"/>
      <w:bookmarkStart w:id="92" w:name="_Toc188586549"/>
      <w:bookmarkStart w:id="93" w:name="_Toc188586650"/>
      <w:bookmarkStart w:id="94" w:name="_Toc188586548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>
        <w:rPr>
          <w:rFonts w:ascii="Calibri" w:hAnsi="Calibri"/>
          <w:b w:val="false"/>
          <w:sz w:val="28"/>
          <w:lang w:val="pt-BR"/>
        </w:rPr>
        <w:t>Overview of Functionality</w:t>
      </w:r>
      <w:bookmarkEnd w:id="80"/>
      <w:r>
        <w:rPr>
          <w:rFonts w:ascii="Calibri" w:hAnsi="Calibri"/>
          <w:b w:val="false"/>
          <w:sz w:val="28"/>
          <w:lang w:val="pt-BR"/>
        </w:rPr>
        <w:t xml:space="preserve"> and brief descriptions of key process</w:t>
      </w:r>
      <w:bookmarkEnd w:id="79"/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Principais documentos funcional/técnico no sharepoint da Vale:</w:t>
      </w:r>
    </w:p>
    <w:p>
      <w:pPr>
        <w:pStyle w:val="BodyText2"/>
        <w:numPr>
          <w:ilvl w:val="0"/>
          <w:numId w:val="13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MBI 10 – Especificação ETL (todos os mapas têm um MBI 10 relacionado)</w:t>
      </w:r>
    </w:p>
    <w:p>
      <w:pPr>
        <w:pStyle w:val="BodyText2"/>
        <w:numPr>
          <w:ilvl w:val="0"/>
          <w:numId w:val="13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MBI 13 – Especificação do FrameWork (cognos)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Segue abaixo o processo de solicitação e acesso ao Cognos pelo usuário:</w:t>
      </w:r>
    </w:p>
    <w:p>
      <w:pPr>
        <w:pStyle w:val="BodyText2"/>
        <w:numPr>
          <w:ilvl w:val="0"/>
          <w:numId w:val="3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Usuário abre uma service request (SR) no VSC para solicitar acesso a aplicação</w:t>
      </w:r>
    </w:p>
    <w:p>
      <w:pPr>
        <w:pStyle w:val="BodyText2"/>
        <w:numPr>
          <w:ilvl w:val="0"/>
          <w:numId w:val="3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Vai ser aprovado pelo gerente e pelo normativo</w:t>
      </w:r>
    </w:p>
    <w:p>
      <w:pPr>
        <w:pStyle w:val="BodyText2"/>
        <w:numPr>
          <w:ilvl w:val="0"/>
          <w:numId w:val="3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Será aberto uma work order (WO) para o time do Alberico (Vale) fazer o atendimento e liberar o acesso (feito através da ferramenta Access Manager)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Caso ainda haja algum problema no acesso:</w:t>
      </w:r>
    </w:p>
    <w:p>
      <w:pPr>
        <w:pStyle w:val="BodyText2"/>
        <w:numPr>
          <w:ilvl w:val="0"/>
          <w:numId w:val="4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Usuário abre um chamado no 4001</w:t>
      </w:r>
    </w:p>
    <w:p>
      <w:pPr>
        <w:pStyle w:val="BodyText2"/>
        <w:numPr>
          <w:ilvl w:val="0"/>
          <w:numId w:val="4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O time de suporte irá analisar o perfil, tratando com o time do Alberico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 xml:space="preserve">Quando surge um problema nos dados do relatório: </w:t>
      </w:r>
    </w:p>
    <w:p>
      <w:pPr>
        <w:pStyle w:val="BodyText2"/>
        <w:numPr>
          <w:ilvl w:val="0"/>
          <w:numId w:val="5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Pedir o XML do relatório para o usuário (Etapas dentro do Cognos: Consultas/Relatório/Copiar especificação para a área de transferência. Copiar para um bloco de notas e enviar para o suporte)</w:t>
      </w:r>
    </w:p>
    <w:p>
      <w:pPr>
        <w:pStyle w:val="BodyText2"/>
        <w:numPr>
          <w:ilvl w:val="0"/>
          <w:numId w:val="5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Ao receber o arquivo, copiar o conteúdo desse arquivo e importar para dentro do Cognos: Consultas/Relatório/Abrir relatório da área de transferência. Essas duas atividades são necessárias pois normalmente o usuário cria os relatórios na sua pasta pessoal, não sendo acessível por outros usuários</w:t>
      </w:r>
    </w:p>
    <w:p>
      <w:pPr>
        <w:pStyle w:val="BodyText2"/>
        <w:numPr>
          <w:ilvl w:val="0"/>
          <w:numId w:val="5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Ao verificar que realmente um campo está sem informação (exemplo) o primeiro passo é verificar de onde essa informação vem, fazendo uma engenharia reversa do fluxo da informação</w:t>
      </w:r>
    </w:p>
    <w:p>
      <w:pPr>
        <w:pStyle w:val="BodyText2"/>
        <w:numPr>
          <w:ilvl w:val="0"/>
          <w:numId w:val="5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Para entender a estrutura do relatório e encontrar o campo que está vindo com dado errado, entrar no Cognos em Consultas e identificar as regras sobre esse campo, analisando a respectiva query</w:t>
      </w:r>
    </w:p>
    <w:p>
      <w:pPr>
        <w:pStyle w:val="BodyText2"/>
        <w:numPr>
          <w:ilvl w:val="0"/>
          <w:numId w:val="5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Através da query identifica-se a tabela envolvida e respectivamente o mapa que a carrega, que possui o mesmo nome</w:t>
      </w:r>
    </w:p>
    <w:p>
      <w:pPr>
        <w:pStyle w:val="BodyText2"/>
        <w:numPr>
          <w:ilvl w:val="0"/>
          <w:numId w:val="5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A partir daí segue uma análise com as tabelas e dados envolvidos, para identificar a causa do problema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Há a perspectiva do decomissionamento do Cognos, onde será usada outra tecnologia. Caso isso ocorra a camada de ETL dessa aplicação não mudaria, só o front end.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Na execução do ETL, é normal ter rejeição de registros. Não existe nenhum tratamento ou ação sobre esses registros. O workflow de Qualidade é o mais demorado para executar. A planilha de controle de carga para fazer reprocessamento é a IncrementalLoadControl.csv, associada ao WKF...Load. Após feito, deve-se voltar com a planilha anterior, para a carga diária. A carga dessa aplicação é incremental de segunda a sexta-feira, pegando como data inicial a data da última execução e data final a data atual + 1. Na carga do final de semana pega os últimos 12 meses a contar da data atual. Para controle de carga é usada a tabela TCD_YAAEP01V.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No sharepoint da Vale existe o documento “Material Treinamento Funcional - VIP Logística Portos v3.0.pptx” dando um overview funcional sobre os relatórios dessa aplicação.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 xml:space="preserve">Em uma indisponibilidade de banco, por exemplo, é necessário que o time de suporte faça uma análise de impacto para saber quais processos sofrerão algum impacto. Essa análise é feita no metadados do Informatica, onde é possível identificar quais connections apontam para aquele banco, sendo possível identificar quais aplicações serão impactadas. 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95" w:name="_Toc2938077"/>
      <w:r>
        <w:rPr>
          <w:rFonts w:ascii="Calibri" w:hAnsi="Calibri"/>
          <w:b w:val="false"/>
          <w:sz w:val="28"/>
          <w:lang w:val="pt-BR"/>
        </w:rPr>
        <w:t>Online – Screen Inventory (for custom built)</w:t>
      </w:r>
      <w:bookmarkEnd w:id="95"/>
    </w:p>
    <w:p>
      <w:pPr>
        <w:pStyle w:val="BodyText2"/>
        <w:rPr>
          <w:rFonts w:ascii="Calibri" w:hAnsi="Calibri" w:cs="Arial"/>
          <w:i/>
          <w:i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96" w:name="_Toc2938078"/>
      <w:r>
        <w:rPr>
          <w:rFonts w:ascii="Calibri" w:hAnsi="Calibri"/>
          <w:b w:val="false"/>
          <w:sz w:val="28"/>
          <w:lang w:val="pt-BR"/>
        </w:rPr>
        <w:t>Special data handling or security requirements (where applicable)</w:t>
      </w:r>
      <w:bookmarkStart w:id="97" w:name="_Toc187211912"/>
      <w:bookmarkEnd w:id="96"/>
      <w:bookmarkEnd w:id="97"/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98" w:name="_Toc2938079"/>
      <w:r>
        <w:rPr>
          <w:rFonts w:ascii="Calibri" w:hAnsi="Calibri"/>
          <w:b w:val="false"/>
          <w:sz w:val="28"/>
          <w:lang w:val="pt-BR"/>
        </w:rPr>
        <w:t>Computations</w:t>
      </w:r>
      <w:bookmarkEnd w:id="98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99" w:name="_Toc2938080"/>
      <w:r>
        <w:rPr>
          <w:rFonts w:ascii="Calibri" w:hAnsi="Calibri"/>
          <w:b w:val="false"/>
          <w:sz w:val="28"/>
          <w:lang w:val="pt-BR"/>
        </w:rPr>
        <w:t>Dependencies</w:t>
      </w:r>
      <w:bookmarkEnd w:id="99"/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Segue abaixo as dependências de execução do ETL:</w:t>
      </w:r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</w:r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/>
        <w:drawing>
          <wp:inline distT="0" distB="0" distL="0" distR="0">
            <wp:extent cx="5715000" cy="1968500"/>
            <wp:effectExtent l="0" t="0" r="0" b="0"/>
            <wp:docPr id="8" name="Imagem 5" descr="Cadeia VIP Logítica - Por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5" descr="Cadeia VIP Logítica - Porto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100" w:name="_Toc2938081"/>
      <w:bookmarkStart w:id="101" w:name="_Toc187211914"/>
      <w:r>
        <w:rPr>
          <w:rFonts w:ascii="Calibri" w:hAnsi="Calibri"/>
          <w:b w:val="false"/>
          <w:sz w:val="28"/>
          <w:lang w:val="pt-BR"/>
        </w:rPr>
        <w:t>History Related With the application</w:t>
      </w:r>
      <w:bookmarkEnd w:id="100"/>
      <w:bookmarkEnd w:id="101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As cargas de cubo no Cognos foram suspensas devido ao baixo uso pelos usuários.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102" w:name="_Toc2938082"/>
      <w:bookmarkStart w:id="103" w:name="_Toc187211915"/>
      <w:r>
        <w:rPr>
          <w:rFonts w:ascii="Calibri" w:hAnsi="Calibri"/>
          <w:b w:val="false"/>
          <w:sz w:val="28"/>
          <w:lang w:val="pt-BR"/>
        </w:rPr>
        <w:t>Languages supported</w:t>
      </w:r>
      <w:bookmarkEnd w:id="103"/>
      <w:r>
        <w:rPr>
          <w:rFonts w:ascii="Calibri" w:hAnsi="Calibri"/>
          <w:b w:val="false"/>
          <w:sz w:val="28"/>
          <w:lang w:val="pt-BR"/>
        </w:rPr>
        <w:t xml:space="preserve"> (If Multilingual)</w:t>
      </w:r>
      <w:bookmarkEnd w:id="102"/>
    </w:p>
    <w:p>
      <w:pPr>
        <w:pStyle w:val="BodyText2"/>
        <w:rPr/>
      </w:pPr>
      <w:r>
        <w:rPr>
          <w:rFonts w:cs="Arial" w:ascii="Calibri" w:hAnsi="Calibri"/>
          <w:bCs/>
          <w:lang w:val="pt-BR"/>
        </w:rPr>
        <w:t xml:space="preserve">Para essa aplicação tem usuários </w:t>
      </w:r>
      <w:r>
        <w:rPr>
          <w:rFonts w:cs="Arial" w:ascii="Calibri" w:hAnsi="Calibri"/>
          <w:bCs/>
          <w:lang w:val="pt-BR"/>
        </w:rPr>
        <w:t xml:space="preserve">somente </w:t>
      </w:r>
      <w:r>
        <w:rPr>
          <w:rFonts w:cs="Arial" w:ascii="Calibri" w:hAnsi="Calibri"/>
          <w:bCs/>
          <w:lang w:val="pt-BR"/>
        </w:rPr>
        <w:t xml:space="preserve">dentro </w:t>
      </w:r>
      <w:r>
        <w:rPr>
          <w:rFonts w:cs="Arial" w:ascii="Calibri" w:hAnsi="Calibri"/>
          <w:bCs/>
          <w:lang w:val="pt-BR"/>
        </w:rPr>
        <w:t>do</w:t>
      </w:r>
      <w:r>
        <w:rPr>
          <w:rFonts w:cs="Arial" w:ascii="Calibri" w:hAnsi="Calibri"/>
          <w:bCs/>
          <w:lang w:val="pt-BR"/>
        </w:rPr>
        <w:t xml:space="preserve"> Brasil.</w:t>
      </w:r>
    </w:p>
    <w:p>
      <w:pPr>
        <w:pStyle w:val="Heading1"/>
        <w:numPr>
          <w:ilvl w:val="0"/>
          <w:numId w:val="0"/>
        </w:numPr>
        <w:ind w:left="360" w:hanging="0"/>
        <w:rPr>
          <w:rFonts w:ascii="Calibri" w:hAnsi="Calibri"/>
          <w:b w:val="false"/>
          <w:b w:val="false"/>
          <w:sz w:val="36"/>
          <w:szCs w:val="36"/>
          <w:lang w:val="pt-BR"/>
        </w:rPr>
      </w:pPr>
      <w:bookmarkStart w:id="104" w:name="_Toc162150717"/>
      <w:bookmarkStart w:id="105" w:name="_Toc162150302"/>
      <w:bookmarkStart w:id="106" w:name="_Toc2938083"/>
      <w:bookmarkStart w:id="107" w:name="_Toc187498411"/>
      <w:bookmarkStart w:id="108" w:name="_Toc187498410"/>
      <w:bookmarkStart w:id="109" w:name="_Toc187498409"/>
      <w:bookmarkStart w:id="110" w:name="_Toc187498408"/>
      <w:bookmarkStart w:id="111" w:name="_Toc187498407"/>
      <w:bookmarkStart w:id="112" w:name="_Toc187498406"/>
      <w:bookmarkEnd w:id="104"/>
      <w:bookmarkEnd w:id="105"/>
      <w:bookmarkEnd w:id="107"/>
      <w:bookmarkEnd w:id="108"/>
      <w:bookmarkEnd w:id="109"/>
      <w:bookmarkEnd w:id="110"/>
      <w:bookmarkEnd w:id="111"/>
      <w:bookmarkEnd w:id="112"/>
      <w:r>
        <w:rPr>
          <w:rFonts w:ascii="Calibri" w:hAnsi="Calibri"/>
          <w:b w:val="false"/>
          <w:sz w:val="36"/>
          <w:szCs w:val="36"/>
          <w:lang w:val="pt-BR"/>
        </w:rPr>
        <w:t>B – Technical Overview</w:t>
      </w:r>
      <w:bookmarkEnd w:id="106"/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113" w:name="_Toc162150717"/>
      <w:bookmarkStart w:id="114" w:name="_Toc162150302"/>
      <w:bookmarkStart w:id="115" w:name="_Toc2938084"/>
      <w:bookmarkStart w:id="116" w:name="_Toc187211918"/>
      <w:bookmarkEnd w:id="113"/>
      <w:bookmarkEnd w:id="114"/>
      <w:r>
        <w:rPr>
          <w:rFonts w:ascii="Calibri" w:hAnsi="Calibri"/>
          <w:b w:val="false"/>
          <w:sz w:val="28"/>
          <w:lang w:val="pt-BR"/>
        </w:rPr>
        <w:t>Technology Stack</w:t>
      </w:r>
      <w:bookmarkEnd w:id="115"/>
      <w:bookmarkEnd w:id="116"/>
    </w:p>
    <w:p>
      <w:pPr>
        <w:pStyle w:val="BodyText2"/>
        <w:rPr>
          <w:lang w:val="pt-BR"/>
        </w:rPr>
      </w:pPr>
      <w:r>
        <w:rPr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117" w:name="_Toc2938085"/>
      <w:bookmarkStart w:id="118" w:name="_Toc187211921"/>
      <w:r>
        <w:rPr>
          <w:rFonts w:ascii="Calibri" w:hAnsi="Calibri"/>
          <w:b w:val="false"/>
          <w:sz w:val="28"/>
          <w:lang w:val="pt-BR"/>
        </w:rPr>
        <w:t>License Requirements</w:t>
      </w:r>
      <w:bookmarkEnd w:id="117"/>
      <w:bookmarkEnd w:id="118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Attribute"/>
        <w:ind w:left="0" w:hanging="0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119" w:name="_Toc2938086"/>
      <w:bookmarkStart w:id="120" w:name="_Toc162150719"/>
      <w:bookmarkStart w:id="121" w:name="_Toc162150304"/>
      <w:bookmarkStart w:id="122" w:name="_Toc161112999"/>
      <w:bookmarkStart w:id="123" w:name="_Toc160584856"/>
      <w:bookmarkStart w:id="124" w:name="_Toc150237192"/>
      <w:bookmarkStart w:id="125" w:name="_Toc150236634"/>
      <w:bookmarkStart w:id="126" w:name="_Toc150236414"/>
      <w:bookmarkStart w:id="127" w:name="_Toc149104939"/>
      <w:bookmarkStart w:id="128" w:name="_Toc148952434"/>
      <w:bookmarkStart w:id="129" w:name="_Toc148950912"/>
      <w:bookmarkStart w:id="130" w:name="_Toc148944352"/>
      <w:bookmarkStart w:id="131" w:name="_Toc148942257"/>
      <w:bookmarkStart w:id="132" w:name="_Toc148941119"/>
      <w:bookmarkStart w:id="133" w:name="_Toc147653382"/>
      <w:bookmarkStart w:id="134" w:name="_Toc147569990"/>
      <w:bookmarkStart w:id="135" w:name="_Toc147568287"/>
      <w:bookmarkStart w:id="136" w:name="_Toc147559674"/>
      <w:bookmarkStart w:id="137" w:name="_Toc147295673"/>
      <w:bookmarkStart w:id="138" w:name="_Toc146609934"/>
      <w:bookmarkStart w:id="139" w:name="_Toc146018354"/>
      <w:bookmarkStart w:id="140" w:name="_Toc145930150"/>
      <w:bookmarkStart w:id="141" w:name="_Toc143508726"/>
      <w:bookmarkStart w:id="142" w:name="_Toc142728643"/>
      <w:bookmarkStart w:id="143" w:name="_Toc142728074"/>
      <w:bookmarkStart w:id="144" w:name="_Toc142472737"/>
      <w:r>
        <w:rPr>
          <w:rFonts w:ascii="Calibri" w:hAnsi="Calibri"/>
          <w:b w:val="false"/>
          <w:sz w:val="28"/>
          <w:lang w:val="pt-BR"/>
        </w:rPr>
        <w:t>Technology Variances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>
      <w:pPr>
        <w:pStyle w:val="BodyText2"/>
        <w:rPr>
          <w:lang w:val="pt-BR"/>
        </w:rPr>
      </w:pPr>
      <w:r>
        <w:rPr>
          <w:lang w:val="pt-BR"/>
        </w:rPr>
        <w:t>Segue abaixo as tecnologias que precisam estar instaladas para fazer o atendimento:</w:t>
      </w:r>
    </w:p>
    <w:p>
      <w:pPr>
        <w:pStyle w:val="BodyText2"/>
        <w:rPr>
          <w:lang w:val="pt-BR"/>
        </w:rPr>
      </w:pPr>
      <w:r>
        <w:rPr>
          <w:lang w:val="pt-BR"/>
        </w:rPr>
        <w:t>- PowerDesigner Viewer</w:t>
      </w:r>
    </w:p>
    <w:p>
      <w:pPr>
        <w:pStyle w:val="BodyText2"/>
        <w:rPr>
          <w:lang w:val="pt-BR"/>
        </w:rPr>
      </w:pPr>
      <w:r>
        <w:rPr>
          <w:lang w:val="pt-BR"/>
        </w:rPr>
        <w:t>- Cognos Configuration</w:t>
      </w:r>
    </w:p>
    <w:p>
      <w:pPr>
        <w:pStyle w:val="BodyText2"/>
        <w:rPr>
          <w:lang w:val="pt-BR"/>
        </w:rPr>
      </w:pPr>
      <w:r>
        <w:rPr>
          <w:lang w:val="pt-BR"/>
        </w:rPr>
        <w:t>- Cognos FrameWorkManager</w:t>
      </w:r>
    </w:p>
    <w:p>
      <w:pPr>
        <w:pStyle w:val="BodyText2"/>
        <w:rPr>
          <w:lang w:val="pt-BR"/>
        </w:rPr>
      </w:pPr>
      <w:r>
        <w:rPr>
          <w:lang w:val="pt-BR"/>
        </w:rPr>
        <w:t>- Cognos Transformer</w:t>
      </w:r>
    </w:p>
    <w:p>
      <w:pPr>
        <w:pStyle w:val="BodyText2"/>
        <w:rPr>
          <w:lang w:val="pt-BR"/>
        </w:rPr>
      </w:pPr>
      <w:r>
        <w:rPr>
          <w:lang w:val="pt-BR"/>
        </w:rPr>
        <w:t>- Informática PowerCenter</w:t>
      </w:r>
    </w:p>
    <w:p>
      <w:pPr>
        <w:pStyle w:val="BodyText2"/>
        <w:rPr>
          <w:lang w:val="pt-BR"/>
        </w:rPr>
      </w:pPr>
      <w:r>
        <w:rPr>
          <w:lang w:val="pt-BR"/>
        </w:rPr>
      </w:r>
    </w:p>
    <w:p>
      <w:pPr>
        <w:pStyle w:val="BodyText2"/>
        <w:rPr>
          <w:lang w:val="pt-BR"/>
        </w:rPr>
      </w:pPr>
      <w:r>
        <w:rPr>
          <w:lang w:val="pt-BR"/>
        </w:rPr>
        <w:t>As solicitações de acesso são executadas pelo time ADM de Ambientes.</w:t>
      </w:r>
    </w:p>
    <w:p>
      <w:pPr>
        <w:pStyle w:val="BodyText2"/>
        <w:rPr>
          <w:lang w:val="pt-BR"/>
        </w:rPr>
      </w:pPr>
      <w:r>
        <w:rPr>
          <w:lang w:val="pt-BR"/>
        </w:rPr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145" w:name="_Toc2938087"/>
      <w:r>
        <w:rPr>
          <w:rFonts w:ascii="Calibri" w:hAnsi="Calibri"/>
          <w:b w:val="false"/>
          <w:sz w:val="28"/>
          <w:lang w:val="pt-BR"/>
        </w:rPr>
        <w:t>System architecture diagram</w:t>
      </w:r>
      <w:bookmarkEnd w:id="145"/>
    </w:p>
    <w:p>
      <w:pPr>
        <w:pStyle w:val="BodyText2"/>
        <w:rPr>
          <w:lang w:val="pt-BR"/>
        </w:rPr>
      </w:pPr>
      <w:r>
        <w:rPr>
          <w:lang w:val="pt-BR"/>
        </w:rPr>
      </w:r>
    </w:p>
    <w:p>
      <w:pPr>
        <w:pStyle w:val="BodyText2"/>
        <w:rPr>
          <w:lang w:val="pt-BR"/>
        </w:rPr>
      </w:pPr>
      <w:r>
        <w:rPr>
          <w:lang w:val="pt-BR"/>
        </w:rPr>
        <w:t>Fluxo de dados na visão de BD:</w:t>
      </w:r>
    </w:p>
    <w:p>
      <w:pPr>
        <w:pStyle w:val="BodyText2"/>
        <w:rPr>
          <w:lang w:val="pt-BR"/>
        </w:rPr>
      </w:pPr>
      <w:bookmarkStart w:id="146" w:name="_Toc162150722"/>
      <w:bookmarkStart w:id="147" w:name="_Toc162150307"/>
      <w:bookmarkStart w:id="148" w:name="_Toc161113002"/>
      <w:bookmarkStart w:id="149" w:name="_Toc160584859"/>
      <w:bookmarkStart w:id="150" w:name="_Toc150237195"/>
      <w:bookmarkStart w:id="151" w:name="_Toc150236637"/>
      <w:bookmarkStart w:id="152" w:name="_Toc150236417"/>
      <w:bookmarkStart w:id="153" w:name="_Toc149104942"/>
      <w:bookmarkStart w:id="154" w:name="_Toc148952437"/>
      <w:bookmarkStart w:id="155" w:name="_Toc148950915"/>
      <w:bookmarkStart w:id="156" w:name="_Toc148944355"/>
      <w:bookmarkStart w:id="157" w:name="_Toc148942260"/>
      <w:bookmarkStart w:id="158" w:name="_Toc148941122"/>
      <w:bookmarkStart w:id="159" w:name="_Toc147653385"/>
      <w:bookmarkStart w:id="160" w:name="_Toc147569993"/>
      <w:bookmarkStart w:id="161" w:name="_Toc147568290"/>
      <w:bookmarkStart w:id="162" w:name="_Toc147559677"/>
      <w:bookmarkStart w:id="163" w:name="_Toc147295676"/>
      <w:bookmarkStart w:id="164" w:name="_Toc146609937"/>
      <w:bookmarkStart w:id="165" w:name="_Toc146018357"/>
      <w:bookmarkStart w:id="166" w:name="_Toc145930153"/>
      <w:bookmarkStart w:id="167" w:name="_Toc143508729"/>
      <w:bookmarkStart w:id="168" w:name="_Toc142728646"/>
      <w:bookmarkStart w:id="169" w:name="_Toc142728077"/>
      <w:bookmarkStart w:id="170" w:name="_Toc187498422"/>
      <w:bookmarkStart w:id="171" w:name="_Toc187498421"/>
      <w:bookmarkStart w:id="172" w:name="_Toc187498420"/>
      <w:bookmarkStart w:id="173" w:name="_Toc187498419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r>
        <w:rPr/>
        <w:drawing>
          <wp:inline distT="0" distB="9525" distL="0" distR="0">
            <wp:extent cx="5715000" cy="1971675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2"/>
        <w:rPr>
          <w:lang w:val="pt-BR"/>
        </w:rPr>
      </w:pPr>
      <w:r>
        <w:rPr>
          <w:lang w:val="pt-BR"/>
        </w:rPr>
        <w:t>Fluxo de dados na visão do ETL:</w:t>
      </w:r>
    </w:p>
    <w:p>
      <w:pPr>
        <w:pStyle w:val="BodyText2"/>
        <w:rPr>
          <w:lang w:val="pt-BR"/>
        </w:rPr>
      </w:pPr>
      <w:r>
        <w:rPr/>
        <w:drawing>
          <wp:inline distT="0" distB="0" distL="0" distR="0">
            <wp:extent cx="5715000" cy="2578735"/>
            <wp:effectExtent l="0" t="0" r="0" b="0"/>
            <wp:docPr id="10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2"/>
        <w:rPr>
          <w:lang w:val="pt-BR"/>
        </w:rPr>
      </w:pPr>
      <w:r>
        <w:rPr>
          <w:lang w:val="pt-BR"/>
        </w:rPr>
      </w:r>
    </w:p>
    <w:p>
      <w:pPr>
        <w:pStyle w:val="BodyText2"/>
        <w:rPr>
          <w:lang w:val="pt-BR"/>
        </w:rPr>
      </w:pPr>
      <w:r>
        <w:rPr>
          <w:lang w:val="pt-BR"/>
        </w:rPr>
        <w:t>Servidor PowerCenter:</w:t>
      </w:r>
    </w:p>
    <w:tbl>
      <w:tblPr>
        <w:tblW w:w="9200" w:type="dxa"/>
        <w:jc w:val="left"/>
        <w:tblInd w:w="0" w:type="dxa"/>
        <w:tblCellMar>
          <w:top w:w="15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19"/>
        <w:gridCol w:w="1480"/>
        <w:gridCol w:w="3301"/>
      </w:tblGrid>
      <w:tr>
        <w:trPr>
          <w:trHeight w:val="862" w:hRule="atLeast"/>
        </w:trPr>
        <w:tc>
          <w:tcPr>
            <w:tcW w:w="4419" w:type="dxa"/>
            <w:tcBorders>
              <w:top w:val="single" w:sz="8" w:space="0" w:color="557799"/>
              <w:left w:val="single" w:sz="8" w:space="0" w:color="557799"/>
              <w:bottom w:val="single" w:sz="8" w:space="0" w:color="557799"/>
            </w:tcBorders>
            <w:shd w:color="auto" w:fill="557799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Nome do servidor</w:t>
            </w:r>
          </w:p>
        </w:tc>
        <w:tc>
          <w:tcPr>
            <w:tcW w:w="1480" w:type="dxa"/>
            <w:tcBorders>
              <w:top w:val="single" w:sz="8" w:space="0" w:color="557799"/>
              <w:bottom w:val="single" w:sz="8" w:space="0" w:color="557799"/>
            </w:tcBorders>
            <w:shd w:color="auto" w:fill="557799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301" w:type="dxa"/>
            <w:tcBorders>
              <w:top w:val="single" w:sz="8" w:space="0" w:color="557799"/>
              <w:bottom w:val="single" w:sz="8" w:space="0" w:color="557799"/>
              <w:right w:val="single" w:sz="8" w:space="0" w:color="557799"/>
            </w:tcBorders>
            <w:shd w:color="auto" w:fill="557799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FOLDER</w:t>
            </w:r>
          </w:p>
        </w:tc>
      </w:tr>
      <w:tr>
        <w:trPr>
          <w:trHeight w:val="569" w:hRule="atLeast"/>
        </w:trPr>
        <w:tc>
          <w:tcPr>
            <w:tcW w:w="4419" w:type="dxa"/>
            <w:tcBorders>
              <w:top w:val="single" w:sz="8" w:space="0" w:color="557799"/>
              <w:left w:val="single" w:sz="8" w:space="0" w:color="557799"/>
              <w:bottom w:val="single" w:sz="8" w:space="0" w:color="557799"/>
            </w:tcBorders>
            <w:shd w:color="auto" w:fill="E9ECE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BRQSB2VALEAS114.valenet.valeglobal.net</w:t>
            </w:r>
          </w:p>
        </w:tc>
        <w:tc>
          <w:tcPr>
            <w:tcW w:w="1480" w:type="dxa"/>
            <w:tcBorders>
              <w:top w:val="single" w:sz="8" w:space="0" w:color="557799"/>
              <w:bottom w:val="single" w:sz="8" w:space="0" w:color="557799"/>
            </w:tcBorders>
            <w:shd w:color="auto" w:fill="E9ECE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DEV_BR</w:t>
            </w:r>
          </w:p>
        </w:tc>
        <w:tc>
          <w:tcPr>
            <w:tcW w:w="3301" w:type="dxa"/>
            <w:tcBorders>
              <w:top w:val="single" w:sz="8" w:space="0" w:color="557799"/>
              <w:bottom w:val="single" w:sz="8" w:space="0" w:color="557799"/>
              <w:right w:val="single" w:sz="8" w:space="0" w:color="557799"/>
            </w:tcBorders>
            <w:shd w:color="auto" w:fill="E9ECE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/usr/aplic/etl/viplogistica</w:t>
            </w:r>
          </w:p>
        </w:tc>
      </w:tr>
      <w:tr>
        <w:trPr>
          <w:trHeight w:val="569" w:hRule="atLeast"/>
        </w:trPr>
        <w:tc>
          <w:tcPr>
            <w:tcW w:w="4419" w:type="dxa"/>
            <w:tcBorders>
              <w:top w:val="single" w:sz="8" w:space="0" w:color="557799"/>
              <w:left w:val="single" w:sz="8" w:space="0" w:color="557799"/>
              <w:bottom w:val="single" w:sz="8" w:space="0" w:color="557799"/>
            </w:tcBorders>
            <w:shd w:color="auto" w:fill="FFFFF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BRQSB2VALECN001.valenet.valeglobal.net</w:t>
            </w:r>
          </w:p>
        </w:tc>
        <w:tc>
          <w:tcPr>
            <w:tcW w:w="1480" w:type="dxa"/>
            <w:tcBorders>
              <w:top w:val="single" w:sz="8" w:space="0" w:color="557799"/>
              <w:bottom w:val="single" w:sz="8" w:space="0" w:color="557799"/>
            </w:tcBorders>
            <w:shd w:color="auto" w:fill="FFFFF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HOM_BR</w:t>
            </w:r>
          </w:p>
        </w:tc>
        <w:tc>
          <w:tcPr>
            <w:tcW w:w="3301" w:type="dxa"/>
            <w:tcBorders>
              <w:top w:val="single" w:sz="8" w:space="0" w:color="557799"/>
              <w:bottom w:val="single" w:sz="8" w:space="0" w:color="557799"/>
              <w:right w:val="single" w:sz="8" w:space="0" w:color="557799"/>
            </w:tcBorders>
            <w:shd w:color="auto" w:fill="FFFFF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/usr/aplic/etl/viplogistica</w:t>
            </w:r>
          </w:p>
        </w:tc>
      </w:tr>
      <w:tr>
        <w:trPr>
          <w:trHeight w:val="569" w:hRule="atLeast"/>
        </w:trPr>
        <w:tc>
          <w:tcPr>
            <w:tcW w:w="4419" w:type="dxa"/>
            <w:tcBorders>
              <w:top w:val="single" w:sz="8" w:space="0" w:color="557799"/>
              <w:left w:val="single" w:sz="8" w:space="0" w:color="557799"/>
              <w:bottom w:val="single" w:sz="8" w:space="0" w:color="557799"/>
            </w:tcBorders>
            <w:shd w:color="auto" w:fill="E9ECE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BRQSB2VALECN002.valenet.valeglobal.net</w:t>
            </w:r>
          </w:p>
        </w:tc>
        <w:tc>
          <w:tcPr>
            <w:tcW w:w="1480" w:type="dxa"/>
            <w:tcBorders>
              <w:top w:val="single" w:sz="8" w:space="0" w:color="557799"/>
              <w:bottom w:val="single" w:sz="8" w:space="0" w:color="557799"/>
            </w:tcBorders>
            <w:shd w:color="auto" w:fill="E9ECE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HOM_BR</w:t>
            </w:r>
          </w:p>
        </w:tc>
        <w:tc>
          <w:tcPr>
            <w:tcW w:w="3301" w:type="dxa"/>
            <w:tcBorders>
              <w:top w:val="single" w:sz="8" w:space="0" w:color="557799"/>
              <w:bottom w:val="single" w:sz="8" w:space="0" w:color="557799"/>
              <w:right w:val="single" w:sz="8" w:space="0" w:color="557799"/>
            </w:tcBorders>
            <w:shd w:color="auto" w:fill="E9ECE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/usr/aplic/etl/viplogistica</w:t>
            </w:r>
          </w:p>
        </w:tc>
      </w:tr>
      <w:tr>
        <w:trPr>
          <w:trHeight w:val="569" w:hRule="atLeast"/>
        </w:trPr>
        <w:tc>
          <w:tcPr>
            <w:tcW w:w="4419" w:type="dxa"/>
            <w:tcBorders>
              <w:top w:val="single" w:sz="8" w:space="0" w:color="557799"/>
              <w:left w:val="single" w:sz="8" w:space="0" w:color="557799"/>
              <w:bottom w:val="single" w:sz="8" w:space="0" w:color="557799"/>
            </w:tcBorders>
            <w:shd w:color="auto" w:fill="FFFFF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BRVIX5VALECN020.valenet.valeglobal.net</w:t>
            </w:r>
          </w:p>
        </w:tc>
        <w:tc>
          <w:tcPr>
            <w:tcW w:w="1480" w:type="dxa"/>
            <w:tcBorders>
              <w:top w:val="single" w:sz="8" w:space="0" w:color="557799"/>
              <w:bottom w:val="single" w:sz="8" w:space="0" w:color="557799"/>
            </w:tcBorders>
            <w:shd w:color="auto" w:fill="FFFFF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PRD_BR</w:t>
            </w:r>
          </w:p>
        </w:tc>
        <w:tc>
          <w:tcPr>
            <w:tcW w:w="3301" w:type="dxa"/>
            <w:tcBorders>
              <w:top w:val="single" w:sz="8" w:space="0" w:color="557799"/>
              <w:bottom w:val="single" w:sz="8" w:space="0" w:color="557799"/>
              <w:right w:val="single" w:sz="8" w:space="0" w:color="557799"/>
            </w:tcBorders>
            <w:shd w:color="auto" w:fill="FFFFF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/usr/aplic/etl/viplogistica</w:t>
            </w:r>
          </w:p>
        </w:tc>
      </w:tr>
      <w:tr>
        <w:trPr>
          <w:trHeight w:val="569" w:hRule="atLeast"/>
        </w:trPr>
        <w:tc>
          <w:tcPr>
            <w:tcW w:w="4419" w:type="dxa"/>
            <w:tcBorders>
              <w:top w:val="single" w:sz="8" w:space="0" w:color="557799"/>
              <w:left w:val="single" w:sz="8" w:space="0" w:color="557799"/>
              <w:bottom w:val="single" w:sz="8" w:space="0" w:color="557799"/>
            </w:tcBorders>
            <w:shd w:color="auto" w:fill="E9ECE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BRVIX5VALECN021.valenet.valeglobal.net</w:t>
            </w:r>
          </w:p>
        </w:tc>
        <w:tc>
          <w:tcPr>
            <w:tcW w:w="1480" w:type="dxa"/>
            <w:tcBorders>
              <w:top w:val="single" w:sz="8" w:space="0" w:color="557799"/>
              <w:bottom w:val="single" w:sz="8" w:space="0" w:color="557799"/>
            </w:tcBorders>
            <w:shd w:color="auto" w:fill="E9ECE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PRD_BR</w:t>
            </w:r>
          </w:p>
        </w:tc>
        <w:tc>
          <w:tcPr>
            <w:tcW w:w="3301" w:type="dxa"/>
            <w:tcBorders>
              <w:top w:val="single" w:sz="8" w:space="0" w:color="557799"/>
              <w:bottom w:val="single" w:sz="8" w:space="0" w:color="557799"/>
              <w:right w:val="single" w:sz="8" w:space="0" w:color="557799"/>
            </w:tcBorders>
            <w:shd w:color="auto" w:fill="E9ECEF" w:val="clear"/>
            <w:vAlign w:val="center"/>
          </w:tcPr>
          <w:p>
            <w:pPr>
              <w:pStyle w:val="BodyText2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/usr/aplic/etl/viplogistica</w:t>
            </w:r>
          </w:p>
        </w:tc>
      </w:tr>
    </w:tbl>
    <w:p>
      <w:pPr>
        <w:pStyle w:val="BodyText2"/>
        <w:rPr>
          <w:lang w:val="pt-BR"/>
        </w:rPr>
      </w:pPr>
      <w:r>
        <w:rPr>
          <w:lang w:val="pt-BR"/>
        </w:rPr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174" w:name="_Toc162150722"/>
      <w:bookmarkStart w:id="175" w:name="_Toc162150307"/>
      <w:bookmarkStart w:id="176" w:name="_Toc161113002"/>
      <w:bookmarkStart w:id="177" w:name="_Toc160584859"/>
      <w:bookmarkStart w:id="178" w:name="_Toc150237195"/>
      <w:bookmarkStart w:id="179" w:name="_Toc150236637"/>
      <w:bookmarkStart w:id="180" w:name="_Toc150236417"/>
      <w:bookmarkStart w:id="181" w:name="_Toc149104942"/>
      <w:bookmarkStart w:id="182" w:name="_Toc148952437"/>
      <w:bookmarkStart w:id="183" w:name="_Toc148950915"/>
      <w:bookmarkStart w:id="184" w:name="_Toc148944355"/>
      <w:bookmarkStart w:id="185" w:name="_Toc148942260"/>
      <w:bookmarkStart w:id="186" w:name="_Toc148941122"/>
      <w:bookmarkStart w:id="187" w:name="_Toc147653385"/>
      <w:bookmarkStart w:id="188" w:name="_Toc147569993"/>
      <w:bookmarkStart w:id="189" w:name="_Toc147568290"/>
      <w:bookmarkStart w:id="190" w:name="_Toc147559677"/>
      <w:bookmarkStart w:id="191" w:name="_Toc147295676"/>
      <w:bookmarkStart w:id="192" w:name="_Toc146609937"/>
      <w:bookmarkStart w:id="193" w:name="_Toc146018357"/>
      <w:bookmarkStart w:id="194" w:name="_Toc145930153"/>
      <w:bookmarkStart w:id="195" w:name="_Toc143508729"/>
      <w:bookmarkStart w:id="196" w:name="_Toc142728646"/>
      <w:bookmarkStart w:id="197" w:name="_Toc142728077"/>
      <w:bookmarkStart w:id="198" w:name="_Toc2938088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r>
        <w:rPr>
          <w:rFonts w:ascii="Calibri" w:hAnsi="Calibri"/>
          <w:b w:val="false"/>
          <w:sz w:val="28"/>
          <w:lang w:val="pt-BR"/>
        </w:rPr>
        <w:t>Database Architecture</w:t>
      </w:r>
      <w:bookmarkEnd w:id="198"/>
    </w:p>
    <w:p>
      <w:pPr>
        <w:pStyle w:val="Heading2"/>
        <w:numPr>
          <w:ilvl w:val="1"/>
          <w:numId w:val="2"/>
        </w:numPr>
        <w:tabs>
          <w:tab w:val="clear" w:pos="720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199" w:name="_Toc2938089"/>
      <w:r>
        <w:rPr>
          <w:rFonts w:ascii="Calibri" w:hAnsi="Calibri"/>
          <w:b w:val="false"/>
          <w:sz w:val="28"/>
          <w:lang w:val="pt-BR"/>
        </w:rPr>
        <w:t>Physical data model &amp; Logical data model</w:t>
      </w:r>
      <w:bookmarkEnd w:id="199"/>
    </w:p>
    <w:p>
      <w:pPr>
        <w:pStyle w:val="BodyText2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Nome do modelo de dados: </w:t>
      </w:r>
      <w:r>
        <w:rPr>
          <w:rFonts w:ascii="Calibri" w:hAnsi="Calibri"/>
          <w:bCs/>
          <w:iCs/>
        </w:rPr>
        <w:t>DW Logistica - Informacional Portos</w:t>
      </w:r>
    </w:p>
    <w:p>
      <w:pPr>
        <w:pStyle w:val="Heading2"/>
        <w:numPr>
          <w:ilvl w:val="1"/>
          <w:numId w:val="2"/>
        </w:numPr>
        <w:tabs>
          <w:tab w:val="clear" w:pos="720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200" w:name="_Toc2938090"/>
      <w:r>
        <w:rPr>
          <w:rFonts w:ascii="Calibri" w:hAnsi="Calibri"/>
          <w:b w:val="false"/>
          <w:sz w:val="28"/>
          <w:lang w:val="pt-BR"/>
        </w:rPr>
        <w:t>List the key tables and their mapping to the transactions.</w:t>
      </w:r>
      <w:bookmarkEnd w:id="200"/>
    </w:p>
    <w:p>
      <w:pPr>
        <w:pStyle w:val="BodyText2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 nome dos mapas no PowerCenter possui o mesmo nome das tabelas carregadas na ORAPVTH.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201" w:name="_Toc2938091"/>
      <w:bookmarkStart w:id="202" w:name="_Toc162150742"/>
      <w:bookmarkStart w:id="203" w:name="_Toc162150327"/>
      <w:bookmarkStart w:id="204" w:name="_Toc161113022"/>
      <w:bookmarkStart w:id="205" w:name="_Toc160584880"/>
      <w:bookmarkStart w:id="206" w:name="_Toc150237215"/>
      <w:bookmarkStart w:id="207" w:name="_Toc150236657"/>
      <w:bookmarkStart w:id="208" w:name="_Toc150236437"/>
      <w:bookmarkStart w:id="209" w:name="_Toc149104962"/>
      <w:bookmarkStart w:id="210" w:name="_Toc148952457"/>
      <w:bookmarkStart w:id="211" w:name="_Toc148950935"/>
      <w:bookmarkStart w:id="212" w:name="_Toc148944375"/>
      <w:bookmarkStart w:id="213" w:name="_Toc148942280"/>
      <w:bookmarkStart w:id="214" w:name="_Toc148941142"/>
      <w:bookmarkStart w:id="215" w:name="_Toc147653403"/>
      <w:bookmarkStart w:id="216" w:name="_Toc147570011"/>
      <w:bookmarkStart w:id="217" w:name="_Toc147568308"/>
      <w:bookmarkStart w:id="218" w:name="_Toc147559695"/>
      <w:bookmarkStart w:id="219" w:name="_Toc147295694"/>
      <w:bookmarkStart w:id="220" w:name="_Toc146609955"/>
      <w:bookmarkStart w:id="221" w:name="_Toc146018375"/>
      <w:bookmarkStart w:id="222" w:name="_Toc145930171"/>
      <w:bookmarkStart w:id="223" w:name="_Toc143508747"/>
      <w:bookmarkStart w:id="224" w:name="_Toc142728664"/>
      <w:bookmarkStart w:id="225" w:name="_Toc142728095"/>
      <w:r>
        <w:rPr>
          <w:rFonts w:ascii="Calibri" w:hAnsi="Calibri"/>
          <w:b w:val="false"/>
          <w:sz w:val="28"/>
          <w:lang w:val="pt-BR"/>
        </w:rPr>
        <w:t>Backup, Recovery &amp; Archival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226" w:name="_Toc2938092"/>
      <w:bookmarkStart w:id="227" w:name="_Toc162150744"/>
      <w:bookmarkStart w:id="228" w:name="_Toc162150329"/>
      <w:bookmarkStart w:id="229" w:name="_Toc161113024"/>
      <w:bookmarkStart w:id="230" w:name="_Toc160584882"/>
      <w:bookmarkStart w:id="231" w:name="_Toc150237217"/>
      <w:bookmarkStart w:id="232" w:name="_Toc150236659"/>
      <w:bookmarkStart w:id="233" w:name="_Toc150236439"/>
      <w:bookmarkStart w:id="234" w:name="_Toc149104964"/>
      <w:bookmarkStart w:id="235" w:name="_Toc148952459"/>
      <w:bookmarkStart w:id="236" w:name="_Toc148950937"/>
      <w:bookmarkStart w:id="237" w:name="_Toc148944377"/>
      <w:bookmarkStart w:id="238" w:name="_Toc148942282"/>
      <w:bookmarkStart w:id="239" w:name="_Toc148941144"/>
      <w:bookmarkStart w:id="240" w:name="_Toc147653405"/>
      <w:bookmarkStart w:id="241" w:name="_Toc147570013"/>
      <w:bookmarkStart w:id="242" w:name="_Toc147568310"/>
      <w:bookmarkStart w:id="243" w:name="_Toc147559697"/>
      <w:bookmarkStart w:id="244" w:name="_Toc147295696"/>
      <w:bookmarkStart w:id="245" w:name="_Toc146609957"/>
      <w:bookmarkStart w:id="246" w:name="_Toc146018377"/>
      <w:bookmarkStart w:id="247" w:name="_Toc145930173"/>
      <w:bookmarkStart w:id="248" w:name="_Toc143508749"/>
      <w:bookmarkStart w:id="249" w:name="_Toc142728666"/>
      <w:bookmarkStart w:id="250" w:name="_Toc142728097"/>
      <w:r>
        <w:rPr>
          <w:rFonts w:ascii="Calibri" w:hAnsi="Calibri"/>
          <w:b w:val="false"/>
          <w:sz w:val="28"/>
          <w:lang w:val="pt-BR"/>
        </w:rPr>
        <w:t>Infrastructure Architecture Diagram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r>
        <w:rPr>
          <w:rFonts w:ascii="Calibri" w:hAnsi="Calibri"/>
          <w:b w:val="false"/>
          <w:sz w:val="28"/>
          <w:lang w:val="pt-BR"/>
        </w:rPr>
        <w:t xml:space="preserve"> for all Environments</w:t>
      </w:r>
      <w:bookmarkEnd w:id="226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Instructions"/>
        <w:pBdr>
          <w:bottom w:val="nil"/>
        </w:pBdr>
        <w:rPr>
          <w:rFonts w:ascii="Calibri" w:hAnsi="Calibri" w:cs="Arial"/>
          <w:i w:val="false"/>
          <w:i w:val="false"/>
          <w:lang w:val="pt-BR"/>
        </w:rPr>
      </w:pPr>
      <w:r>
        <w:rPr>
          <w:rFonts w:cs="Arial" w:ascii="Calibri" w:hAnsi="Calibri"/>
          <w:i w:val="false"/>
          <w:lang w:val="pt-BR"/>
        </w:rPr>
      </w:r>
    </w:p>
    <w:p>
      <w:pPr>
        <w:pStyle w:val="Instructions"/>
        <w:rPr>
          <w:rFonts w:ascii="Calibri" w:hAnsi="Calibri"/>
          <w:b/>
          <w:b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>Links do sistema Cognos:</w:t>
      </w:r>
    </w:p>
    <w:p>
      <w:pPr>
        <w:pStyle w:val="Instructions"/>
        <w:rPr>
          <w:rFonts w:ascii="Calibri" w:hAnsi="Calibri"/>
          <w:b/>
          <w:b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</w:r>
    </w:p>
    <w:p>
      <w:pPr>
        <w:pStyle w:val="Instructions"/>
        <w:rPr>
          <w:rFonts w:ascii="Calibri" w:hAnsi="Calibri"/>
          <w:b/>
          <w:b/>
          <w:i w:val="false"/>
          <w:i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 xml:space="preserve">HOM: </w:t>
      </w:r>
      <w:hyperlink r:id="rId15">
        <w:r>
          <w:rPr>
            <w:rStyle w:val="InternetLink"/>
            <w:rFonts w:ascii="Calibri" w:hAnsi="Calibri"/>
            <w:b/>
            <w:i w:val="false"/>
            <w:lang w:val="pt-BR"/>
          </w:rPr>
          <w:t>http://cogqa.valenet.valeglobal.net/ibmcognosam/</w:t>
        </w:r>
      </w:hyperlink>
    </w:p>
    <w:p>
      <w:pPr>
        <w:pStyle w:val="Instructions"/>
        <w:rPr>
          <w:rFonts w:ascii="Calibri" w:hAnsi="Calibri"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 xml:space="preserve">HOM BASIC SIGNON: </w:t>
      </w:r>
      <w:hyperlink r:id="rId16">
        <w:r>
          <w:rPr>
            <w:rStyle w:val="InternetLink"/>
            <w:rFonts w:ascii="Calibri" w:hAnsi="Calibri"/>
            <w:b/>
            <w:i w:val="false"/>
            <w:lang w:val="pt-BR"/>
          </w:rPr>
          <w:t>http://cogqa.valenet.valeglobal.net/ibmcognos/</w:t>
        </w:r>
      </w:hyperlink>
    </w:p>
    <w:p>
      <w:pPr>
        <w:pStyle w:val="Instructions"/>
        <w:rPr>
          <w:rFonts w:eastAsia="" w:eastAsiaTheme="minorEastAsia"/>
          <w:i w:val="false"/>
          <w:i w:val="false"/>
          <w:iCs w:val="false"/>
          <w:lang w:val="pt-BR"/>
        </w:rPr>
      </w:pPr>
      <w:r>
        <w:rPr>
          <w:rFonts w:eastAsia="" w:eastAsiaTheme="minorEastAsia"/>
          <w:i w:val="false"/>
          <w:iCs w:val="false"/>
          <w:lang w:val="pt-BR"/>
        </w:rPr>
      </w:r>
    </w:p>
    <w:p>
      <w:pPr>
        <w:pStyle w:val="Instructions"/>
        <w:rPr>
          <w:rFonts w:ascii="Calibri" w:hAnsi="Calibri"/>
          <w:b/>
          <w:b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 xml:space="preserve">PRD: </w:t>
      </w:r>
      <w:hyperlink r:id="rId17">
        <w:r>
          <w:rPr>
            <w:rStyle w:val="InternetLink"/>
            <w:rFonts w:ascii="Calibri" w:hAnsi="Calibri"/>
            <w:b/>
            <w:i w:val="false"/>
            <w:lang w:val="pt-BR"/>
          </w:rPr>
          <w:t>http://cog.valenet.valeglobal.net/ibmcognosam/</w:t>
        </w:r>
      </w:hyperlink>
    </w:p>
    <w:p>
      <w:pPr>
        <w:pStyle w:val="Instructions"/>
        <w:rPr>
          <w:rFonts w:ascii="Calibri" w:hAnsi="Calibri"/>
          <w:b/>
          <w:b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 xml:space="preserve">PRD BASIC SIGNON: </w:t>
      </w:r>
      <w:hyperlink r:id="rId18">
        <w:r>
          <w:rPr>
            <w:rStyle w:val="InternetLink"/>
            <w:rFonts w:ascii="Calibri" w:hAnsi="Calibri"/>
            <w:b/>
            <w:i w:val="false"/>
            <w:lang w:val="pt-BR"/>
          </w:rPr>
          <w:t>http://cog.valenet.valeglobal.net/ibmcognos/</w:t>
        </w:r>
      </w:hyperlink>
    </w:p>
    <w:p>
      <w:pPr>
        <w:pStyle w:val="Instructions"/>
        <w:rPr>
          <w:rFonts w:eastAsia="" w:eastAsiaTheme="minorEastAsia"/>
          <w:i w:val="false"/>
          <w:i w:val="false"/>
          <w:iCs w:val="false"/>
          <w:lang w:val="pt-BR"/>
        </w:rPr>
      </w:pPr>
      <w:r>
        <w:rPr>
          <w:rFonts w:eastAsia="" w:eastAsiaTheme="minorEastAsia"/>
          <w:i w:val="false"/>
          <w:iCs w:val="false"/>
          <w:lang w:val="pt-BR"/>
        </w:rPr>
      </w:r>
    </w:p>
    <w:p>
      <w:pPr>
        <w:pStyle w:val="Instructions"/>
        <w:rPr>
          <w:rFonts w:ascii="Calibri" w:hAnsi="Calibri"/>
          <w:i w:val="false"/>
          <w:i w:val="false"/>
          <w:iCs w:val="false"/>
          <w:lang w:val="pt-BR"/>
        </w:rPr>
      </w:pPr>
      <w:r>
        <w:rPr>
          <w:rFonts w:ascii="Calibri" w:hAnsi="Calibri"/>
          <w:i w:val="false"/>
          <w:iCs w:val="false"/>
          <w:lang w:val="pt-BR"/>
        </w:rPr>
        <w:t>Quando o acesso é feito pelo “basic signon” tem-se a visão do usuário, onde na tela é solicitado usuário e senha. Caso contrário, o acesso é via AD (automático). Isso ocorre em ambos os ambientes.</w:t>
      </w:r>
    </w:p>
    <w:p>
      <w:pPr>
        <w:pStyle w:val="Instructions"/>
        <w:rPr>
          <w:rFonts w:eastAsia="" w:eastAsiaTheme="minorEastAsia"/>
          <w:i w:val="false"/>
          <w:i w:val="false"/>
          <w:iCs w:val="false"/>
          <w:lang w:val="pt-BR"/>
        </w:rPr>
      </w:pPr>
      <w:r>
        <w:rPr>
          <w:rFonts w:eastAsia="" w:eastAsiaTheme="minorEastAsia"/>
          <w:i w:val="false"/>
          <w:iCs w:val="false"/>
          <w:lang w:val="pt-BR"/>
        </w:rPr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251" w:name="_Toc2938093"/>
      <w:bookmarkStart w:id="252" w:name="_Toc187211937"/>
      <w:r>
        <w:rPr>
          <w:rFonts w:ascii="Calibri" w:hAnsi="Calibri"/>
          <w:b w:val="false"/>
          <w:sz w:val="28"/>
          <w:lang w:val="pt-BR"/>
        </w:rPr>
        <w:t>Number of Instances</w:t>
      </w:r>
      <w:bookmarkEnd w:id="251"/>
      <w:bookmarkEnd w:id="252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Instructions"/>
        <w:ind w:left="360" w:hanging="0"/>
        <w:rPr>
          <w:rFonts w:ascii="Calibri" w:hAnsi="Calibri"/>
          <w:b/>
          <w:b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</w:r>
    </w:p>
    <w:p>
      <w:pPr>
        <w:pStyle w:val="Instructions"/>
        <w:ind w:left="360" w:hanging="0"/>
        <w:rPr>
          <w:rFonts w:ascii="Calibri" w:hAnsi="Calibri"/>
          <w:b/>
          <w:b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>Configuração BD:</w:t>
      </w:r>
    </w:p>
    <w:p>
      <w:pPr>
        <w:pStyle w:val="Instructions"/>
        <w:ind w:left="360" w:hanging="0"/>
        <w:rPr>
          <w:rFonts w:ascii="Calibri" w:hAnsi="Calibri"/>
          <w:i w:val="false"/>
          <w:i w:val="false"/>
          <w:iCs w:val="false"/>
          <w:u w:val="single"/>
          <w:lang w:val="pt-BR"/>
        </w:rPr>
      </w:pPr>
      <w:r>
        <w:rPr>
          <w:rFonts w:ascii="Calibri" w:hAnsi="Calibri"/>
          <w:i w:val="false"/>
          <w:iCs w:val="false"/>
          <w:u w:val="single"/>
          <w:lang w:val="pt-BR"/>
        </w:rPr>
      </w:r>
    </w:p>
    <w:p>
      <w:pPr>
        <w:pStyle w:val="Instructions"/>
        <w:ind w:left="360" w:hanging="0"/>
        <w:rPr>
          <w:rFonts w:ascii="Calibri" w:hAnsi="Calibri"/>
          <w:b/>
          <w:b/>
          <w:i w:val="false"/>
          <w:i w:val="false"/>
          <w:iCs w:val="false"/>
          <w:u w:val="single"/>
          <w:lang w:val="pt-BR"/>
        </w:rPr>
      </w:pPr>
      <w:r>
        <w:rPr>
          <w:rFonts w:ascii="Calibri" w:hAnsi="Calibri"/>
          <w:b/>
          <w:i w:val="false"/>
          <w:iCs w:val="false"/>
          <w:u w:val="single"/>
          <w:lang w:val="pt-BR"/>
        </w:rPr>
        <w:t>Source ORAPGB104</w:t>
      </w:r>
    </w:p>
    <w:p>
      <w:pPr>
        <w:pStyle w:val="Instructions"/>
        <w:ind w:left="360" w:hanging="0"/>
        <w:rPr>
          <w:rFonts w:ascii="Calibri" w:hAnsi="Calibri"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>Host:</w:t>
      </w:r>
      <w:r>
        <w:rPr>
          <w:rFonts w:ascii="Calibri" w:hAnsi="Calibri"/>
          <w:i w:val="false"/>
          <w:iCs w:val="false"/>
          <w:lang w:val="pt-BR"/>
        </w:rPr>
        <w:t xml:space="preserve"> brsmcpdb009-scan.valenet.valeglobal.net</w:t>
      </w:r>
    </w:p>
    <w:p>
      <w:pPr>
        <w:pStyle w:val="Instructions"/>
        <w:ind w:left="360" w:hanging="0"/>
        <w:rPr>
          <w:rFonts w:ascii="Calibri" w:hAnsi="Calibri"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>Port</w:t>
      </w:r>
      <w:r>
        <w:rPr>
          <w:rFonts w:ascii="Calibri" w:hAnsi="Calibri"/>
          <w:i w:val="false"/>
          <w:iCs w:val="false"/>
          <w:lang w:val="pt-BR"/>
        </w:rPr>
        <w:t>: 1521</w:t>
      </w:r>
    </w:p>
    <w:p>
      <w:pPr>
        <w:pStyle w:val="Instructions"/>
        <w:ind w:left="360" w:hanging="0"/>
        <w:rPr>
          <w:rFonts w:ascii="Calibri" w:hAnsi="Calibri"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>Service Name</w:t>
      </w:r>
      <w:r>
        <w:rPr>
          <w:rFonts w:ascii="Calibri" w:hAnsi="Calibri"/>
          <w:i w:val="false"/>
          <w:iCs w:val="false"/>
          <w:lang w:val="pt-BR"/>
        </w:rPr>
        <w:t>: srn_pgb104_001</w:t>
      </w:r>
    </w:p>
    <w:p>
      <w:pPr>
        <w:pStyle w:val="Instructions"/>
        <w:ind w:left="360" w:hanging="0"/>
        <w:rPr>
          <w:rFonts w:ascii="Calibri" w:hAnsi="Calibri"/>
          <w:b/>
          <w:b/>
          <w:i w:val="false"/>
          <w:i w:val="false"/>
          <w:iCs w:val="false"/>
          <w:u w:val="single"/>
          <w:lang w:val="pt-BR"/>
        </w:rPr>
      </w:pPr>
      <w:r>
        <w:rPr>
          <w:rFonts w:ascii="Calibri" w:hAnsi="Calibri"/>
          <w:b/>
          <w:i w:val="false"/>
          <w:iCs w:val="false"/>
          <w:u w:val="single"/>
          <w:lang w:val="pt-BR"/>
        </w:rPr>
        <w:t>TARGET ORAPVTH</w:t>
      </w:r>
    </w:p>
    <w:p>
      <w:pPr>
        <w:pStyle w:val="Instructions"/>
        <w:ind w:left="360" w:hanging="0"/>
        <w:rPr>
          <w:rFonts w:ascii="Calibri" w:hAnsi="Calibri"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>Host</w:t>
      </w:r>
      <w:r>
        <w:rPr>
          <w:rFonts w:ascii="Calibri" w:hAnsi="Calibri"/>
          <w:i w:val="false"/>
          <w:iCs w:val="false"/>
          <w:lang w:val="pt-BR"/>
        </w:rPr>
        <w:t>: prdbdor17.valenet.valeglobal.net</w:t>
      </w:r>
    </w:p>
    <w:p>
      <w:pPr>
        <w:pStyle w:val="Instructions"/>
        <w:ind w:left="360" w:hanging="0"/>
        <w:rPr>
          <w:rFonts w:ascii="Calibri" w:hAnsi="Calibri"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>Port</w:t>
      </w:r>
      <w:r>
        <w:rPr>
          <w:rFonts w:ascii="Calibri" w:hAnsi="Calibri"/>
          <w:i w:val="false"/>
          <w:iCs w:val="false"/>
          <w:lang w:val="pt-BR"/>
        </w:rPr>
        <w:t>: 1521</w:t>
      </w:r>
    </w:p>
    <w:p>
      <w:pPr>
        <w:pStyle w:val="Instructions"/>
        <w:ind w:left="360" w:hanging="0"/>
        <w:rPr>
          <w:rFonts w:ascii="Calibri" w:hAnsi="Calibri"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>Service Name:</w:t>
      </w:r>
      <w:r>
        <w:rPr>
          <w:rFonts w:ascii="Calibri" w:hAnsi="Calibri"/>
          <w:i w:val="false"/>
          <w:iCs w:val="false"/>
          <w:lang w:val="pt-BR"/>
        </w:rPr>
        <w:t xml:space="preserve"> pvth</w:t>
      </w:r>
    </w:p>
    <w:p>
      <w:pPr>
        <w:pStyle w:val="Instructions"/>
        <w:ind w:left="360" w:hanging="0"/>
        <w:rPr>
          <w:rFonts w:ascii="Calibri" w:hAnsi="Calibri"/>
          <w:b/>
          <w:b/>
          <w:i w:val="false"/>
          <w:i w:val="false"/>
          <w:iCs w:val="false"/>
          <w:u w:val="single"/>
          <w:lang w:val="pt-BR"/>
        </w:rPr>
      </w:pPr>
      <w:r>
        <w:rPr>
          <w:rFonts w:ascii="Calibri" w:hAnsi="Calibri"/>
          <w:b/>
          <w:i w:val="false"/>
          <w:iCs w:val="false"/>
          <w:u w:val="single"/>
          <w:lang w:val="pt-BR"/>
        </w:rPr>
        <w:t>Metadados do Informatica ORAPVTI</w:t>
      </w:r>
    </w:p>
    <w:p>
      <w:pPr>
        <w:pStyle w:val="Instructions"/>
        <w:ind w:left="360" w:hanging="0"/>
        <w:rPr>
          <w:rFonts w:ascii="Calibri" w:hAnsi="Calibri"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>Host</w:t>
      </w:r>
      <w:r>
        <w:rPr>
          <w:rFonts w:ascii="Calibri" w:hAnsi="Calibri"/>
          <w:i w:val="false"/>
          <w:iCs w:val="false"/>
          <w:lang w:val="pt-BR"/>
        </w:rPr>
        <w:t>: prdbdor18.valenet.valeglobal.net</w:t>
      </w:r>
    </w:p>
    <w:p>
      <w:pPr>
        <w:pStyle w:val="Instructions"/>
        <w:ind w:left="360" w:hanging="0"/>
        <w:rPr>
          <w:rFonts w:ascii="Calibri" w:hAnsi="Calibri"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>Port</w:t>
      </w:r>
      <w:r>
        <w:rPr>
          <w:rFonts w:ascii="Calibri" w:hAnsi="Calibri"/>
          <w:i w:val="false"/>
          <w:iCs w:val="false"/>
          <w:lang w:val="pt-BR"/>
        </w:rPr>
        <w:t>: 1521</w:t>
      </w:r>
    </w:p>
    <w:p>
      <w:pPr>
        <w:pStyle w:val="Instructions"/>
        <w:ind w:left="360" w:hanging="0"/>
        <w:rPr>
          <w:rFonts w:ascii="Calibri" w:hAnsi="Calibri"/>
          <w:b/>
          <w:b/>
          <w:i w:val="false"/>
          <w:i w:val="false"/>
          <w:iCs w:val="false"/>
          <w:lang w:val="pt-BR"/>
        </w:rPr>
      </w:pPr>
      <w:r>
        <w:rPr>
          <w:rFonts w:ascii="Calibri" w:hAnsi="Calibri"/>
          <w:b/>
          <w:i w:val="false"/>
          <w:iCs w:val="false"/>
          <w:lang w:val="pt-BR"/>
        </w:rPr>
        <w:t xml:space="preserve">Service Name: </w:t>
      </w:r>
      <w:r>
        <w:rPr>
          <w:rFonts w:ascii="Calibri" w:hAnsi="Calibri"/>
          <w:i w:val="false"/>
          <w:iCs w:val="false"/>
          <w:lang w:val="pt-BR"/>
        </w:rPr>
        <w:t>pvti</w:t>
      </w:r>
    </w:p>
    <w:p>
      <w:pPr>
        <w:pStyle w:val="Instructions"/>
        <w:pBdr>
          <w:bottom w:val="nil"/>
        </w:pBdr>
        <w:rPr>
          <w:rFonts w:ascii="Calibri" w:hAnsi="Calibri" w:cs="Arial"/>
          <w:i w:val="false"/>
          <w:i w:val="false"/>
          <w:lang w:val="pt-BR"/>
        </w:rPr>
      </w:pPr>
      <w:r>
        <w:rPr>
          <w:rFonts w:cs="Arial" w:ascii="Calibri" w:hAnsi="Calibri"/>
          <w:i w:val="false"/>
          <w:lang w:val="pt-BR"/>
        </w:rPr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253" w:name="_Toc2938094"/>
      <w:bookmarkStart w:id="254" w:name="_Toc162150750"/>
      <w:bookmarkStart w:id="255" w:name="_Toc162150335"/>
      <w:bookmarkStart w:id="256" w:name="_Toc161113030"/>
      <w:bookmarkStart w:id="257" w:name="_Toc160584888"/>
      <w:bookmarkStart w:id="258" w:name="_Toc150237221"/>
      <w:bookmarkStart w:id="259" w:name="_Toc150236663"/>
      <w:bookmarkStart w:id="260" w:name="_Toc150236443"/>
      <w:bookmarkStart w:id="261" w:name="_Toc149104968"/>
      <w:bookmarkStart w:id="262" w:name="_Toc148952463"/>
      <w:bookmarkStart w:id="263" w:name="_Toc148950941"/>
      <w:bookmarkStart w:id="264" w:name="_Toc148944381"/>
      <w:bookmarkStart w:id="265" w:name="_Toc148942286"/>
      <w:bookmarkStart w:id="266" w:name="_Toc148941148"/>
      <w:bookmarkStart w:id="267" w:name="_Toc147653409"/>
      <w:bookmarkStart w:id="268" w:name="_Toc147570017"/>
      <w:bookmarkStart w:id="269" w:name="_Toc147568314"/>
      <w:bookmarkStart w:id="270" w:name="_Toc147559701"/>
      <w:bookmarkStart w:id="271" w:name="_Toc147295700"/>
      <w:bookmarkStart w:id="272" w:name="_Toc146609961"/>
      <w:bookmarkStart w:id="273" w:name="_Toc146018381"/>
      <w:bookmarkStart w:id="274" w:name="_Toc145930177"/>
      <w:bookmarkStart w:id="275" w:name="_Toc143508753"/>
      <w:bookmarkStart w:id="276" w:name="_Toc142728670"/>
      <w:bookmarkStart w:id="277" w:name="_Toc142728101"/>
      <w:r>
        <w:rPr>
          <w:rFonts w:ascii="Calibri" w:hAnsi="Calibri"/>
          <w:b w:val="false"/>
          <w:sz w:val="28"/>
          <w:lang w:val="pt-BR"/>
        </w:rPr>
        <w:t>Performance and Availability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</w:p>
    <w:p>
      <w:pPr>
        <w:pStyle w:val="Instructions"/>
        <w:pBdr>
          <w:bottom w:val="nil"/>
        </w:pBdr>
        <w:rPr>
          <w:rFonts w:ascii="Calibri" w:hAnsi="Calibri" w:cs="Arial"/>
          <w:i w:val="false"/>
          <w:i w:val="false"/>
          <w:lang w:val="pt-BR"/>
        </w:rPr>
      </w:pPr>
      <w:r>
        <w:rPr>
          <w:rFonts w:cs="Arial" w:ascii="Calibri" w:hAnsi="Calibri"/>
          <w:i w:val="false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278" w:name="_Toc2938095"/>
      <w:bookmarkStart w:id="279" w:name="_Toc187211940"/>
      <w:r>
        <w:rPr>
          <w:rFonts w:ascii="Calibri" w:hAnsi="Calibri"/>
          <w:b w:val="false"/>
          <w:sz w:val="28"/>
          <w:lang w:val="pt-BR"/>
        </w:rPr>
        <w:t>Scheduled Upgrades</w:t>
      </w:r>
      <w:bookmarkEnd w:id="278"/>
      <w:bookmarkEnd w:id="279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Attribute"/>
        <w:ind w:left="0" w:hanging="0"/>
        <w:rPr>
          <w:rFonts w:ascii="Calibri" w:hAnsi="Calibri" w:cs="Arial"/>
          <w:i/>
          <w:i/>
          <w:color w:val="000000"/>
          <w:szCs w:val="20"/>
          <w:lang w:val="pt-BR"/>
        </w:rPr>
      </w:pPr>
      <w:bookmarkStart w:id="280" w:name="_Toc150237224"/>
      <w:bookmarkStart w:id="281" w:name="_Toc150236666"/>
      <w:bookmarkStart w:id="282" w:name="_Toc150236446"/>
      <w:bookmarkStart w:id="283" w:name="_Toc149104971"/>
      <w:bookmarkStart w:id="284" w:name="_Toc148952466"/>
      <w:bookmarkStart w:id="285" w:name="_Toc148950944"/>
      <w:bookmarkStart w:id="286" w:name="_Toc148944384"/>
      <w:bookmarkStart w:id="287" w:name="_Toc148942289"/>
      <w:bookmarkStart w:id="288" w:name="_Toc148941151"/>
      <w:bookmarkStart w:id="289" w:name="_Toc147653412"/>
      <w:bookmarkStart w:id="290" w:name="_Toc147570020"/>
      <w:bookmarkStart w:id="291" w:name="_Toc147568317"/>
      <w:bookmarkStart w:id="292" w:name="_Toc147559704"/>
      <w:bookmarkStart w:id="293" w:name="_Toc147295703"/>
      <w:bookmarkStart w:id="294" w:name="_Toc146609964"/>
      <w:bookmarkStart w:id="295" w:name="_Toc146018384"/>
      <w:bookmarkStart w:id="296" w:name="_Toc145930180"/>
      <w:bookmarkStart w:id="297" w:name="_Toc143508756"/>
      <w:bookmarkStart w:id="298" w:name="_Toc142728673"/>
      <w:bookmarkStart w:id="299" w:name="_Toc142728104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300" w:name="_Toc150237224"/>
      <w:bookmarkStart w:id="301" w:name="_Toc150236666"/>
      <w:bookmarkStart w:id="302" w:name="_Toc150236446"/>
      <w:bookmarkStart w:id="303" w:name="_Toc149104971"/>
      <w:bookmarkStart w:id="304" w:name="_Toc148952466"/>
      <w:bookmarkStart w:id="305" w:name="_Toc148950944"/>
      <w:bookmarkStart w:id="306" w:name="_Toc148944384"/>
      <w:bookmarkStart w:id="307" w:name="_Toc148942289"/>
      <w:bookmarkStart w:id="308" w:name="_Toc148941151"/>
      <w:bookmarkStart w:id="309" w:name="_Toc147653412"/>
      <w:bookmarkStart w:id="310" w:name="_Toc147570020"/>
      <w:bookmarkStart w:id="311" w:name="_Toc147568317"/>
      <w:bookmarkStart w:id="312" w:name="_Toc147559704"/>
      <w:bookmarkStart w:id="313" w:name="_Toc147295703"/>
      <w:bookmarkStart w:id="314" w:name="_Toc146609964"/>
      <w:bookmarkStart w:id="315" w:name="_Toc146018384"/>
      <w:bookmarkStart w:id="316" w:name="_Toc145930180"/>
      <w:bookmarkStart w:id="317" w:name="_Toc143508756"/>
      <w:bookmarkStart w:id="318" w:name="_Toc142728673"/>
      <w:bookmarkStart w:id="319" w:name="_Toc142728104"/>
      <w:bookmarkStart w:id="320" w:name="_Toc150237225"/>
      <w:bookmarkStart w:id="321" w:name="_Toc150236667"/>
      <w:bookmarkStart w:id="322" w:name="_Toc150236447"/>
      <w:bookmarkStart w:id="323" w:name="_Toc149104972"/>
      <w:bookmarkStart w:id="324" w:name="_Toc148952467"/>
      <w:bookmarkStart w:id="325" w:name="_Toc148950945"/>
      <w:bookmarkStart w:id="326" w:name="_Toc148944385"/>
      <w:bookmarkStart w:id="327" w:name="_Toc148942290"/>
      <w:bookmarkStart w:id="328" w:name="_Toc148941152"/>
      <w:bookmarkStart w:id="329" w:name="_Toc147653413"/>
      <w:bookmarkStart w:id="330" w:name="_Toc147570021"/>
      <w:bookmarkStart w:id="331" w:name="_Toc147568318"/>
      <w:bookmarkStart w:id="332" w:name="_Toc147559705"/>
      <w:bookmarkStart w:id="333" w:name="_Toc147295704"/>
      <w:bookmarkStart w:id="334" w:name="_Toc146609965"/>
      <w:bookmarkStart w:id="335" w:name="_Toc146018385"/>
      <w:bookmarkStart w:id="336" w:name="_Toc145930181"/>
      <w:bookmarkStart w:id="337" w:name="_Toc143508757"/>
      <w:bookmarkStart w:id="338" w:name="_Toc142728674"/>
      <w:bookmarkStart w:id="339" w:name="_Toc142728105"/>
      <w:bookmarkStart w:id="340" w:name="_Toc2938096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>
        <w:rPr>
          <w:rFonts w:ascii="Calibri" w:hAnsi="Calibri"/>
          <w:b w:val="false"/>
          <w:sz w:val="28"/>
          <w:lang w:val="pt-BR"/>
        </w:rPr>
        <w:t>Setup Procedures</w:t>
      </w:r>
      <w:bookmarkEnd w:id="340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Attribute"/>
        <w:ind w:left="0" w:hanging="0"/>
        <w:rPr>
          <w:rFonts w:ascii="Calibri" w:hAnsi="Calibri" w:cs="Arial"/>
          <w:lang w:val="pt-BR"/>
        </w:rPr>
      </w:pPr>
      <w:r>
        <w:rPr>
          <w:rFonts w:cs="Arial" w:ascii="Calibri" w:hAnsi="Calibri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341" w:name="_Toc150237225"/>
      <w:bookmarkStart w:id="342" w:name="_Toc150236667"/>
      <w:bookmarkStart w:id="343" w:name="_Toc150236447"/>
      <w:bookmarkStart w:id="344" w:name="_Toc149104972"/>
      <w:bookmarkStart w:id="345" w:name="_Toc148952467"/>
      <w:bookmarkStart w:id="346" w:name="_Toc148950945"/>
      <w:bookmarkStart w:id="347" w:name="_Toc148944385"/>
      <w:bookmarkStart w:id="348" w:name="_Toc148942290"/>
      <w:bookmarkStart w:id="349" w:name="_Toc148941152"/>
      <w:bookmarkStart w:id="350" w:name="_Toc147653413"/>
      <w:bookmarkStart w:id="351" w:name="_Toc147570021"/>
      <w:bookmarkStart w:id="352" w:name="_Toc147568318"/>
      <w:bookmarkStart w:id="353" w:name="_Toc147559705"/>
      <w:bookmarkStart w:id="354" w:name="_Toc147295704"/>
      <w:bookmarkStart w:id="355" w:name="_Toc146609965"/>
      <w:bookmarkStart w:id="356" w:name="_Toc146018385"/>
      <w:bookmarkStart w:id="357" w:name="_Toc145930181"/>
      <w:bookmarkStart w:id="358" w:name="_Toc143508757"/>
      <w:bookmarkStart w:id="359" w:name="_Toc142728674"/>
      <w:bookmarkStart w:id="360" w:name="_Toc142728105"/>
      <w:bookmarkStart w:id="361" w:name="_Toc2938097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r>
        <w:rPr>
          <w:rFonts w:ascii="Calibri" w:hAnsi="Calibri"/>
          <w:b w:val="false"/>
          <w:sz w:val="28"/>
          <w:lang w:val="pt-BR"/>
        </w:rPr>
        <w:t>Interfaces</w:t>
      </w:r>
      <w:bookmarkEnd w:id="361"/>
    </w:p>
    <w:p>
      <w:pPr>
        <w:pStyle w:val="Normal"/>
        <w:rPr>
          <w:rFonts w:ascii="Calibri" w:hAnsi="Calibri" w:cs="Arial"/>
          <w:color w:val="3366FF"/>
          <w:lang w:val="pt-BR"/>
        </w:rPr>
      </w:pPr>
      <w:bookmarkStart w:id="362" w:name="_Toc150237228"/>
      <w:bookmarkStart w:id="363" w:name="_Toc150236670"/>
      <w:bookmarkStart w:id="364" w:name="_Toc150236450"/>
      <w:bookmarkStart w:id="365" w:name="_Toc149104975"/>
      <w:bookmarkStart w:id="366" w:name="_Toc148952470"/>
      <w:bookmarkStart w:id="367" w:name="_Toc148950948"/>
      <w:bookmarkStart w:id="368" w:name="_Toc148944388"/>
      <w:bookmarkStart w:id="369" w:name="_Toc148942293"/>
      <w:bookmarkStart w:id="370" w:name="_Toc148941155"/>
      <w:bookmarkStart w:id="371" w:name="_Toc147653416"/>
      <w:bookmarkStart w:id="372" w:name="_Toc147570024"/>
      <w:bookmarkStart w:id="373" w:name="_Toc147568321"/>
      <w:bookmarkStart w:id="374" w:name="_Toc147559708"/>
      <w:bookmarkStart w:id="375" w:name="_Toc147295707"/>
      <w:bookmarkStart w:id="376" w:name="_Toc146609967"/>
      <w:bookmarkStart w:id="377" w:name="_Toc146018387"/>
      <w:bookmarkStart w:id="378" w:name="_Toc145930183"/>
      <w:bookmarkStart w:id="379" w:name="_Toc143508759"/>
      <w:bookmarkStart w:id="380" w:name="_Toc142728676"/>
      <w:bookmarkStart w:id="381" w:name="_Toc142728107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r>
        <w:rPr>
          <w:rFonts w:cs="Arial" w:ascii="Calibri" w:hAnsi="Calibri"/>
          <w:color w:val="000000"/>
          <w:sz w:val="20"/>
          <w:szCs w:val="20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382" w:name="_Toc2938098"/>
      <w:r>
        <w:rPr>
          <w:rFonts w:ascii="Calibri" w:hAnsi="Calibri"/>
          <w:b w:val="false"/>
          <w:sz w:val="28"/>
          <w:lang w:val="pt-BR"/>
        </w:rPr>
        <w:t>Critical Jobs / Integration needs / Schedules</w:t>
      </w:r>
      <w:bookmarkEnd w:id="382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  <w:t>O documento de schedules encontra-se no sharepoint da Vale:</w:t>
      </w:r>
    </w:p>
    <w:p>
      <w:pPr>
        <w:pStyle w:val="ListParagraph"/>
        <w:numPr>
          <w:ilvl w:val="0"/>
          <w:numId w:val="12"/>
        </w:numPr>
        <w:rPr>
          <w:rFonts w:ascii="Calibri" w:hAnsi="Calibri" w:cs="Arial"/>
          <w:color w:val="000000"/>
          <w:sz w:val="20"/>
          <w:szCs w:val="20"/>
        </w:rPr>
      </w:pPr>
      <w:r>
        <w:rPr>
          <w:rFonts w:cs="Arial" w:ascii="Calibri" w:hAnsi="Calibri"/>
          <w:color w:val="000000"/>
          <w:sz w:val="20"/>
          <w:szCs w:val="20"/>
        </w:rPr>
        <w:t xml:space="preserve">MBI-19 - Diagrama de Dependências de Workflows e Jobs </w:t>
      </w:r>
    </w:p>
    <w:p>
      <w:pPr>
        <w:pStyle w:val="ListParagraph"/>
        <w:numPr>
          <w:ilvl w:val="0"/>
          <w:numId w:val="12"/>
        </w:numPr>
        <w:rPr>
          <w:rFonts w:ascii="Calibri" w:hAnsi="Calibri" w:cs="Arial"/>
          <w:color w:val="000000"/>
          <w:sz w:val="20"/>
          <w:szCs w:val="20"/>
        </w:rPr>
      </w:pPr>
      <w:r>
        <w:rPr>
          <w:rFonts w:cs="Arial" w:ascii="Calibri" w:hAnsi="Calibri"/>
          <w:color w:val="000000"/>
          <w:sz w:val="20"/>
          <w:szCs w:val="20"/>
        </w:rPr>
        <w:t xml:space="preserve">AM583 especificação do Control-M, </w:t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  <w:t>Para efetuar um reprocessamento na carga deve-se editar o arquivo “incrementalLoadControl*” e re-executar a session correspondente.</w:t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</w:rPr>
        <w:t>Regra:</w:t>
      </w:r>
    </w:p>
    <w:p>
      <w:pPr>
        <w:pStyle w:val="Normal"/>
        <w:numPr>
          <w:ilvl w:val="0"/>
          <w:numId w:val="6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</w:rPr>
        <w:t>Se dataFinal = Hoje -&gt; (Reprocessamento)</w:t>
      </w:r>
    </w:p>
    <w:p>
      <w:pPr>
        <w:pStyle w:val="Normal"/>
        <w:numPr>
          <w:ilvl w:val="1"/>
          <w:numId w:val="6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</w:rPr>
        <w:t>Data inicial Permanece a mesma</w:t>
      </w:r>
    </w:p>
    <w:p>
      <w:pPr>
        <w:pStyle w:val="Normal"/>
        <w:numPr>
          <w:ilvl w:val="1"/>
          <w:numId w:val="6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</w:rPr>
        <w:t>Data final Permanece a mesma</w:t>
      </w:r>
    </w:p>
    <w:p>
      <w:pPr>
        <w:pStyle w:val="Normal"/>
        <w:numPr>
          <w:ilvl w:val="0"/>
          <w:numId w:val="6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</w:rPr>
        <w:t>Se dataFinal = Ontem -&gt; (Normal)</w:t>
      </w:r>
    </w:p>
    <w:p>
      <w:pPr>
        <w:pStyle w:val="Normal"/>
        <w:numPr>
          <w:ilvl w:val="1"/>
          <w:numId w:val="6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</w:rPr>
        <w:t>Data inicial = Ontem</w:t>
      </w:r>
    </w:p>
    <w:p>
      <w:pPr>
        <w:pStyle w:val="Normal"/>
        <w:numPr>
          <w:ilvl w:val="1"/>
          <w:numId w:val="6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</w:rPr>
        <w:t>Data final = Hoje</w:t>
      </w:r>
    </w:p>
    <w:p>
      <w:pPr>
        <w:pStyle w:val="Normal"/>
        <w:numPr>
          <w:ilvl w:val="0"/>
          <w:numId w:val="6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</w:rPr>
        <w:t>Caso contrário -&gt; (Retroativo)</w:t>
      </w:r>
    </w:p>
    <w:p>
      <w:pPr>
        <w:pStyle w:val="Normal"/>
        <w:numPr>
          <w:ilvl w:val="1"/>
          <w:numId w:val="6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</w:rPr>
        <w:t>Data inicial Permanece a mesma</w:t>
      </w:r>
    </w:p>
    <w:p>
      <w:pPr>
        <w:pStyle w:val="Normal"/>
        <w:numPr>
          <w:ilvl w:val="1"/>
          <w:numId w:val="6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</w:rPr>
        <w:t>Data final = Hoje</w:t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/>
        <w:drawing>
          <wp:inline distT="0" distB="0" distL="0" distR="0">
            <wp:extent cx="5715000" cy="3206750"/>
            <wp:effectExtent l="0" t="0" r="0" b="0"/>
            <wp:docPr id="1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/>
        <w:drawing>
          <wp:inline distT="0" distB="8890" distL="0" distR="0">
            <wp:extent cx="5715000" cy="2162810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  <w:t>Fluxo de execução ETL (diário e mensal):</w:t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/>
        <w:drawing>
          <wp:inline distT="0" distB="0" distL="0" distR="0">
            <wp:extent cx="5715000" cy="3089275"/>
            <wp:effectExtent l="0" t="0" r="0" b="0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0" r="5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</w:rPr>
      </w:pPr>
      <w:r>
        <w:rPr>
          <w:rFonts w:cs="Arial" w:ascii="Calibri" w:hAnsi="Calibri"/>
          <w:color w:val="000000"/>
          <w:sz w:val="20"/>
          <w:szCs w:val="20"/>
        </w:rPr>
        <w:t>Todos os Workflows de Fatos iniciam com a session S_400_VIPLG_PARAM_FILE, que gera o arquivo de parâmetro de acordo com a tabela TCD_YAAEP01V.</w:t>
      </w:r>
    </w:p>
    <w:p>
      <w:pPr>
        <w:pStyle w:val="Normal"/>
        <w:rPr>
          <w:rFonts w:ascii="Calibri" w:hAnsi="Calibri" w:cs="Arial"/>
          <w:color w:val="000000"/>
          <w:sz w:val="20"/>
          <w:szCs w:val="20"/>
        </w:rPr>
      </w:pPr>
      <w:r>
        <w:rPr>
          <w:rFonts w:cs="Arial" w:ascii="Calibri" w:hAnsi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/>
        <w:drawing>
          <wp:inline distT="0" distB="5080" distL="0" distR="0">
            <wp:extent cx="5715000" cy="2966720"/>
            <wp:effectExtent l="0" t="0" r="0" b="0"/>
            <wp:docPr id="14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/>
        <w:drawing>
          <wp:inline distT="0" distB="0" distL="0" distR="0">
            <wp:extent cx="5715000" cy="1602740"/>
            <wp:effectExtent l="0" t="0" r="0" b="0"/>
            <wp:docPr id="15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/>
        <w:drawing>
          <wp:inline distT="0" distB="3810" distL="0" distR="0">
            <wp:extent cx="5715000" cy="2682240"/>
            <wp:effectExtent l="0" t="0" r="0" b="0"/>
            <wp:docPr id="16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/>
        <w:drawing>
          <wp:inline distT="0" distB="6350" distL="0" distR="0">
            <wp:extent cx="5715000" cy="1631950"/>
            <wp:effectExtent l="0" t="0" r="0" b="0"/>
            <wp:docPr id="17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/>
        <w:drawing>
          <wp:inline distT="0" distB="8890" distL="0" distR="0">
            <wp:extent cx="5715000" cy="1229360"/>
            <wp:effectExtent l="0" t="0" r="0" b="0"/>
            <wp:docPr id="18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/>
        <w:drawing>
          <wp:inline distT="0" distB="9525" distL="0" distR="0">
            <wp:extent cx="5715000" cy="1247775"/>
            <wp:effectExtent l="0" t="0" r="0" b="0"/>
            <wp:docPr id="19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/>
        <w:drawing>
          <wp:inline distT="0" distB="2540" distL="0" distR="0">
            <wp:extent cx="5715000" cy="3045460"/>
            <wp:effectExtent l="0" t="0" r="0" b="0"/>
            <wp:docPr id="20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b/>
          <w:bCs/>
          <w:color w:val="000000"/>
          <w:sz w:val="20"/>
          <w:szCs w:val="20"/>
          <w:lang w:val="pt-BR"/>
        </w:rPr>
        <w:t>Mapa Análise de Qualidade</w:t>
      </w:r>
    </w:p>
    <w:p>
      <w:pPr>
        <w:pStyle w:val="Normal"/>
        <w:numPr>
          <w:ilvl w:val="1"/>
          <w:numId w:val="8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  <w:t>Muitos dados a serem processados</w:t>
      </w:r>
    </w:p>
    <w:p>
      <w:pPr>
        <w:pStyle w:val="Normal"/>
        <w:numPr>
          <w:ilvl w:val="1"/>
          <w:numId w:val="8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  <w:t>Demora +/-12 horas no processamento de Fim de Semana</w:t>
      </w:r>
    </w:p>
    <w:p>
      <w:pPr>
        <w:pStyle w:val="Normal"/>
        <w:numPr>
          <w:ilvl w:val="1"/>
          <w:numId w:val="8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  <w:t>Apaga dados antes de carregar</w:t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b/>
          <w:bCs/>
          <w:color w:val="000000"/>
          <w:sz w:val="20"/>
          <w:szCs w:val="20"/>
          <w:lang w:val="pt-BR"/>
        </w:rPr>
        <w:t>Pouco Utilizado</w:t>
      </w:r>
    </w:p>
    <w:p>
      <w:pPr>
        <w:pStyle w:val="Normal"/>
        <w:numPr>
          <w:ilvl w:val="1"/>
          <w:numId w:val="9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  <w:t>Outros assuntos têm prioridade maior de estarem com dados atualizados</w:t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b/>
          <w:bCs/>
          <w:color w:val="000000"/>
          <w:sz w:val="20"/>
          <w:szCs w:val="20"/>
          <w:lang w:val="pt-BR"/>
        </w:rPr>
        <w:t>Não realizar Force-OK</w:t>
      </w:r>
    </w:p>
    <w:p>
      <w:pPr>
        <w:pStyle w:val="Normal"/>
        <w:numPr>
          <w:ilvl w:val="1"/>
          <w:numId w:val="10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  <w:t>Uma importante fato agregada utiliza seus dados</w:t>
      </w:r>
    </w:p>
    <w:p>
      <w:pPr>
        <w:pStyle w:val="Normal"/>
        <w:numPr>
          <w:ilvl w:val="1"/>
          <w:numId w:val="10"/>
        </w:numPr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  <w:t>Em casos extremos, excluir a sua execução e a DWA_EPCJQUALT (ou matar a cadeia para dar início a próxima)</w:t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383" w:name="_Toc2938099"/>
      <w:r>
        <w:rPr>
          <w:rFonts w:ascii="Calibri" w:hAnsi="Calibri"/>
          <w:b w:val="false"/>
          <w:sz w:val="28"/>
          <w:lang w:val="pt-BR"/>
        </w:rPr>
        <w:t>Technical data sheets</w:t>
      </w:r>
      <w:bookmarkEnd w:id="383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Normal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384" w:name="_Toc2938100"/>
      <w:r>
        <w:rPr>
          <w:rFonts w:ascii="Calibri" w:hAnsi="Calibri"/>
          <w:b w:val="false"/>
          <w:sz w:val="28"/>
          <w:lang w:val="pt-BR"/>
        </w:rPr>
        <w:t>Detail the Do’s &amp; Don’t’s and specific test scenarios</w:t>
      </w:r>
      <w:bookmarkEnd w:id="384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N/A</w:t>
      </w:r>
    </w:p>
    <w:p>
      <w:pPr>
        <w:pStyle w:val="Normal"/>
        <w:rPr>
          <w:rFonts w:ascii="Calibri" w:hAnsi="Calibri"/>
          <w:i/>
          <w:i/>
          <w:lang w:val="pt-BR"/>
        </w:rPr>
      </w:pPr>
      <w:r>
        <w:rPr>
          <w:rFonts w:ascii="Calibri" w:hAnsi="Calibri"/>
          <w:i/>
          <w:lang w:val="pt-BR"/>
        </w:rPr>
      </w:r>
    </w:p>
    <w:p>
      <w:pPr>
        <w:pStyle w:val="Heading1"/>
        <w:numPr>
          <w:ilvl w:val="0"/>
          <w:numId w:val="0"/>
        </w:numPr>
        <w:ind w:left="360" w:hanging="0"/>
        <w:jc w:val="both"/>
        <w:rPr>
          <w:rFonts w:ascii="Calibri" w:hAnsi="Calibri"/>
          <w:b w:val="false"/>
          <w:b w:val="false"/>
          <w:sz w:val="36"/>
          <w:szCs w:val="36"/>
          <w:lang w:val="pt-BR"/>
        </w:rPr>
      </w:pPr>
      <w:bookmarkStart w:id="385" w:name="_Toc150237228"/>
      <w:bookmarkStart w:id="386" w:name="_Toc150236670"/>
      <w:bookmarkStart w:id="387" w:name="_Toc150236450"/>
      <w:bookmarkStart w:id="388" w:name="_Toc149104975"/>
      <w:bookmarkStart w:id="389" w:name="_Toc148952470"/>
      <w:bookmarkStart w:id="390" w:name="_Toc148950948"/>
      <w:bookmarkStart w:id="391" w:name="_Toc148944388"/>
      <w:bookmarkStart w:id="392" w:name="_Toc148942293"/>
      <w:bookmarkStart w:id="393" w:name="_Toc148941155"/>
      <w:bookmarkStart w:id="394" w:name="_Toc147653416"/>
      <w:bookmarkStart w:id="395" w:name="_Toc147570024"/>
      <w:bookmarkStart w:id="396" w:name="_Toc147568321"/>
      <w:bookmarkStart w:id="397" w:name="_Toc147559708"/>
      <w:bookmarkStart w:id="398" w:name="_Toc147295707"/>
      <w:bookmarkStart w:id="399" w:name="_Toc146609967"/>
      <w:bookmarkStart w:id="400" w:name="_Toc146018387"/>
      <w:bookmarkStart w:id="401" w:name="_Toc145930183"/>
      <w:bookmarkStart w:id="402" w:name="_Toc143508759"/>
      <w:bookmarkStart w:id="403" w:name="_Toc142728676"/>
      <w:bookmarkStart w:id="404" w:name="_Toc142728107"/>
      <w:bookmarkStart w:id="405" w:name="_Toc2938101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r>
        <w:rPr>
          <w:rFonts w:ascii="Calibri" w:hAnsi="Calibri"/>
          <w:b w:val="false"/>
          <w:sz w:val="36"/>
          <w:szCs w:val="36"/>
          <w:lang w:val="pt-BR"/>
        </w:rPr>
        <w:t>C – Operational Overview</w:t>
      </w:r>
      <w:bookmarkEnd w:id="405"/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06" w:name="_Toc2938102"/>
      <w:r>
        <w:rPr>
          <w:rFonts w:ascii="Calibri" w:hAnsi="Calibri"/>
          <w:b w:val="false"/>
          <w:sz w:val="28"/>
          <w:lang w:val="pt-BR"/>
        </w:rPr>
        <w:t>Ticketing System</w:t>
      </w:r>
      <w:bookmarkEnd w:id="406"/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07" w:name="_Toc2938103"/>
      <w:r>
        <w:rPr>
          <w:rFonts w:ascii="Calibri" w:hAnsi="Calibri"/>
          <w:b w:val="false"/>
          <w:sz w:val="28"/>
          <w:lang w:val="pt-BR"/>
        </w:rPr>
        <w:t>Tools</w:t>
      </w:r>
      <w:bookmarkEnd w:id="407"/>
    </w:p>
    <w:p>
      <w:pPr>
        <w:pStyle w:val="BodyText3"/>
        <w:tabs>
          <w:tab w:val="clear" w:pos="720"/>
          <w:tab w:val="left" w:pos="0" w:leader="none"/>
        </w:tabs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VSC: é a ferramenta de controle de chamado da Vale.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08" w:name="_Toc2938104"/>
      <w:r>
        <w:rPr>
          <w:rFonts w:ascii="Calibri" w:hAnsi="Calibri"/>
          <w:b w:val="false"/>
          <w:sz w:val="28"/>
          <w:lang w:val="pt-BR"/>
        </w:rPr>
        <w:t>Reports</w:t>
      </w:r>
      <w:bookmarkEnd w:id="408"/>
    </w:p>
    <w:p>
      <w:pPr>
        <w:pStyle w:val="BodyText3"/>
        <w:tabs>
          <w:tab w:val="clear" w:pos="720"/>
          <w:tab w:val="left" w:pos="0" w:leader="none"/>
        </w:tabs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Numa falha de execução da cadeia, a área responsável pelo Control-M deve abrir um chamado para a área de suporte atuar. Não é válido enviar somente um e-mail, tem que abrir um chamado também. Caso isso esteja ocorrendo o ideal é revisar o documento AM583, para corrigir as ações a serem feitas.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09" w:name="_Toc2938105"/>
      <w:bookmarkStart w:id="410" w:name="_Toc187211949"/>
      <w:r>
        <w:rPr>
          <w:rFonts w:ascii="Calibri" w:hAnsi="Calibri"/>
          <w:b w:val="false"/>
          <w:sz w:val="28"/>
          <w:lang w:val="pt-BR"/>
        </w:rPr>
        <w:t>Quantitative Assessment of Ticket data</w:t>
      </w:r>
      <w:bookmarkEnd w:id="409"/>
      <w:bookmarkEnd w:id="410"/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A quantidade de chamado por mês fica em torno de 10.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11" w:name="_Toc2938106"/>
      <w:r>
        <w:rPr>
          <w:rFonts w:ascii="Calibri" w:hAnsi="Calibri"/>
          <w:b w:val="false"/>
          <w:sz w:val="28"/>
          <w:lang w:val="pt-BR"/>
        </w:rPr>
        <w:t>Analyze Application Incident data</w:t>
      </w:r>
      <w:bookmarkEnd w:id="411"/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Segue abaixo um exemplo de tipo de análise de incidente realizada:</w:t>
      </w:r>
    </w:p>
    <w:p>
      <w:pPr>
        <w:pStyle w:val="BodyText4"/>
        <w:ind w:left="0" w:hanging="0"/>
        <w:rPr>
          <w:rFonts w:ascii="Calibri" w:hAnsi="Calibri"/>
          <w:b/>
          <w:b/>
          <w:bCs/>
          <w:lang w:val="pt-BR"/>
        </w:rPr>
      </w:pPr>
      <w:r>
        <w:rPr>
          <w:rFonts w:ascii="Calibri" w:hAnsi="Calibri"/>
          <w:b/>
          <w:bCs/>
          <w:lang w:val="pt-BR"/>
        </w:rPr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Descrição:</w:t>
      </w:r>
      <w:r>
        <w:rPr>
          <w:rFonts w:ascii="Calibri" w:hAnsi="Calibri"/>
          <w:lang w:val="pt-BR"/>
        </w:rPr>
        <w:t xml:space="preserve"> usuário não consegue acessar o VIP Portos via Cognos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Causa:</w:t>
      </w:r>
      <w:r>
        <w:rPr>
          <w:rFonts w:ascii="Calibri" w:hAnsi="Calibri"/>
          <w:lang w:val="pt-BR"/>
        </w:rPr>
        <w:t xml:space="preserve"> usuário excluído por falta de uso ou pode estar inativo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Solução</w:t>
      </w:r>
      <w:r>
        <w:rPr>
          <w:rFonts w:ascii="Calibri" w:hAnsi="Calibri"/>
          <w:lang w:val="pt-BR"/>
        </w:rPr>
        <w:t>: abrir nova solicitação de acesso ou ativar o usuário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Descrição:</w:t>
      </w:r>
      <w:r>
        <w:rPr>
          <w:rFonts w:ascii="Calibri" w:hAnsi="Calibri"/>
          <w:lang w:val="pt-BR"/>
        </w:rPr>
        <w:t xml:space="preserve"> o Cognos fica solicitando usuário e senha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Causa:</w:t>
      </w:r>
      <w:r>
        <w:rPr>
          <w:rFonts w:ascii="Calibri" w:hAnsi="Calibri"/>
          <w:lang w:val="pt-BR"/>
        </w:rPr>
        <w:t xml:space="preserve"> usuário usando link errado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Solução</w:t>
      </w:r>
      <w:r>
        <w:rPr>
          <w:rFonts w:ascii="Calibri" w:hAnsi="Calibri"/>
          <w:lang w:val="pt-BR"/>
        </w:rPr>
        <w:t>: informar o usuário o link correto, excluir cache, cookies e ajustar o link nos favoritos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Descrição:</w:t>
      </w:r>
      <w:r>
        <w:rPr>
          <w:rFonts w:ascii="Calibri" w:hAnsi="Calibri"/>
          <w:lang w:val="pt-BR"/>
        </w:rPr>
        <w:t xml:space="preserve"> Usuário reclama que não consegue acessar o event studio do COGNOS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Causa:</w:t>
      </w:r>
      <w:r>
        <w:rPr>
          <w:rFonts w:ascii="Calibri" w:hAnsi="Calibri"/>
          <w:lang w:val="pt-BR"/>
        </w:rPr>
        <w:t xml:space="preserve"> um possível upgrade do Cognos, versão do navegador, perfil de acesso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Solução</w:t>
      </w:r>
      <w:r>
        <w:rPr>
          <w:rFonts w:ascii="Calibri" w:hAnsi="Calibri"/>
          <w:lang w:val="pt-BR"/>
        </w:rPr>
        <w:t>: Solicitar para o usuário acessar via outro navegador, conferir o perfil de acesso, limpar cache do navegador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Descrição:</w:t>
      </w:r>
      <w:r>
        <w:rPr>
          <w:rFonts w:ascii="Calibri" w:hAnsi="Calibri"/>
          <w:lang w:val="pt-BR"/>
        </w:rPr>
        <w:t xml:space="preserve"> Usuário reporta problema nos dados exibidos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Causa:</w:t>
      </w:r>
      <w:r>
        <w:rPr>
          <w:rFonts w:ascii="Calibri" w:hAnsi="Calibri"/>
          <w:lang w:val="pt-BR"/>
        </w:rPr>
        <w:t xml:space="preserve"> pode ter diversas (carga anterior com rejeição de registro, dados não batendo entre joins, etc)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Solução</w:t>
      </w:r>
      <w:r>
        <w:rPr>
          <w:rFonts w:ascii="Calibri" w:hAnsi="Calibri"/>
          <w:lang w:val="pt-BR"/>
        </w:rPr>
        <w:t>: vai depender de cada caso (um reprocessamento, necessidade de ajuste em alguma regra, etc)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Descrição:</w:t>
      </w:r>
      <w:r>
        <w:rPr>
          <w:rFonts w:ascii="Calibri" w:hAnsi="Calibri"/>
          <w:lang w:val="pt-BR"/>
        </w:rPr>
        <w:t xml:space="preserve"> Erro na execução da carga normal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Causa:</w:t>
      </w:r>
      <w:r>
        <w:rPr>
          <w:rFonts w:ascii="Calibri" w:hAnsi="Calibri"/>
          <w:lang w:val="pt-BR"/>
        </w:rPr>
        <w:t xml:space="preserve"> estouro de cache, instância indisponível, dentre outros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Solução</w:t>
      </w:r>
      <w:r>
        <w:rPr>
          <w:rFonts w:ascii="Calibri" w:hAnsi="Calibri"/>
          <w:lang w:val="pt-BR"/>
        </w:rPr>
        <w:t>: fazer re-run. Caso o erro persista, analisar.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Descrição:</w:t>
      </w:r>
      <w:r>
        <w:rPr>
          <w:rFonts w:ascii="Calibri" w:hAnsi="Calibri"/>
          <w:lang w:val="pt-BR"/>
        </w:rPr>
        <w:t xml:space="preserve"> Erro na execução durante o sábado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Causa:</w:t>
      </w:r>
      <w:r>
        <w:rPr>
          <w:rFonts w:ascii="Calibri" w:hAnsi="Calibri"/>
          <w:lang w:val="pt-BR"/>
        </w:rPr>
        <w:t xml:space="preserve"> estouro de cache, instância indisponível, dentre outros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b/>
          <w:bCs/>
          <w:lang w:val="pt-BR"/>
        </w:rPr>
        <w:t>Solução</w:t>
      </w:r>
      <w:r>
        <w:rPr>
          <w:rFonts w:ascii="Calibri" w:hAnsi="Calibri"/>
          <w:lang w:val="pt-BR"/>
        </w:rPr>
        <w:t xml:space="preserve">: </w:t>
      </w:r>
    </w:p>
    <w:p>
      <w:pPr>
        <w:pStyle w:val="BodyText4"/>
        <w:numPr>
          <w:ilvl w:val="0"/>
          <w:numId w:val="7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Em casos de Workflows de OEE, Viagens ou Qualidade:</w:t>
      </w:r>
    </w:p>
    <w:p>
      <w:pPr>
        <w:pStyle w:val="BodyText4"/>
        <w:numPr>
          <w:ilvl w:val="1"/>
          <w:numId w:val="7"/>
        </w:numPr>
        <w:rPr>
          <w:rFonts w:ascii="Calibri" w:hAnsi="Calibri"/>
          <w:lang w:val="pt-BR"/>
        </w:rPr>
      </w:pPr>
      <w:r>
        <w:rPr>
          <w:rFonts w:ascii="Calibri" w:hAnsi="Calibri"/>
        </w:rPr>
        <w:t>Avaliar se dará tempo de terminar antes da próxima carga</w:t>
      </w:r>
    </w:p>
    <w:p>
      <w:pPr>
        <w:pStyle w:val="BodyText4"/>
        <w:numPr>
          <w:ilvl w:val="0"/>
          <w:numId w:val="7"/>
        </w:numPr>
        <w:rPr>
          <w:rFonts w:ascii="Calibri" w:hAnsi="Calibri"/>
          <w:lang w:val="pt-BR"/>
        </w:rPr>
      </w:pPr>
      <w:r>
        <w:rPr>
          <w:rFonts w:ascii="Calibri" w:hAnsi="Calibri"/>
        </w:rPr>
        <w:t>Outros casos:</w:t>
      </w:r>
    </w:p>
    <w:p>
      <w:pPr>
        <w:pStyle w:val="BodyText4"/>
        <w:numPr>
          <w:ilvl w:val="1"/>
          <w:numId w:val="7"/>
        </w:numPr>
        <w:rPr>
          <w:rFonts w:ascii="Calibri" w:hAnsi="Calibri"/>
          <w:lang w:val="pt-BR"/>
        </w:rPr>
      </w:pPr>
      <w:r>
        <w:rPr>
          <w:rFonts w:ascii="Calibri" w:hAnsi="Calibri"/>
        </w:rPr>
        <w:t>Re-run.</w:t>
      </w:r>
      <w:r>
        <w:rPr>
          <w:rFonts w:ascii="Calibri" w:hAnsi="Calibri"/>
          <w:lang w:val="pt-BR"/>
        </w:rPr>
        <w:t xml:space="preserve"> Caso o erro persista, analisar.</w:t>
      </w:r>
    </w:p>
    <w:p>
      <w:pPr>
        <w:pStyle w:val="BodyText4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12" w:name="_Toc2938107"/>
      <w:r>
        <w:rPr>
          <w:rFonts w:ascii="Calibri" w:hAnsi="Calibri"/>
          <w:b w:val="false"/>
          <w:sz w:val="28"/>
          <w:lang w:val="pt-BR"/>
        </w:rPr>
        <w:t>Trend Analysis</w:t>
      </w:r>
      <w:bookmarkEnd w:id="412"/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13" w:name="_Toc2938108"/>
      <w:r>
        <w:rPr>
          <w:rFonts w:ascii="Calibri" w:hAnsi="Calibri"/>
          <w:b w:val="false"/>
          <w:sz w:val="28"/>
          <w:lang w:val="pt-BR"/>
        </w:rPr>
        <w:t>Operating Procedures</w:t>
      </w:r>
      <w:bookmarkEnd w:id="413"/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14" w:name="_Toc2938109"/>
      <w:r>
        <w:rPr>
          <w:rFonts w:ascii="Calibri" w:hAnsi="Calibri"/>
          <w:b w:val="false"/>
          <w:sz w:val="28"/>
          <w:lang w:val="pt-BR"/>
        </w:rPr>
        <w:t>Incident Management (all types) until Ticket closure</w:t>
      </w:r>
      <w:bookmarkEnd w:id="414"/>
    </w:p>
    <w:p>
      <w:pPr>
        <w:pStyle w:val="BodyText2"/>
        <w:rPr>
          <w:lang w:val="pt-BR"/>
        </w:rPr>
      </w:pPr>
      <w:r>
        <w:rPr>
          <w:lang w:val="pt-BR"/>
        </w:rPr>
        <w:t>Quando um chamado chega na inbox é acordado junto a TCS um tempo de atendimento. Caso necessite desse chamado ser enviado para outro fornecedor, esse tempo é pausado mas caso seja outro time dentro da própria TCS, o tempo prossegue. Quando esse chamado volta por outro fornecedor, o tempo continua de onde parou. Quando o chamado fica na espera de uma ação pelo usuário esse tempo também para.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15" w:name="_Toc2938110"/>
      <w:r>
        <w:rPr>
          <w:rFonts w:ascii="Calibri" w:hAnsi="Calibri"/>
          <w:b w:val="false"/>
          <w:sz w:val="28"/>
          <w:lang w:val="pt-BR"/>
        </w:rPr>
        <w:t>Incident Reporting &amp; Recording Mechanism</w:t>
      </w:r>
      <w:bookmarkEnd w:id="415"/>
    </w:p>
    <w:p>
      <w:pPr>
        <w:pStyle w:val="BodyText2"/>
        <w:rPr>
          <w:lang w:val="pt-BR"/>
        </w:rPr>
      </w:pPr>
      <w:r>
        <w:rPr>
          <w:lang w:val="pt-BR"/>
        </w:rPr>
        <w:t>A maioria dos chamados abertos são de erro de carga, que são solucionados com reprocessamento.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16" w:name="_Toc2938111"/>
      <w:r>
        <w:rPr>
          <w:rFonts w:ascii="Calibri" w:hAnsi="Calibri"/>
          <w:b w:val="false"/>
          <w:sz w:val="28"/>
          <w:lang w:val="pt-BR"/>
        </w:rPr>
        <w:t>Planned Activity Resolution Process</w:t>
      </w:r>
      <w:bookmarkEnd w:id="416"/>
    </w:p>
    <w:p>
      <w:pPr>
        <w:pStyle w:val="BodyText2"/>
        <w:rPr>
          <w:lang w:val="pt-BR"/>
        </w:rPr>
      </w:pPr>
      <w:r>
        <w:rPr>
          <w:lang w:val="pt-BR"/>
        </w:rPr>
        <w:t>N/A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17" w:name="_Toc2938112"/>
      <w:r>
        <w:rPr>
          <w:rFonts w:ascii="Calibri" w:hAnsi="Calibri"/>
          <w:b w:val="false"/>
          <w:sz w:val="28"/>
          <w:lang w:val="pt-BR"/>
        </w:rPr>
        <w:t>Unplanned activity Resolution Process</w:t>
      </w:r>
      <w:bookmarkEnd w:id="417"/>
    </w:p>
    <w:p>
      <w:pPr>
        <w:pStyle w:val="BodyText2"/>
        <w:rPr>
          <w:lang w:val="pt-BR"/>
        </w:rPr>
      </w:pPr>
      <w:r>
        <w:rPr>
          <w:lang w:val="pt-BR"/>
        </w:rPr>
        <w:t>N/A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18" w:name="_Toc2938113"/>
      <w:r>
        <w:rPr>
          <w:rFonts w:ascii="Calibri" w:hAnsi="Calibri"/>
          <w:b w:val="false"/>
          <w:sz w:val="28"/>
          <w:lang w:val="pt-BR"/>
        </w:rPr>
        <w:t>Disaster Recovery process</w:t>
      </w:r>
      <w:bookmarkEnd w:id="418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N/A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19" w:name="_Toc2938114"/>
      <w:r>
        <w:rPr>
          <w:rFonts w:ascii="Calibri" w:hAnsi="Calibri"/>
          <w:b w:val="false"/>
          <w:sz w:val="28"/>
          <w:lang w:val="pt-BR"/>
        </w:rPr>
        <w:t>Change Management Process</w:t>
      </w:r>
      <w:bookmarkEnd w:id="419"/>
    </w:p>
    <w:p>
      <w:pPr>
        <w:pStyle w:val="BodyText2"/>
        <w:rPr>
          <w:lang w:val="pt-BR"/>
        </w:rPr>
      </w:pPr>
      <w:r>
        <w:rPr>
          <w:lang w:val="pt-BR"/>
        </w:rPr>
        <w:t>Será usado o VSC para fazer o gerenciamento de mudança, padrão do cliente.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20" w:name="_Toc2938115"/>
      <w:bookmarkStart w:id="421" w:name="_Toc187498451"/>
      <w:bookmarkEnd w:id="421"/>
      <w:r>
        <w:rPr>
          <w:rFonts w:ascii="Calibri" w:hAnsi="Calibri"/>
          <w:b w:val="false"/>
          <w:sz w:val="28"/>
          <w:lang w:val="pt-BR"/>
        </w:rPr>
        <w:t>Deployment Process</w:t>
      </w:r>
      <w:bookmarkEnd w:id="420"/>
    </w:p>
    <w:p>
      <w:pPr>
        <w:pStyle w:val="BodyText2"/>
        <w:rPr>
          <w:lang w:val="pt-BR"/>
        </w:rPr>
      </w:pPr>
      <w:r>
        <w:rPr>
          <w:lang w:val="pt-BR"/>
        </w:rPr>
        <w:t>Ocorre quando é identificado a necessidade de alguma alteração nos objetos ETL e/ou OLAP.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22" w:name="_Toc2938116"/>
      <w:r>
        <w:rPr>
          <w:rFonts w:ascii="Calibri" w:hAnsi="Calibri"/>
          <w:b w:val="false"/>
          <w:sz w:val="28"/>
          <w:lang w:val="pt-BR"/>
        </w:rPr>
        <w:t>Log Locations  / Enabling / De bugging  Process</w:t>
      </w:r>
      <w:bookmarkEnd w:id="422"/>
    </w:p>
    <w:p>
      <w:pPr>
        <w:pStyle w:val="BodyText4"/>
        <w:ind w:left="0" w:hanging="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Os logs do ETL encontram-se na pasta padrão de log no unix.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23" w:name="_Toc2938117"/>
      <w:r>
        <w:rPr>
          <w:rFonts w:ascii="Calibri" w:hAnsi="Calibri"/>
          <w:b w:val="false"/>
          <w:sz w:val="28"/>
          <w:lang w:val="pt-BR"/>
        </w:rPr>
        <w:t>Release management frequency &amp; process</w:t>
      </w:r>
      <w:bookmarkEnd w:id="423"/>
    </w:p>
    <w:p>
      <w:pPr>
        <w:pStyle w:val="BodyText2"/>
        <w:rPr>
          <w:lang w:val="pt-BR"/>
        </w:rPr>
      </w:pPr>
      <w:r>
        <w:rPr>
          <w:lang w:val="pt-BR"/>
        </w:rPr>
        <w:t>N/A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24" w:name="_Toc2938118"/>
      <w:r>
        <w:rPr>
          <w:rFonts w:ascii="Calibri" w:hAnsi="Calibri"/>
          <w:b w:val="false"/>
          <w:sz w:val="28"/>
          <w:lang w:val="pt-BR"/>
        </w:rPr>
        <w:t>Installation Process</w:t>
      </w:r>
      <w:bookmarkEnd w:id="424"/>
    </w:p>
    <w:p>
      <w:pPr>
        <w:pStyle w:val="BodyText3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25" w:name="_Toc2938119"/>
      <w:r>
        <w:rPr>
          <w:rFonts w:ascii="Calibri" w:hAnsi="Calibri"/>
          <w:b w:val="false"/>
          <w:sz w:val="28"/>
          <w:lang w:val="pt-BR"/>
        </w:rPr>
        <w:t>Rollback Management</w:t>
      </w:r>
      <w:bookmarkEnd w:id="425"/>
    </w:p>
    <w:p>
      <w:pPr>
        <w:pStyle w:val="BodyText3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Sempre ao fazer deploy para PRD, é indicado fazer backup do código atual antes de aplicar o código novo. Caso haja algum problema com o código novo, volta com o código antigo.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26" w:name="_Toc2938120"/>
      <w:r>
        <w:rPr>
          <w:rFonts w:ascii="Calibri" w:hAnsi="Calibri"/>
          <w:b w:val="false"/>
          <w:sz w:val="28"/>
          <w:lang w:val="pt-BR"/>
        </w:rPr>
        <w:t>Third party Support including Helpdesk</w:t>
      </w:r>
      <w:bookmarkEnd w:id="426"/>
    </w:p>
    <w:p>
      <w:pPr>
        <w:pStyle w:val="BodyText3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O documento de help desk (KBA) encontra-se na ferramenta VSC:</w:t>
      </w:r>
    </w:p>
    <w:p>
      <w:pPr>
        <w:pStyle w:val="BodyText3"/>
        <w:rPr>
          <w:szCs w:val="24"/>
          <w:lang w:val="pt-BR"/>
        </w:rPr>
      </w:pPr>
      <w:r>
        <w:rPr>
          <w:szCs w:val="24"/>
          <w:lang w:val="pt-BR"/>
        </w:rPr>
        <w:t>KBA00004720: PT-VIP LOGISTICA-PORTOS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r>
        <w:rPr>
          <w:rFonts w:ascii="Calibri" w:hAnsi="Calibri"/>
          <w:b w:val="false"/>
          <w:sz w:val="28"/>
          <w:lang w:val="pt-BR"/>
        </w:rPr>
        <w:t xml:space="preserve"> </w:t>
      </w:r>
      <w:bookmarkStart w:id="427" w:name="_Toc2938121"/>
      <w:r>
        <w:rPr>
          <w:rFonts w:ascii="Calibri" w:hAnsi="Calibri"/>
          <w:b w:val="false"/>
          <w:sz w:val="28"/>
          <w:lang w:val="pt-BR"/>
        </w:rPr>
        <w:t>After hours support procedure</w:t>
      </w:r>
      <w:bookmarkEnd w:id="427"/>
    </w:p>
    <w:p>
      <w:pPr>
        <w:pStyle w:val="BodyText3"/>
        <w:rPr>
          <w:rFonts w:ascii="Calibri" w:hAnsi="Calibri" w:cs="Arial"/>
          <w:i/>
          <w:i/>
          <w:color w:val="000000"/>
          <w:szCs w:val="20"/>
          <w:lang w:val="pt-BR"/>
        </w:rPr>
      </w:pPr>
      <w:r>
        <w:rPr>
          <w:rFonts w:cs="Arial" w:ascii="Arial" w:hAnsi="Arial"/>
          <w:sz w:val="18"/>
          <w:szCs w:val="18"/>
        </w:rPr>
        <w:t>Não há plantão de BI atualmente pelo time funcional. Existe plantão para falhas de jobs do control-m fora do horário, onde os chamados são direcionados para o time ADM Ambientes, que possuem plantão da plataforma Informatica, e atuam nestes casos de chamados de cadeia que falham fora do horário comercial vindos do control-m.</w:t>
      </w:r>
      <w:bookmarkStart w:id="428" w:name="_GoBack"/>
      <w:bookmarkEnd w:id="428"/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29" w:name="_Toc2938122"/>
      <w:r>
        <w:rPr>
          <w:rFonts w:ascii="Calibri" w:hAnsi="Calibri"/>
          <w:b w:val="false"/>
          <w:sz w:val="28"/>
          <w:lang w:val="pt-BR"/>
        </w:rPr>
        <w:t>Configuration Management</w:t>
      </w:r>
      <w:bookmarkEnd w:id="429"/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30" w:name="_Toc2938123"/>
      <w:r>
        <w:rPr>
          <w:rFonts w:ascii="Calibri" w:hAnsi="Calibri"/>
          <w:b w:val="false"/>
          <w:sz w:val="28"/>
          <w:lang w:val="pt-BR"/>
        </w:rPr>
        <w:t>Configuration Management Process</w:t>
      </w:r>
      <w:bookmarkEnd w:id="430"/>
    </w:p>
    <w:p>
      <w:pPr>
        <w:pStyle w:val="BodyText3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31" w:name="_Toc2938124"/>
      <w:r>
        <w:rPr>
          <w:rFonts w:ascii="Calibri" w:hAnsi="Calibri"/>
          <w:b w:val="false"/>
          <w:sz w:val="28"/>
          <w:lang w:val="pt-BR"/>
        </w:rPr>
        <w:t>Configuration  Mgmt (People, Hardware, Software,other assets)</w:t>
      </w:r>
      <w:bookmarkEnd w:id="431"/>
    </w:p>
    <w:p>
      <w:pPr>
        <w:pStyle w:val="BodyText3"/>
        <w:rPr>
          <w:rFonts w:ascii="Calibri" w:hAnsi="Calibri" w:cs="Arial"/>
          <w:color w:val="3366FF"/>
          <w:sz w:val="22"/>
          <w:szCs w:val="22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32" w:name="_Toc2938125"/>
      <w:r>
        <w:rPr>
          <w:rFonts w:ascii="Calibri" w:hAnsi="Calibri"/>
          <w:b w:val="false"/>
          <w:sz w:val="28"/>
          <w:lang w:val="pt-BR"/>
        </w:rPr>
        <w:t>Communication Process</w:t>
      </w:r>
      <w:bookmarkEnd w:id="432"/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33" w:name="_Toc2938126"/>
      <w:r>
        <w:rPr>
          <w:rFonts w:ascii="Calibri" w:hAnsi="Calibri"/>
          <w:b w:val="false"/>
          <w:sz w:val="28"/>
          <w:lang w:val="pt-BR"/>
        </w:rPr>
        <w:t>Communication within the Team and Client</w:t>
      </w:r>
      <w:bookmarkEnd w:id="433"/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 xml:space="preserve">Caso tenha uma parada de banco ou do Informatica que haja impacto para o VIP Portos, os usuários devem ser comunicados através de e-mail pelo time de suporte, no formato padrão já usado (há um padrão para a comunicação inicial e para atualização). Deve-se enviar essa comunicação pelo e-mail da Vale pois caso tente enviar pelo e-mail da TCS os grupos de e-mail da Vale podem não receber. 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Quando há algum problema na cadeia do VIP Portos os usuários também devem ser comunicados pois todos os dias por volta das 06:00 vários relatórios são executados de forma agendada com dados do dia anterior e podem ficar desatualizados. Essa ação só deve ser tomada caso seja um problema onde a resolução seja mais demorada.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Segue abaixo os cenários onde deve-se enviar boletins aos usuários e em anexo o respectivo modelo de e-mail a ser adotado:</w:t>
      </w:r>
    </w:p>
    <w:p>
      <w:pPr>
        <w:pStyle w:val="BodyText2"/>
        <w:numPr>
          <w:ilvl w:val="0"/>
          <w:numId w:val="11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Parada programada (início e fim)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/>
        <w:object>
          <v:shape id="ole_rId29" style="width:79.5pt;height:50.25pt" o:ole="">
            <v:imagedata r:id="rId30" o:title=""/>
          </v:shape>
          <o:OLEObject Type="Embed" ProgID="Package" ShapeID="ole_rId29" DrawAspect="Icon" ObjectID="_395488662" r:id="rId29"/>
        </w:object>
      </w:r>
    </w:p>
    <w:p>
      <w:pPr>
        <w:pStyle w:val="BodyText2"/>
        <w:numPr>
          <w:ilvl w:val="0"/>
          <w:numId w:val="11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Indisponibilidade de dados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/>
        <w:object>
          <v:shape id="ole_rId31" style="width:79.5pt;height:50.25pt" o:ole="">
            <v:imagedata r:id="rId32" o:title=""/>
          </v:shape>
          <o:OLEObject Type="Embed" ProgID="Package" ShapeID="ole_rId31" DrawAspect="Icon" ObjectID="_1782049746" r:id="rId31"/>
        </w:object>
      </w:r>
    </w:p>
    <w:p>
      <w:pPr>
        <w:pStyle w:val="BodyText2"/>
        <w:numPr>
          <w:ilvl w:val="0"/>
          <w:numId w:val="11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Atualização de dados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/>
        <w:object>
          <v:shape id="ole_rId33" style="width:79.5pt;height:50.25pt" o:ole="">
            <v:imagedata r:id="rId34" o:title=""/>
          </v:shape>
          <o:OLEObject Type="Embed" ProgID="Package" ShapeID="ole_rId33" DrawAspect="Icon" ObjectID="_858917759" r:id="rId33"/>
        </w:object>
      </w:r>
    </w:p>
    <w:p>
      <w:pPr>
        <w:pStyle w:val="BodyText2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34" w:name="_Toc2938127"/>
      <w:r>
        <w:rPr>
          <w:rFonts w:ascii="Calibri" w:hAnsi="Calibri"/>
          <w:b w:val="false"/>
          <w:sz w:val="28"/>
          <w:lang w:val="pt-BR"/>
        </w:rPr>
        <w:t>Escalation Process and Touch Points</w:t>
      </w:r>
      <w:bookmarkEnd w:id="434"/>
    </w:p>
    <w:p>
      <w:pPr>
        <w:pStyle w:val="BodyText3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35" w:name="_Toc2938128"/>
      <w:r>
        <w:rPr>
          <w:rFonts w:ascii="Calibri" w:hAnsi="Calibri"/>
          <w:b w:val="false"/>
          <w:sz w:val="28"/>
          <w:lang w:val="pt-BR"/>
        </w:rPr>
        <w:t>Customer Communication Framework for Jobs, Monitoring</w:t>
      </w:r>
      <w:bookmarkEnd w:id="435"/>
    </w:p>
    <w:p>
      <w:pPr>
        <w:pStyle w:val="BodyText3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36" w:name="_Toc2938129"/>
      <w:r>
        <w:rPr>
          <w:rFonts w:ascii="Calibri" w:hAnsi="Calibri"/>
          <w:b w:val="false"/>
          <w:sz w:val="28"/>
          <w:lang w:val="pt-BR"/>
        </w:rPr>
        <w:t>Verification and Validation process</w:t>
      </w:r>
      <w:bookmarkEnd w:id="436"/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37" w:name="_Toc2938130"/>
      <w:r>
        <w:rPr>
          <w:rFonts w:ascii="Calibri" w:hAnsi="Calibri"/>
          <w:b w:val="false"/>
          <w:sz w:val="28"/>
          <w:lang w:val="pt-BR"/>
        </w:rPr>
        <w:t>Application Functionality Verification</w:t>
      </w:r>
      <w:bookmarkEnd w:id="437"/>
    </w:p>
    <w:p>
      <w:pPr>
        <w:pStyle w:val="BodyText2"/>
        <w:rPr>
          <w:lang w:val="pt-BR"/>
        </w:rPr>
      </w:pPr>
      <w:r>
        <w:rPr>
          <w:lang w:val="pt-BR"/>
        </w:rPr>
        <w:t>N/A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38" w:name="_Toc2938131"/>
      <w:r>
        <w:rPr>
          <w:rFonts w:ascii="Calibri" w:hAnsi="Calibri"/>
          <w:b w:val="false"/>
          <w:sz w:val="28"/>
          <w:lang w:val="pt-BR"/>
        </w:rPr>
        <w:t>Performance Testing</w:t>
      </w:r>
      <w:bookmarkEnd w:id="438"/>
    </w:p>
    <w:p>
      <w:pPr>
        <w:pStyle w:val="BodyText2"/>
        <w:rPr>
          <w:lang w:val="pt-BR"/>
        </w:rPr>
      </w:pPr>
      <w:r>
        <w:rPr>
          <w:lang w:val="pt-BR"/>
        </w:rPr>
        <w:t>N/A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0" w:leader="none"/>
        </w:tabs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39" w:name="_Toc2938132"/>
      <w:r>
        <w:rPr>
          <w:rFonts w:ascii="Calibri" w:hAnsi="Calibri"/>
          <w:b w:val="false"/>
          <w:sz w:val="28"/>
          <w:lang w:val="pt-BR"/>
        </w:rPr>
        <w:t>System Integration Testing Process</w:t>
      </w:r>
      <w:bookmarkEnd w:id="439"/>
    </w:p>
    <w:p>
      <w:pPr>
        <w:pStyle w:val="BodyText3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40" w:name="_Toc2938133"/>
      <w:r>
        <w:rPr>
          <w:rFonts w:ascii="Calibri" w:hAnsi="Calibri"/>
          <w:b w:val="false"/>
          <w:sz w:val="28"/>
          <w:lang w:val="pt-BR"/>
        </w:rPr>
        <w:t>Process templates</w:t>
      </w:r>
      <w:bookmarkEnd w:id="440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BodyText3"/>
        <w:rPr>
          <w:rFonts w:ascii="Calibri" w:hAnsi="Calibri" w:cs="Arial"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1"/>
        <w:numPr>
          <w:ilvl w:val="0"/>
          <w:numId w:val="0"/>
        </w:numPr>
        <w:ind w:left="360" w:hanging="0"/>
        <w:jc w:val="both"/>
        <w:rPr>
          <w:rFonts w:ascii="Calibri" w:hAnsi="Calibri"/>
          <w:b w:val="false"/>
          <w:b w:val="false"/>
          <w:sz w:val="36"/>
          <w:szCs w:val="36"/>
          <w:lang w:val="pt-BR"/>
        </w:rPr>
      </w:pPr>
      <w:bookmarkStart w:id="441" w:name="_Toc2938134"/>
      <w:r>
        <w:rPr>
          <w:rFonts w:ascii="Calibri" w:hAnsi="Calibri"/>
          <w:b w:val="false"/>
          <w:sz w:val="36"/>
          <w:szCs w:val="36"/>
          <w:lang w:val="pt-BR"/>
        </w:rPr>
        <w:t>D – Known Issues, Bugs, Knowledgebase, Dependencies</w:t>
      </w:r>
      <w:bookmarkEnd w:id="441"/>
    </w:p>
    <w:p>
      <w:pPr>
        <w:pStyle w:val="BodyText3"/>
        <w:rPr>
          <w:szCs w:val="24"/>
          <w:lang w:val="pt-BR"/>
        </w:rPr>
      </w:pPr>
      <w:r>
        <w:rPr>
          <w:szCs w:val="24"/>
          <w:lang w:val="pt-BR"/>
        </w:rPr>
        <w:t>Documentos disponíveis no Vale Doc Center:</w:t>
      </w:r>
    </w:p>
    <w:p>
      <w:pPr>
        <w:pStyle w:val="BodyText3"/>
        <w:rPr>
          <w:lang w:val="pt-BR"/>
        </w:rPr>
      </w:pPr>
      <w:hyperlink r:id="rId35">
        <w:r>
          <w:rPr>
            <w:rStyle w:val="InternetLink"/>
            <w:lang w:val="pt-BR"/>
          </w:rPr>
          <w:t>https://globalvale.sharepoint.com/teams/ValeDocsCenter/Business%20Intelligence/Documents/Forms/AllItems.aspx?id=%2Fteams%2FValeDocsCenter%2FBusiness%20Intelligence%2FDocuments%2FVIP%20Log%C3%ADstica%20-%20Portos</w:t>
        </w:r>
      </w:hyperlink>
    </w:p>
    <w:p>
      <w:pPr>
        <w:pStyle w:val="BodyText3"/>
        <w:spacing w:before="0" w:after="120"/>
        <w:rPr/>
      </w:pPr>
      <w:r>
        <w:rPr/>
      </w:r>
    </w:p>
    <w:sectPr>
      <w:headerReference w:type="default" r:id="rId36"/>
      <w:footerReference w:type="default" r:id="rId37"/>
      <w:footerReference w:type="first" r:id="rId38"/>
      <w:type w:val="nextPage"/>
      <w:pgSz w:w="12240" w:h="15840"/>
      <w:pgMar w:left="1440" w:right="1800" w:header="576" w:top="1080" w:footer="432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 Inspira">
    <w:charset w:val="00"/>
    <w:family w:val="roman"/>
    <w:pitch w:val="variable"/>
  </w:font>
  <w:font w:name="GELogoFon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TCS Vale Confidential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Arial" w:hAnsi="Arial" w:cs="Arial"/>
        <w:b/>
        <w:b/>
      </w:rPr>
    </w:pPr>
    <w:r>
      <w:rPr>
        <w:rFonts w:cs="Arial" w:ascii="Arial" w:hAnsi="Arial"/>
        <w:b/>
      </w:rPr>
    </w:r>
  </w:p>
  <w:p>
    <w:pPr>
      <w:pStyle w:val="Footer"/>
      <w:rPr>
        <w:rFonts w:ascii="Arial" w:hAnsi="Arial" w:cs="Arial"/>
        <w:b/>
        <w:b/>
      </w:rPr>
    </w:pPr>
    <w:r>
      <w:rPr>
        <w:rFonts w:cs="Arial" w:ascii="Arial" w:hAnsi="Arial"/>
        <w:b/>
      </w:rPr>
      <w:t>TCS Confidential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 xml:space="preserve">                                                                                                                                                       Document of Understanding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1440"/>
        </w:tabs>
        <w:ind w:left="1080" w:hanging="720"/>
      </w:pPr>
    </w:lvl>
    <w:lvl w:ilvl="4">
      <w:start w:val="1"/>
      <w:pStyle w:val="Heading5"/>
      <w:numFmt w:val="decimal"/>
      <w:lvlText w:val="%1.%2.%3.%4.%5."/>
      <w:lvlJc w:val="left"/>
      <w:pPr>
        <w:tabs>
          <w:tab w:val="num" w:pos="2160"/>
        </w:tabs>
        <w:ind w:left="1440" w:hanging="720"/>
      </w:pPr>
    </w:lvl>
    <w:lvl w:ilvl="5">
      <w:start w:val="1"/>
      <w:pStyle w:val="Heading6"/>
      <w:numFmt w:val="decimal"/>
      <w:lvlText w:val="%1.%2.%3.%4.%5.%6."/>
      <w:lvlJc w:val="left"/>
      <w:pPr>
        <w:tabs>
          <w:tab w:val="num" w:pos="2880"/>
        </w:tabs>
        <w:ind w:left="1800" w:hanging="720"/>
      </w:pPr>
    </w:lvl>
    <w:lvl w:ilvl="6">
      <w:start w:val="1"/>
      <w:pStyle w:val="Heading7"/>
      <w:numFmt w:val="decimal"/>
      <w:lvlText w:val="%1.%2.%3.%4.%5.%6.%7."/>
      <w:lvlJc w:val="left"/>
      <w:pPr>
        <w:tabs>
          <w:tab w:val="num" w:pos="3600"/>
        </w:tabs>
        <w:ind w:left="2160" w:hanging="720"/>
      </w:pPr>
    </w:lvl>
    <w:lvl w:ilvl="7">
      <w:start w:val="1"/>
      <w:pStyle w:val="Heading8"/>
      <w:numFmt w:val="decimal"/>
      <w:lvlText w:val="%1.%2.%3.%4.%5.%6.%7.%8."/>
      <w:lvlJc w:val="left"/>
      <w:pPr>
        <w:tabs>
          <w:tab w:val="num" w:pos="3960"/>
        </w:tabs>
        <w:ind w:left="2520" w:hanging="720"/>
      </w:pPr>
    </w:lvl>
    <w:lvl w:ilvl="8">
      <w:start w:val="1"/>
      <w:pStyle w:val="Heading9"/>
      <w:numFmt w:val="decimal"/>
      <w:lvlText w:val="%1.%2.%3.%4.%5.%6.%7.%8.%9."/>
      <w:lvlJc w:val="left"/>
      <w:pPr>
        <w:tabs>
          <w:tab w:val="num" w:pos="4680"/>
        </w:tabs>
        <w:ind w:left="2880" w:hanging="7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b/>
        <w:rFonts w:ascii="Calibri" w:hAnsi="Calibri" w:eastAsia="Times New Roman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0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numPr>
        <w:ilvl w:val="0"/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GE Inspira" w:hAnsi="GE Inspira" w:cs="Arial"/>
      <w:b/>
      <w:bCs/>
      <w:kern w:val="2"/>
      <w:sz w:val="44"/>
      <w:szCs w:val="32"/>
    </w:rPr>
  </w:style>
  <w:style w:type="paragraph" w:styleId="Heading2">
    <w:name w:val="Heading 2"/>
    <w:basedOn w:val="Normal"/>
    <w:next w:val="BodyText2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GE Inspira" w:hAnsi="GE Inspira" w:cs="Arial"/>
      <w:b/>
      <w:bCs/>
      <w:iCs/>
      <w:sz w:val="36"/>
      <w:szCs w:val="28"/>
    </w:rPr>
  </w:style>
  <w:style w:type="paragraph" w:styleId="Heading3">
    <w:name w:val="Heading 3"/>
    <w:basedOn w:val="Normal"/>
    <w:next w:val="BodyText3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GE Inspira" w:hAnsi="GE Inspira" w:cs="Arial"/>
      <w:b/>
      <w:bCs/>
      <w:sz w:val="28"/>
      <w:szCs w:val="26"/>
    </w:rPr>
  </w:style>
  <w:style w:type="paragraph" w:styleId="Heading4">
    <w:name w:val="Heading 4"/>
    <w:basedOn w:val="Normal"/>
    <w:next w:val="BodyText4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GE Inspira" w:hAnsi="GE Inspira"/>
      <w:b/>
      <w:bCs/>
      <w:szCs w:val="28"/>
    </w:rPr>
  </w:style>
  <w:style w:type="paragraph" w:styleId="Heading5">
    <w:name w:val="Heading 5"/>
    <w:basedOn w:val="Normal"/>
    <w:next w:val="BodyText5"/>
    <w:qFormat/>
    <w:pPr>
      <w:numPr>
        <w:ilvl w:val="4"/>
        <w:numId w:val="1"/>
      </w:numPr>
      <w:spacing w:before="240" w:after="60"/>
      <w:outlineLvl w:val="4"/>
    </w:pPr>
    <w:rPr>
      <w:rFonts w:ascii="GE Inspira" w:hAnsi="GE Inspira"/>
      <w:b/>
      <w:bCs/>
      <w:iCs/>
      <w:sz w:val="20"/>
      <w:szCs w:val="26"/>
    </w:rPr>
  </w:style>
  <w:style w:type="paragraph" w:styleId="Heading6">
    <w:name w:val="Heading 6"/>
    <w:basedOn w:val="Normal"/>
    <w:next w:val="BodyText6"/>
    <w:qFormat/>
    <w:pPr>
      <w:numPr>
        <w:ilvl w:val="5"/>
        <w:numId w:val="1"/>
      </w:numPr>
      <w:spacing w:before="240" w:after="60"/>
      <w:outlineLvl w:val="5"/>
    </w:pPr>
    <w:rPr>
      <w:rFonts w:ascii="GE Inspira" w:hAnsi="GE Inspira"/>
      <w:b/>
      <w:bCs/>
      <w:sz w:val="20"/>
      <w:szCs w:val="22"/>
    </w:rPr>
  </w:style>
  <w:style w:type="paragraph" w:styleId="Heading7">
    <w:name w:val="Heading 7"/>
    <w:basedOn w:val="Normal"/>
    <w:next w:val="BodyText7"/>
    <w:qFormat/>
    <w:pPr>
      <w:numPr>
        <w:ilvl w:val="6"/>
        <w:numId w:val="1"/>
      </w:numPr>
      <w:spacing w:before="240" w:after="60"/>
      <w:outlineLvl w:val="6"/>
    </w:pPr>
    <w:rPr>
      <w:rFonts w:ascii="GE Inspira" w:hAnsi="GE Inspira"/>
      <w:b/>
      <w:sz w:val="20"/>
    </w:rPr>
  </w:style>
  <w:style w:type="paragraph" w:styleId="Heading8">
    <w:name w:val="Heading 8"/>
    <w:basedOn w:val="Normal"/>
    <w:next w:val="BodyText8"/>
    <w:qFormat/>
    <w:pPr>
      <w:numPr>
        <w:ilvl w:val="7"/>
        <w:numId w:val="1"/>
      </w:numPr>
      <w:spacing w:before="240" w:after="60"/>
      <w:outlineLvl w:val="7"/>
    </w:pPr>
    <w:rPr>
      <w:rFonts w:ascii="GE Inspira" w:hAnsi="GE Inspira"/>
      <w:b/>
      <w:iCs/>
      <w:sz w:val="20"/>
    </w:rPr>
  </w:style>
  <w:style w:type="paragraph" w:styleId="Heading9">
    <w:name w:val="Heading 9"/>
    <w:basedOn w:val="Normal"/>
    <w:next w:val="BodyText9"/>
    <w:qFormat/>
    <w:pPr>
      <w:numPr>
        <w:ilvl w:val="8"/>
        <w:numId w:val="1"/>
      </w:numPr>
      <w:spacing w:before="240" w:after="60"/>
      <w:outlineLvl w:val="8"/>
    </w:pPr>
    <w:rPr>
      <w:rFonts w:ascii="GE Inspira" w:hAnsi="GE Inspira" w:cs="Arial"/>
      <w:b/>
      <w:sz w:val="20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ESymbolText" w:customStyle="1">
    <w:name w:val="GE Symbol Text"/>
    <w:basedOn w:val="DefaultParagraphFont"/>
    <w:qFormat/>
    <w:rPr>
      <w:rFonts w:ascii="GELogoFont" w:hAnsi="GELogoFont"/>
      <w:sz w:val="48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Pagenumber">
    <w:name w:val="page number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character" w:styleId="ListLabel1">
    <w:name w:val="ListLabel 1"/>
    <w:qFormat/>
    <w:rPr>
      <w:rFonts w:eastAsia="MS Mincho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eastAsia="Times New Roman" w:cs="Times New Roman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ascii="Calibri" w:hAnsi="Calibri" w:eastAsia="Times New Roman" w:cs="Arial"/>
      <w:b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Calibri" w:hAnsi="Calibri" w:eastAsia="Times New Roman" w:cs="Arial"/>
      <w:b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Calibri" w:hAnsi="Calibri" w:eastAsia="Times New Roman" w:cs="Arial"/>
      <w:sz w:val="20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ascii="Calibri" w:hAnsi="Calibri" w:eastAsia="Times New Roman" w:cs="Arial"/>
      <w:b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Calibri" w:hAnsi="Calibri" w:cs="Arial"/>
      <w:bCs/>
      <w:lang w:val="pt-BR"/>
    </w:rPr>
  </w:style>
  <w:style w:type="character" w:styleId="ListLabel25">
    <w:name w:val="ListLabel 25"/>
    <w:qFormat/>
    <w:rPr>
      <w:rFonts w:ascii="Calibri" w:hAnsi="Calibri" w:cs="Arial"/>
      <w:bCs/>
    </w:rPr>
  </w:style>
  <w:style w:type="character" w:styleId="ListLabel26">
    <w:name w:val="ListLabel 26"/>
    <w:qFormat/>
    <w:rPr>
      <w:rFonts w:ascii="Calibri" w:hAnsi="Calibri" w:cs="Arial"/>
      <w:szCs w:val="20"/>
      <w:lang w:val="pt-BR"/>
    </w:rPr>
  </w:style>
  <w:style w:type="character" w:styleId="ListLabel27">
    <w:name w:val="ListLabel 27"/>
    <w:qFormat/>
    <w:rPr>
      <w:rFonts w:ascii="Calibri" w:hAnsi="Calibri"/>
      <w:b/>
      <w:i w:val="false"/>
      <w:lang w:val="pt-BR"/>
    </w:rPr>
  </w:style>
  <w:style w:type="character" w:styleId="ListLabel28">
    <w:name w:val="ListLabel 28"/>
    <w:qFormat/>
    <w:rPr>
      <w:lang w:val="pt-B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GE Inspira" w:hAnsi="GE Inspira"/>
      <w:sz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TextBody"/>
    <w:qFormat/>
    <w:pPr/>
    <w:rPr/>
  </w:style>
  <w:style w:type="paragraph" w:styleId="BodyText3">
    <w:name w:val="Body Text 3"/>
    <w:basedOn w:val="TextBody"/>
    <w:qFormat/>
    <w:pPr/>
    <w:rPr>
      <w:szCs w:val="16"/>
    </w:rPr>
  </w:style>
  <w:style w:type="paragraph" w:styleId="BodyText4" w:customStyle="1">
    <w:name w:val="Body Text 4"/>
    <w:basedOn w:val="TextBody"/>
    <w:qFormat/>
    <w:pPr>
      <w:ind w:left="360" w:hanging="0"/>
    </w:pPr>
    <w:rPr/>
  </w:style>
  <w:style w:type="paragraph" w:styleId="BodyText5" w:customStyle="1">
    <w:name w:val="Body Text 5"/>
    <w:basedOn w:val="TextBody"/>
    <w:qFormat/>
    <w:pPr>
      <w:ind w:left="720" w:hanging="0"/>
    </w:pPr>
    <w:rPr/>
  </w:style>
  <w:style w:type="paragraph" w:styleId="BodyText6" w:customStyle="1">
    <w:name w:val="Body Text 6"/>
    <w:basedOn w:val="TextBody"/>
    <w:qFormat/>
    <w:pPr>
      <w:ind w:left="1080" w:hanging="0"/>
    </w:pPr>
    <w:rPr/>
  </w:style>
  <w:style w:type="paragraph" w:styleId="BodyText7" w:customStyle="1">
    <w:name w:val="Body Text 7"/>
    <w:basedOn w:val="TextBody"/>
    <w:qFormat/>
    <w:pPr>
      <w:ind w:left="1440" w:hanging="0"/>
    </w:pPr>
    <w:rPr/>
  </w:style>
  <w:style w:type="paragraph" w:styleId="BodyText8" w:customStyle="1">
    <w:name w:val="Body Text 8"/>
    <w:basedOn w:val="TextBody"/>
    <w:qFormat/>
    <w:pPr>
      <w:ind w:left="1800" w:hanging="0"/>
    </w:pPr>
    <w:rPr/>
  </w:style>
  <w:style w:type="paragraph" w:styleId="BodyText9" w:customStyle="1">
    <w:name w:val="Body Text 9"/>
    <w:basedOn w:val="TextBody"/>
    <w:qFormat/>
    <w:pPr>
      <w:ind w:left="216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pPr>
      <w:spacing w:before="60" w:after="60"/>
    </w:pPr>
    <w:rPr>
      <w:rFonts w:ascii="GE Inspira" w:hAnsi="GE Inspira"/>
      <w:b/>
      <w:sz w:val="20"/>
      <w:szCs w:val="20"/>
    </w:rPr>
  </w:style>
  <w:style w:type="paragraph" w:styleId="Element" w:customStyle="1">
    <w:name w:val="Element"/>
    <w:basedOn w:val="Normal"/>
    <w:next w:val="Attribute"/>
    <w:qFormat/>
    <w:pPr>
      <w:keepNext w:val="true"/>
    </w:pPr>
    <w:rPr>
      <w:rFonts w:ascii="GE Inspira" w:hAnsi="GE Inspira"/>
      <w:b/>
      <w:sz w:val="20"/>
    </w:rPr>
  </w:style>
  <w:style w:type="paragraph" w:styleId="Attribute" w:customStyle="1">
    <w:name w:val="Attribute"/>
    <w:basedOn w:val="Normal"/>
    <w:qFormat/>
    <w:pPr>
      <w:ind w:left="2520" w:hanging="2160"/>
    </w:pPr>
    <w:rPr>
      <w:rFonts w:ascii="GE Inspira" w:hAnsi="GE Inspira"/>
      <w:sz w:val="20"/>
    </w:rPr>
  </w:style>
  <w:style w:type="paragraph" w:styleId="AttributeIndent" w:customStyle="1">
    <w:name w:val="Attribute Indent"/>
    <w:basedOn w:val="Attribute"/>
    <w:qFormat/>
    <w:pPr>
      <w:ind w:left="2880" w:hanging="2160"/>
    </w:pPr>
    <w:rPr/>
  </w:style>
  <w:style w:type="paragraph" w:styleId="ElementIndent" w:customStyle="1">
    <w:name w:val="Element Indent"/>
    <w:basedOn w:val="Element"/>
    <w:next w:val="AttributeIndent"/>
    <w:qFormat/>
    <w:pPr>
      <w:ind w:left="360" w:hanging="0"/>
    </w:pPr>
    <w:rPr/>
  </w:style>
  <w:style w:type="paragraph" w:styleId="TableHeadingCentered" w:customStyle="1">
    <w:name w:val="Table Heading Centered"/>
    <w:basedOn w:val="TableHeading"/>
    <w:qFormat/>
    <w:pPr>
      <w:jc w:val="center"/>
    </w:pPr>
    <w:rPr>
      <w:rFonts w:cs="Arial"/>
      <w:bCs/>
      <w:iCs/>
    </w:rPr>
  </w:style>
  <w:style w:type="paragraph" w:styleId="TableText9" w:customStyle="1">
    <w:name w:val="Table Text 9"/>
    <w:basedOn w:val="Normal"/>
    <w:qFormat/>
    <w:pPr>
      <w:spacing w:lineRule="atLeast" w:line="60"/>
    </w:pPr>
    <w:rPr>
      <w:rFonts w:ascii="GE Inspira" w:hAnsi="GE Inspira"/>
      <w:sz w:val="18"/>
      <w:szCs w:val="20"/>
    </w:rPr>
  </w:style>
  <w:style w:type="paragraph" w:styleId="TableText8" w:customStyle="1">
    <w:name w:val="Table Text 8"/>
    <w:basedOn w:val="Normal"/>
    <w:qFormat/>
    <w:pPr>
      <w:spacing w:lineRule="atLeast" w:line="60"/>
    </w:pPr>
    <w:rPr>
      <w:rFonts w:ascii="GE Inspira" w:hAnsi="GE Inspira" w:cs="Arial"/>
      <w:iCs/>
      <w:sz w:val="16"/>
      <w:szCs w:val="20"/>
    </w:rPr>
  </w:style>
  <w:style w:type="paragraph" w:styleId="Instructions" w:customStyle="1">
    <w:name w:val="Instructions"/>
    <w:basedOn w:val="TextBody"/>
    <w:qFormat/>
    <w:pPr>
      <w:pBdr>
        <w:bottom w:val="single" w:sz="2" w:space="1" w:color="000000"/>
      </w:pBdr>
      <w:spacing w:before="0" w:after="60"/>
    </w:pPr>
    <w:rPr>
      <w:i/>
      <w:iCs/>
    </w:rPr>
  </w:style>
  <w:style w:type="paragraph" w:styleId="Title2" w:customStyle="1">
    <w:name w:val="Title 2"/>
    <w:basedOn w:val="Title"/>
    <w:qFormat/>
    <w:pPr>
      <w:jc w:val="left"/>
    </w:pPr>
    <w:rPr>
      <w:sz w:val="48"/>
    </w:rPr>
  </w:style>
  <w:style w:type="paragraph" w:styleId="Title">
    <w:name w:val="Title"/>
    <w:basedOn w:val="Normal"/>
    <w:qFormat/>
    <w:pPr>
      <w:jc w:val="right"/>
    </w:pPr>
    <w:rPr>
      <w:rFonts w:ascii="GE Inspira" w:hAnsi="GE Inspira" w:cs="Arial"/>
      <w:b/>
      <w:bCs/>
      <w:i/>
      <w:kern w:val="2"/>
      <w:sz w:val="56"/>
      <w:szCs w:val="32"/>
    </w:rPr>
  </w:style>
  <w:style w:type="paragraph" w:styleId="Title3" w:customStyle="1">
    <w:name w:val="Title 3"/>
    <w:basedOn w:val="Title2"/>
    <w:qFormat/>
    <w:pPr/>
    <w:rPr>
      <w:b w:val="false"/>
      <w:sz w:val="36"/>
    </w:rPr>
  </w:style>
  <w:style w:type="paragraph" w:styleId="TitleTable" w:customStyle="1">
    <w:name w:val="Title Table"/>
    <w:basedOn w:val="TextBody"/>
    <w:qFormat/>
    <w:pPr/>
    <w:rPr>
      <w:sz w:val="28"/>
    </w:rPr>
  </w:style>
  <w:style w:type="paragraph" w:styleId="SectionHeading" w:customStyle="1">
    <w:name w:val="Section Heading"/>
    <w:basedOn w:val="TextBody"/>
    <w:qFormat/>
    <w:pPr>
      <w:spacing w:before="120" w:after="60"/>
    </w:pPr>
    <w:rPr>
      <w:b/>
      <w:sz w:val="36"/>
    </w:rPr>
  </w:style>
  <w:style w:type="paragraph" w:styleId="AttributeNumber" w:customStyle="1">
    <w:name w:val="Attribute Number"/>
    <w:basedOn w:val="Attribute"/>
    <w:next w:val="Attribute"/>
    <w:qFormat/>
    <w:pPr>
      <w:tabs>
        <w:tab w:val="clear" w:pos="720"/>
        <w:tab w:val="left" w:pos="360" w:leader="none"/>
        <w:tab w:val="left" w:pos="2520" w:leader="none"/>
      </w:tabs>
      <w:ind w:left="2520" w:hanging="2520"/>
    </w:pPr>
    <w:rPr/>
  </w:style>
  <w:style w:type="paragraph" w:styleId="BodyTextNumber" w:customStyle="1">
    <w:name w:val="Body Text Number"/>
    <w:basedOn w:val="TextBody"/>
    <w:qFormat/>
    <w:pPr>
      <w:tabs>
        <w:tab w:val="clear" w:pos="720"/>
        <w:tab w:val="left" w:pos="360" w:leader="none"/>
      </w:tabs>
      <w:spacing w:before="60" w:after="0"/>
      <w:ind w:left="360" w:hanging="360"/>
    </w:pPr>
    <w:rPr/>
  </w:style>
  <w:style w:type="paragraph" w:styleId="SubsectionHeading" w:customStyle="1">
    <w:name w:val="Subsection Heading"/>
    <w:basedOn w:val="SectionHeading"/>
    <w:qFormat/>
    <w:pPr/>
    <w:rPr>
      <w:sz w:val="28"/>
    </w:rPr>
  </w:style>
  <w:style w:type="paragraph" w:styleId="Question" w:customStyle="1">
    <w:name w:val="Question"/>
    <w:basedOn w:val="Normal"/>
    <w:next w:val="Answer"/>
    <w:qFormat/>
    <w:pPr>
      <w:keepNext w:val="true"/>
      <w:ind w:left="360" w:hanging="360"/>
    </w:pPr>
    <w:rPr>
      <w:rFonts w:ascii="GE Inspira" w:hAnsi="GE Inspira"/>
      <w:sz w:val="20"/>
    </w:rPr>
  </w:style>
  <w:style w:type="paragraph" w:styleId="Answer" w:customStyle="1">
    <w:name w:val="Answer"/>
    <w:basedOn w:val="Question"/>
    <w:qFormat/>
    <w:pPr>
      <w:keepNext w:val="false"/>
      <w:spacing w:before="0" w:after="120"/>
    </w:pPr>
    <w:rPr/>
  </w:style>
  <w:style w:type="paragraph" w:styleId="Alert" w:customStyle="1">
    <w:name w:val="Alert"/>
    <w:basedOn w:val="TextBody"/>
    <w:qFormat/>
    <w:pPr/>
    <w:rPr>
      <w:b/>
      <w:sz w:val="32"/>
    </w:rPr>
  </w:style>
  <w:style w:type="paragraph" w:styleId="LogoText" w:customStyle="1">
    <w:name w:val="Logo Text"/>
    <w:basedOn w:val="TextBody"/>
    <w:qFormat/>
    <w:pPr/>
    <w:rPr>
      <w:rFonts w:ascii="Arial Black" w:hAnsi="Arial Black" w:cs="Arial Unicode MS"/>
      <w:outline/>
      <w:color w:val="000000"/>
      <w:spacing w:val="100"/>
      <w:sz w:val="8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TMLTopofForm">
    <w:name w:val="HTML 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Contents1">
    <w:name w:val="TOC 1"/>
    <w:basedOn w:val="TextBody"/>
    <w:next w:val="Normal"/>
    <w:autoRedefine/>
    <w:uiPriority w:val="39"/>
    <w:pPr>
      <w:tabs>
        <w:tab w:val="clear" w:pos="720"/>
        <w:tab w:val="left" w:pos="400" w:leader="none"/>
        <w:tab w:val="right" w:pos="9350" w:leader="dot"/>
      </w:tabs>
    </w:pPr>
    <w:rPr>
      <w:b/>
      <w:sz w:val="28"/>
      <w:szCs w:val="44"/>
    </w:rPr>
  </w:style>
  <w:style w:type="paragraph" w:styleId="Contents2">
    <w:name w:val="TOC 2"/>
    <w:basedOn w:val="Contents1"/>
    <w:next w:val="Normal"/>
    <w:autoRedefine/>
    <w:uiPriority w:val="39"/>
    <w:pPr>
      <w:ind w:left="200" w:hanging="0"/>
    </w:pPr>
    <w:rPr>
      <w:b w:val="false"/>
      <w:sz w:val="24"/>
    </w:rPr>
  </w:style>
  <w:style w:type="paragraph" w:styleId="Contents3">
    <w:name w:val="TOC 3"/>
    <w:basedOn w:val="Contents2"/>
    <w:next w:val="Normal"/>
    <w:autoRedefine/>
    <w:semiHidden/>
    <w:pPr>
      <w:ind w:left="400" w:hanging="0"/>
    </w:pPr>
    <w:rPr>
      <w:sz w:val="20"/>
    </w:rPr>
  </w:style>
  <w:style w:type="paragraph" w:styleId="Signature">
    <w:name w:val="Signature"/>
    <w:basedOn w:val="TextBody"/>
    <w:pPr>
      <w:tabs>
        <w:tab w:val="clear" w:pos="720"/>
        <w:tab w:val="left" w:pos="3600" w:leader="none"/>
        <w:tab w:val="left" w:pos="3744" w:leader="none"/>
        <w:tab w:val="right" w:pos="4608" w:leader="none"/>
      </w:tabs>
      <w:spacing w:before="0" w:after="0"/>
    </w:pPr>
    <w:rPr/>
  </w:style>
  <w:style w:type="paragraph" w:styleId="Header">
    <w:name w:val="Header"/>
    <w:basedOn w:val="TextBody"/>
    <w:pPr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Header"/>
    <w:pPr>
      <w:pBdr>
        <w:top w:val="single" w:sz="4" w:space="1" w:color="000000"/>
        <w:bottom w:val="nil"/>
      </w:pBdr>
    </w:pPr>
    <w:rPr/>
  </w:style>
  <w:style w:type="paragraph" w:styleId="Annotationtext">
    <w:name w:val="annotation text"/>
    <w:basedOn w:val="Normal"/>
    <w:semiHidden/>
    <w:qFormat/>
    <w:pPr/>
    <w:rPr>
      <w:sz w:val="20"/>
      <w:szCs w:val="20"/>
    </w:rPr>
  </w:style>
  <w:style w:type="paragraph" w:styleId="ListBullet">
    <w:name w:val="List Bullet"/>
    <w:basedOn w:val="Normal"/>
    <w:autoRedefine/>
    <w:qFormat/>
    <w:pPr>
      <w:spacing w:before="60" w:after="120"/>
      <w:jc w:val="both"/>
    </w:pPr>
    <w:rPr>
      <w:rFonts w:ascii="Arial" w:hAnsi="Arial" w:cs="Arial"/>
      <w:bCs/>
      <w:iCs/>
      <w:sz w:val="20"/>
      <w:szCs w:val="20"/>
    </w:rPr>
  </w:style>
  <w:style w:type="paragraph" w:styleId="Contents6">
    <w:name w:val="TOC 6"/>
    <w:basedOn w:val="Normal"/>
    <w:next w:val="Normal"/>
    <w:autoRedefine/>
    <w:semiHidden/>
    <w:pPr>
      <w:ind w:left="1200" w:hanging="0"/>
    </w:pPr>
    <w:rPr/>
  </w:style>
  <w:style w:type="paragraph" w:styleId="Contents4">
    <w:name w:val="TOC 4"/>
    <w:basedOn w:val="Normal"/>
    <w:next w:val="Normal"/>
    <w:autoRedefine/>
    <w:semiHidden/>
    <w:pPr>
      <w:ind w:left="720" w:hanging="0"/>
    </w:pPr>
    <w:rPr/>
  </w:style>
  <w:style w:type="paragraph" w:styleId="Contents5">
    <w:name w:val="TOC 5"/>
    <w:basedOn w:val="Normal"/>
    <w:next w:val="Normal"/>
    <w:autoRedefine/>
    <w:semiHidden/>
    <w:pPr>
      <w:ind w:left="960" w:hanging="0"/>
    </w:pPr>
    <w:rPr/>
  </w:style>
  <w:style w:type="paragraph" w:styleId="Body" w:customStyle="1">
    <w:name w:val="body"/>
    <w:basedOn w:val="Heading1"/>
    <w:qFormat/>
    <w:pPr>
      <w:numPr>
        <w:ilvl w:val="0"/>
        <w:numId w:val="0"/>
      </w:numPr>
    </w:pPr>
    <w:rPr/>
  </w:style>
  <w:style w:type="paragraph" w:styleId="BalloonText">
    <w:name w:val="Balloon Text"/>
    <w:basedOn w:val="Normal"/>
    <w:semiHidden/>
    <w:qFormat/>
    <w:rsid w:val="00097f7d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qFormat/>
    <w:rsid w:val="00e95e9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ullet" w:customStyle="1">
    <w:name w:val="Bullet"/>
    <w:basedOn w:val="Normal"/>
    <w:qFormat/>
    <w:rsid w:val="00e260ef"/>
    <w:pPr/>
    <w:rPr>
      <w:rFonts w:ascii="Verdana" w:hAnsi="Verdana"/>
      <w:bCs/>
      <w:sz w:val="18"/>
    </w:rPr>
  </w:style>
  <w:style w:type="paragraph" w:styleId="ListParagraph">
    <w:name w:val="List Paragraph"/>
    <w:basedOn w:val="Normal"/>
    <w:uiPriority w:val="34"/>
    <w:qFormat/>
    <w:rsid w:val="005146ea"/>
    <w:pPr>
      <w:spacing w:before="0" w:after="0"/>
      <w:ind w:left="720" w:hanging="0"/>
      <w:contextualSpacing/>
    </w:pPr>
    <w:rPr>
      <w:lang w:val="pt-BR"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253111"/>
    <w:pPr>
      <w:spacing w:beforeAutospacing="1" w:afterAutospacing="1"/>
    </w:pPr>
    <w:rPr>
      <w:lang w:val="pt-BR" w:eastAsia="pt-B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fb041e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yperlink" Target="mailto:wildo.martins@vale.com" TargetMode="External"/><Relationship Id="rId6" Type="http://schemas.openxmlformats.org/officeDocument/2006/relationships/hyperlink" Target="mailto:richard.vieira@vale.com" TargetMode="External"/><Relationship Id="rId7" Type="http://schemas.openxmlformats.org/officeDocument/2006/relationships/hyperlink" Target="mailto:reldir.matues@vale.com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mailto:wildo.martins@vale.com" TargetMode="External"/><Relationship Id="rId10" Type="http://schemas.openxmlformats.org/officeDocument/2006/relationships/hyperlink" Target="../../../../../..///cogqa.valenet.valeglobal.net/cogprd/PRD/CPM/" TargetMode="External"/><Relationship Id="rId11" Type="http://schemas.openxmlformats.org/officeDocument/2006/relationships/hyperlink" Target="../../../../../..///cogprd.valenet.valeglobal.net/cogprd/PRD/CPM/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cogqa.valenet.valeglobal.net/ibmcognosam/" TargetMode="External"/><Relationship Id="rId16" Type="http://schemas.openxmlformats.org/officeDocument/2006/relationships/hyperlink" Target="http://cog.valenet.valeglobal.net/ibmcognos/" TargetMode="External"/><Relationship Id="rId17" Type="http://schemas.openxmlformats.org/officeDocument/2006/relationships/hyperlink" Target="http://cog.valenet.valeglobal.net/ibmcognosam/" TargetMode="External"/><Relationship Id="rId18" Type="http://schemas.openxmlformats.org/officeDocument/2006/relationships/hyperlink" Target="http://cog.valenet.valeglobal.net/ibmcognos/" TargetMode="External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oleObject" Target="embeddings/oleObject1.bin"/><Relationship Id="rId30" Type="http://schemas.openxmlformats.org/officeDocument/2006/relationships/image" Target="media/image17.wmf"/><Relationship Id="rId31" Type="http://schemas.openxmlformats.org/officeDocument/2006/relationships/oleObject" Target="embeddings/oleObject2.bin"/><Relationship Id="rId32" Type="http://schemas.openxmlformats.org/officeDocument/2006/relationships/image" Target="media/image18.wmf"/><Relationship Id="rId33" Type="http://schemas.openxmlformats.org/officeDocument/2006/relationships/oleObject" Target="embeddings/oleObject3.bin"/><Relationship Id="rId34" Type="http://schemas.openxmlformats.org/officeDocument/2006/relationships/image" Target="media/image19.wmf"/><Relationship Id="rId35" Type="http://schemas.openxmlformats.org/officeDocument/2006/relationships/hyperlink" Target="https://globalvale.sharepoint.com/teams/ValeDocsCenter/Business Intelligence/Documents/Forms/AllItems.aspx?id=/teams/ValeDocsCenter/Business Intelligence/Documents/VIP Log&#237;stica - Portos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oter" Target="footer2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3466</TotalTime>
  <Application>LibreOffice/6.2.3.2$Windows_X86_64 LibreOffice_project/aecc05fe267cc68dde00352a451aa867b3b546ac</Application>
  <Pages>19</Pages>
  <Words>2525</Words>
  <Characters>14351</Characters>
  <CharactersWithSpaces>16632</CharactersWithSpaces>
  <Paragraphs>362</Paragraphs>
  <Company>tcs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2019-01-21T17:34:00Z</dcterms:created>
  <dc:creator>TCS</dc:creator>
  <dc:description/>
  <dc:language>pt-BR</dc:language>
  <cp:lastModifiedBy/>
  <dcterms:modified xsi:type="dcterms:W3CDTF">2019-05-08T15:57:08Z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