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da Reunião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04/08/2023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Professora:</w:t>
      </w:r>
      <w:r w:rsidDel="00000000" w:rsidR="00000000" w:rsidRPr="00000000">
        <w:rPr>
          <w:rtl w:val="0"/>
        </w:rPr>
        <w:t xml:space="preserve"> </w:t>
        <w:tab/>
        <w:t xml:space="preserve">Caroline Medeiros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Alunos: </w:t>
        <w:tab/>
      </w:r>
      <w:r w:rsidDel="00000000" w:rsidR="00000000" w:rsidRPr="00000000">
        <w:rPr>
          <w:rtl w:val="0"/>
        </w:rPr>
        <w:t xml:space="preserve">Erica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  </w:t>
        <w:tab/>
        <w:t xml:space="preserve">Helen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 </w:t>
        <w:tab/>
        <w:t xml:space="preserve">João Luiz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Keila Regina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Raphael Rocha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Default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grupo elaborou uma apresentação de Powerpoint, explicando as ideias do projeto, contexto que ele aborda, estrutura do objeto tratado no projeto, funcionalidades do site, etc.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As telas do site, elaboradas no Figma, foram finalizadas e editadas para o Powerpoint.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Foi iniciada a discussão sobre cabeçalho (header) e rodapé (footer), assim como paleta de cores.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Uma reunião foi marcada para 10/08/2023, após a aula.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