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 trabalho segue na seguinte linha de raciocínio, onde foi implementado uma classe com um menu, e dentro deste menu se as opções ao usuário, dentro destas opções, o usuário, insere o tamanho que ele deseja o vetor e também os números que ele gostaria ali dentro. A partir desta etapa, o usuário pode selecionar a maneira que deseja ordenar o seu vetor, finalmente é apresentado a ele o vetor sem ordenação, o vetor ordenado e o tempo decorrido durante o processo de ordenação.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Nos testes decorridos, foram inseridos vetores de até 150 posições e em todos os testes não houve nenhum que chegou a 1 segundo de decorrimento.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