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5C00E9" w14:textId="505895BC" w:rsidR="0002753B" w:rsidRPr="00B520F6" w:rsidRDefault="0002753B" w:rsidP="0002753B">
      <w:pPr>
        <w:rPr>
          <w:b/>
        </w:rPr>
      </w:pPr>
      <w:r w:rsidRPr="00B520F6">
        <w:rPr>
          <w:b/>
          <w:noProof/>
        </w:rPr>
        <w:drawing>
          <wp:anchor distT="0" distB="0" distL="114300" distR="114300" simplePos="0" relativeHeight="251665408" behindDoc="1" locked="0" layoutInCell="1" allowOverlap="1" wp14:anchorId="2068D44C" wp14:editId="59B64752">
            <wp:simplePos x="0" y="0"/>
            <wp:positionH relativeFrom="margin">
              <wp:posOffset>1744980</wp:posOffset>
            </wp:positionH>
            <wp:positionV relativeFrom="paragraph">
              <wp:posOffset>-711835</wp:posOffset>
            </wp:positionV>
            <wp:extent cx="2324100" cy="2108200"/>
            <wp:effectExtent l="1905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CA1BE0" w14:textId="5991FB0A" w:rsidR="0002753B" w:rsidRPr="00B520F6" w:rsidRDefault="0002753B" w:rsidP="0002753B">
      <w:pPr>
        <w:ind w:left="0" w:firstLine="0"/>
        <w:rPr>
          <w:b/>
        </w:rPr>
      </w:pPr>
    </w:p>
    <w:p w14:paraId="709C58EF" w14:textId="77777777" w:rsidR="0002753B" w:rsidRPr="00B520F6" w:rsidRDefault="0002753B" w:rsidP="0002753B">
      <w:pPr>
        <w:rPr>
          <w:b/>
        </w:rPr>
      </w:pPr>
    </w:p>
    <w:p w14:paraId="390CACB4" w14:textId="77777777" w:rsidR="0002753B" w:rsidRPr="00B520F6" w:rsidRDefault="0002753B" w:rsidP="0002753B">
      <w:pPr>
        <w:rPr>
          <w:b/>
        </w:rPr>
      </w:pPr>
    </w:p>
    <w:p w14:paraId="364A542D" w14:textId="0C472758" w:rsidR="0002753B" w:rsidRPr="00B520F6" w:rsidRDefault="0002753B" w:rsidP="0002753B">
      <w:pPr>
        <w:tabs>
          <w:tab w:val="left" w:pos="2320"/>
        </w:tabs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Segurança de Sistemas Informáticos</w:t>
      </w:r>
    </w:p>
    <w:p w14:paraId="5C8C1392" w14:textId="0091C32C" w:rsidR="0002753B" w:rsidRPr="00601B97" w:rsidRDefault="0002753B" w:rsidP="0002753B">
      <w:pPr>
        <w:tabs>
          <w:tab w:val="left" w:pos="232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 xml:space="preserve">Ficha de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Exercicios</w:t>
      </w:r>
      <w:proofErr w:type="spellEnd"/>
      <w:r>
        <w:rPr>
          <w:rFonts w:ascii="Times New Roman" w:hAnsi="Times New Roman" w:cs="Times New Roman"/>
          <w:b/>
          <w:bCs/>
          <w:szCs w:val="24"/>
        </w:rPr>
        <w:t xml:space="preserve"> 1 – Vulnerabilidades e Exposições Comuns (CVE)</w:t>
      </w:r>
    </w:p>
    <w:p w14:paraId="04D79DFC" w14:textId="46666115" w:rsidR="0002753B" w:rsidRPr="00283293" w:rsidRDefault="0002753B" w:rsidP="0002753B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283293">
        <w:rPr>
          <w:rFonts w:ascii="Times New Roman" w:hAnsi="Times New Roman" w:cs="Times New Roman"/>
          <w:b/>
          <w:bCs/>
          <w:szCs w:val="24"/>
        </w:rPr>
        <w:t xml:space="preserve">Grupo </w:t>
      </w:r>
      <w:r>
        <w:rPr>
          <w:rFonts w:ascii="Times New Roman" w:hAnsi="Times New Roman" w:cs="Times New Roman"/>
          <w:b/>
          <w:bCs/>
          <w:szCs w:val="24"/>
        </w:rPr>
        <w:t>04</w:t>
      </w:r>
    </w:p>
    <w:p w14:paraId="5ED48D22" w14:textId="77777777" w:rsidR="0002753B" w:rsidRDefault="0002753B" w:rsidP="0002753B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601B97">
        <w:rPr>
          <w:rFonts w:ascii="Times New Roman" w:hAnsi="Times New Roman" w:cs="Times New Roman"/>
          <w:b/>
          <w:bCs/>
          <w:szCs w:val="24"/>
        </w:rPr>
        <w:t>202</w:t>
      </w:r>
      <w:r>
        <w:rPr>
          <w:rFonts w:ascii="Times New Roman" w:hAnsi="Times New Roman" w:cs="Times New Roman"/>
          <w:b/>
          <w:bCs/>
          <w:szCs w:val="24"/>
        </w:rPr>
        <w:t>2</w:t>
      </w:r>
      <w:r w:rsidRPr="00601B97">
        <w:rPr>
          <w:rFonts w:ascii="Times New Roman" w:hAnsi="Times New Roman" w:cs="Times New Roman"/>
          <w:b/>
          <w:bCs/>
          <w:szCs w:val="24"/>
        </w:rPr>
        <w:t>/202</w:t>
      </w:r>
      <w:r>
        <w:rPr>
          <w:rFonts w:ascii="Times New Roman" w:hAnsi="Times New Roman" w:cs="Times New Roman"/>
          <w:b/>
          <w:bCs/>
          <w:szCs w:val="24"/>
        </w:rPr>
        <w:t>3</w:t>
      </w:r>
    </w:p>
    <w:p w14:paraId="58CCCB26" w14:textId="439A52BC" w:rsidR="0002753B" w:rsidRDefault="0002753B" w:rsidP="0002753B">
      <w:pPr>
        <w:ind w:left="0" w:firstLine="0"/>
        <w:rPr>
          <w:rFonts w:ascii="Times New Roman" w:hAnsi="Times New Roman" w:cs="Times New Roman"/>
          <w:b/>
          <w:bCs/>
          <w:szCs w:val="24"/>
        </w:rPr>
      </w:pPr>
    </w:p>
    <w:p w14:paraId="1264DFA6" w14:textId="42E4A59E" w:rsidR="0002753B" w:rsidRDefault="0002753B" w:rsidP="0002753B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6C7BB1D4" w14:textId="77777777" w:rsidR="0002753B" w:rsidRDefault="0002753B" w:rsidP="0002753B">
      <w:pPr>
        <w:ind w:left="-5" w:right="-15"/>
      </w:pPr>
      <w:r>
        <w:t xml:space="preserve">Esta ficha de exercício tem por </w:t>
      </w:r>
      <w:proofErr w:type="spellStart"/>
      <w:r>
        <w:t>objectivo</w:t>
      </w:r>
      <w:proofErr w:type="spellEnd"/>
      <w:r>
        <w:t xml:space="preserve"> principal apresentar a identificação padrão de vulnerabilidades e exposições publicamente conhecidas, assim como a sua importância nas atividades relacionadas com a segurança de sistemas informáticos. Espera-se, com este trabalho, promover o conhecimento de ferramentas de apoio a ações proativas de segurança. </w:t>
      </w:r>
    </w:p>
    <w:tbl>
      <w:tblPr>
        <w:tblStyle w:val="TabelacomGrelha"/>
        <w:tblpPr w:leftFromText="141" w:rightFromText="141" w:vertAnchor="text" w:horzAnchor="margin" w:tblpY="396"/>
        <w:tblW w:w="96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50"/>
        <w:gridCol w:w="4648"/>
      </w:tblGrid>
      <w:tr w:rsidR="0002753B" w14:paraId="0D8CFCA7" w14:textId="77777777" w:rsidTr="0002753B">
        <w:trPr>
          <w:trHeight w:val="424"/>
        </w:trPr>
        <w:tc>
          <w:tcPr>
            <w:tcW w:w="5050" w:type="dxa"/>
            <w:vAlign w:val="center"/>
          </w:tcPr>
          <w:p w14:paraId="003318F3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04FCE">
              <w:rPr>
                <w:rFonts w:ascii="Times New Roman" w:hAnsi="Times New Roman" w:cs="Times New Roman"/>
                <w:noProof/>
                <w:szCs w:val="24"/>
                <w:lang w:eastAsia="pt-PT"/>
              </w:rPr>
              <w:drawing>
                <wp:anchor distT="0" distB="0" distL="114300" distR="114300" simplePos="0" relativeHeight="251668480" behindDoc="1" locked="0" layoutInCell="1" allowOverlap="1" wp14:anchorId="097EAFCF" wp14:editId="5C2B4E85">
                  <wp:simplePos x="0" y="0"/>
                  <wp:positionH relativeFrom="margin">
                    <wp:posOffset>689610</wp:posOffset>
                  </wp:positionH>
                  <wp:positionV relativeFrom="paragraph">
                    <wp:posOffset>-80010</wp:posOffset>
                  </wp:positionV>
                  <wp:extent cx="1223645" cy="1223645"/>
                  <wp:effectExtent l="0" t="0" r="0" b="0"/>
                  <wp:wrapTight wrapText="bothSides">
                    <wp:wrapPolygon edited="0">
                      <wp:start x="0" y="0"/>
                      <wp:lineTo x="0" y="21185"/>
                      <wp:lineTo x="21185" y="21185"/>
                      <wp:lineTo x="21185" y="0"/>
                      <wp:lineTo x="0" y="0"/>
                    </wp:wrapPolygon>
                  </wp:wrapTight>
                  <wp:docPr id="22" name="Imagem 22" descr="Uma imagem com pessoa, parede, interior, pose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1" descr="Uma imagem com pessoa, parede, interior, pose&#10;&#10;Descrição gerada automaticamente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645" cy="1223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648" w:type="dxa"/>
            <w:vAlign w:val="center"/>
          </w:tcPr>
          <w:p w14:paraId="4350CB1D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szCs w:val="24"/>
                <w:lang w:eastAsia="pt-PT"/>
              </w:rPr>
              <w:drawing>
                <wp:anchor distT="0" distB="0" distL="114300" distR="114300" simplePos="0" relativeHeight="251667456" behindDoc="1" locked="0" layoutInCell="1" allowOverlap="1" wp14:anchorId="0470389C" wp14:editId="6038688D">
                  <wp:simplePos x="0" y="0"/>
                  <wp:positionH relativeFrom="margin">
                    <wp:posOffset>575945</wp:posOffset>
                  </wp:positionH>
                  <wp:positionV relativeFrom="paragraph">
                    <wp:posOffset>0</wp:posOffset>
                  </wp:positionV>
                  <wp:extent cx="1235029" cy="1224000"/>
                  <wp:effectExtent l="0" t="0" r="0" b="0"/>
                  <wp:wrapSquare wrapText="bothSides"/>
                  <wp:docPr id="20" name="Imagem 20" descr="Uma imagem com pessoa, parede, homem, interior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m 8" descr="Uma imagem com pessoa, parede, homem, interior&#10;&#10;Descrição gerada automaticament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5029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2753B" w14:paraId="3024096D" w14:textId="77777777" w:rsidTr="0002753B">
        <w:trPr>
          <w:trHeight w:val="120"/>
        </w:trPr>
        <w:tc>
          <w:tcPr>
            <w:tcW w:w="5050" w:type="dxa"/>
            <w:vAlign w:val="center"/>
          </w:tcPr>
          <w:p w14:paraId="74C549F6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04FCE">
              <w:rPr>
                <w:rFonts w:ascii="Times New Roman" w:hAnsi="Times New Roman" w:cs="Times New Roman"/>
                <w:szCs w:val="24"/>
              </w:rPr>
              <w:t>A91697 - Luís Filipe Fernandes Vilas</w:t>
            </w:r>
          </w:p>
        </w:tc>
        <w:tc>
          <w:tcPr>
            <w:tcW w:w="4648" w:type="dxa"/>
            <w:vAlign w:val="center"/>
          </w:tcPr>
          <w:p w14:paraId="4FB36484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04FCE">
              <w:rPr>
                <w:rFonts w:ascii="Times New Roman" w:hAnsi="Times New Roman" w:cs="Times New Roman"/>
                <w:szCs w:val="24"/>
              </w:rPr>
              <w:t>A91671 - João Manuel Novais da Silva</w:t>
            </w:r>
          </w:p>
        </w:tc>
      </w:tr>
      <w:tr w:rsidR="0002753B" w14:paraId="5952B5C3" w14:textId="77777777" w:rsidTr="0002753B">
        <w:trPr>
          <w:trHeight w:val="123"/>
        </w:trPr>
        <w:tc>
          <w:tcPr>
            <w:tcW w:w="5050" w:type="dxa"/>
            <w:vAlign w:val="center"/>
          </w:tcPr>
          <w:p w14:paraId="718A5C88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48" w:type="dxa"/>
            <w:vAlign w:val="center"/>
          </w:tcPr>
          <w:p w14:paraId="640CC79D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2753B" w14:paraId="080AF1BE" w14:textId="77777777" w:rsidTr="0002753B">
        <w:trPr>
          <w:trHeight w:val="120"/>
        </w:trPr>
        <w:tc>
          <w:tcPr>
            <w:tcW w:w="5050" w:type="dxa"/>
            <w:vAlign w:val="center"/>
          </w:tcPr>
          <w:p w14:paraId="5513F0FA" w14:textId="77777777" w:rsidR="0002753B" w:rsidRDefault="0002753B" w:rsidP="0002753B">
            <w:pPr>
              <w:ind w:left="0" w:firstLine="0"/>
              <w:rPr>
                <w:rFonts w:ascii="Times New Roman" w:hAnsi="Times New Roman" w:cs="Times New Roman"/>
                <w:szCs w:val="24"/>
              </w:rPr>
            </w:pPr>
          </w:p>
        </w:tc>
        <w:tc>
          <w:tcPr>
            <w:tcW w:w="4648" w:type="dxa"/>
            <w:vAlign w:val="center"/>
          </w:tcPr>
          <w:p w14:paraId="79107950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2753B" w14:paraId="529EE582" w14:textId="77777777" w:rsidTr="0002753B">
        <w:trPr>
          <w:trHeight w:val="247"/>
        </w:trPr>
        <w:tc>
          <w:tcPr>
            <w:tcW w:w="9698" w:type="dxa"/>
            <w:gridSpan w:val="2"/>
            <w:vAlign w:val="center"/>
          </w:tcPr>
          <w:p w14:paraId="26E8CD48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  <w:p w14:paraId="4C181308" w14:textId="77777777" w:rsidR="0002753B" w:rsidRDefault="0002753B" w:rsidP="0002753B">
            <w:pPr>
              <w:jc w:val="center"/>
              <w:rPr>
                <w:rFonts w:ascii="Times New Roman" w:hAnsi="Times New Roman" w:cs="Times New Roman"/>
                <w:szCs w:val="24"/>
              </w:rPr>
            </w:pPr>
          </w:p>
        </w:tc>
      </w:tr>
      <w:tr w:rsidR="0002753B" w14:paraId="4CD4599D" w14:textId="77777777" w:rsidTr="0002753B">
        <w:trPr>
          <w:trHeight w:val="120"/>
        </w:trPr>
        <w:tc>
          <w:tcPr>
            <w:tcW w:w="9698" w:type="dxa"/>
            <w:gridSpan w:val="2"/>
            <w:vAlign w:val="center"/>
          </w:tcPr>
          <w:p w14:paraId="34D790A2" w14:textId="77777777" w:rsidR="0002753B" w:rsidRDefault="0002753B" w:rsidP="0002753B">
            <w:pPr>
              <w:ind w:left="0" w:firstLine="0"/>
              <w:rPr>
                <w:rFonts w:ascii="Times New Roman" w:hAnsi="Times New Roman" w:cs="Times New Roman"/>
                <w:szCs w:val="24"/>
              </w:rPr>
            </w:pPr>
          </w:p>
        </w:tc>
      </w:tr>
    </w:tbl>
    <w:p w14:paraId="58B26EB8" w14:textId="504E7E41" w:rsidR="0002753B" w:rsidRDefault="0002753B" w:rsidP="0002753B">
      <w:pPr>
        <w:jc w:val="center"/>
        <w:rPr>
          <w:rFonts w:ascii="Times New Roman" w:hAnsi="Times New Roman" w:cs="Times New Roman"/>
          <w:b/>
          <w:bCs/>
          <w:szCs w:val="24"/>
        </w:rPr>
      </w:pPr>
    </w:p>
    <w:p w14:paraId="5DB46460" w14:textId="77777777" w:rsidR="0002753B" w:rsidRDefault="0002753B">
      <w:pPr>
        <w:spacing w:after="542" w:line="259" w:lineRule="auto"/>
        <w:ind w:left="0" w:firstLine="0"/>
        <w:jc w:val="left"/>
        <w:rPr>
          <w:b/>
        </w:rPr>
      </w:pPr>
    </w:p>
    <w:p w14:paraId="55026000" w14:textId="499E6C7A" w:rsidR="00C04CB0" w:rsidRDefault="00000000">
      <w:pPr>
        <w:spacing w:after="542" w:line="259" w:lineRule="auto"/>
        <w:ind w:left="0" w:firstLine="0"/>
        <w:jc w:val="left"/>
      </w:pPr>
      <w:r>
        <w:rPr>
          <w:b/>
        </w:rPr>
        <w:lastRenderedPageBreak/>
        <w:t xml:space="preserve">Prazo de submissão: 23:59 de 28/03/2023 </w:t>
      </w:r>
    </w:p>
    <w:p w14:paraId="5729C23B" w14:textId="6B90F00E" w:rsidR="00C04CB0" w:rsidRDefault="00000000">
      <w:pPr>
        <w:ind w:left="-5" w:right="-15"/>
      </w:pPr>
      <w:r>
        <w:rPr>
          <w:b/>
        </w:rPr>
        <w:t>Exercício 1:</w:t>
      </w:r>
      <w:r>
        <w:t xml:space="preserve"> Escolha três aplicações tipicamente usadas em seu computador pessoal, pesquise pela existência de vulnerabilidades conhecidas e meios de explorá-las. Descreva </w:t>
      </w:r>
      <w:r>
        <w:rPr>
          <w:i/>
        </w:rPr>
        <w:t>detalhadamente</w:t>
      </w:r>
      <w:r>
        <w:t xml:space="preserve"> as descobertas, incluindo as imagens </w:t>
      </w:r>
      <w:proofErr w:type="gramStart"/>
      <w:r>
        <w:t>de  suas</w:t>
      </w:r>
      <w:proofErr w:type="gramEnd"/>
      <w:r>
        <w:t xml:space="preserve"> pesquisas e a descrição das informações nelas contidas. </w:t>
      </w:r>
    </w:p>
    <w:p w14:paraId="325636A2" w14:textId="6BFCBF55" w:rsidR="00103898" w:rsidRDefault="00103898" w:rsidP="00103898">
      <w:pPr>
        <w:pStyle w:val="Ttulo1"/>
      </w:pPr>
      <w:r>
        <w:t>Microsoft Word</w:t>
      </w:r>
    </w:p>
    <w:p w14:paraId="5A450807" w14:textId="06AAA1AA" w:rsidR="00103898" w:rsidRDefault="00103898" w:rsidP="00103898">
      <w:r>
        <w:t>CVE-2019-1035</w:t>
      </w:r>
    </w:p>
    <w:p w14:paraId="5B08A476" w14:textId="47E5F5D3" w:rsidR="00103898" w:rsidRPr="00103898" w:rsidRDefault="00103898" w:rsidP="00103898">
      <w:r>
        <w:t xml:space="preserve">Com esta vulnerabilidade descoberta, é possível correr código remotamente, assim, </w:t>
      </w:r>
      <w:proofErr w:type="spellStart"/>
      <w:r>
        <w:t>infectar</w:t>
      </w:r>
      <w:proofErr w:type="spellEnd"/>
      <w:r>
        <w:t xml:space="preserve"> a máquina da </w:t>
      </w:r>
      <w:proofErr w:type="gramStart"/>
      <w:r>
        <w:t>vitima</w:t>
      </w:r>
      <w:proofErr w:type="gramEnd"/>
      <w:r>
        <w:t>.</w:t>
      </w:r>
    </w:p>
    <w:p w14:paraId="08AE779D" w14:textId="506B0CDA" w:rsidR="00103898" w:rsidRPr="00103898" w:rsidRDefault="00103898" w:rsidP="00103898">
      <w:r w:rsidRPr="00103898">
        <w:drawing>
          <wp:inline distT="0" distB="0" distL="0" distR="0" wp14:anchorId="35D8F6C4" wp14:editId="45A9400D">
            <wp:extent cx="6120765" cy="345884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59B8" w14:textId="558DFB37" w:rsidR="00103898" w:rsidRDefault="00103898" w:rsidP="00853F34">
      <w:pPr>
        <w:pStyle w:val="Ttulo1"/>
      </w:pPr>
      <w:r>
        <w:t>Google Chrome</w:t>
      </w:r>
    </w:p>
    <w:p w14:paraId="42EB616B" w14:textId="22F30F73" w:rsidR="00103898" w:rsidRDefault="00103898" w:rsidP="00103898">
      <w:pPr>
        <w:ind w:left="0" w:right="-15" w:firstLine="0"/>
      </w:pPr>
      <w:r>
        <w:t xml:space="preserve">Este ataque explora uma vulnerabilidade da biblioteca ANGLE do Google Chrome e permite acesso à </w:t>
      </w:r>
      <w:proofErr w:type="spellStart"/>
      <w:r>
        <w:t>heap</w:t>
      </w:r>
      <w:proofErr w:type="spellEnd"/>
      <w:r>
        <w:t xml:space="preserve"> através de uma página HTML criada.</w:t>
      </w:r>
    </w:p>
    <w:p w14:paraId="702B08F0" w14:textId="28A22A82" w:rsidR="00103898" w:rsidRDefault="00103898" w:rsidP="00103898">
      <w:pPr>
        <w:ind w:left="0" w:right="-15" w:firstLine="0"/>
      </w:pPr>
      <w:r w:rsidRPr="00103898">
        <w:drawing>
          <wp:inline distT="0" distB="0" distL="0" distR="0" wp14:anchorId="70458D9F" wp14:editId="35FDD864">
            <wp:extent cx="6120765" cy="1781175"/>
            <wp:effectExtent l="0" t="0" r="0" b="9525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01E9" w14:textId="6932FCC0" w:rsidR="00103898" w:rsidRDefault="00853F34" w:rsidP="00853F34">
      <w:pPr>
        <w:pStyle w:val="Ttulo1"/>
      </w:pPr>
      <w:proofErr w:type="spellStart"/>
      <w:r>
        <w:lastRenderedPageBreak/>
        <w:t>AnyDesk</w:t>
      </w:r>
      <w:proofErr w:type="spellEnd"/>
    </w:p>
    <w:p w14:paraId="6417321B" w14:textId="762504BD" w:rsidR="00853F34" w:rsidRDefault="00853F34" w:rsidP="00853F34">
      <w:r>
        <w:t>CVE-2020-13160</w:t>
      </w:r>
    </w:p>
    <w:p w14:paraId="0533C658" w14:textId="6EE99ECC" w:rsidR="00853F34" w:rsidRPr="00853F34" w:rsidRDefault="00853F34" w:rsidP="00853F34">
      <w:r>
        <w:t xml:space="preserve">Esta vulnerabilidade toma parte de um tipo de variáveis presentes no </w:t>
      </w:r>
      <w:proofErr w:type="spellStart"/>
      <w:r>
        <w:t>AnyDesk</w:t>
      </w:r>
      <w:proofErr w:type="spellEnd"/>
      <w:r>
        <w:t xml:space="preserve"> (no formato </w:t>
      </w:r>
      <w:proofErr w:type="spellStart"/>
      <w:r>
        <w:t>String</w:t>
      </w:r>
      <w:proofErr w:type="spellEnd"/>
      <w:r>
        <w:t xml:space="preserve">) que permite a execução remota de código na máquina da </w:t>
      </w:r>
      <w:proofErr w:type="spellStart"/>
      <w:r>
        <w:t>victima</w:t>
      </w:r>
      <w:proofErr w:type="spellEnd"/>
      <w:r>
        <w:t>.</w:t>
      </w:r>
    </w:p>
    <w:p w14:paraId="0226B310" w14:textId="7B14DA0B" w:rsidR="00853F34" w:rsidRPr="00853F34" w:rsidRDefault="00853F34" w:rsidP="00853F34">
      <w:r w:rsidRPr="00853F34">
        <w:drawing>
          <wp:inline distT="0" distB="0" distL="0" distR="0" wp14:anchorId="69FDC457" wp14:editId="5C8804F4">
            <wp:extent cx="6120765" cy="242443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304A" w14:textId="7EB1E159" w:rsidR="00C04CB0" w:rsidRDefault="00000000">
      <w:pPr>
        <w:ind w:left="-5" w:right="-15"/>
      </w:pPr>
      <w:r>
        <w:rPr>
          <w:b/>
        </w:rPr>
        <w:t>Exercício 2:</w:t>
      </w:r>
      <w:r>
        <w:t xml:space="preserve"> No final de 2021, foi descoberta uma falha de segurança na biblioteca open </w:t>
      </w:r>
      <w:proofErr w:type="spellStart"/>
      <w:r>
        <w:t>source</w:t>
      </w:r>
      <w:proofErr w:type="spellEnd"/>
      <w:r>
        <w:t xml:space="preserve"> Log4j. Esta falha foi identificada com </w:t>
      </w:r>
      <w:r>
        <w:rPr>
          <w:u w:val="single" w:color="000000"/>
        </w:rPr>
        <w:t>CVE-2021-44228</w:t>
      </w:r>
      <w:r>
        <w:t xml:space="preserve">. Use esta identificação para descrever </w:t>
      </w:r>
      <w:r>
        <w:rPr>
          <w:i/>
        </w:rPr>
        <w:t>detalhadamente</w:t>
      </w:r>
      <w:r>
        <w:t xml:space="preserve"> esta falha, incluindo (mas não apenas) as versões afetadas, os eventuais </w:t>
      </w:r>
      <w:proofErr w:type="spellStart"/>
      <w:r>
        <w:t>exploits</w:t>
      </w:r>
      <w:proofErr w:type="spellEnd"/>
      <w:r>
        <w:t xml:space="preserve"> existentes, </w:t>
      </w:r>
      <w:proofErr w:type="spellStart"/>
      <w:r>
        <w:t>vectores</w:t>
      </w:r>
      <w:proofErr w:type="spellEnd"/>
      <w:r>
        <w:t xml:space="preserve"> de ataque, impacto e soluções. Use as imagens de suas consultas e outros recursos utilizados para justificar suas conclusões. </w:t>
      </w:r>
    </w:p>
    <w:p w14:paraId="6AA389F0" w14:textId="77777777" w:rsidR="00991338" w:rsidRDefault="00991338" w:rsidP="00991338">
      <w:pPr>
        <w:pStyle w:val="Ttulo1"/>
      </w:pPr>
      <w:r>
        <w:t>Resposta</w:t>
      </w:r>
    </w:p>
    <w:p w14:paraId="091F071A" w14:textId="510C11FF" w:rsidR="00991338" w:rsidRDefault="00991338" w:rsidP="00991338">
      <w:r>
        <w:t xml:space="preserve">A falha identificada acima </w:t>
      </w:r>
      <w:proofErr w:type="spellStart"/>
      <w:r>
        <w:t>afectava</w:t>
      </w:r>
      <w:proofErr w:type="spellEnd"/>
      <w:r>
        <w:t xml:space="preserve"> todas as versões do Log4j entre a 2.0.0 e a 2.15.0. Ela foi classificada com um Score de 10.0 pelo NVD. </w:t>
      </w:r>
    </w:p>
    <w:p w14:paraId="0D5537EC" w14:textId="33B4476F" w:rsidR="00991338" w:rsidRDefault="00991338" w:rsidP="00991338">
      <w:r>
        <w:t xml:space="preserve">O </w:t>
      </w:r>
      <w:proofErr w:type="spellStart"/>
      <w:r>
        <w:t>Vector</w:t>
      </w:r>
      <w:proofErr w:type="spellEnd"/>
      <w:r>
        <w:t xml:space="preserve"> de ataque desta falha era a Rede e o mesmo tinha pouca complexidade.</w:t>
      </w:r>
    </w:p>
    <w:p w14:paraId="26254358" w14:textId="0F24691D" w:rsidR="00B233F0" w:rsidRDefault="00B233F0" w:rsidP="00991338">
      <w:proofErr w:type="spellStart"/>
      <w:r>
        <w:t>Exitem</w:t>
      </w:r>
      <w:proofErr w:type="spellEnd"/>
      <w:r>
        <w:t xml:space="preserve"> 2 </w:t>
      </w:r>
      <w:proofErr w:type="spellStart"/>
      <w:r>
        <w:t>exploits</w:t>
      </w:r>
      <w:proofErr w:type="spellEnd"/>
      <w:r>
        <w:t xml:space="preserve"> revelados no site </w:t>
      </w:r>
      <w:proofErr w:type="spellStart"/>
      <w:r>
        <w:t>exploit-db</w:t>
      </w:r>
      <w:proofErr w:type="spellEnd"/>
      <w:r>
        <w:t xml:space="preserve"> para esta falha.</w:t>
      </w:r>
    </w:p>
    <w:p w14:paraId="02E12CE5" w14:textId="06EDE014" w:rsidR="00B233F0" w:rsidRDefault="00B233F0" w:rsidP="00991338">
      <w:r>
        <w:t>Esta vulnerabilidade teve muito impacto, pois o Log4j é amplamente usado em produção. Era possível mitigar esta vulnerabilidade, como podemos ver na imagem seguinte:</w:t>
      </w:r>
    </w:p>
    <w:p w14:paraId="6319FA37" w14:textId="46E1445C" w:rsidR="00B233F0" w:rsidRDefault="00B233F0" w:rsidP="00991338">
      <w:r w:rsidRPr="00B233F0">
        <w:lastRenderedPageBreak/>
        <w:drawing>
          <wp:inline distT="0" distB="0" distL="0" distR="0" wp14:anchorId="4B084BCC" wp14:editId="70F22627">
            <wp:extent cx="6120765" cy="2264410"/>
            <wp:effectExtent l="0" t="0" r="0" b="2540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90E0" w14:textId="615083C6" w:rsidR="00B233F0" w:rsidRDefault="00B233F0" w:rsidP="00991338">
      <w:r w:rsidRPr="00B233F0">
        <w:drawing>
          <wp:inline distT="0" distB="0" distL="0" distR="0" wp14:anchorId="68DC1F64" wp14:editId="26B88072">
            <wp:extent cx="6120765" cy="2692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C38E" w14:textId="3831B67F" w:rsidR="00B233F0" w:rsidRDefault="00B233F0" w:rsidP="00991338">
      <w:r w:rsidRPr="00B233F0">
        <w:drawing>
          <wp:inline distT="0" distB="0" distL="0" distR="0" wp14:anchorId="57E20ADF" wp14:editId="7E0F9E1D">
            <wp:extent cx="6120765" cy="217551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F8A1" w14:textId="77777777" w:rsidR="00B233F0" w:rsidRDefault="00B233F0" w:rsidP="00991338"/>
    <w:p w14:paraId="2D028570" w14:textId="53F3ADD0" w:rsidR="00C04CB0" w:rsidRDefault="00000000">
      <w:pPr>
        <w:spacing w:after="560"/>
        <w:ind w:left="-5" w:right="-15"/>
      </w:pPr>
      <w:r>
        <w:rPr>
          <w:b/>
        </w:rPr>
        <w:t>Exercício 3:</w:t>
      </w:r>
      <w:r>
        <w:t xml:space="preserve"> Em 2014 foi descoberta uma falha de programação na biblioteca de criptografia </w:t>
      </w:r>
      <w:r>
        <w:rPr>
          <w:i/>
        </w:rPr>
        <w:t xml:space="preserve">open </w:t>
      </w:r>
      <w:proofErr w:type="spellStart"/>
      <w:r>
        <w:rPr>
          <w:i/>
        </w:rPr>
        <w:t>source</w:t>
      </w:r>
      <w:proofErr w:type="spellEnd"/>
      <w:r>
        <w:t xml:space="preserve"> </w:t>
      </w:r>
      <w:proofErr w:type="spellStart"/>
      <w:r>
        <w:t>OpenSSL</w:t>
      </w:r>
      <w:proofErr w:type="spellEnd"/>
      <w:r>
        <w:t xml:space="preserve"> que ficou publicamente conhecida como </w:t>
      </w:r>
      <w:r>
        <w:rPr>
          <w:i/>
        </w:rPr>
        <w:t>Heartbleed</w:t>
      </w:r>
      <w:r>
        <w:t xml:space="preserve">. Esta falha foi identificada com </w:t>
      </w:r>
      <w:r>
        <w:rPr>
          <w:u w:val="single" w:color="000000"/>
        </w:rPr>
        <w:t>CVE-2014-0160</w:t>
      </w:r>
      <w:r>
        <w:t xml:space="preserve">. Use esta identificação para descrever </w:t>
      </w:r>
      <w:r>
        <w:rPr>
          <w:i/>
        </w:rPr>
        <w:t>detalhadamente</w:t>
      </w:r>
      <w:r>
        <w:t xml:space="preserve"> esta falha, incluindo (mas não apenas) as versões afetadas, os eventuais </w:t>
      </w:r>
      <w:proofErr w:type="spellStart"/>
      <w:r>
        <w:lastRenderedPageBreak/>
        <w:t>exploits</w:t>
      </w:r>
      <w:proofErr w:type="spellEnd"/>
      <w:r>
        <w:t xml:space="preserve"> existentes, </w:t>
      </w:r>
      <w:proofErr w:type="spellStart"/>
      <w:r>
        <w:t>vectores</w:t>
      </w:r>
      <w:proofErr w:type="spellEnd"/>
      <w:r>
        <w:t xml:space="preserve"> de ataque, impacto e soluções. Use as imagens de suas consultas e outros recursos utilizados para justificar suas conclusões. </w:t>
      </w:r>
    </w:p>
    <w:p w14:paraId="465FF062" w14:textId="5725EFF7" w:rsidR="00B233F0" w:rsidRDefault="00B233F0" w:rsidP="00B233F0">
      <w:pPr>
        <w:pStyle w:val="Ttulo1"/>
      </w:pPr>
      <w:r>
        <w:t>Resposta</w:t>
      </w:r>
    </w:p>
    <w:p w14:paraId="6573CCE4" w14:textId="0F8CE41F" w:rsidR="00B233F0" w:rsidRDefault="00B233F0" w:rsidP="00B233F0">
      <w:r>
        <w:t xml:space="preserve">Esta falha foi classificada </w:t>
      </w:r>
      <w:r w:rsidR="00B94AF7">
        <w:t xml:space="preserve">pelo NIST (NVD) com 7.5 segundo a escala </w:t>
      </w:r>
      <w:r w:rsidR="00B94AF7" w:rsidRPr="00B94AF7">
        <w:t>CVSS 3.x</w:t>
      </w:r>
      <w:r w:rsidR="00B94AF7">
        <w:t xml:space="preserve">. </w:t>
      </w:r>
      <w:proofErr w:type="spellStart"/>
      <w:r w:rsidR="00B94AF7">
        <w:t>Afectou</w:t>
      </w:r>
      <w:proofErr w:type="spellEnd"/>
      <w:r w:rsidR="00B94AF7">
        <w:t xml:space="preserve"> as versões 1.0.1 a 1.0.1f e 1.0.2-beta.</w:t>
      </w:r>
    </w:p>
    <w:p w14:paraId="2B182D57" w14:textId="4318E686" w:rsidR="00B94AF7" w:rsidRDefault="00B94AF7" w:rsidP="00B233F0">
      <w:r>
        <w:t xml:space="preserve">A falha permitia ao atacante, obter 64k da memória da </w:t>
      </w:r>
      <w:proofErr w:type="gramStart"/>
      <w:r>
        <w:t>vitima</w:t>
      </w:r>
      <w:proofErr w:type="gramEnd"/>
      <w:r>
        <w:t xml:space="preserve">, a cada chamada. A solução encontrada, foi a atualização para a versão 1.0.1g. O </w:t>
      </w:r>
      <w:proofErr w:type="spellStart"/>
      <w:r>
        <w:t>vector</w:t>
      </w:r>
      <w:proofErr w:type="spellEnd"/>
      <w:r>
        <w:t xml:space="preserve"> de ataque é, novamente a Rede e, segundo o exploit-db.com existem os seguintes </w:t>
      </w:r>
      <w:proofErr w:type="spellStart"/>
      <w:r>
        <w:t>exploits</w:t>
      </w:r>
      <w:proofErr w:type="spellEnd"/>
      <w:r>
        <w:t>:</w:t>
      </w:r>
    </w:p>
    <w:p w14:paraId="2D508A75" w14:textId="443D79BC" w:rsidR="00B94AF7" w:rsidRDefault="00B94AF7" w:rsidP="00B233F0">
      <w:r w:rsidRPr="00B94AF7">
        <w:drawing>
          <wp:inline distT="0" distB="0" distL="0" distR="0" wp14:anchorId="3DDB81EF" wp14:editId="48AD87BF">
            <wp:extent cx="6120765" cy="2493010"/>
            <wp:effectExtent l="0" t="0" r="0" b="254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08DA" w14:textId="41E758E8" w:rsidR="00B94AF7" w:rsidRDefault="00B94AF7" w:rsidP="00B233F0">
      <w:r w:rsidRPr="00B94AF7">
        <w:lastRenderedPageBreak/>
        <w:drawing>
          <wp:inline distT="0" distB="0" distL="0" distR="0" wp14:anchorId="5819E50E" wp14:editId="33A0FBC4">
            <wp:extent cx="6120765" cy="4090035"/>
            <wp:effectExtent l="0" t="0" r="0" b="5715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99CA" w14:textId="6A2C5203" w:rsidR="00B94AF7" w:rsidRPr="00B233F0" w:rsidRDefault="00B94AF7" w:rsidP="00B233F0">
      <w:r w:rsidRPr="00B94AF7">
        <w:drawing>
          <wp:inline distT="0" distB="0" distL="0" distR="0" wp14:anchorId="41532D1C" wp14:editId="321CCE3A">
            <wp:extent cx="6120765" cy="2327910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5EB95" w14:textId="0C2C439D" w:rsidR="00C04CB0" w:rsidRDefault="00000000">
      <w:pPr>
        <w:spacing w:after="560"/>
        <w:ind w:left="-5" w:right="-15"/>
      </w:pPr>
      <w:r>
        <w:rPr>
          <w:b/>
        </w:rPr>
        <w:t>Exercício 4:</w:t>
      </w:r>
      <w:r>
        <w:t xml:space="preserve"> Assim como diversas corporações, a Mozilla Foundation divulga informações sobre vulnerabilidades para as quais os seus produtos foram expostos através do seu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Advisories</w:t>
      </w:r>
      <w:proofErr w:type="spellEnd"/>
      <w:r>
        <w:t xml:space="preserve">. Em 14 de Março de 2023, a companhia disponibilizou uma atualização do seu browser, </w:t>
      </w:r>
      <w:r>
        <w:rPr>
          <w:i/>
        </w:rPr>
        <w:t>i.e.</w:t>
      </w:r>
      <w:r>
        <w:t xml:space="preserve">, Firefox ESR 102.9. Esta versão resolve uma série de vulnerabilidades listadas no relatório </w:t>
      </w:r>
      <w:hyperlink r:id="rId17">
        <w:r>
          <w:rPr>
            <w:u w:val="single" w:color="000000"/>
          </w:rPr>
          <w:t>MFSA 2023-10</w:t>
        </w:r>
      </w:hyperlink>
      <w:hyperlink r:id="rId18">
        <w:r>
          <w:t>.</w:t>
        </w:r>
      </w:hyperlink>
      <w:r>
        <w:t xml:space="preserve"> Descreva </w:t>
      </w:r>
      <w:r>
        <w:rPr>
          <w:i/>
        </w:rPr>
        <w:t>detalhadamente</w:t>
      </w:r>
      <w:r>
        <w:t xml:space="preserve"> duas vulnerabilidades listadas neste relatório e identificada como de possível alto impacto (i.e., </w:t>
      </w:r>
      <w:r>
        <w:rPr>
          <w:i/>
        </w:rPr>
        <w:t>high)</w:t>
      </w:r>
      <w:r>
        <w:t xml:space="preserve">. </w:t>
      </w:r>
    </w:p>
    <w:p w14:paraId="17993EB2" w14:textId="7AEE6648" w:rsidR="00B94AF7" w:rsidRDefault="00B94AF7" w:rsidP="00B94AF7">
      <w:pPr>
        <w:pStyle w:val="Ttulo1"/>
      </w:pPr>
      <w:r>
        <w:t>Resposta</w:t>
      </w:r>
    </w:p>
    <w:p w14:paraId="4873E2C7" w14:textId="24B92489" w:rsidR="00A969DC" w:rsidRDefault="00B94AF7" w:rsidP="00B94AF7">
      <w:r>
        <w:t xml:space="preserve">Encontramos pelo menos duas vulnerabilidades identificadas como de possível alto impacto. </w:t>
      </w:r>
      <w:r w:rsidR="00A969DC">
        <w:t>Ambas as vulnerabilidades eram exploradas através da Rede.</w:t>
      </w:r>
    </w:p>
    <w:p w14:paraId="26D6D656" w14:textId="375163F1" w:rsidR="00B94AF7" w:rsidRDefault="00B94AF7" w:rsidP="00B94AF7">
      <w:r>
        <w:lastRenderedPageBreak/>
        <w:t>Entre elas:</w:t>
      </w:r>
    </w:p>
    <w:p w14:paraId="66AB5555" w14:textId="32344C81" w:rsidR="00B94AF7" w:rsidRDefault="00B94AF7" w:rsidP="00B94AF7">
      <w:r w:rsidRPr="00B94AF7">
        <w:t>CVE-2023-25751</w:t>
      </w:r>
    </w:p>
    <w:p w14:paraId="1B67CCE1" w14:textId="50EF790A" w:rsidR="00B94AF7" w:rsidRDefault="00B94AF7" w:rsidP="00B94AF7">
      <w:r>
        <w:t xml:space="preserve">A vulnerabilidade encontrada é usada quando se invalida o código JIT, quando segue um </w:t>
      </w:r>
      <w:proofErr w:type="spellStart"/>
      <w:r>
        <w:t>iterador</w:t>
      </w:r>
      <w:proofErr w:type="spellEnd"/>
      <w:r>
        <w:t xml:space="preserve">. Não existe nenhum </w:t>
      </w:r>
      <w:proofErr w:type="spellStart"/>
      <w:r>
        <w:t>exploit</w:t>
      </w:r>
      <w:proofErr w:type="spellEnd"/>
      <w:r>
        <w:t xml:space="preserve"> encontrado até ao momento no exploit-db.com.</w:t>
      </w:r>
    </w:p>
    <w:p w14:paraId="05286BDD" w14:textId="0E034F3A" w:rsidR="00B94AF7" w:rsidRDefault="00B94AF7" w:rsidP="00B94AF7">
      <w:r w:rsidRPr="00B94AF7">
        <w:drawing>
          <wp:inline distT="0" distB="0" distL="0" distR="0" wp14:anchorId="5CDBAC47" wp14:editId="1292E70C">
            <wp:extent cx="6120765" cy="381762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4DE07" w14:textId="77777777" w:rsidR="00A969DC" w:rsidRDefault="00A969DC" w:rsidP="00B94AF7"/>
    <w:p w14:paraId="432E6178" w14:textId="77777777" w:rsidR="00A969DC" w:rsidRDefault="00A969DC" w:rsidP="00B94AF7"/>
    <w:p w14:paraId="6457E51B" w14:textId="77777777" w:rsidR="00A969DC" w:rsidRDefault="00A969DC" w:rsidP="00B94AF7"/>
    <w:p w14:paraId="7F82149D" w14:textId="77777777" w:rsidR="00A969DC" w:rsidRDefault="00A969DC" w:rsidP="00B94AF7"/>
    <w:p w14:paraId="737629E9" w14:textId="77777777" w:rsidR="00A969DC" w:rsidRDefault="00A969DC" w:rsidP="00B94AF7"/>
    <w:p w14:paraId="1079CAE5" w14:textId="77777777" w:rsidR="00A969DC" w:rsidRDefault="00A969DC" w:rsidP="00B94AF7"/>
    <w:p w14:paraId="05582283" w14:textId="77777777" w:rsidR="00A969DC" w:rsidRDefault="00A969DC" w:rsidP="00B94AF7"/>
    <w:p w14:paraId="652040AE" w14:textId="77777777" w:rsidR="00A969DC" w:rsidRDefault="00A969DC" w:rsidP="00B94AF7"/>
    <w:p w14:paraId="382C1847" w14:textId="77777777" w:rsidR="00A969DC" w:rsidRDefault="00A969DC" w:rsidP="00B94AF7"/>
    <w:p w14:paraId="007B2F0D" w14:textId="77777777" w:rsidR="00A969DC" w:rsidRDefault="00A969DC" w:rsidP="00B94AF7"/>
    <w:p w14:paraId="30031F57" w14:textId="0EAC3BB4" w:rsidR="00B94AF7" w:rsidRDefault="00A969DC" w:rsidP="00B94AF7">
      <w:r>
        <w:lastRenderedPageBreak/>
        <w:t>CVE</w:t>
      </w:r>
      <w:r w:rsidRPr="00A969DC">
        <w:t>-2023-28176</w:t>
      </w:r>
    </w:p>
    <w:p w14:paraId="4A0FC685" w14:textId="0C0275A3" w:rsidR="00A969DC" w:rsidRDefault="00A969DC" w:rsidP="00B94AF7">
      <w:r>
        <w:t xml:space="preserve">Esta falha apareceu após terem sido encontrados bugs de segurança na memória. </w:t>
      </w:r>
      <w:proofErr w:type="spellStart"/>
      <w:r>
        <w:t>Afectou</w:t>
      </w:r>
      <w:proofErr w:type="spellEnd"/>
      <w:r>
        <w:t xml:space="preserve"> o Firefox 110 e ESR 102.8. Segundo a Mozilla, com algum esforço seria possível executar código arbitrário. Apesar disso, não foram encontrados, ainda, </w:t>
      </w:r>
      <w:proofErr w:type="spellStart"/>
      <w:r>
        <w:t>exploits</w:t>
      </w:r>
      <w:proofErr w:type="spellEnd"/>
      <w:r>
        <w:t xml:space="preserve"> no exploit-db.com</w:t>
      </w:r>
    </w:p>
    <w:p w14:paraId="06C77C09" w14:textId="13C98A0F" w:rsidR="00A969DC" w:rsidRDefault="00A969DC" w:rsidP="00B94AF7">
      <w:r w:rsidRPr="00A969DC">
        <w:drawing>
          <wp:inline distT="0" distB="0" distL="0" distR="0" wp14:anchorId="35C21E38" wp14:editId="02DC1F89">
            <wp:extent cx="6120765" cy="411988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B76E" w14:textId="77777777" w:rsidR="00B94AF7" w:rsidRPr="00B94AF7" w:rsidRDefault="00B94AF7" w:rsidP="00B94AF7"/>
    <w:p w14:paraId="47EBA16C" w14:textId="10C8C437" w:rsidR="00C04CB0" w:rsidRDefault="00000000">
      <w:pPr>
        <w:ind w:left="-5" w:right="-15"/>
      </w:pPr>
      <w:r>
        <w:rPr>
          <w:b/>
        </w:rPr>
        <w:t>Exercício 5:</w:t>
      </w:r>
      <w:r>
        <w:t xml:space="preserve"> Recorrendo ao CWE, descreva três tipos comuns de problemas relacionados com integridade de dados identificados no desenvolvimento de software e como podem ser evitados. </w:t>
      </w:r>
    </w:p>
    <w:p w14:paraId="011C3832" w14:textId="5FCE3AC5" w:rsidR="00A969DC" w:rsidRDefault="0002753B" w:rsidP="0002753B">
      <w:pPr>
        <w:pStyle w:val="Ttulo1"/>
      </w:pPr>
      <w:r>
        <w:t>Resposta</w:t>
      </w:r>
    </w:p>
    <w:p w14:paraId="05B18DE2" w14:textId="079CC350" w:rsidR="0002753B" w:rsidRDefault="0002753B" w:rsidP="0002753B"/>
    <w:p w14:paraId="23FD8DFC" w14:textId="55DE0651" w:rsidR="0002753B" w:rsidRDefault="0002753B" w:rsidP="0002753B">
      <w:r>
        <w:t xml:space="preserve">Exemplos de problemas relacionados com a integridade dos dados </w:t>
      </w:r>
      <w:r>
        <w:t>identificados no desenvolvimento de software</w:t>
      </w:r>
      <w:r>
        <w:t xml:space="preserve"> podem ser:</w:t>
      </w:r>
    </w:p>
    <w:p w14:paraId="41A5474A" w14:textId="6F6050E5" w:rsidR="0002753B" w:rsidRDefault="0002753B" w:rsidP="0002753B">
      <w:pPr>
        <w:pStyle w:val="PargrafodaLista"/>
        <w:numPr>
          <w:ilvl w:val="0"/>
          <w:numId w:val="1"/>
        </w:numPr>
      </w:pPr>
      <w:r>
        <w:t>Problemas de Encapsulamento</w:t>
      </w:r>
    </w:p>
    <w:p w14:paraId="5D0C5388" w14:textId="75785D7D" w:rsidR="0002753B" w:rsidRDefault="0002753B" w:rsidP="0002753B">
      <w:pPr>
        <w:pStyle w:val="PargrafodaLista"/>
        <w:numPr>
          <w:ilvl w:val="1"/>
          <w:numId w:val="1"/>
        </w:numPr>
      </w:pPr>
      <w:r>
        <w:t>Pode ser resolvido, aprendendo técnicas de encapsulamento da informação</w:t>
      </w:r>
    </w:p>
    <w:p w14:paraId="133375C3" w14:textId="25A78CC8" w:rsidR="0002753B" w:rsidRDefault="0002753B" w:rsidP="0002753B">
      <w:pPr>
        <w:pStyle w:val="PargrafodaLista"/>
        <w:numPr>
          <w:ilvl w:val="0"/>
          <w:numId w:val="1"/>
        </w:numPr>
      </w:pPr>
      <w:r>
        <w:t>Problemas de Validação da Informação</w:t>
      </w:r>
    </w:p>
    <w:p w14:paraId="27D09E9D" w14:textId="603CEA08" w:rsidR="0002753B" w:rsidRDefault="0002753B" w:rsidP="0002753B">
      <w:pPr>
        <w:pStyle w:val="PargrafodaLista"/>
        <w:numPr>
          <w:ilvl w:val="1"/>
          <w:numId w:val="1"/>
        </w:numPr>
      </w:pPr>
      <w:r>
        <w:t xml:space="preserve">Pode ser evitado, se verificarmos toda a informação recebida pelo cliente </w:t>
      </w:r>
    </w:p>
    <w:p w14:paraId="0EA67676" w14:textId="1BEB2CCB" w:rsidR="0002753B" w:rsidRDefault="0002753B" w:rsidP="0002753B">
      <w:pPr>
        <w:pStyle w:val="PargrafodaLista"/>
        <w:numPr>
          <w:ilvl w:val="0"/>
          <w:numId w:val="1"/>
        </w:numPr>
      </w:pPr>
      <w:r>
        <w:t>Más praticas de código</w:t>
      </w:r>
    </w:p>
    <w:p w14:paraId="0F623A82" w14:textId="795FFE65" w:rsidR="0002753B" w:rsidRPr="0002753B" w:rsidRDefault="0002753B" w:rsidP="000A4798">
      <w:pPr>
        <w:pStyle w:val="PargrafodaLista"/>
        <w:numPr>
          <w:ilvl w:val="1"/>
          <w:numId w:val="1"/>
        </w:numPr>
        <w:ind w:left="1080" w:firstLine="0"/>
      </w:pPr>
      <w:r>
        <w:t>Pode ser resolvido se o código for estruturado de uma melhor forma.</w:t>
      </w:r>
    </w:p>
    <w:sectPr w:rsidR="0002753B" w:rsidRPr="0002753B">
      <w:pgSz w:w="11906" w:h="16838"/>
      <w:pgMar w:top="1440" w:right="1133" w:bottom="1440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5D3A2D"/>
    <w:multiLevelType w:val="hybridMultilevel"/>
    <w:tmpl w:val="6C3A75B8"/>
    <w:lvl w:ilvl="0" w:tplc="9A040AE6"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3560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CB0"/>
    <w:rsid w:val="0002753B"/>
    <w:rsid w:val="00103898"/>
    <w:rsid w:val="001D6A07"/>
    <w:rsid w:val="00286125"/>
    <w:rsid w:val="00853F34"/>
    <w:rsid w:val="00991338"/>
    <w:rsid w:val="00A969DC"/>
    <w:rsid w:val="00B233F0"/>
    <w:rsid w:val="00B94AF7"/>
    <w:rsid w:val="00C04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F83FBE"/>
  <w15:docId w15:val="{4359E1D8-AA5B-4E59-9E9F-E0A142ADB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0" w:line="243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1038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1038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1038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1038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02753B"/>
    <w:pPr>
      <w:ind w:left="720"/>
      <w:contextualSpacing/>
    </w:pPr>
  </w:style>
  <w:style w:type="table" w:styleId="TabelacomGrelha">
    <w:name w:val="Table Grid"/>
    <w:basedOn w:val="Tabelanormal"/>
    <w:uiPriority w:val="39"/>
    <w:rsid w:val="0002753B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32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mozilla.org/en-US/security/advisories/mfsa2023-10/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hyperlink" Target="https://www.mozilla.org/en-US/security/advisories/mfsa2023-1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796</Words>
  <Characters>4299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InfoSec TP1</vt:lpstr>
    </vt:vector>
  </TitlesOfParts>
  <Company/>
  <LinksUpToDate>false</LinksUpToDate>
  <CharactersWithSpaces>5085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InfoSec TP1</dc:title>
  <dc:subject/>
  <dc:creator>L. f.</dc:creator>
  <cp:keywords/>
  <cp:lastModifiedBy>L. f.</cp:lastModifiedBy>
  <cp:revision>4</cp:revision>
  <cp:lastPrinted>2023-03-28T22:54:00Z</cp:lastPrinted>
  <dcterms:created xsi:type="dcterms:W3CDTF">2023-03-28T22:52:00Z</dcterms:created>
  <dcterms:modified xsi:type="dcterms:W3CDTF">2023-03-28T23:04:00Z</dcterms:modified>
</cp:coreProperties>
</file>