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BAF2F" w14:textId="77777777" w:rsidR="006B0A9C" w:rsidRDefault="00000000">
      <w:pPr>
        <w:pStyle w:val="Ttulo1"/>
        <w:spacing w:before="360" w:after="180"/>
      </w:pPr>
      <w:r>
        <w:rPr>
          <w:bCs/>
        </w:rPr>
        <w:t>QUADROS – REGRAS DE NEGÓCIO</w:t>
      </w:r>
    </w:p>
    <w:p w14:paraId="03AC4411" w14:textId="77777777" w:rsidR="006B0A9C" w:rsidRDefault="00000000">
      <w:pPr>
        <w:spacing w:before="240" w:after="60"/>
      </w:pPr>
      <w:r>
        <w:rPr>
          <w:sz w:val="24"/>
          <w:szCs w:val="24"/>
        </w:rPr>
        <w:t>Quadro 1 – Regras de negócio da área de domínio e produto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6B0A9C" w14:paraId="09CF96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BBF72D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063944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6B0A9C" w14:paraId="6FB99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B466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283658" w14:textId="09E97F81" w:rsidR="006B0A9C" w:rsidRDefault="00000000">
            <w:pPr>
              <w:spacing w:before="20" w:after="20"/>
            </w:pPr>
            <w:r>
              <w:t>Toda informação do viveiro (custo, preço, estoque, perda, pedido) refere-se a uma espécie</w:t>
            </w:r>
            <w:r w:rsidR="007E67B3">
              <w:t>. A</w:t>
            </w:r>
            <w:r>
              <w:t xml:space="preserve"> espécie é a unidade em torno da qual a operação se organiza</w:t>
            </w:r>
          </w:p>
        </w:tc>
      </w:tr>
      <w:tr w:rsidR="006B0A9C" w14:paraId="1B888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1FD09D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92F9DE" w14:textId="24ADE724" w:rsidR="006B0A9C" w:rsidRDefault="00000000">
            <w:pPr>
              <w:spacing w:before="20" w:after="20"/>
            </w:pPr>
            <w:r>
              <w:t>A espécie possui um nome científico e vários nomes populares regionais</w:t>
            </w:r>
            <w:r w:rsidR="007E67B3">
              <w:t>.</w:t>
            </w:r>
          </w:p>
        </w:tc>
      </w:tr>
      <w:tr w:rsidR="006B0A9C" w14:paraId="409A09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2AAFA0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A08850" w14:textId="3E890700" w:rsidR="006B0A9C" w:rsidRDefault="00000000">
            <w:pPr>
              <w:spacing w:before="20" w:after="20"/>
            </w:pPr>
            <w:r>
              <w:t xml:space="preserve">Uma espécie admite várias características simultâneas, nativa, exótica, frutífera, ornamental, madeireira, forrageira. </w:t>
            </w:r>
          </w:p>
        </w:tc>
      </w:tr>
      <w:tr w:rsidR="006B0A9C" w14:paraId="27AC1E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78D12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FCA0A7" w14:textId="54A13456" w:rsidR="006B0A9C" w:rsidRDefault="00000000">
            <w:pPr>
              <w:spacing w:before="20" w:after="20"/>
            </w:pPr>
            <w:r>
              <w:t>O recipiente determina o porte da muda e, por consequência, seu custo e seu preço. Espécie e recipiente formam o par que identifica um produto comercializável</w:t>
            </w:r>
            <w:r w:rsidR="007E67B3">
              <w:t>.</w:t>
            </w:r>
          </w:p>
        </w:tc>
      </w:tr>
      <w:tr w:rsidR="006B0A9C" w14:paraId="2DEAB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1FD8E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D134FE" w14:textId="38984838" w:rsidR="006B0A9C" w:rsidRDefault="00000000">
            <w:pPr>
              <w:spacing w:before="20" w:after="20"/>
            </w:pPr>
            <w:r>
              <w:t>O ciclo produtivo (semeadura, germinação, repicagem, rustificação) tem duração conhecida por espécie e recipiente</w:t>
            </w:r>
            <w:r w:rsidR="007E67B3">
              <w:t>.</w:t>
            </w:r>
            <w:r>
              <w:t xml:space="preserve"> </w:t>
            </w:r>
            <w:r w:rsidR="007E67B3">
              <w:t>A</w:t>
            </w:r>
            <w:r>
              <w:t xml:space="preserve"> data de disponibilidade decorre da data de semeadura somada a essa duração</w:t>
            </w:r>
          </w:p>
        </w:tc>
      </w:tr>
      <w:tr w:rsidR="006B0A9C" w14:paraId="6E2873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C7392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E8F5BE" w14:textId="77777777" w:rsidR="006B0A9C" w:rsidRDefault="00000000">
            <w:pPr>
              <w:spacing w:before="20" w:after="20"/>
            </w:pPr>
            <w:r>
              <w:t>Só a muda pronta compõe estoque comercializável. Muda em produção não é estoque de venda</w:t>
            </w:r>
          </w:p>
        </w:tc>
      </w:tr>
    </w:tbl>
    <w:p w14:paraId="20D1E13C" w14:textId="77777777" w:rsidR="006B0A9C" w:rsidRDefault="00000000">
      <w:pPr>
        <w:spacing w:before="60" w:after="240"/>
      </w:pPr>
      <w:r>
        <w:t>Fonte: Elaborado pelo autor (2026).</w:t>
      </w:r>
    </w:p>
    <w:p w14:paraId="2EBA80DB" w14:textId="77777777" w:rsidR="006B0A9C" w:rsidRDefault="00000000">
      <w:pPr>
        <w:spacing w:before="240" w:after="60"/>
      </w:pPr>
      <w:r>
        <w:rPr>
          <w:sz w:val="24"/>
          <w:szCs w:val="24"/>
        </w:rPr>
        <w:t>Quadro 2 – Regras de negócio da área de custeio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6B0A9C" w14:paraId="4397C54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EE250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0F64B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6B0A9C" w14:paraId="0418D3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77235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94449B" w14:textId="77777777" w:rsidR="006B0A9C" w:rsidRDefault="00000000">
            <w:pPr>
              <w:spacing w:before="20" w:after="20"/>
            </w:pPr>
            <w:r>
              <w:t>O custo unitário de uma muda é o custo variável (substrato, semente, recipiente, demais insumos e mão de obra) somado ao custo fixo do período rateado sobre a produção, sempre específico por espécie e recipiente</w:t>
            </w:r>
          </w:p>
        </w:tc>
      </w:tr>
      <w:tr w:rsidR="006B0A9C" w14:paraId="750FD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725814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A9CC50" w14:textId="6A7D3B74" w:rsidR="006B0A9C" w:rsidRDefault="00000000">
            <w:pPr>
              <w:spacing w:before="20" w:after="20"/>
            </w:pPr>
            <w:r>
              <w:t>O preço do insumo varia ao longo do tempo, e o custo apurado em um período permanece válido para aquele período</w:t>
            </w:r>
            <w:r w:rsidR="007E67B3">
              <w:t>. O</w:t>
            </w:r>
            <w:r>
              <w:t xml:space="preserve"> valor anterior não é descartado</w:t>
            </w:r>
          </w:p>
        </w:tc>
      </w:tr>
      <w:tr w:rsidR="006B0A9C" w14:paraId="16C6E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15311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RN-09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085C39" w14:textId="77777777" w:rsidR="006B0A9C" w:rsidRDefault="00000000">
            <w:pPr>
              <w:spacing w:before="20" w:after="20"/>
            </w:pPr>
            <w:r>
              <w:t>Alteração em insumo, custo fixo ou consumo invalida o custo unitário anterior das espécies afetadas</w:t>
            </w:r>
          </w:p>
        </w:tc>
      </w:tr>
      <w:tr w:rsidR="006B0A9C" w14:paraId="0C2E00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34EED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BAF3F6" w14:textId="0C4A3D63" w:rsidR="006B0A9C" w:rsidRDefault="00000000">
            <w:pPr>
              <w:spacing w:before="20" w:after="20"/>
            </w:pPr>
            <w:r>
              <w:t>A mão de obra compõe o custo por tempo médio estimado por atividade, e não por apontamento individual de horas</w:t>
            </w:r>
            <w:r w:rsidR="007E67B3">
              <w:t>.</w:t>
            </w:r>
          </w:p>
        </w:tc>
      </w:tr>
      <w:tr w:rsidR="006B0A9C" w14:paraId="52831F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C305D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C332DC" w14:textId="04205B35" w:rsidR="006B0A9C" w:rsidRDefault="00000000">
            <w:pPr>
              <w:spacing w:before="20" w:after="20"/>
            </w:pPr>
            <w:r>
              <w:t>A semente coletada em campo tem custo próprio (deslocamento, combustível e horas), rateado pela quantidade obtida.</w:t>
            </w:r>
          </w:p>
        </w:tc>
      </w:tr>
      <w:tr w:rsidR="006B0A9C" w14:paraId="1256EF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5C5BD4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3B7DD3" w14:textId="08269825" w:rsidR="006B0A9C" w:rsidRDefault="00000000">
            <w:pPr>
              <w:spacing w:before="20" w:after="20"/>
            </w:pPr>
            <w:r>
              <w:t>O gasto pertence ao mês de competência, não ao mês em que o dinheiro saiu</w:t>
            </w:r>
            <w:r w:rsidR="007E67B3">
              <w:t>.</w:t>
            </w:r>
          </w:p>
        </w:tc>
      </w:tr>
      <w:tr w:rsidR="006B0A9C" w14:paraId="1B6B8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2098F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99C6C6" w14:textId="33A70045" w:rsidR="006B0A9C" w:rsidRDefault="00000000">
            <w:pPr>
              <w:spacing w:before="20" w:after="20"/>
            </w:pPr>
            <w:r>
              <w:t>A mão de obra entra no custo por um valor-hora médio da equipe, e não pelo salário de cada um. O que varia entre espécies é o tempo gasto, não quem o gastou; e o custo fica real sem expor remuneração individual</w:t>
            </w:r>
          </w:p>
        </w:tc>
      </w:tr>
      <w:tr w:rsidR="006B0A9C" w14:paraId="5368B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61860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5E86DD" w14:textId="387FB822" w:rsidR="006B0A9C" w:rsidRPr="007E67B3" w:rsidRDefault="00000000">
            <w:pPr>
              <w:spacing w:before="20" w:after="20"/>
            </w:pPr>
            <w:r>
              <w:t>A tarefa que não se refere a uma espécie é custo indireto e entra no rateio geral, junto dos custos fixos.</w:t>
            </w:r>
          </w:p>
        </w:tc>
      </w:tr>
    </w:tbl>
    <w:p w14:paraId="732C8F1A" w14:textId="77777777" w:rsidR="006B0A9C" w:rsidRDefault="00000000">
      <w:pPr>
        <w:spacing w:before="60" w:after="240"/>
      </w:pPr>
      <w:r>
        <w:t>Fonte: Elaborado pelo autor (2026).</w:t>
      </w:r>
    </w:p>
    <w:p w14:paraId="0F7AC82B" w14:textId="77777777" w:rsidR="006B0A9C" w:rsidRDefault="00000000">
      <w:pPr>
        <w:spacing w:before="240" w:after="60"/>
      </w:pPr>
      <w:r>
        <w:rPr>
          <w:sz w:val="24"/>
          <w:szCs w:val="24"/>
        </w:rPr>
        <w:t>Quadro 3 – Regras de negócio da área de produção, estoque e perdas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6B0A9C" w14:paraId="0E58A4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5DC680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95152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6B0A9C" w14:paraId="5E40D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A2F2F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509A6A" w14:textId="77777777" w:rsidR="006B0A9C" w:rsidRDefault="00000000">
            <w:pPr>
              <w:spacing w:before="20" w:after="20"/>
            </w:pPr>
            <w:r>
              <w:t>A quantidade disponível de uma espécie é produção registrada menos perdas menos vendas</w:t>
            </w:r>
          </w:p>
        </w:tc>
      </w:tr>
      <w:tr w:rsidR="006B0A9C" w14:paraId="1E9415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BFE0C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RN-14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1F15CD" w14:textId="77777777" w:rsidR="006B0A9C" w:rsidRDefault="00000000">
            <w:pPr>
              <w:spacing w:before="20" w:after="20"/>
            </w:pPr>
            <w:r>
              <w:t>A contagem física prevalece sobre a quantidade calculada: onde os dois divergem, o que vale é o que foi contado no viveiro</w:t>
            </w:r>
          </w:p>
        </w:tc>
      </w:tr>
      <w:tr w:rsidR="006B0A9C" w14:paraId="1ADB6B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3897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BD726C" w14:textId="77777777" w:rsidR="006B0A9C" w:rsidRDefault="00000000">
            <w:pPr>
              <w:spacing w:before="20" w:after="20"/>
            </w:pPr>
            <w:r>
              <w:t>Espécie zerada ou abaixo da quantidade mínima compromete o atendimento e precisa ser sinalizada antes que o pedido chegue</w:t>
            </w:r>
          </w:p>
        </w:tc>
      </w:tr>
      <w:tr w:rsidR="006B0A9C" w14:paraId="2A20C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A6DF6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5AB7E" w14:textId="77777777" w:rsidR="006B0A9C" w:rsidRDefault="00000000">
            <w:pPr>
              <w:spacing w:before="20" w:after="20"/>
            </w:pPr>
            <w:r>
              <w:t>A perda é evento normal da produção e exige causa classificada em lista fechada, seca, praga, geada, manuseio, outro. Campo livre inviabiliza a análise por causa</w:t>
            </w:r>
          </w:p>
        </w:tc>
      </w:tr>
      <w:tr w:rsidR="006B0A9C" w14:paraId="1A8C04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75A17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C04E64" w14:textId="77777777" w:rsidR="006B0A9C" w:rsidRDefault="00000000">
            <w:pPr>
              <w:spacing w:before="20" w:after="20"/>
            </w:pPr>
            <w:r>
              <w:t>A mortalidade é a razão entre mudas perdidas e mudas produzidas, por espécie e período. Acima de 20% a situação é anormal e exige providência</w:t>
            </w:r>
          </w:p>
        </w:tc>
      </w:tr>
      <w:tr w:rsidR="006B0A9C" w14:paraId="0BF4D6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A7E2EF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B9A4D2" w14:textId="77777777" w:rsidR="006B0A9C" w:rsidRDefault="00000000">
            <w:pPr>
              <w:spacing w:before="20" w:after="20"/>
            </w:pPr>
            <w:r>
              <w:t>A muda perdida carrega o custo já incorrido: a perda tem valor financeiro, não apenas quantidade</w:t>
            </w:r>
          </w:p>
        </w:tc>
      </w:tr>
      <w:tr w:rsidR="006B0A9C" w14:paraId="6A58B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D1ACD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DFBCBE" w14:textId="77777777" w:rsidR="006B0A9C" w:rsidRDefault="00000000">
            <w:pPr>
              <w:spacing w:before="20" w:after="20"/>
            </w:pPr>
            <w:r>
              <w:t>O trabalho do viveiro é planejado por turno, não por horário: a unidade da agenda é dia × turno (manhã, tarde), e um turno vale quatro horas. Ninguém ali trabalha com hora marcada, e exigir horário exato garantiria agenda não preenchida</w:t>
            </w:r>
          </w:p>
        </w:tc>
      </w:tr>
      <w:tr w:rsidR="006B0A9C" w14:paraId="35D7B1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8ACB2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A05B34" w14:textId="77777777" w:rsidR="006B0A9C" w:rsidRDefault="00000000">
            <w:pPr>
              <w:spacing w:before="20" w:after="20"/>
            </w:pPr>
            <w:r>
              <w:t>A semana do viveiro repete a anterior: replanejar do zero é a exceção, copiar e ajustar é a regra</w:t>
            </w:r>
          </w:p>
        </w:tc>
      </w:tr>
      <w:tr w:rsidR="006B0A9C" w14:paraId="58338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AF634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7FD5A3" w14:textId="77777777" w:rsidR="006B0A9C" w:rsidRDefault="00000000">
            <w:pPr>
              <w:spacing w:before="20" w:after="20"/>
            </w:pPr>
            <w:r>
              <w:t>A semana fecha e, fechada, não se altera: sem isso o custo do período muda depois de apurado</w:t>
            </w:r>
          </w:p>
        </w:tc>
      </w:tr>
      <w:tr w:rsidR="006B0A9C" w14:paraId="45277F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FFFE1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3447F" w14:textId="77777777" w:rsidR="006B0A9C" w:rsidRDefault="00000000">
            <w:pPr>
              <w:spacing w:before="20" w:after="20"/>
            </w:pPr>
            <w:r>
              <w:t>Tarefa planejada e não confirmada conta como realizada ao fechar a semana, com a condição registrada. Agenda com buraco não serve para calcular custo, e assumir o planejado sinalizando a dúvida é mais honesto do que não ter dado</w:t>
            </w:r>
          </w:p>
        </w:tc>
      </w:tr>
      <w:tr w:rsidR="006B0A9C" w14:paraId="28885D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644F84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4B444E" w14:textId="77777777" w:rsidR="006B0A9C" w:rsidRDefault="00000000">
            <w:pPr>
              <w:spacing w:before="20" w:after="20"/>
            </w:pPr>
            <w:r>
              <w:t>O colaborador responde pelas suas tarefas: vê e conclui as que lhe foram atribuídas, e nenhuma outra</w:t>
            </w:r>
          </w:p>
        </w:tc>
      </w:tr>
      <w:tr w:rsidR="006B0A9C" w14:paraId="3C25F4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85FF7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A64EB3" w14:textId="77777777" w:rsidR="006B0A9C" w:rsidRDefault="00000000">
            <w:pPr>
              <w:spacing w:before="20" w:after="20"/>
            </w:pPr>
            <w:r>
              <w:t>Só semeadura e repicagem somam ao estoque; irrigação, adubação e rustificação são manejo e não alteram quantidade. É o que define o que conta como produção em RN-13</w:t>
            </w:r>
          </w:p>
        </w:tc>
      </w:tr>
    </w:tbl>
    <w:p w14:paraId="170FA9EE" w14:textId="77777777" w:rsidR="006B0A9C" w:rsidRDefault="00000000">
      <w:pPr>
        <w:spacing w:before="60" w:after="240"/>
      </w:pPr>
      <w:r>
        <w:t>Fonte: Elaborado pelo autor (2026).</w:t>
      </w:r>
    </w:p>
    <w:p w14:paraId="4EF6CCD4" w14:textId="77777777" w:rsidR="006B0A9C" w:rsidRDefault="00000000">
      <w:pPr>
        <w:spacing w:before="240" w:after="60"/>
      </w:pPr>
      <w:r>
        <w:rPr>
          <w:sz w:val="24"/>
          <w:szCs w:val="24"/>
        </w:rPr>
        <w:t>Quadro 4 – Regras de negócio da área de precificação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6B0A9C" w14:paraId="4873E5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1CB1C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DD64E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6B0A9C" w14:paraId="62B64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29F13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RN-19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17A232" w14:textId="77777777" w:rsidR="006B0A9C" w:rsidRDefault="00000000">
            <w:pPr>
              <w:spacing w:before="20" w:after="20"/>
            </w:pPr>
            <w:r>
              <w:t>O preço de venda é custo unitário real mais a margem do canal, nunca estimativa intuitiva</w:t>
            </w:r>
          </w:p>
        </w:tc>
      </w:tr>
      <w:tr w:rsidR="006B0A9C" w14:paraId="3334EA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21859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0E8C9A" w14:textId="77777777" w:rsidR="006B0A9C" w:rsidRDefault="00000000">
            <w:pPr>
              <w:spacing w:before="20" w:after="20"/>
            </w:pPr>
            <w:r>
              <w:t>O canal de venda é lista fechada de cinco, atacado (padrão), compensação ambiental, paisagismo, prefeitura, varejo, e determina a margem. O mesmo produto tem preços diferentes por canal, e isso é regra, não exceção</w:t>
            </w:r>
          </w:p>
        </w:tc>
      </w:tr>
      <w:tr w:rsidR="006B0A9C" w14:paraId="6498DC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0A9DB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507B5A" w14:textId="77777777" w:rsidR="006B0A9C" w:rsidRDefault="00000000">
            <w:pPr>
              <w:spacing w:before="20" w:after="20"/>
            </w:pPr>
            <w:r>
              <w:t>Nenhuma venda ocorre abaixo do piso mínimo de segurança, independentemente da negociação</w:t>
            </w:r>
          </w:p>
        </w:tc>
      </w:tr>
      <w:tr w:rsidR="006B0A9C" w14:paraId="42E688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49319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FFA194" w14:textId="77777777" w:rsidR="006B0A9C" w:rsidRDefault="00000000">
            <w:pPr>
              <w:spacing w:before="20" w:after="20"/>
            </w:pPr>
            <w:r>
              <w:t>O piso mínimo varia por canal e por espécie: não é constante única do sistema</w:t>
            </w:r>
          </w:p>
        </w:tc>
      </w:tr>
      <w:tr w:rsidR="006B0A9C" w14:paraId="63BE53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FE3A0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5208B" w14:textId="77777777" w:rsidR="006B0A9C" w:rsidRDefault="00000000">
            <w:pPr>
              <w:spacing w:before="20" w:after="20"/>
            </w:pPr>
            <w:r>
              <w:t>O frete é calculado por R$/km e incorporado ao preço, não cobrado à parte</w:t>
            </w:r>
          </w:p>
        </w:tc>
      </w:tr>
      <w:tr w:rsidR="006B0A9C" w14:paraId="065572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A7A13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E09233" w14:textId="77777777" w:rsidR="006B0A9C" w:rsidRDefault="00000000">
            <w:pPr>
              <w:spacing w:before="20" w:after="20"/>
            </w:pPr>
            <w:r>
              <w:t>Margem negativa é venda com prejuízo e precisa ser detectada e destacada: hoje ela ocorre sem que ninguém perceba</w:t>
            </w:r>
          </w:p>
        </w:tc>
      </w:tr>
      <w:tr w:rsidR="006B0A9C" w14:paraId="52D0DA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15F59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7B3C9B" w14:textId="77777777" w:rsidR="006B0A9C" w:rsidRDefault="00000000">
            <w:pPr>
              <w:spacing w:before="20" w:after="20"/>
            </w:pPr>
            <w:r>
              <w:t>O preço vale por um período, e a margem de uma venda se afere contra o custo vigente no dia em que ela foi feita, sobrescrever o custo apagaria a resposta para "qual era a margem quando eu vendi"</w:t>
            </w:r>
          </w:p>
        </w:tc>
      </w:tr>
      <w:tr w:rsidR="006B0A9C" w14:paraId="26248C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50CDB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RN-59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EFEB5A" w14:textId="77777777" w:rsidR="006B0A9C" w:rsidRDefault="00000000">
            <w:pPr>
              <w:spacing w:before="20" w:after="20"/>
            </w:pPr>
            <w:r>
              <w:t>O preço calculado é sugestão: o valor acordado pode diferir dele, desde que não desça abaixo do piso. A negociação por WhatsApp existe, e tratar o preço como imposto falsearia o que de fato se cobrou</w:t>
            </w:r>
          </w:p>
        </w:tc>
      </w:tr>
    </w:tbl>
    <w:p w14:paraId="63282192" w14:textId="77777777" w:rsidR="006B0A9C" w:rsidRDefault="00000000">
      <w:pPr>
        <w:spacing w:before="60" w:after="240"/>
      </w:pPr>
      <w:r>
        <w:t>Fonte: Elaborado pelo autor (2026).</w:t>
      </w:r>
    </w:p>
    <w:p w14:paraId="159CBA94" w14:textId="77777777" w:rsidR="006B0A9C" w:rsidRDefault="00000000">
      <w:pPr>
        <w:spacing w:before="240" w:after="60"/>
      </w:pPr>
      <w:r>
        <w:rPr>
          <w:sz w:val="24"/>
          <w:szCs w:val="24"/>
        </w:rPr>
        <w:t>Quadro 5 – Regras de negócio da área de cliente e obrigação fiscal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6B0A9C" w14:paraId="4312E2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AE7FC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67ED9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6B0A9C" w14:paraId="4057D2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803DA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CAD4F0" w14:textId="77777777" w:rsidR="006B0A9C" w:rsidRDefault="00000000">
            <w:pPr>
              <w:spacing w:before="20" w:after="20"/>
            </w:pPr>
            <w:r>
              <w:t>O cliente é pessoa física ou jurídica; a venda com nota fiscal exige o conjunto fiscal completo e documento válido</w:t>
            </w:r>
          </w:p>
        </w:tc>
      </w:tr>
      <w:tr w:rsidR="006B0A9C" w14:paraId="3C2576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3E031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0991A6" w14:textId="77777777" w:rsidR="006B0A9C" w:rsidRDefault="00000000">
            <w:pPr>
              <w:spacing w:before="20" w:after="20"/>
            </w:pPr>
            <w:r>
              <w:t>A negociação nasce no WhatsApp e o cliente frequentemente é novo: nome e telefone bastam para registrar o pedido, sem interromper a venda</w:t>
            </w:r>
          </w:p>
        </w:tc>
      </w:tr>
      <w:tr w:rsidR="006B0A9C" w14:paraId="25B101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45CD5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E3794C" w14:textId="77777777" w:rsidR="006B0A9C" w:rsidRDefault="00000000">
            <w:pPr>
              <w:spacing w:before="20" w:after="20"/>
            </w:pPr>
            <w:r>
              <w:t>Toda contraparte do viveiro é uma identidade única (quem compra, quem vende, quem trabalha, o sócio, o banco, o governo, o contador), e o vínculo com o viveiro é papel acumulável dessa identidade, escolhido em lista fechada. A mesma pessoa pode ser cliente e fornecedor; a identidade é uma só, os papéis é que são múltiplos</w:t>
            </w:r>
          </w:p>
        </w:tc>
      </w:tr>
      <w:tr w:rsidR="006B0A9C" w14:paraId="07488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8B8C4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91B7E5" w14:textId="77777777" w:rsidR="006B0A9C" w:rsidRDefault="00000000">
            <w:pPr>
              <w:spacing w:before="20" w:after="20"/>
            </w:pPr>
            <w:r>
              <w:t>A nota fiscal é emitida em sistema externo. O viveiro registra a exigência e o número; a emissão não pertence a este sistema</w:t>
            </w:r>
          </w:p>
        </w:tc>
      </w:tr>
      <w:tr w:rsidR="006B0A9C" w14:paraId="47B100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02E18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RN-29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92AAD8" w14:textId="77777777" w:rsidR="006B0A9C" w:rsidRDefault="00000000">
            <w:pPr>
              <w:spacing w:before="20" w:after="20"/>
            </w:pPr>
            <w:r>
              <w:t>A venda para compensação ambiental exige o nome científico da espécie e, em geral, nota fiscal</w:t>
            </w:r>
          </w:p>
        </w:tc>
      </w:tr>
      <w:tr w:rsidR="006B0A9C" w14:paraId="048D47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5FB04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FAAB60" w14:textId="77777777" w:rsidR="006B0A9C" w:rsidRDefault="00000000">
            <w:pPr>
              <w:spacing w:before="20" w:after="20"/>
            </w:pPr>
            <w:r>
              <w:t>Dado pessoal de cliente é tratado sob a Lei nº 13.709/2018, com finalidade, base legal e prazo de retenção declarados</w:t>
            </w:r>
          </w:p>
        </w:tc>
      </w:tr>
      <w:tr w:rsidR="006B0A9C" w14:paraId="7A2586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EAF0D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2680BC" w14:textId="77777777" w:rsidR="006B0A9C" w:rsidRDefault="00000000">
            <w:pPr>
              <w:spacing w:before="20" w:after="20"/>
            </w:pPr>
            <w:r>
              <w:t>Funcionário é vínculo de trabalho, não acesso ao sistema: o diarista que aparece duas semanas por ano existe na agenda e no custo sem nunca abrir o aplicativo</w:t>
            </w:r>
          </w:p>
        </w:tc>
      </w:tr>
      <w:tr w:rsidR="006B0A9C" w14:paraId="3FDC6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9A9E4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RN-55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B61F52" w14:textId="77777777" w:rsidR="006B0A9C" w:rsidRDefault="00000000">
            <w:pPr>
              <w:spacing w:before="20" w:after="20"/>
            </w:pPr>
            <w:r>
              <w:t>O tipo de tarefa é vocabulário fechado, e carrega o tempo médio por unidade, é ele que liga a atividade de campo ao custo</w:t>
            </w:r>
          </w:p>
        </w:tc>
      </w:tr>
      <w:tr w:rsidR="006B0A9C" w14:paraId="2C5E29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B6278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176A84" w14:textId="77777777" w:rsidR="006B0A9C" w:rsidRDefault="00000000">
            <w:pPr>
              <w:spacing w:before="20" w:after="20"/>
            </w:pPr>
            <w:r>
              <w:t>A pessoa que se opõe ao contato comercial fica fora de qualquer cotação ou abordagem, e essa oposição é registro permanente, não estado operacional que se desfaz sozinho</w:t>
            </w:r>
          </w:p>
        </w:tc>
      </w:tr>
      <w:tr w:rsidR="006B0A9C" w14:paraId="31C215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5EEB1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6E4E63" w14:textId="77777777" w:rsidR="006B0A9C" w:rsidRDefault="00000000">
            <w:pPr>
              <w:spacing w:before="20" w:after="20"/>
            </w:pPr>
            <w:r>
              <w:t>Declarar que dois cadastros são a mesma pessoa é decisão de quem conhece as pessoas: coincidência de nome ou de documento levanta a pergunta, não a conclui. A ambiguidade é aceita, não resolvida automaticamente</w:t>
            </w:r>
          </w:p>
        </w:tc>
      </w:tr>
      <w:tr w:rsidR="006B0A9C" w14:paraId="786682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B2C6F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88FD34" w14:textId="77777777" w:rsidR="006B0A9C" w:rsidRDefault="00000000">
            <w:pPr>
              <w:spacing w:before="20" w:after="20"/>
            </w:pPr>
            <w:r>
              <w:t>Uma pessoa tem mais de um endereço, e o de entrega pode não ser o de cobrança. É o endereço de entrega que responde pela distância, e portanto pelo frete</w:t>
            </w:r>
          </w:p>
        </w:tc>
      </w:tr>
    </w:tbl>
    <w:p w14:paraId="0FA32444" w14:textId="77777777" w:rsidR="006B0A9C" w:rsidRDefault="00000000">
      <w:pPr>
        <w:spacing w:before="60" w:after="240"/>
      </w:pPr>
      <w:r>
        <w:t>Fonte: Elaborado pelo autor (2026).</w:t>
      </w:r>
    </w:p>
    <w:p w14:paraId="00B30479" w14:textId="77777777" w:rsidR="006B0A9C" w:rsidRDefault="00000000">
      <w:pPr>
        <w:spacing w:before="240" w:after="60"/>
      </w:pPr>
      <w:r>
        <w:rPr>
          <w:sz w:val="24"/>
          <w:szCs w:val="24"/>
        </w:rPr>
        <w:t>Quadro 6 – Regras de negócio da área de pedido, entrega e fornecedor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6B0A9C" w14:paraId="7E5D71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BF392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013510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6B0A9C" w14:paraId="175E0D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D2F2B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B67972" w14:textId="77777777" w:rsidR="006B0A9C" w:rsidRDefault="00000000">
            <w:pPr>
              <w:spacing w:before="20" w:after="20"/>
            </w:pPr>
            <w:r>
              <w:t>O pedido percorre uma sequência de estados até a entrega, e cada transição tem um responsável: quem conclui uma etapa aciona a seguinte</w:t>
            </w:r>
          </w:p>
        </w:tc>
      </w:tr>
      <w:tr w:rsidR="006B0A9C" w14:paraId="3B84AB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2EBCB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09C2D8" w14:textId="77777777" w:rsidR="006B0A9C" w:rsidRDefault="00000000">
            <w:pPr>
              <w:spacing w:before="20" w:after="20"/>
            </w:pPr>
            <w:r>
              <w:t>O cliente pode comprar quantidade e porte sem definir espécie (item genérico): "500 mudas nativas" é pedido válido, e a escolha das espécies cabe ao viveiro</w:t>
            </w:r>
          </w:p>
        </w:tc>
      </w:tr>
      <w:tr w:rsidR="006B0A9C" w14:paraId="2D5B3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B69E0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D8A5BE" w14:textId="77777777" w:rsidR="006B0A9C" w:rsidRDefault="00000000">
            <w:pPr>
              <w:spacing w:before="20" w:after="20"/>
            </w:pPr>
            <w:r>
              <w:t>No item genérico, o cliente pode restringir a lista de espécies aceitas e declarar especificação de qualidade; espécie fora da lista não atende o item</w:t>
            </w:r>
          </w:p>
        </w:tc>
      </w:tr>
      <w:tr w:rsidR="006B0A9C" w14:paraId="21B464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3ED2D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RN-34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2BF074" w14:textId="77777777" w:rsidR="006B0A9C" w:rsidRDefault="00000000">
            <w:pPr>
              <w:spacing w:before="20" w:after="20"/>
            </w:pPr>
            <w:r>
              <w:t>A disponibilidade parcial é atendimento válido: parte da quantidade pedida é resultado real da operação, e tratá-la como indisponibilidade falseia o pedido</w:t>
            </w:r>
          </w:p>
        </w:tc>
      </w:tr>
      <w:tr w:rsidR="006B0A9C" w14:paraId="633C2A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773B2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260936" w14:textId="77777777" w:rsidR="006B0A9C" w:rsidRDefault="00000000">
            <w:pPr>
              <w:spacing w:before="20" w:after="20"/>
            </w:pPr>
            <w:r>
              <w:t>Pode-se ofertar recipiente diferente do solicitado, desde que registrado qual foi efetivamente ofertado</w:t>
            </w:r>
          </w:p>
        </w:tc>
      </w:tr>
      <w:tr w:rsidR="006B0A9C" w14:paraId="263B3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3BCC9D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255504" w14:textId="77777777" w:rsidR="006B0A9C" w:rsidRDefault="00000000">
            <w:pPr>
              <w:spacing w:before="20" w:after="20"/>
            </w:pPr>
            <w:r>
              <w:t>O preço só se firma com a aprovação da chefia; nenhum pedido avança ao fechamento sem ela</w:t>
            </w:r>
          </w:p>
        </w:tc>
      </w:tr>
      <w:tr w:rsidR="006B0A9C" w14:paraId="58EDD1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40EAE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81001A" w14:textId="77777777" w:rsidR="006B0A9C" w:rsidRDefault="00000000">
            <w:pPr>
              <w:spacing w:before="20" w:after="20"/>
            </w:pPr>
            <w:r>
              <w:t>A carga é gerada a partir dos itens aprovados e separada fisicamente em campo; é ela, e não o pedido, a unidade que sai do viveiro. Um pedido pode gerar mais de uma carga, e a entrega da última não fecha o ciclo por si só, ver RN-63 e RN-70</w:t>
            </w:r>
          </w:p>
        </w:tc>
      </w:tr>
      <w:tr w:rsidR="006B0A9C" w14:paraId="6B3F9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82063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35C7D2" w14:textId="77777777" w:rsidR="006B0A9C" w:rsidRDefault="00000000">
            <w:pPr>
              <w:spacing w:before="20" w:after="20"/>
            </w:pPr>
            <w:r>
              <w:t>Quando a produção própria não atende o pedido, completa-se com muda de fornecedor, mediante cotação comparável entre propostas</w:t>
            </w:r>
          </w:p>
        </w:tc>
      </w:tr>
      <w:tr w:rsidR="006B0A9C" w14:paraId="3F3D6E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1A1110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RN-39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0D3880" w14:textId="77777777" w:rsidR="006B0A9C" w:rsidRDefault="00000000">
            <w:pPr>
              <w:spacing w:before="20" w:after="20"/>
            </w:pPr>
            <w:r>
              <w:t>A revenda de muda de terceiro também respeita o piso mínimo: o custo de aquisição substitui o custo de produção, a regra do piso permanece</w:t>
            </w:r>
          </w:p>
        </w:tc>
      </w:tr>
      <w:tr w:rsidR="006B0A9C" w14:paraId="2888A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BF5A1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F03E08" w14:textId="77777777" w:rsidR="006B0A9C" w:rsidRDefault="00000000">
            <w:pPr>
              <w:spacing w:before="20" w:after="20"/>
            </w:pPr>
            <w:r>
              <w:t>Cada carga é uma viagem, com data própria. Cargas de um mesmo pedido saem em dias diferentes, e a data do pedido é referência, não a data de cada carga</w:t>
            </w:r>
          </w:p>
        </w:tc>
      </w:tr>
      <w:tr w:rsidR="006B0A9C" w14:paraId="2FA28D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94772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AAEF13" w14:textId="77777777" w:rsidR="006B0A9C" w:rsidRDefault="00000000">
            <w:pPr>
              <w:spacing w:before="20" w:after="20"/>
            </w:pPr>
            <w:r>
              <w:t>No item genérico, o recipiente informado é o mínimo aceitável: atende-se com porte igual ou maior, nunca menor</w:t>
            </w:r>
          </w:p>
        </w:tc>
      </w:tr>
      <w:tr w:rsidR="006B0A9C" w14:paraId="3E097D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224DF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16AD76" w14:textId="77777777" w:rsidR="006B0A9C" w:rsidRDefault="00000000">
            <w:pPr>
              <w:spacing w:before="20" w:after="20"/>
            </w:pPr>
            <w:r>
              <w:t>O fornecedor que não responde deixa de ser consultado: a confiabilidade se mede pela taxa de resposta, e a cotação deixa de ser disparo cego</w:t>
            </w:r>
          </w:p>
        </w:tc>
      </w:tr>
      <w:tr w:rsidR="006B0A9C" w14:paraId="39AA0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2C1DEF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8501FC" w14:textId="77777777" w:rsidR="006B0A9C" w:rsidRDefault="00000000">
            <w:pPr>
              <w:spacing w:before="20" w:after="20"/>
            </w:pPr>
            <w:r>
              <w:t>O carregamento acontece no dia útil anterior à entrega: o caminhão é carregado na véspera, e é isso que define o prazo real da separação</w:t>
            </w:r>
          </w:p>
        </w:tc>
      </w:tr>
      <w:tr w:rsidR="006B0A9C" w14:paraId="12D586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0861E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A1375C" w14:textId="77777777" w:rsidR="006B0A9C" w:rsidRDefault="00000000">
            <w:pPr>
              <w:spacing w:before="20" w:after="20"/>
            </w:pPr>
            <w:r>
              <w:t>Item ainda não verificado e item indisponível são situações opostas, não a mesma: "não tem" e "ninguém olhou ainda" pedem providências diferentes</w:t>
            </w:r>
          </w:p>
        </w:tc>
      </w:tr>
    </w:tbl>
    <w:p w14:paraId="249EAA9F" w14:textId="77777777" w:rsidR="006B0A9C" w:rsidRDefault="00000000">
      <w:pPr>
        <w:spacing w:before="60" w:after="240"/>
      </w:pPr>
      <w:r>
        <w:t>Fonte: Elaborado pelo autor (2026).</w:t>
      </w:r>
    </w:p>
    <w:p w14:paraId="760464CF" w14:textId="77777777" w:rsidR="006B0A9C" w:rsidRDefault="00000000">
      <w:pPr>
        <w:spacing w:before="240" w:after="60"/>
      </w:pPr>
      <w:r>
        <w:rPr>
          <w:sz w:val="24"/>
          <w:szCs w:val="24"/>
        </w:rPr>
        <w:t>Quadro 7 – Regras de negócio da área financeira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6B0A9C" w14:paraId="747A5C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9C4B3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FF4EB0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6B0A9C" w14:paraId="518986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2E101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2B5C88" w14:textId="77777777" w:rsidR="006B0A9C" w:rsidRDefault="00000000">
            <w:pPr>
              <w:spacing w:before="20" w:after="20"/>
            </w:pPr>
            <w:r>
              <w:t>O extrato bancário é a fonte da verdade do financeiro: gasto que não passou por conta alguma não existe para o sistema</w:t>
            </w:r>
          </w:p>
        </w:tc>
      </w:tr>
      <w:tr w:rsidR="006B0A9C" w14:paraId="2AC76F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F85D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RN-41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BD71E7" w14:textId="77777777" w:rsidR="006B0A9C" w:rsidRDefault="00000000">
            <w:pPr>
              <w:spacing w:before="20" w:after="20"/>
            </w:pPr>
            <w:r>
              <w:t>O centro de custo separa gasto de negócio de gasto pessoal da família, lista fechada de cinco: viveiro, sítio, clínica, casa, floricultura. A separação é pré-requisito de qualquer indicador confiável</w:t>
            </w:r>
          </w:p>
        </w:tc>
      </w:tr>
      <w:tr w:rsidR="006B0A9C" w14:paraId="6DA00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123C9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RN-42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AC5E08" w14:textId="77777777" w:rsidR="006B0A9C" w:rsidRDefault="00000000">
            <w:pPr>
              <w:spacing w:before="20" w:after="20"/>
            </w:pPr>
            <w:r>
              <w:t>Lançamento equivalente a outro já classificado recebe a mesma classificação: o gasto recorrente não se reclassifica todo mês</w:t>
            </w:r>
          </w:p>
        </w:tc>
      </w:tr>
      <w:tr w:rsidR="006B0A9C" w14:paraId="711DD3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B4810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RN-43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C6A111" w14:textId="77777777" w:rsidR="006B0A9C" w:rsidRDefault="00000000">
            <w:pPr>
              <w:spacing w:before="20" w:after="20"/>
            </w:pPr>
            <w:r>
              <w:t>O fechamento do mês confere o saldo calculado contra o saldo do extrato e trava o período; indicador financeiro só se calcula sobre mês fechado</w:t>
            </w:r>
          </w:p>
        </w:tc>
      </w:tr>
      <w:tr w:rsidR="006B0A9C" w14:paraId="06B7D0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47DCE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RN-44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F21FB8" w14:textId="77777777" w:rsidR="006B0A9C" w:rsidRDefault="00000000">
            <w:pPr>
              <w:spacing w:before="20" w:after="20"/>
            </w:pPr>
            <w:r>
              <w:t>A base bancária é assunto exclusivo da chefia, decorrência direta de ela misturar gasto de negócio e gasto pessoal. O que dela deriva e não a expõe (custo, margem, preço, indicador) segue em leitura para a gerência</w:t>
            </w:r>
          </w:p>
        </w:tc>
      </w:tr>
      <w:tr w:rsidR="006B0A9C" w14:paraId="7EABBE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9859F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RN-68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180605" w14:textId="77777777" w:rsidR="006B0A9C" w:rsidRDefault="00000000">
            <w:pPr>
              <w:spacing w:before="20" w:after="20"/>
            </w:pPr>
            <w:r>
              <w:t>Transferência entre contas do próprio viveiro não é despesa nem receita: sem pareá-las, o mesmo dinheiro conta duas vezes</w:t>
            </w:r>
          </w:p>
        </w:tc>
      </w:tr>
      <w:tr w:rsidR="006B0A9C" w14:paraId="6DCE69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C418F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RN-69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FE88B0" w14:textId="77777777" w:rsidR="006B0A9C" w:rsidRDefault="00000000">
            <w:pPr>
              <w:spacing w:before="20" w:after="20"/>
            </w:pPr>
            <w:r>
              <w:t>Um mesmo gasto pode servir a mais de um centro de custo e então se reparte entre eles; a soma das partes é o valor total. A energia do imóvel que abriga casa e clínica não pertence a um centro só</w:t>
            </w:r>
          </w:p>
        </w:tc>
      </w:tr>
      <w:tr w:rsidR="006B0A9C" w14:paraId="7B8C55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C3A15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RN-70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054A7" w14:textId="77777777" w:rsidR="006B0A9C" w:rsidRDefault="00000000">
            <w:pPr>
              <w:spacing w:before="20" w:after="20"/>
            </w:pPr>
            <w:r>
              <w:t>Pedido entregue não é pedido pago: o recebimento é evento próprio, e só o extrato o comprova. O ciclo comercial e o ciclo do dinheiro fecham em momentos diferentes</w:t>
            </w:r>
          </w:p>
        </w:tc>
      </w:tr>
    </w:tbl>
    <w:p w14:paraId="51B11B27" w14:textId="77777777" w:rsidR="006B0A9C" w:rsidRDefault="00000000">
      <w:pPr>
        <w:spacing w:before="60" w:after="240"/>
      </w:pPr>
      <w:r>
        <w:t>Fonte: Elaborado pelo autor (2026).</w:t>
      </w:r>
    </w:p>
    <w:p w14:paraId="126B7938" w14:textId="77777777" w:rsidR="006B0A9C" w:rsidRDefault="00000000">
      <w:pPr>
        <w:spacing w:before="240" w:after="60"/>
      </w:pPr>
      <w:r>
        <w:rPr>
          <w:sz w:val="24"/>
          <w:szCs w:val="24"/>
        </w:rPr>
        <w:t>Quadro 8 – Regras de negócio das áreas de acesso, responsabilidade e indicadores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71"/>
      </w:tblGrid>
      <w:tr w:rsidR="006B0A9C" w14:paraId="44B5BB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1608D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5E4CD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</w:tr>
      <w:tr w:rsidR="006B0A9C" w14:paraId="6EC031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E8F0F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RN-45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70AD97" w14:textId="77777777" w:rsidR="006B0A9C" w:rsidRDefault="00000000">
            <w:pPr>
              <w:spacing w:before="20" w:after="20"/>
            </w:pPr>
            <w:r>
              <w:t>Cada pessoa tem um perfil (chefia, gerência, colaborador, administrador) que determina o que ela vê e o que pode fazer</w:t>
            </w:r>
          </w:p>
        </w:tc>
      </w:tr>
      <w:tr w:rsidR="006B0A9C" w14:paraId="2E807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33209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RN-46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753BB5" w14:textId="77777777" w:rsidR="006B0A9C" w:rsidRDefault="00000000">
            <w:pPr>
              <w:spacing w:before="20" w:after="20"/>
            </w:pPr>
            <w:r>
              <w:t>Todo registro tem autor identificado: quem registrou a produção, a perda, a separação ou a mudança de estado responde pelo registro</w:t>
            </w:r>
          </w:p>
        </w:tc>
      </w:tr>
      <w:tr w:rsidR="006B0A9C" w14:paraId="60F60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83F20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RN-47</w:t>
            </w:r>
          </w:p>
        </w:tc>
        <w:tc>
          <w:tcPr>
            <w:tcW w:w="7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E875A5" w14:textId="77777777" w:rsidR="006B0A9C" w:rsidRDefault="00000000">
            <w:pPr>
              <w:spacing w:before="20" w:after="20"/>
            </w:pPr>
            <w:r>
              <w:t>Indicador sem comparação com o período anterior e sem meta não orienta decisão, e cada perfil acompanha os indicadores da sua responsabilidade</w:t>
            </w:r>
          </w:p>
        </w:tc>
      </w:tr>
    </w:tbl>
    <w:p w14:paraId="5A7F9A3A" w14:textId="77777777" w:rsidR="006B0A9C" w:rsidRDefault="00000000">
      <w:pPr>
        <w:spacing w:before="60" w:after="240"/>
      </w:pPr>
      <w:r>
        <w:t>Fonte: Elaborado pelo autor (2026).</w:t>
      </w:r>
    </w:p>
    <w:p w14:paraId="6C4C77F6" w14:textId="77777777" w:rsidR="006B0A9C" w:rsidRDefault="00000000">
      <w:pPr>
        <w:spacing w:before="240" w:after="60"/>
      </w:pPr>
      <w:r>
        <w:rPr>
          <w:sz w:val="24"/>
          <w:szCs w:val="24"/>
        </w:rPr>
        <w:t>Quadro 9 – Distribuição das regras de negócio por área do domínio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3071"/>
        <w:gridCol w:w="2000"/>
      </w:tblGrid>
      <w:tr w:rsidR="006B0A9C" w14:paraId="053081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A310D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Área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CA580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Regras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A006C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Quantidade</w:t>
            </w:r>
          </w:p>
        </w:tc>
      </w:tr>
      <w:tr w:rsidR="006B0A9C" w14:paraId="6F97AC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E774E3" w14:textId="77777777" w:rsidR="006B0A9C" w:rsidRDefault="00000000">
            <w:pPr>
              <w:spacing w:before="20" w:after="20"/>
            </w:pPr>
            <w:r>
              <w:t>A: Domínio e produto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7C00CE" w14:textId="77777777" w:rsidR="006B0A9C" w:rsidRDefault="00000000">
            <w:pPr>
              <w:spacing w:before="20" w:after="20"/>
            </w:pPr>
            <w:r>
              <w:t>RN-01 a RN-06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37BE98" w14:textId="77777777" w:rsidR="006B0A9C" w:rsidRDefault="00000000">
            <w:pPr>
              <w:spacing w:before="20" w:after="20"/>
              <w:jc w:val="center"/>
            </w:pPr>
            <w:r>
              <w:t>6</w:t>
            </w:r>
          </w:p>
        </w:tc>
      </w:tr>
      <w:tr w:rsidR="006B0A9C" w14:paraId="60B59E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B9F312" w14:textId="77777777" w:rsidR="006B0A9C" w:rsidRDefault="00000000">
            <w:pPr>
              <w:spacing w:before="20" w:after="20"/>
            </w:pPr>
            <w:r>
              <w:t>B: Custeio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AEBF00" w14:textId="77777777" w:rsidR="006B0A9C" w:rsidRDefault="00000000">
            <w:pPr>
              <w:spacing w:before="20" w:after="20"/>
            </w:pPr>
            <w:r>
              <w:t>RN-07 a RN-12, RN-53, RN-56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22516" w14:textId="77777777" w:rsidR="006B0A9C" w:rsidRDefault="00000000">
            <w:pPr>
              <w:spacing w:before="20" w:after="20"/>
              <w:jc w:val="center"/>
            </w:pPr>
            <w:r>
              <w:t>8</w:t>
            </w:r>
          </w:p>
        </w:tc>
      </w:tr>
      <w:tr w:rsidR="006B0A9C" w14:paraId="18994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98F8CF" w14:textId="77777777" w:rsidR="006B0A9C" w:rsidRDefault="00000000">
            <w:pPr>
              <w:spacing w:before="20" w:after="20"/>
            </w:pPr>
            <w:r>
              <w:t>C: Produção, estoque e perdas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8DDFBD" w14:textId="77777777" w:rsidR="006B0A9C" w:rsidRDefault="00000000">
            <w:pPr>
              <w:spacing w:before="20" w:after="20"/>
            </w:pPr>
            <w:r>
              <w:t>RN-13 a RN-18, RN-48 a RN-52, RN-57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CD1487" w14:textId="77777777" w:rsidR="006B0A9C" w:rsidRDefault="00000000">
            <w:pPr>
              <w:spacing w:before="20" w:after="20"/>
              <w:jc w:val="center"/>
            </w:pPr>
            <w:r>
              <w:t>12</w:t>
            </w:r>
          </w:p>
        </w:tc>
      </w:tr>
      <w:tr w:rsidR="006B0A9C" w14:paraId="2564D8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7B6FBC" w14:textId="77777777" w:rsidR="006B0A9C" w:rsidRDefault="00000000">
            <w:pPr>
              <w:spacing w:before="20" w:after="20"/>
            </w:pPr>
            <w:r>
              <w:t>D: Precificação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7A601A" w14:textId="77777777" w:rsidR="006B0A9C" w:rsidRDefault="00000000">
            <w:pPr>
              <w:spacing w:before="20" w:after="20"/>
            </w:pPr>
            <w:r>
              <w:t>RN-19 a RN-24, RN-58, RN-59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C5B95B" w14:textId="77777777" w:rsidR="006B0A9C" w:rsidRDefault="00000000">
            <w:pPr>
              <w:spacing w:before="20" w:after="20"/>
              <w:jc w:val="center"/>
            </w:pPr>
            <w:r>
              <w:t>8</w:t>
            </w:r>
          </w:p>
        </w:tc>
      </w:tr>
      <w:tr w:rsidR="006B0A9C" w14:paraId="2FD82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C95417" w14:textId="77777777" w:rsidR="006B0A9C" w:rsidRDefault="00000000">
            <w:pPr>
              <w:spacing w:before="20" w:after="20"/>
            </w:pPr>
            <w:r>
              <w:t>E: Cliente e obrigação fiscal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ABB059" w14:textId="77777777" w:rsidR="006B0A9C" w:rsidRDefault="00000000">
            <w:pPr>
              <w:spacing w:before="20" w:after="20"/>
            </w:pPr>
            <w:r>
              <w:t>RN-25 a RN-30, RN-54, RN-55, RN-60 a RN-62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9936CD" w14:textId="77777777" w:rsidR="006B0A9C" w:rsidRDefault="00000000">
            <w:pPr>
              <w:spacing w:before="20" w:after="20"/>
              <w:jc w:val="center"/>
            </w:pPr>
            <w:r>
              <w:t>11</w:t>
            </w:r>
          </w:p>
        </w:tc>
      </w:tr>
      <w:tr w:rsidR="006B0A9C" w14:paraId="2049FB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B43667" w14:textId="77777777" w:rsidR="006B0A9C" w:rsidRDefault="00000000">
            <w:pPr>
              <w:spacing w:before="20" w:after="20"/>
            </w:pPr>
            <w:r>
              <w:t>F: Pedido, entrega e fornecedor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97D9B2" w14:textId="77777777" w:rsidR="006B0A9C" w:rsidRDefault="00000000">
            <w:pPr>
              <w:spacing w:before="20" w:after="20"/>
            </w:pPr>
            <w:r>
              <w:t>RN-31 a RN-39, RN-63 a RN-67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87580E" w14:textId="77777777" w:rsidR="006B0A9C" w:rsidRDefault="00000000">
            <w:pPr>
              <w:spacing w:before="20" w:after="20"/>
              <w:jc w:val="center"/>
            </w:pPr>
            <w:r>
              <w:t>14</w:t>
            </w:r>
          </w:p>
        </w:tc>
      </w:tr>
      <w:tr w:rsidR="006B0A9C" w14:paraId="7F2C61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419B30" w14:textId="77777777" w:rsidR="006B0A9C" w:rsidRDefault="00000000">
            <w:pPr>
              <w:spacing w:before="20" w:after="20"/>
            </w:pPr>
            <w:r>
              <w:t>G: Financeiro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EB63CA" w14:textId="77777777" w:rsidR="006B0A9C" w:rsidRDefault="00000000">
            <w:pPr>
              <w:spacing w:before="20" w:after="20"/>
            </w:pPr>
            <w:r>
              <w:t>RN-40 a RN-44, RN-68 a RN-70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60370A" w14:textId="77777777" w:rsidR="006B0A9C" w:rsidRDefault="00000000">
            <w:pPr>
              <w:spacing w:before="20" w:after="20"/>
              <w:jc w:val="center"/>
            </w:pPr>
            <w:r>
              <w:t>8</w:t>
            </w:r>
          </w:p>
        </w:tc>
      </w:tr>
      <w:tr w:rsidR="006B0A9C" w14:paraId="709D46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AE40BC" w14:textId="77777777" w:rsidR="006B0A9C" w:rsidRDefault="00000000">
            <w:pPr>
              <w:spacing w:before="20" w:after="20"/>
            </w:pPr>
            <w:r>
              <w:t>H: Acesso e responsabilidade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F66B9B" w14:textId="77777777" w:rsidR="006B0A9C" w:rsidRDefault="00000000">
            <w:pPr>
              <w:spacing w:before="20" w:after="20"/>
            </w:pPr>
            <w:r>
              <w:t>RN-45, RN-46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8ABDBA" w14:textId="77777777" w:rsidR="006B0A9C" w:rsidRDefault="00000000">
            <w:pPr>
              <w:spacing w:before="20" w:after="20"/>
              <w:jc w:val="center"/>
            </w:pPr>
            <w:r>
              <w:t>2</w:t>
            </w:r>
          </w:p>
        </w:tc>
      </w:tr>
      <w:tr w:rsidR="006B0A9C" w14:paraId="28929E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AD97AA" w14:textId="77777777" w:rsidR="006B0A9C" w:rsidRDefault="00000000">
            <w:pPr>
              <w:spacing w:before="20" w:after="20"/>
            </w:pPr>
            <w:r>
              <w:t>I: Indicadores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A04AC6" w14:textId="77777777" w:rsidR="006B0A9C" w:rsidRDefault="00000000">
            <w:pPr>
              <w:spacing w:before="20" w:after="20"/>
            </w:pPr>
            <w:r>
              <w:t>RN-47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6144A1" w14:textId="77777777" w:rsidR="006B0A9C" w:rsidRDefault="00000000">
            <w:pPr>
              <w:spacing w:before="20" w:after="20"/>
              <w:jc w:val="center"/>
            </w:pPr>
            <w:r>
              <w:t>1</w:t>
            </w:r>
          </w:p>
        </w:tc>
      </w:tr>
      <w:tr w:rsidR="006B0A9C" w14:paraId="434B1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E678D5" w14:textId="77777777" w:rsidR="006B0A9C" w:rsidRDefault="00000000">
            <w:pPr>
              <w:spacing w:before="20" w:after="20"/>
            </w:pPr>
            <w:r>
              <w:rPr>
                <w:b/>
                <w:bCs/>
              </w:rPr>
              <w:t>Total</w:t>
            </w:r>
          </w:p>
        </w:tc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B63B59" w14:textId="77777777" w:rsidR="006B0A9C" w:rsidRDefault="006B0A9C">
            <w:pPr>
              <w:spacing w:before="20" w:after="20"/>
            </w:pP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0FB97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70</w:t>
            </w:r>
          </w:p>
        </w:tc>
      </w:tr>
    </w:tbl>
    <w:p w14:paraId="3400F1C9" w14:textId="77777777" w:rsidR="006B0A9C" w:rsidRDefault="00000000">
      <w:pPr>
        <w:spacing w:before="60" w:after="240"/>
      </w:pPr>
      <w:r>
        <w:t>Fonte: Elaborado pelo autor (2026).</w:t>
      </w:r>
    </w:p>
    <w:p w14:paraId="2348826A" w14:textId="77777777" w:rsidR="006B0A9C" w:rsidRDefault="00000000">
      <w:pPr>
        <w:pStyle w:val="Ttulo1"/>
        <w:spacing w:before="360" w:after="180"/>
      </w:pPr>
      <w:r>
        <w:rPr>
          <w:bCs/>
        </w:rPr>
        <w:t>QUADROS – REQUISITOS E VÍNCULO COM AS REGRAS DE NEGÓCIO</w:t>
      </w:r>
    </w:p>
    <w:p w14:paraId="2FBFE08B" w14:textId="77777777" w:rsidR="006B0A9C" w:rsidRDefault="00000000">
      <w:pPr>
        <w:spacing w:before="240" w:after="60"/>
      </w:pPr>
      <w:r>
        <w:rPr>
          <w:sz w:val="24"/>
          <w:szCs w:val="24"/>
        </w:rPr>
        <w:t>Quadro 10 – Requisitos funcionais e as regras de negócio que os originam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4571"/>
        <w:gridCol w:w="1500"/>
      </w:tblGrid>
      <w:tr w:rsidR="006B0A9C" w14:paraId="24C927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160BA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C94F9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Nome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FE687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FB2BB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 RN</w:t>
            </w:r>
          </w:p>
        </w:tc>
      </w:tr>
      <w:tr w:rsidR="006B0A9C" w14:paraId="13CEF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F99A6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4F7D3" w14:textId="77777777" w:rsidR="006B0A9C" w:rsidRDefault="00000000">
            <w:pPr>
              <w:spacing w:before="20" w:after="20"/>
            </w:pPr>
            <w:r>
              <w:t>Autenticação de usuário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C4190B" w14:textId="77777777" w:rsidR="006B0A9C" w:rsidRDefault="00000000">
            <w:pPr>
              <w:spacing w:before="20" w:after="20"/>
            </w:pPr>
            <w:r>
              <w:t>O sistema deve autenticar o usuário por identificador e senha antes de conceder qualquer acesso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018819" w14:textId="77777777" w:rsidR="006B0A9C" w:rsidRDefault="00000000">
            <w:pPr>
              <w:spacing w:before="20" w:after="20"/>
            </w:pPr>
            <w:r>
              <w:t>RN-45, RN-46</w:t>
            </w:r>
          </w:p>
        </w:tc>
      </w:tr>
      <w:tr w:rsidR="006B0A9C" w14:paraId="7A4ED6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DC157D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31114F" w14:textId="77777777" w:rsidR="006B0A9C" w:rsidRDefault="00000000">
            <w:pPr>
              <w:spacing w:before="20" w:after="20"/>
            </w:pPr>
            <w:r>
              <w:t>Troca de senha no primeiro acesso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71E6AE" w14:textId="77777777" w:rsidR="006B0A9C" w:rsidRDefault="00000000">
            <w:pPr>
              <w:spacing w:before="20" w:after="20"/>
            </w:pPr>
            <w:r>
              <w:t>O sistema deve exigir troca de senha no primeiro acesso do usuário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AB7908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0EB5F8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96980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535587" w14:textId="77777777" w:rsidR="006B0A9C" w:rsidRDefault="00000000">
            <w:pPr>
              <w:spacing w:before="20" w:after="20"/>
            </w:pPr>
            <w:r>
              <w:t>Encerramento de sessão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050816" w14:textId="77777777" w:rsidR="006B0A9C" w:rsidRDefault="00000000">
            <w:pPr>
              <w:spacing w:before="20" w:after="20"/>
            </w:pPr>
            <w:r>
              <w:t>O sistema deve permitir ao usuário encerrar sua sessão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43159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68C6F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179A2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RF-04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81D2C4" w14:textId="77777777" w:rsidR="006B0A9C" w:rsidRDefault="00000000">
            <w:pPr>
              <w:spacing w:before="20" w:after="20"/>
            </w:pPr>
            <w:r>
              <w:t>Registro de tentativas de acesso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7F61C6" w14:textId="77777777" w:rsidR="006B0A9C" w:rsidRDefault="00000000">
            <w:pPr>
              <w:spacing w:before="20" w:after="20"/>
            </w:pPr>
            <w:r>
              <w:t>O sistema deve registrar cada tentativa de autenticação com data, origem e dispositivo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D6C818" w14:textId="77777777" w:rsidR="006B0A9C" w:rsidRDefault="00000000">
            <w:pPr>
              <w:spacing w:before="20" w:after="20"/>
            </w:pPr>
            <w:r>
              <w:t>RN-46</w:t>
            </w:r>
          </w:p>
        </w:tc>
      </w:tr>
      <w:tr w:rsidR="006B0A9C" w14:paraId="26C8A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33C11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832C48" w14:textId="77777777" w:rsidR="006B0A9C" w:rsidRDefault="00000000">
            <w:pPr>
              <w:spacing w:before="20" w:after="20"/>
            </w:pPr>
            <w:r>
              <w:t>Gestão de usuários e perfis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467DFA" w14:textId="77777777" w:rsidR="006B0A9C" w:rsidRDefault="00000000">
            <w:pPr>
              <w:spacing w:before="20" w:after="20"/>
            </w:pPr>
            <w:r>
              <w:t>O sistema deve permitir ao administrador criar usuários e atribuir perfil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5BC606" w14:textId="77777777" w:rsidR="006B0A9C" w:rsidRDefault="00000000">
            <w:pPr>
              <w:spacing w:before="20" w:after="20"/>
            </w:pPr>
            <w:r>
              <w:t>RN-45</w:t>
            </w:r>
          </w:p>
        </w:tc>
      </w:tr>
      <w:tr w:rsidR="006B0A9C" w14:paraId="0E179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64578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7E955B" w14:textId="77777777" w:rsidR="006B0A9C" w:rsidRDefault="00000000">
            <w:pPr>
              <w:spacing w:before="20" w:after="20"/>
            </w:pPr>
            <w:r>
              <w:t>Verificação de permissão por operação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34B0A1" w14:textId="77777777" w:rsidR="006B0A9C" w:rsidRDefault="00000000">
            <w:pPr>
              <w:spacing w:before="20" w:after="20"/>
            </w:pPr>
            <w:r>
              <w:t>O sistema deve verificar a permissão do perfil a cada operação, e não apenas ocultar elementos da interface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68F1F9" w14:textId="77777777" w:rsidR="006B0A9C" w:rsidRDefault="00000000">
            <w:pPr>
              <w:spacing w:before="20" w:after="20"/>
            </w:pPr>
            <w:r>
              <w:t>RN-45</w:t>
            </w:r>
          </w:p>
        </w:tc>
      </w:tr>
      <w:tr w:rsidR="006B0A9C" w14:paraId="39C4F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19D8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35CDD0" w14:textId="77777777" w:rsidR="006B0A9C" w:rsidRDefault="00000000">
            <w:pPr>
              <w:spacing w:before="20" w:after="20"/>
            </w:pPr>
            <w:r>
              <w:t>Gestão de sessões ativas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25891E" w14:textId="77777777" w:rsidR="006B0A9C" w:rsidRDefault="00000000">
            <w:pPr>
              <w:spacing w:before="20" w:after="20"/>
            </w:pPr>
            <w:r>
              <w:t>O sistema deveria permitir ao usuário visualizar e encerrar suas sessões ativas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0A1499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3846E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2EF89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043F8F" w14:textId="77777777" w:rsidR="006B0A9C" w:rsidRDefault="00000000">
            <w:pPr>
              <w:spacing w:before="20" w:after="20"/>
            </w:pPr>
            <w:r>
              <w:t>Cadastro de espécie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06FDFB" w14:textId="77777777" w:rsidR="006B0A9C" w:rsidRDefault="00000000">
            <w:pPr>
              <w:spacing w:before="20" w:after="20"/>
            </w:pPr>
            <w:r>
              <w:t>O sistema deve permitir cadastrar espécie com nome científico, nomes populares, características, tempo de germinação, tempo de produção e fotografia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4A6664" w14:textId="77777777" w:rsidR="006B0A9C" w:rsidRDefault="00000000">
            <w:pPr>
              <w:spacing w:before="20" w:after="20"/>
            </w:pPr>
            <w:r>
              <w:t>RN-01, RN-02, RN-03, RN-05, RN-29</w:t>
            </w:r>
          </w:p>
        </w:tc>
      </w:tr>
      <w:tr w:rsidR="006B0A9C" w14:paraId="551D15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F9884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RF-09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E6CF3" w14:textId="77777777" w:rsidR="006B0A9C" w:rsidRDefault="00000000">
            <w:pPr>
              <w:spacing w:before="20" w:after="20"/>
            </w:pPr>
            <w:r>
              <w:t>Busca de espécie por nome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D69FF6" w14:textId="77777777" w:rsidR="006B0A9C" w:rsidRDefault="00000000">
            <w:pPr>
              <w:spacing w:before="20" w:after="20"/>
            </w:pPr>
            <w:r>
              <w:t>O sistema deve localizar a espécie por qualquer um de seus nomes populares ou pelo nome científico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C3799B" w14:textId="77777777" w:rsidR="006B0A9C" w:rsidRDefault="00000000">
            <w:pPr>
              <w:spacing w:before="20" w:after="20"/>
            </w:pPr>
            <w:r>
              <w:t>RN-02, RN-03</w:t>
            </w:r>
          </w:p>
        </w:tc>
      </w:tr>
      <w:tr w:rsidR="006B0A9C" w14:paraId="361806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E0525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C48503" w14:textId="77777777" w:rsidR="006B0A9C" w:rsidRDefault="00000000">
            <w:pPr>
              <w:spacing w:before="20" w:after="20"/>
            </w:pPr>
            <w:r>
              <w:t>Cadastro de recipiente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2FAC04" w14:textId="77777777" w:rsidR="006B0A9C" w:rsidRDefault="00000000">
            <w:pPr>
              <w:spacing w:before="20" w:after="20"/>
            </w:pPr>
            <w:r>
              <w:t>O sistema deve permitir cadastrar recipientes com volume e consumo de substrato por unidade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E6ECD3" w14:textId="77777777" w:rsidR="006B0A9C" w:rsidRDefault="00000000">
            <w:pPr>
              <w:spacing w:before="20" w:after="20"/>
            </w:pPr>
            <w:r>
              <w:t>RN-04, RN-07</w:t>
            </w:r>
          </w:p>
        </w:tc>
      </w:tr>
      <w:tr w:rsidR="006B0A9C" w14:paraId="15B380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B2275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9D34D7" w14:textId="77777777" w:rsidR="006B0A9C" w:rsidRDefault="00000000">
            <w:pPr>
              <w:spacing w:before="20" w:after="20"/>
            </w:pPr>
            <w:r>
              <w:t>Cadastro de insumo com histórico de preços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00E0F8" w14:textId="77777777" w:rsidR="006B0A9C" w:rsidRDefault="00000000">
            <w:pPr>
              <w:spacing w:before="20" w:after="20"/>
            </w:pPr>
            <w:r>
              <w:t>O sistema deve permitir cadastrar insumos com unidade de medida e custo, preservando o histórico de preços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C33ACD" w14:textId="77777777" w:rsidR="006B0A9C" w:rsidRDefault="00000000">
            <w:pPr>
              <w:spacing w:before="20" w:after="20"/>
            </w:pPr>
            <w:r>
              <w:t>RN-08</w:t>
            </w:r>
          </w:p>
        </w:tc>
      </w:tr>
      <w:tr w:rsidR="006B0A9C" w14:paraId="30C4E5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55608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65E7F3" w14:textId="77777777" w:rsidR="006B0A9C" w:rsidRDefault="00000000">
            <w:pPr>
              <w:spacing w:before="20" w:after="20"/>
            </w:pPr>
            <w:r>
              <w:t>Registro de custo fixo mensal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80303E" w14:textId="77777777" w:rsidR="006B0A9C" w:rsidRDefault="00000000">
            <w:pPr>
              <w:spacing w:before="20" w:after="20"/>
            </w:pPr>
            <w:r>
              <w:t>O sistema deve permitir registrar custos fixos mensais por categoria e mês de referência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C781A1" w14:textId="77777777" w:rsidR="006B0A9C" w:rsidRDefault="00000000">
            <w:pPr>
              <w:spacing w:before="20" w:after="20"/>
            </w:pPr>
            <w:r>
              <w:t>RN-07, RN-12</w:t>
            </w:r>
          </w:p>
        </w:tc>
      </w:tr>
      <w:tr w:rsidR="006B0A9C" w14:paraId="55E96E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B04A3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1C76B9" w14:textId="77777777" w:rsidR="006B0A9C" w:rsidRDefault="00000000">
            <w:pPr>
              <w:spacing w:before="20" w:after="20"/>
            </w:pPr>
            <w:r>
              <w:t>Registro de coleta de sementes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03875F" w14:textId="77777777" w:rsidR="006B0A9C" w:rsidRDefault="00000000">
            <w:pPr>
              <w:spacing w:before="20" w:after="20"/>
            </w:pPr>
            <w:r>
              <w:t>O sistema deve permitir registrar coleta de sementes com região, distância, combustível, horas e quantidade obtida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6D447F" w14:textId="77777777" w:rsidR="006B0A9C" w:rsidRDefault="00000000">
            <w:pPr>
              <w:spacing w:before="20" w:after="20"/>
            </w:pPr>
            <w:r>
              <w:t>RN-11</w:t>
            </w:r>
          </w:p>
        </w:tc>
      </w:tr>
      <w:tr w:rsidR="006B0A9C" w14:paraId="17A0DC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492D4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5A2174" w14:textId="77777777" w:rsidR="006B0A9C" w:rsidRDefault="00000000">
            <w:pPr>
              <w:spacing w:before="20" w:after="20"/>
            </w:pPr>
            <w:r>
              <w:t>Registro de consumo de insumo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C24F50" w14:textId="77777777" w:rsidR="006B0A9C" w:rsidRDefault="00000000">
            <w:pPr>
              <w:spacing w:before="20" w:after="20"/>
            </w:pPr>
            <w:r>
              <w:t>O sistema deve permitir registrar, em campo, o consumo de insumo indicando insumo, espécie, recipiente e quantidade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696051" w14:textId="77777777" w:rsidR="006B0A9C" w:rsidRDefault="00000000">
            <w:pPr>
              <w:spacing w:before="20" w:after="20"/>
            </w:pPr>
            <w:r>
              <w:t>RN-04, RN-07</w:t>
            </w:r>
          </w:p>
        </w:tc>
      </w:tr>
      <w:tr w:rsidR="006B0A9C" w14:paraId="23339A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132CCE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EC8493" w14:textId="77777777" w:rsidR="006B0A9C" w:rsidRDefault="00000000">
            <w:pPr>
              <w:spacing w:before="20" w:after="20"/>
            </w:pPr>
            <w:r>
              <w:t>Cálculo do custo variável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A6EB7E" w14:textId="77777777" w:rsidR="006B0A9C" w:rsidRDefault="00000000">
            <w:pPr>
              <w:spacing w:before="20" w:after="20"/>
            </w:pPr>
            <w:r>
              <w:t>O sistema deve calcular o custo variável de cada combinação de espécie e recipiente, somando substrato, semente, recipiente, demais insumos e mão de obra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A536C8" w14:textId="77777777" w:rsidR="006B0A9C" w:rsidRDefault="00000000">
            <w:pPr>
              <w:spacing w:before="20" w:after="20"/>
            </w:pPr>
            <w:r>
              <w:t>RN-04, RN-07, RN-10, RN-11</w:t>
            </w:r>
          </w:p>
        </w:tc>
      </w:tr>
      <w:tr w:rsidR="006B0A9C" w14:paraId="72E1FA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AE230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B3F4A5" w14:textId="77777777" w:rsidR="006B0A9C" w:rsidRDefault="00000000">
            <w:pPr>
              <w:spacing w:before="20" w:after="20"/>
            </w:pPr>
            <w:r>
              <w:t>Rateio do custo fixo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BD5A65" w14:textId="77777777" w:rsidR="006B0A9C" w:rsidRDefault="00000000">
            <w:pPr>
              <w:spacing w:before="20" w:after="20"/>
            </w:pPr>
            <w:r>
              <w:t>O sistema deve ratear o custo fixo mensal sobre a produção do período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41C9A8" w14:textId="77777777" w:rsidR="006B0A9C" w:rsidRDefault="00000000">
            <w:pPr>
              <w:spacing w:before="20" w:after="20"/>
            </w:pPr>
            <w:r>
              <w:t>RN-07, RN-12, RN-56</w:t>
            </w:r>
          </w:p>
        </w:tc>
      </w:tr>
      <w:tr w:rsidR="006B0A9C" w14:paraId="77579B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4ABA1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D14DBB" w14:textId="77777777" w:rsidR="006B0A9C" w:rsidRDefault="00000000">
            <w:pPr>
              <w:spacing w:before="20" w:after="20"/>
            </w:pPr>
            <w:r>
              <w:t>Consulta do custo unitário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9FEF2D" w14:textId="77777777" w:rsidR="006B0A9C" w:rsidRDefault="00000000">
            <w:pPr>
              <w:spacing w:before="20" w:after="20"/>
            </w:pPr>
            <w:r>
              <w:t>O sistema deve apresentar o custo unitário por espécie e recipiente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A76EF0" w14:textId="77777777" w:rsidR="006B0A9C" w:rsidRDefault="00000000">
            <w:pPr>
              <w:spacing w:before="20" w:after="20"/>
            </w:pPr>
            <w:r>
              <w:t>RN-07, RN-19, RN-58</w:t>
            </w:r>
          </w:p>
        </w:tc>
      </w:tr>
      <w:tr w:rsidR="006B0A9C" w14:paraId="0FD3C1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FAD41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A77DC1" w14:textId="77777777" w:rsidR="006B0A9C" w:rsidRDefault="00000000">
            <w:pPr>
              <w:spacing w:before="20" w:after="20"/>
            </w:pPr>
            <w:r>
              <w:t>Recálculo do custo unitário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901148" w14:textId="77777777" w:rsidR="006B0A9C" w:rsidRDefault="00000000">
            <w:pPr>
              <w:spacing w:before="20" w:after="20"/>
            </w:pPr>
            <w:r>
              <w:t>O sistema deve recalcular o custo unitário quando houver alteração em insumo, custo fixo ou consumo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F3CB86" w14:textId="77777777" w:rsidR="006B0A9C" w:rsidRDefault="00000000">
            <w:pPr>
              <w:spacing w:before="20" w:after="20"/>
            </w:pPr>
            <w:r>
              <w:t>RN-08, RN-09</w:t>
            </w:r>
          </w:p>
        </w:tc>
      </w:tr>
      <w:tr w:rsidR="006B0A9C" w14:paraId="0901D5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BCB61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RF-19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A1A9C7" w14:textId="77777777" w:rsidR="006B0A9C" w:rsidRDefault="00000000">
            <w:pPr>
              <w:spacing w:before="20" w:after="20"/>
            </w:pPr>
            <w:r>
              <w:t>Registro de atividade de produção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FFB1DF2" w14:textId="77777777" w:rsidR="006B0A9C" w:rsidRDefault="00000000">
            <w:pPr>
              <w:spacing w:before="20" w:after="20"/>
            </w:pPr>
            <w:r>
              <w:t>O sistema deve permitir registrar atividade de produção (semeadura, repicagem, irrigação, adubação) com espécie, recipiente e quantidade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B8A0E9" w14:textId="77777777" w:rsidR="006B0A9C" w:rsidRDefault="00000000">
            <w:pPr>
              <w:spacing w:before="20" w:after="20"/>
            </w:pPr>
            <w:r>
              <w:t>RN-01, RN-04, RN-05, RN-10, RN-13, RN-57</w:t>
            </w:r>
          </w:p>
        </w:tc>
      </w:tr>
      <w:tr w:rsidR="006B0A9C" w14:paraId="3A4A9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76B3F0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E1D58E" w14:textId="77777777" w:rsidR="006B0A9C" w:rsidRDefault="00000000">
            <w:pPr>
              <w:spacing w:before="20" w:after="20"/>
            </w:pPr>
            <w:r>
              <w:t>Atribuição de atividades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CA7A7C" w14:textId="77777777" w:rsidR="006B0A9C" w:rsidRDefault="00000000">
            <w:pPr>
              <w:spacing w:before="20" w:after="20"/>
            </w:pPr>
            <w:r>
              <w:t>O sistema deve permitir à gerência atribuir atividades de produção a colaboradores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C9AEFB" w14:textId="77777777" w:rsidR="006B0A9C" w:rsidRDefault="00000000">
            <w:pPr>
              <w:spacing w:before="20" w:after="20"/>
            </w:pPr>
            <w:r>
              <w:t>RN-10, RN-46</w:t>
            </w:r>
          </w:p>
        </w:tc>
      </w:tr>
      <w:tr w:rsidR="006B0A9C" w14:paraId="4BCEE9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44BA3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RF-21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A97793" w14:textId="77777777" w:rsidR="006B0A9C" w:rsidRDefault="00000000">
            <w:pPr>
              <w:spacing w:before="20" w:after="20"/>
            </w:pPr>
            <w:r>
              <w:t>Acompanhamento do ciclo produtivo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5D0BD6" w14:textId="77777777" w:rsidR="006B0A9C" w:rsidRDefault="00000000">
            <w:pPr>
              <w:spacing w:before="20" w:after="20"/>
            </w:pPr>
            <w:r>
              <w:t>O sistema deveria apresentar o acompanhamento do ciclo produtivo por espécie, com previsão de disponibilidade a partir do tempo de produção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9BC485" w14:textId="77777777" w:rsidR="006B0A9C" w:rsidRDefault="00000000">
            <w:pPr>
              <w:spacing w:before="20" w:after="20"/>
            </w:pPr>
            <w:r>
              <w:t>RN-05, RN-06</w:t>
            </w:r>
          </w:p>
        </w:tc>
      </w:tr>
      <w:tr w:rsidR="006B0A9C" w14:paraId="2CE1B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E09C6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DD1181" w14:textId="77777777" w:rsidR="006B0A9C" w:rsidRDefault="00000000">
            <w:pPr>
              <w:spacing w:before="20" w:after="20"/>
            </w:pPr>
            <w:r>
              <w:t>Consulta de estoque disponível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F565E5" w14:textId="77777777" w:rsidR="006B0A9C" w:rsidRDefault="00000000">
            <w:pPr>
              <w:spacing w:before="20" w:after="20"/>
            </w:pPr>
            <w:r>
              <w:t>O sistema deve apresentar a quantidade disponível por espécie e recipiente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52C87A" w14:textId="77777777" w:rsidR="006B0A9C" w:rsidRDefault="00000000">
            <w:pPr>
              <w:spacing w:before="20" w:after="20"/>
            </w:pPr>
            <w:r>
              <w:t>RN-04, RN-06, RN-13, RN-57</w:t>
            </w:r>
          </w:p>
        </w:tc>
      </w:tr>
      <w:tr w:rsidR="006B0A9C" w14:paraId="1CB6DC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8341B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7C02D5" w14:textId="77777777" w:rsidR="006B0A9C" w:rsidRDefault="00000000">
            <w:pPr>
              <w:spacing w:before="20" w:after="20"/>
            </w:pPr>
            <w:r>
              <w:t>Registro de contagem física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8595ED" w14:textId="77777777" w:rsidR="006B0A9C" w:rsidRDefault="00000000">
            <w:pPr>
              <w:spacing w:before="20" w:after="20"/>
            </w:pPr>
            <w:r>
              <w:t>O sistema deve permitir registrar contagem física de estoque, com a quantidade contada substituindo a calculada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D551FC" w14:textId="77777777" w:rsidR="006B0A9C" w:rsidRDefault="00000000">
            <w:pPr>
              <w:spacing w:before="20" w:after="20"/>
            </w:pPr>
            <w:r>
              <w:t>RN-14</w:t>
            </w:r>
          </w:p>
        </w:tc>
      </w:tr>
      <w:tr w:rsidR="006B0A9C" w14:paraId="33DD11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3438E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783CA1" w14:textId="77777777" w:rsidR="006B0A9C" w:rsidRDefault="00000000">
            <w:pPr>
              <w:spacing w:before="20" w:after="20"/>
            </w:pPr>
            <w:r>
              <w:t>Alerta de estoque mínimo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3BABB3D" w14:textId="77777777" w:rsidR="006B0A9C" w:rsidRDefault="00000000">
            <w:pPr>
              <w:spacing w:before="20" w:after="20"/>
            </w:pPr>
            <w:r>
              <w:t>O sistema deve sinalizar espécies zeradas ou abaixo da quantidade mínima definida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ADE955" w14:textId="77777777" w:rsidR="006B0A9C" w:rsidRDefault="00000000">
            <w:pPr>
              <w:spacing w:before="20" w:after="20"/>
            </w:pPr>
            <w:r>
              <w:t>RN-15</w:t>
            </w:r>
          </w:p>
        </w:tc>
      </w:tr>
      <w:tr w:rsidR="006B0A9C" w14:paraId="74667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E25D3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1F82AB" w14:textId="77777777" w:rsidR="006B0A9C" w:rsidRDefault="00000000">
            <w:pPr>
              <w:spacing w:before="20" w:after="20"/>
            </w:pPr>
            <w:r>
              <w:t>Histórico de contagens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E4929E" w14:textId="77777777" w:rsidR="006B0A9C" w:rsidRDefault="00000000">
            <w:pPr>
              <w:spacing w:before="20" w:after="20"/>
            </w:pPr>
            <w:r>
              <w:t>O sistema deveria manter o histórico de contagens por espécie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D98F97" w14:textId="77777777" w:rsidR="006B0A9C" w:rsidRDefault="00000000">
            <w:pPr>
              <w:spacing w:before="20" w:after="20"/>
            </w:pPr>
            <w:r>
              <w:t>RN-14</w:t>
            </w:r>
          </w:p>
        </w:tc>
      </w:tr>
      <w:tr w:rsidR="006B0A9C" w14:paraId="43959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10C14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D3E3C3" w14:textId="77777777" w:rsidR="006B0A9C" w:rsidRDefault="00000000">
            <w:pPr>
              <w:spacing w:before="20" w:after="20"/>
            </w:pPr>
            <w:r>
              <w:t>Registro de perda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D58C4E" w14:textId="77777777" w:rsidR="006B0A9C" w:rsidRDefault="00000000">
            <w:pPr>
              <w:spacing w:before="20" w:after="20"/>
            </w:pPr>
            <w:r>
              <w:t>O sistema deve permitir registrar perda com espécie, recipiente, quantidade e causa selecionada em lista fechada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74455B" w14:textId="77777777" w:rsidR="006B0A9C" w:rsidRDefault="00000000">
            <w:pPr>
              <w:spacing w:before="20" w:after="20"/>
            </w:pPr>
            <w:r>
              <w:t>RN-01, RN-04, RN-16</w:t>
            </w:r>
          </w:p>
        </w:tc>
      </w:tr>
      <w:tr w:rsidR="006B0A9C" w14:paraId="3215CE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C1D31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CC29AC" w14:textId="77777777" w:rsidR="006B0A9C" w:rsidRDefault="00000000">
            <w:pPr>
              <w:spacing w:before="20" w:after="20"/>
            </w:pPr>
            <w:r>
              <w:t>Consulta de perdas por período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6758D1" w14:textId="77777777" w:rsidR="006B0A9C" w:rsidRDefault="00000000">
            <w:pPr>
              <w:spacing w:before="20" w:after="20"/>
            </w:pPr>
            <w:r>
              <w:t>O sistema deve listar as perdas registradas com filtro por período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C71FA5" w14:textId="77777777" w:rsidR="006B0A9C" w:rsidRDefault="00000000">
            <w:pPr>
              <w:spacing w:before="20" w:after="20"/>
            </w:pPr>
            <w:r>
              <w:t>RN-16, RN-17</w:t>
            </w:r>
          </w:p>
        </w:tc>
      </w:tr>
      <w:tr w:rsidR="006B0A9C" w14:paraId="1FB37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295C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28D347" w14:textId="77777777" w:rsidR="006B0A9C" w:rsidRDefault="00000000">
            <w:pPr>
              <w:spacing w:before="20" w:after="20"/>
            </w:pPr>
            <w:r>
              <w:t>Cálculo da taxa de mortalidade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3E186B" w14:textId="77777777" w:rsidR="006B0A9C" w:rsidRDefault="00000000">
            <w:pPr>
              <w:spacing w:before="20" w:after="20"/>
            </w:pPr>
            <w:r>
              <w:t>O sistema deve calcular a taxa de mortalidade por espécie e período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3BA19B" w14:textId="77777777" w:rsidR="006B0A9C" w:rsidRDefault="00000000">
            <w:pPr>
              <w:spacing w:before="20" w:after="20"/>
            </w:pPr>
            <w:r>
              <w:t>RN-17</w:t>
            </w:r>
          </w:p>
        </w:tc>
      </w:tr>
      <w:tr w:rsidR="006B0A9C" w14:paraId="7CC255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F4519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RF-29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EAADB4" w14:textId="77777777" w:rsidR="006B0A9C" w:rsidRDefault="00000000">
            <w:pPr>
              <w:spacing w:before="20" w:after="20"/>
            </w:pPr>
            <w:r>
              <w:t>Alerta de mortalidade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168D6F" w14:textId="77777777" w:rsidR="006B0A9C" w:rsidRDefault="00000000">
            <w:pPr>
              <w:spacing w:before="20" w:after="20"/>
            </w:pPr>
            <w:r>
              <w:t>O sistema deve emitir alerta para espécie cuja mortalidade ultrapasse 20%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3CBA42" w14:textId="77777777" w:rsidR="006B0A9C" w:rsidRDefault="00000000">
            <w:pPr>
              <w:spacing w:before="20" w:after="20"/>
            </w:pPr>
            <w:r>
              <w:t>RN-17</w:t>
            </w:r>
          </w:p>
        </w:tc>
      </w:tr>
      <w:tr w:rsidR="006B0A9C" w14:paraId="78943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48ED6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C8E348" w14:textId="77777777" w:rsidR="006B0A9C" w:rsidRDefault="00000000">
            <w:pPr>
              <w:spacing w:before="20" w:after="20"/>
            </w:pPr>
            <w:r>
              <w:t>Relatório de perdas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430F4" w14:textId="77777777" w:rsidR="006B0A9C" w:rsidRDefault="00000000">
            <w:pPr>
              <w:spacing w:before="20" w:after="20"/>
            </w:pPr>
            <w:r>
              <w:t>O sistema deveria apresentar relatório consolidado de perdas com estimativa de impacto financeiro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96B46A" w14:textId="77777777" w:rsidR="006B0A9C" w:rsidRDefault="00000000">
            <w:pPr>
              <w:spacing w:before="20" w:after="20"/>
            </w:pPr>
            <w:r>
              <w:t>RN-18</w:t>
            </w:r>
          </w:p>
        </w:tc>
      </w:tr>
      <w:tr w:rsidR="006B0A9C" w14:paraId="40184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9DC5FD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C17113" w14:textId="77777777" w:rsidR="006B0A9C" w:rsidRDefault="00000000">
            <w:pPr>
              <w:spacing w:before="20" w:after="20"/>
            </w:pPr>
            <w:r>
              <w:t>Definição de margem por canal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1BAA8A" w14:textId="77777777" w:rsidR="006B0A9C" w:rsidRDefault="00000000">
            <w:pPr>
              <w:spacing w:before="20" w:after="20"/>
            </w:pPr>
            <w:r>
              <w:t>O sistema deve permitir definir a margem aplicada a cada canal de venda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6A324B" w14:textId="77777777" w:rsidR="006B0A9C" w:rsidRDefault="00000000">
            <w:pPr>
              <w:spacing w:before="20" w:after="20"/>
            </w:pPr>
            <w:r>
              <w:t>RN-19, RN-20</w:t>
            </w:r>
          </w:p>
        </w:tc>
      </w:tr>
      <w:tr w:rsidR="006B0A9C" w14:paraId="07DCE3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C1C11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18F521" w14:textId="77777777" w:rsidR="006B0A9C" w:rsidRDefault="00000000">
            <w:pPr>
              <w:spacing w:before="20" w:after="20"/>
            </w:pPr>
            <w:r>
              <w:t>Cálculo do preço sugerido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80DD50" w14:textId="77777777" w:rsidR="006B0A9C" w:rsidRDefault="00000000">
            <w:pPr>
              <w:spacing w:before="20" w:after="20"/>
            </w:pPr>
            <w:r>
              <w:t>O sistema deve calcular o preço sugerido somando ao custo unitário a margem do canal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B7163D" w14:textId="77777777" w:rsidR="006B0A9C" w:rsidRDefault="00000000">
            <w:pPr>
              <w:spacing w:before="20" w:after="20"/>
            </w:pPr>
            <w:r>
              <w:t>RN-19, RN-59</w:t>
            </w:r>
          </w:p>
        </w:tc>
      </w:tr>
      <w:tr w:rsidR="006B0A9C" w14:paraId="622F0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07C85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9DE8F5" w14:textId="77777777" w:rsidR="006B0A9C" w:rsidRDefault="00000000">
            <w:pPr>
              <w:spacing w:before="20" w:after="20"/>
            </w:pPr>
            <w:r>
              <w:t>Bloqueio de preço abaixo do piso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FEC4B1" w14:textId="77777777" w:rsidR="006B0A9C" w:rsidRDefault="00000000">
            <w:pPr>
              <w:spacing w:before="20" w:after="20"/>
            </w:pPr>
            <w:r>
              <w:t>O sistema deve impedir que o preço praticado fique abaixo do piso mínimo de segurança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CC6AED" w14:textId="77777777" w:rsidR="006B0A9C" w:rsidRDefault="00000000">
            <w:pPr>
              <w:spacing w:before="20" w:after="20"/>
            </w:pPr>
            <w:r>
              <w:t>RN-21, RN-22, RN-39, RN-59</w:t>
            </w:r>
          </w:p>
        </w:tc>
      </w:tr>
      <w:tr w:rsidR="006B0A9C" w14:paraId="714CCA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67F14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FF0C7" w14:textId="77777777" w:rsidR="006B0A9C" w:rsidRDefault="00000000">
            <w:pPr>
              <w:spacing w:before="20" w:after="20"/>
            </w:pPr>
            <w:r>
              <w:t>Incorporação do frete ao preço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E50725" w14:textId="77777777" w:rsidR="006B0A9C" w:rsidRDefault="00000000">
            <w:pPr>
              <w:spacing w:before="20" w:after="20"/>
            </w:pPr>
            <w:r>
              <w:t>O sistema deve incorporar o frete ao preço, calculado por valor por quilômetro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4FCBDD" w14:textId="77777777" w:rsidR="006B0A9C" w:rsidRDefault="00000000">
            <w:pPr>
              <w:spacing w:before="20" w:after="20"/>
            </w:pPr>
            <w:r>
              <w:t>RN-23, RN-62</w:t>
            </w:r>
          </w:p>
        </w:tc>
      </w:tr>
      <w:tr w:rsidR="006B0A9C" w14:paraId="032B84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08568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ECEA8A" w14:textId="77777777" w:rsidR="006B0A9C" w:rsidRDefault="00000000">
            <w:pPr>
              <w:spacing w:before="20" w:after="20"/>
            </w:pPr>
            <w:r>
              <w:t>Relatório de custo e preço praticado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7EE7405" w14:textId="77777777" w:rsidR="006B0A9C" w:rsidRDefault="00000000">
            <w:pPr>
              <w:spacing w:before="20" w:after="20"/>
            </w:pPr>
            <w:r>
              <w:t>O sistema deve apresentar relatório comparando custo e preço praticado, destacando margens negativas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E5AD06" w14:textId="77777777" w:rsidR="006B0A9C" w:rsidRDefault="00000000">
            <w:pPr>
              <w:spacing w:before="20" w:after="20"/>
            </w:pPr>
            <w:r>
              <w:t>RN-24, RN-58</w:t>
            </w:r>
          </w:p>
        </w:tc>
      </w:tr>
      <w:tr w:rsidR="006B0A9C" w14:paraId="101567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83AA0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1FA2DE" w14:textId="77777777" w:rsidR="006B0A9C" w:rsidRDefault="00000000">
            <w:pPr>
              <w:spacing w:before="20" w:after="20"/>
            </w:pPr>
            <w:r>
              <w:t>Cadastro rápido de cliente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B80FF1" w14:textId="77777777" w:rsidR="006B0A9C" w:rsidRDefault="00000000">
            <w:pPr>
              <w:spacing w:before="20" w:after="20"/>
            </w:pPr>
            <w:r>
              <w:t>O sistema deve permitir cadastro rápido de cliente com nome e telefone, sem sair da tela de pedido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485C9A" w14:textId="77777777" w:rsidR="006B0A9C" w:rsidRDefault="00000000">
            <w:pPr>
              <w:spacing w:before="20" w:after="20"/>
            </w:pPr>
            <w:r>
              <w:t>RN-26</w:t>
            </w:r>
          </w:p>
        </w:tc>
      </w:tr>
      <w:tr w:rsidR="006B0A9C" w14:paraId="61608F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3BCD8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47CA3F" w14:textId="77777777" w:rsidR="006B0A9C" w:rsidRDefault="00000000">
            <w:pPr>
              <w:spacing w:before="20" w:after="20"/>
            </w:pPr>
            <w:r>
              <w:t>Cadastro fiscal de cliente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269A72" w14:textId="77777777" w:rsidR="006B0A9C" w:rsidRDefault="00000000">
            <w:pPr>
              <w:spacing w:before="20" w:after="20"/>
            </w:pPr>
            <w:r>
              <w:t>O sistema deve permitir cadastro completo de cliente com dados fiscais de pessoa física ou jurídica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FFCCCD" w14:textId="77777777" w:rsidR="006B0A9C" w:rsidRDefault="00000000">
            <w:pPr>
              <w:spacing w:before="20" w:after="20"/>
            </w:pPr>
            <w:r>
              <w:t>RN-25, RN-30, RN-60, RN-62</w:t>
            </w:r>
          </w:p>
        </w:tc>
      </w:tr>
      <w:tr w:rsidR="006B0A9C" w14:paraId="5A78E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7179C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RF-38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58E284" w14:textId="77777777" w:rsidR="006B0A9C" w:rsidRDefault="00000000">
            <w:pPr>
              <w:spacing w:before="20" w:after="20"/>
            </w:pPr>
            <w:r>
              <w:t>Validação de CPF e CNPJ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F6B007" w14:textId="77777777" w:rsidR="006B0A9C" w:rsidRDefault="00000000">
            <w:pPr>
              <w:spacing w:before="20" w:after="20"/>
            </w:pPr>
            <w:r>
              <w:t>O sistema deve validar CPF e CNPJ informados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CBE0B9" w14:textId="77777777" w:rsidR="006B0A9C" w:rsidRDefault="00000000">
            <w:pPr>
              <w:spacing w:before="20" w:after="20"/>
            </w:pPr>
            <w:r>
              <w:t>RN-25</w:t>
            </w:r>
          </w:p>
        </w:tc>
      </w:tr>
      <w:tr w:rsidR="006B0A9C" w14:paraId="5693E0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394EB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RF-39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8E377E" w14:textId="77777777" w:rsidR="006B0A9C" w:rsidRDefault="00000000">
            <w:pPr>
              <w:spacing w:before="20" w:after="20"/>
            </w:pPr>
            <w:r>
              <w:t>Busca de cliente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F3DBC8" w14:textId="77777777" w:rsidR="006B0A9C" w:rsidRDefault="00000000">
            <w:pPr>
              <w:spacing w:before="20" w:after="20"/>
            </w:pPr>
            <w:r>
              <w:t>O sistema deve permitir localizar cliente por nome, telefone ou documento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4336A3" w14:textId="77777777" w:rsidR="006B0A9C" w:rsidRDefault="00000000">
            <w:pPr>
              <w:spacing w:before="20" w:after="20"/>
            </w:pPr>
            <w:r>
              <w:t>RN-26, RN-27, RN-61</w:t>
            </w:r>
          </w:p>
        </w:tc>
      </w:tr>
      <w:tr w:rsidR="006B0A9C" w14:paraId="42AED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23432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D3271A" w14:textId="77777777" w:rsidR="006B0A9C" w:rsidRDefault="00000000">
            <w:pPr>
              <w:spacing w:before="20" w:after="20"/>
            </w:pPr>
            <w:r>
              <w:t>Sinalização de cadastro fiscal incompleto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8FC951" w14:textId="77777777" w:rsidR="006B0A9C" w:rsidRDefault="00000000">
            <w:pPr>
              <w:spacing w:before="20" w:after="20"/>
            </w:pPr>
            <w:r>
              <w:t>O sistema deve sinalizar cadastro fiscal incompleto quando o pedido exigir nota fiscal, permitindo completá-lo no próprio fluxo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2B1419" w14:textId="77777777" w:rsidR="006B0A9C" w:rsidRDefault="00000000">
            <w:pPr>
              <w:spacing w:before="20" w:after="20"/>
            </w:pPr>
            <w:r>
              <w:t>RN-25, RN-28</w:t>
            </w:r>
          </w:p>
        </w:tc>
      </w:tr>
      <w:tr w:rsidR="006B0A9C" w14:paraId="237C25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77FA3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C7F730" w14:textId="77777777" w:rsidR="006B0A9C" w:rsidRDefault="00000000">
            <w:pPr>
              <w:spacing w:before="20" w:after="20"/>
            </w:pPr>
            <w:r>
              <w:t>Registro de pedido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2BE0A" w14:textId="77777777" w:rsidR="006B0A9C" w:rsidRDefault="00000000">
            <w:pPr>
              <w:spacing w:before="20" w:after="20"/>
            </w:pPr>
            <w:r>
              <w:t>O sistema deve permitir registrar pedido com cliente, canal de venda e itens compostos por espécie, recipiente e quantidade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2131B0" w14:textId="77777777" w:rsidR="006B0A9C" w:rsidRDefault="00000000">
            <w:pPr>
              <w:spacing w:before="20" w:after="20"/>
            </w:pPr>
            <w:r>
              <w:t>RN-04, RN-20, RN-31</w:t>
            </w:r>
          </w:p>
        </w:tc>
      </w:tr>
      <w:tr w:rsidR="006B0A9C" w14:paraId="61447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BD1CA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023513" w14:textId="77777777" w:rsidR="006B0A9C" w:rsidRDefault="00000000">
            <w:pPr>
              <w:spacing w:before="20" w:after="20"/>
            </w:pPr>
            <w:r>
              <w:t>Verificação de disponibilidade do pedido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BAE91A" w14:textId="77777777" w:rsidR="006B0A9C" w:rsidRDefault="00000000">
            <w:pPr>
              <w:spacing w:before="20" w:after="20"/>
            </w:pPr>
            <w:r>
              <w:t>O sistema deve permitir verificar a disponibilidade de cada item do pedido contra o estoque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8D6410" w14:textId="77777777" w:rsidR="006B0A9C" w:rsidRDefault="00000000">
            <w:pPr>
              <w:spacing w:before="20" w:after="20"/>
            </w:pPr>
            <w:r>
              <w:t>RN-06, RN-13, RN-34, RN-67</w:t>
            </w:r>
          </w:p>
        </w:tc>
      </w:tr>
      <w:tr w:rsidR="006B0A9C" w14:paraId="4DCBE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85F18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8F486C" w14:textId="77777777" w:rsidR="006B0A9C" w:rsidRDefault="00000000">
            <w:pPr>
              <w:spacing w:before="20" w:after="20"/>
            </w:pPr>
            <w:r>
              <w:t>Registro de disponibilidade parcial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DA0730" w14:textId="77777777" w:rsidR="006B0A9C" w:rsidRDefault="00000000">
            <w:pPr>
              <w:spacing w:before="20" w:after="20"/>
            </w:pPr>
            <w:r>
              <w:t>O sistema deve representar disponibilidade parcial, registrando a quantidade efetivamente disponível quando menor que a pedida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529FDF" w14:textId="77777777" w:rsidR="006B0A9C" w:rsidRDefault="00000000">
            <w:pPr>
              <w:spacing w:before="20" w:after="20"/>
            </w:pPr>
            <w:r>
              <w:t>RN-34, RN-67</w:t>
            </w:r>
          </w:p>
        </w:tc>
      </w:tr>
      <w:tr w:rsidR="006B0A9C" w14:paraId="7C407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CCE7A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DEBCF1" w14:textId="77777777" w:rsidR="006B0A9C" w:rsidRDefault="00000000">
            <w:pPr>
              <w:spacing w:before="20" w:after="20"/>
            </w:pPr>
            <w:r>
              <w:t>Aprovação de preço pela chefia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033EE6" w14:textId="77777777" w:rsidR="006B0A9C" w:rsidRDefault="00000000">
            <w:pPr>
              <w:spacing w:before="20" w:after="20"/>
            </w:pPr>
            <w:r>
              <w:t>O sistema deve exigir aprovação da chefia sobre o preço antes do fechamento do pedido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90ACC2" w14:textId="77777777" w:rsidR="006B0A9C" w:rsidRDefault="00000000">
            <w:pPr>
              <w:spacing w:before="20" w:after="20"/>
            </w:pPr>
            <w:r>
              <w:t>RN-21, RN-36, RN-59</w:t>
            </w:r>
          </w:p>
        </w:tc>
      </w:tr>
      <w:tr w:rsidR="006B0A9C" w14:paraId="7259C8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6CE06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E91532" w14:textId="77777777" w:rsidR="006B0A9C" w:rsidRDefault="00000000">
            <w:pPr>
              <w:spacing w:before="20" w:after="20"/>
            </w:pPr>
            <w:r>
              <w:t>Registro de exigência de nota fiscal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DF1A32" w14:textId="77777777" w:rsidR="006B0A9C" w:rsidRDefault="00000000">
            <w:pPr>
              <w:spacing w:before="20" w:after="20"/>
            </w:pPr>
            <w:r>
              <w:t>O sistema deve registrar se o pedido exige nota fiscal e, quando emitida em sistema externo, o número correspondente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FCD3E6" w14:textId="77777777" w:rsidR="006B0A9C" w:rsidRDefault="00000000">
            <w:pPr>
              <w:spacing w:before="20" w:after="20"/>
            </w:pPr>
            <w:r>
              <w:t>RN-25, RN-28, RN-29</w:t>
            </w:r>
          </w:p>
        </w:tc>
      </w:tr>
      <w:tr w:rsidR="006B0A9C" w14:paraId="336E60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7F7E3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1A5076" w14:textId="77777777" w:rsidR="006B0A9C" w:rsidRDefault="00000000">
            <w:pPr>
              <w:spacing w:before="20" w:after="20"/>
            </w:pPr>
            <w:r>
              <w:t>Geração da carga de separação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8D8D2B" w14:textId="77777777" w:rsidR="006B0A9C" w:rsidRDefault="00000000">
            <w:pPr>
              <w:spacing w:before="20" w:after="20"/>
            </w:pPr>
            <w:r>
              <w:t>O sistema deve gerar a carga de separação a partir dos itens aprovados do pedido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6D7D57" w14:textId="77777777" w:rsidR="006B0A9C" w:rsidRDefault="00000000">
            <w:pPr>
              <w:spacing w:before="20" w:after="20"/>
            </w:pPr>
            <w:r>
              <w:t>RN-37, RN-63, RN-66</w:t>
            </w:r>
          </w:p>
        </w:tc>
      </w:tr>
      <w:tr w:rsidR="006B0A9C" w14:paraId="556060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855FF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C01E84" w14:textId="77777777" w:rsidR="006B0A9C" w:rsidRDefault="00000000">
            <w:pPr>
              <w:spacing w:before="20" w:after="20"/>
            </w:pPr>
            <w:r>
              <w:t>Registro de separação física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5F6ADF" w14:textId="77777777" w:rsidR="006B0A9C" w:rsidRDefault="00000000">
            <w:pPr>
              <w:spacing w:before="20" w:after="20"/>
            </w:pPr>
            <w:r>
              <w:t>O sistema deve permitir ao colaborador registrar a separação física item a item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93BA57" w14:textId="77777777" w:rsidR="006B0A9C" w:rsidRDefault="00000000">
            <w:pPr>
              <w:spacing w:before="20" w:after="20"/>
            </w:pPr>
            <w:r>
              <w:t>RN-37</w:t>
            </w:r>
          </w:p>
        </w:tc>
      </w:tr>
      <w:tr w:rsidR="006B0A9C" w14:paraId="41D1A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618C4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501BFF" w14:textId="77777777" w:rsidR="006B0A9C" w:rsidRDefault="00000000">
            <w:pPr>
              <w:spacing w:before="20" w:after="20"/>
            </w:pPr>
            <w:r>
              <w:t>Histórico de estados do pedido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4EDE20" w14:textId="77777777" w:rsidR="006B0A9C" w:rsidRDefault="00000000">
            <w:pPr>
              <w:spacing w:before="20" w:after="20"/>
            </w:pPr>
            <w:r>
              <w:t>O sistema deve manter o histórico das mudanças de estado do pedido, com autor e momento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AC5F51" w14:textId="77777777" w:rsidR="006B0A9C" w:rsidRDefault="00000000">
            <w:pPr>
              <w:spacing w:before="20" w:after="20"/>
            </w:pPr>
            <w:r>
              <w:t>RN-31, RN-46</w:t>
            </w:r>
          </w:p>
        </w:tc>
      </w:tr>
      <w:tr w:rsidR="006B0A9C" w14:paraId="1BE5D7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7F456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RF-49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969288" w14:textId="77777777" w:rsidR="006B0A9C" w:rsidRDefault="00000000">
            <w:pPr>
              <w:spacing w:before="20" w:after="20"/>
            </w:pPr>
            <w:r>
              <w:t>Notificação de transição do pedido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802687" w14:textId="77777777" w:rsidR="006B0A9C" w:rsidRDefault="00000000">
            <w:pPr>
              <w:spacing w:before="20" w:after="20"/>
            </w:pPr>
            <w:r>
              <w:t>O sistema deve notificar o responsável pela etapa seguinte a cada transição relevante do pedido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52C894" w14:textId="77777777" w:rsidR="006B0A9C" w:rsidRDefault="00000000">
            <w:pPr>
              <w:spacing w:before="20" w:after="20"/>
            </w:pPr>
            <w:r>
              <w:t>RN-31</w:t>
            </w:r>
          </w:p>
        </w:tc>
      </w:tr>
      <w:tr w:rsidR="006B0A9C" w14:paraId="6DDA31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7C5AC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B322B7" w14:textId="77777777" w:rsidR="006B0A9C" w:rsidRDefault="00000000">
            <w:pPr>
              <w:spacing w:before="20" w:after="20"/>
            </w:pPr>
            <w:r>
              <w:t>Agenda de entregas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479695" w14:textId="77777777" w:rsidR="006B0A9C" w:rsidRDefault="00000000">
            <w:pPr>
              <w:spacing w:before="20" w:after="20"/>
            </w:pPr>
            <w:r>
              <w:t>O sistema deveria apresentar a agenda de entregas com as cargas prontas e seus destinos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688C46" w14:textId="77777777" w:rsidR="006B0A9C" w:rsidRDefault="00000000">
            <w:pPr>
              <w:spacing w:before="20" w:after="20"/>
            </w:pPr>
            <w:r>
              <w:t>RN-37, RN-63, RN-66</w:t>
            </w:r>
          </w:p>
        </w:tc>
      </w:tr>
      <w:tr w:rsidR="006B0A9C" w14:paraId="68F232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A8B2D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E1D1D2" w14:textId="77777777" w:rsidR="006B0A9C" w:rsidRDefault="00000000">
            <w:pPr>
              <w:spacing w:before="20" w:after="20"/>
            </w:pPr>
            <w:r>
              <w:t>Confirmação de entrega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3B5ED3" w14:textId="77777777" w:rsidR="006B0A9C" w:rsidRDefault="00000000">
            <w:pPr>
              <w:spacing w:before="20" w:after="20"/>
            </w:pPr>
            <w:r>
              <w:t>O sistema deve permitir confirmar a entrega da carga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B1901B" w14:textId="77777777" w:rsidR="006B0A9C" w:rsidRDefault="00000000">
            <w:pPr>
              <w:spacing w:before="20" w:after="20"/>
            </w:pPr>
            <w:r>
              <w:t>RN-13, RN-31, RN-37, RN-63, RN-70</w:t>
            </w:r>
          </w:p>
        </w:tc>
      </w:tr>
      <w:tr w:rsidR="006B0A9C" w14:paraId="47DAA4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7F98C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159D21" w14:textId="77777777" w:rsidR="006B0A9C" w:rsidRDefault="00000000">
            <w:pPr>
              <w:spacing w:before="20" w:after="20"/>
            </w:pPr>
            <w:r>
              <w:t>Cadastro de fornecedor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39DEB9" w14:textId="77777777" w:rsidR="006B0A9C" w:rsidRDefault="00000000">
            <w:pPr>
              <w:spacing w:before="20" w:after="20"/>
            </w:pPr>
            <w:r>
              <w:t>O sistema deve permitir cadastrar fornecedor com contato, localização e espécies que fornece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2209B1" w14:textId="77777777" w:rsidR="006B0A9C" w:rsidRDefault="00000000">
            <w:pPr>
              <w:spacing w:before="20" w:after="20"/>
            </w:pPr>
            <w:r>
              <w:t>RN-27, RN-38, RN-65</w:t>
            </w:r>
          </w:p>
        </w:tc>
      </w:tr>
      <w:tr w:rsidR="006B0A9C" w14:paraId="6C88D8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EFC86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E7B8AF" w14:textId="77777777" w:rsidR="006B0A9C" w:rsidRDefault="00000000">
            <w:pPr>
              <w:spacing w:before="20" w:after="20"/>
            </w:pPr>
            <w:r>
              <w:t>Registro de cotação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A5044A" w14:textId="77777777" w:rsidR="006B0A9C" w:rsidRDefault="00000000">
            <w:pPr>
              <w:spacing w:before="20" w:after="20"/>
            </w:pPr>
            <w:r>
              <w:t>O sistema deve permitir registrar cotação dirigida a um ou mais fornecedores, com espécie, recipiente e quantidade por item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A26852" w14:textId="77777777" w:rsidR="006B0A9C" w:rsidRDefault="00000000">
            <w:pPr>
              <w:spacing w:before="20" w:after="20"/>
            </w:pPr>
            <w:r>
              <w:t>RN-04, RN-38, RN-65</w:t>
            </w:r>
          </w:p>
        </w:tc>
      </w:tr>
      <w:tr w:rsidR="006B0A9C" w14:paraId="63D28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ED11E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D3C506" w14:textId="77777777" w:rsidR="006B0A9C" w:rsidRDefault="00000000">
            <w:pPr>
              <w:spacing w:before="20" w:after="20"/>
            </w:pPr>
            <w:r>
              <w:t>Comparação de propostas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3A3A50" w14:textId="77777777" w:rsidR="006B0A9C" w:rsidRDefault="00000000">
            <w:pPr>
              <w:spacing w:before="20" w:after="20"/>
            </w:pPr>
            <w:r>
              <w:t>O sistema deve permitir comparar as propostas recebidas e registrar a escolhida por item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DC05AD" w14:textId="77777777" w:rsidR="006B0A9C" w:rsidRDefault="00000000">
            <w:pPr>
              <w:spacing w:before="20" w:after="20"/>
            </w:pPr>
            <w:r>
              <w:t>RN-38, RN-39</w:t>
            </w:r>
          </w:p>
        </w:tc>
      </w:tr>
      <w:tr w:rsidR="006B0A9C" w14:paraId="7A11F5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6BAB2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90F7DE" w14:textId="77777777" w:rsidR="006B0A9C" w:rsidRDefault="00000000">
            <w:pPr>
              <w:spacing w:before="20" w:after="20"/>
            </w:pPr>
            <w:r>
              <w:t>Mapa de fornecedores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81C230" w14:textId="77777777" w:rsidR="006B0A9C" w:rsidRDefault="00000000">
            <w:pPr>
              <w:spacing w:before="20" w:after="20"/>
            </w:pPr>
            <w:r>
              <w:t>O sistema poderia apresentar os fornecedores em mapa, com a distância até o viveiro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036A4E" w14:textId="77777777" w:rsidR="006B0A9C" w:rsidRDefault="00000000">
            <w:pPr>
              <w:spacing w:before="20" w:after="20"/>
            </w:pPr>
            <w:r>
              <w:t>RN-23, RN-38</w:t>
            </w:r>
          </w:p>
        </w:tc>
      </w:tr>
      <w:tr w:rsidR="006B0A9C" w14:paraId="7475D4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1B3F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928511" w14:textId="77777777" w:rsidR="006B0A9C" w:rsidRDefault="00000000">
            <w:pPr>
              <w:spacing w:before="20" w:after="20"/>
            </w:pPr>
            <w:r>
              <w:t>Importação de extrato bancário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07B1B1" w14:textId="77777777" w:rsidR="006B0A9C" w:rsidRDefault="00000000">
            <w:pPr>
              <w:spacing w:before="20" w:after="20"/>
            </w:pPr>
            <w:r>
              <w:t>O sistema deve permitir importar o extrato bancário de cada conta, sem digitação de lançamentos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38CF4E" w14:textId="77777777" w:rsidR="006B0A9C" w:rsidRDefault="00000000">
            <w:pPr>
              <w:spacing w:before="20" w:after="20"/>
            </w:pPr>
            <w:r>
              <w:t>RN-40, RN-70</w:t>
            </w:r>
          </w:p>
        </w:tc>
      </w:tr>
      <w:tr w:rsidR="006B0A9C" w14:paraId="0BB25A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73902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RF-57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6E03CE" w14:textId="77777777" w:rsidR="006B0A9C" w:rsidRDefault="00000000">
            <w:pPr>
              <w:spacing w:before="20" w:after="20"/>
            </w:pPr>
            <w:r>
              <w:t>Classificação de lançamento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94D54C" w14:textId="77777777" w:rsidR="006B0A9C" w:rsidRDefault="00000000">
            <w:pPr>
              <w:spacing w:before="20" w:after="20"/>
            </w:pPr>
            <w:r>
              <w:t>O sistema deve permitir classificar cada lançamento indicando centro de custo, categoria e contraparte, todos em lista fechada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C787D3" w14:textId="77777777" w:rsidR="006B0A9C" w:rsidRDefault="00000000">
            <w:pPr>
              <w:spacing w:before="20" w:after="20"/>
            </w:pPr>
            <w:r>
              <w:t>RN-27, RN-40, RN-41, RN-68, RN-69</w:t>
            </w:r>
          </w:p>
        </w:tc>
      </w:tr>
      <w:tr w:rsidR="006B0A9C" w14:paraId="75534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46F130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9F8E9C" w14:textId="77777777" w:rsidR="006B0A9C" w:rsidRDefault="00000000">
            <w:pPr>
              <w:spacing w:before="20" w:after="20"/>
            </w:pPr>
            <w:r>
              <w:t>Classificação automática recorrente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2EDE26" w14:textId="77777777" w:rsidR="006B0A9C" w:rsidRDefault="00000000">
            <w:pPr>
              <w:spacing w:before="20" w:after="20"/>
            </w:pPr>
            <w:r>
              <w:t>O sistema deve aplicar automaticamente a classificação já atribuída anteriormente a lançamentos equivalentes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0D2BB9" w14:textId="77777777" w:rsidR="006B0A9C" w:rsidRDefault="00000000">
            <w:pPr>
              <w:spacing w:before="20" w:after="20"/>
            </w:pPr>
            <w:r>
              <w:t>RN-42</w:t>
            </w:r>
          </w:p>
        </w:tc>
      </w:tr>
      <w:tr w:rsidR="006B0A9C" w14:paraId="046305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37AB1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RF-59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AA5BF4" w14:textId="77777777" w:rsidR="006B0A9C" w:rsidRDefault="00000000">
            <w:pPr>
              <w:spacing w:before="20" w:after="20"/>
            </w:pPr>
            <w:r>
              <w:t>Registro de data de competência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9682FF" w14:textId="77777777" w:rsidR="006B0A9C" w:rsidRDefault="00000000">
            <w:pPr>
              <w:spacing w:before="20" w:after="20"/>
            </w:pPr>
            <w:r>
              <w:t>O sistema deve permitir informar data de competência distinta da data de movimentação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2C4514" w14:textId="77777777" w:rsidR="006B0A9C" w:rsidRDefault="00000000">
            <w:pPr>
              <w:spacing w:before="20" w:after="20"/>
            </w:pPr>
            <w:r>
              <w:t>RN-12</w:t>
            </w:r>
          </w:p>
        </w:tc>
      </w:tr>
      <w:tr w:rsidR="006B0A9C" w14:paraId="407711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CF50AF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573120" w14:textId="77777777" w:rsidR="006B0A9C" w:rsidRDefault="00000000">
            <w:pPr>
              <w:spacing w:before="20" w:after="20"/>
            </w:pPr>
            <w:r>
              <w:t>Fechamento mensal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047383" w14:textId="77777777" w:rsidR="006B0A9C" w:rsidRDefault="00000000">
            <w:pPr>
              <w:spacing w:before="20" w:after="20"/>
            </w:pPr>
            <w:r>
              <w:t>O sistema deve permitir fechar o mês após conferência do saldo calculado contra o saldo do extrato, travando o período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D04F17" w14:textId="77777777" w:rsidR="006B0A9C" w:rsidRDefault="00000000">
            <w:pPr>
              <w:spacing w:before="20" w:after="20"/>
            </w:pPr>
            <w:r>
              <w:t>RN-43</w:t>
            </w:r>
          </w:p>
        </w:tc>
      </w:tr>
      <w:tr w:rsidR="006B0A9C" w14:paraId="37FBD6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F1D2C4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2F6A05" w14:textId="77777777" w:rsidR="006B0A9C" w:rsidRDefault="00000000">
            <w:pPr>
              <w:spacing w:before="20" w:after="20"/>
            </w:pPr>
            <w:r>
              <w:t>Restrição de indicador a mês fechado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02F9DC" w14:textId="77777777" w:rsidR="006B0A9C" w:rsidRDefault="00000000">
            <w:pPr>
              <w:spacing w:before="20" w:after="20"/>
            </w:pPr>
            <w:r>
              <w:t>O sistema não deve apresentar indicador financeiro calculado sobre mês ainda não fechado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86808" w14:textId="77777777" w:rsidR="006B0A9C" w:rsidRDefault="00000000">
            <w:pPr>
              <w:spacing w:before="20" w:after="20"/>
            </w:pPr>
            <w:r>
              <w:t>RN-43</w:t>
            </w:r>
          </w:p>
        </w:tc>
      </w:tr>
      <w:tr w:rsidR="006B0A9C" w14:paraId="51C4A1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5132B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140BDE" w14:textId="77777777" w:rsidR="006B0A9C" w:rsidRDefault="00000000">
            <w:pPr>
              <w:spacing w:before="20" w:after="20"/>
            </w:pPr>
            <w:r>
              <w:t>Restrição de acesso ao financeiro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183EFB" w14:textId="77777777" w:rsidR="006B0A9C" w:rsidRDefault="00000000">
            <w:pPr>
              <w:spacing w:before="20" w:after="20"/>
            </w:pPr>
            <w:r>
              <w:t>O sistema deve restringir a base bancária (extratos, lançamentos, compras, custos fixos e fechamento) aos perfis chefia e administrador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E34FC6B" w14:textId="77777777" w:rsidR="006B0A9C" w:rsidRDefault="00000000">
            <w:pPr>
              <w:spacing w:before="20" w:after="20"/>
            </w:pPr>
            <w:r>
              <w:t>RN-41, RN-44, RN-45</w:t>
            </w:r>
          </w:p>
        </w:tc>
      </w:tr>
      <w:tr w:rsidR="006B0A9C" w14:paraId="59DDF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83559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781AD6" w14:textId="77777777" w:rsidR="006B0A9C" w:rsidRDefault="00000000">
            <w:pPr>
              <w:spacing w:before="20" w:after="20"/>
            </w:pPr>
            <w:r>
              <w:t>Painel de indicadores por perfil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AA6393" w14:textId="77777777" w:rsidR="006B0A9C" w:rsidRDefault="00000000">
            <w:pPr>
              <w:spacing w:before="20" w:after="20"/>
            </w:pPr>
            <w:r>
              <w:t>O sistema deve apresentar painel de indicadores com o conteúdo correspondente ao perfil do usuário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BAE487" w14:textId="77777777" w:rsidR="006B0A9C" w:rsidRDefault="00000000">
            <w:pPr>
              <w:spacing w:before="20" w:after="20"/>
            </w:pPr>
            <w:r>
              <w:t>RN-45, RN-47</w:t>
            </w:r>
          </w:p>
        </w:tc>
      </w:tr>
      <w:tr w:rsidR="006B0A9C" w14:paraId="20487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8BF1A0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C14610" w14:textId="77777777" w:rsidR="006B0A9C" w:rsidRDefault="00000000">
            <w:pPr>
              <w:spacing w:before="20" w:after="20"/>
            </w:pPr>
            <w:r>
              <w:t>Comparação do indicador com período anterior e meta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A9C3D4" w14:textId="77777777" w:rsidR="006B0A9C" w:rsidRDefault="00000000">
            <w:pPr>
              <w:spacing w:before="20" w:after="20"/>
            </w:pPr>
            <w:r>
              <w:t>O sistema deve apresentar cada indicador comparado ao período anterior e à meta definida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CA8B23" w14:textId="77777777" w:rsidR="006B0A9C" w:rsidRDefault="00000000">
            <w:pPr>
              <w:spacing w:before="20" w:after="20"/>
            </w:pPr>
            <w:r>
              <w:t>RN-24, RN-43, RN-47</w:t>
            </w:r>
          </w:p>
        </w:tc>
      </w:tr>
      <w:tr w:rsidR="006B0A9C" w14:paraId="5826A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503DC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5E9A76" w14:textId="77777777" w:rsidR="006B0A9C" w:rsidRDefault="00000000">
            <w:pPr>
              <w:spacing w:before="20" w:after="20"/>
            </w:pPr>
            <w:r>
              <w:t>Sinalização visual do indicador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58904A" w14:textId="77777777" w:rsidR="006B0A9C" w:rsidRDefault="00000000">
            <w:pPr>
              <w:spacing w:before="20" w:after="20"/>
            </w:pPr>
            <w:r>
              <w:t>O sistema deve sinalizar visualmente se o valor do indicador é favorável ou desfavorável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A41E2D" w14:textId="77777777" w:rsidR="006B0A9C" w:rsidRDefault="00000000">
            <w:pPr>
              <w:spacing w:before="20" w:after="20"/>
            </w:pPr>
            <w:r>
              <w:t>RN-17, RN-47</w:t>
            </w:r>
          </w:p>
        </w:tc>
      </w:tr>
      <w:tr w:rsidR="006B0A9C" w14:paraId="5932A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CE438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0199BD" w14:textId="77777777" w:rsidR="006B0A9C" w:rsidRDefault="00000000">
            <w:pPr>
              <w:spacing w:before="20" w:after="20"/>
            </w:pPr>
            <w:r>
              <w:t>Registro de item genérico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3BFA0" w14:textId="77777777" w:rsidR="006B0A9C" w:rsidRDefault="00000000">
            <w:pPr>
              <w:spacing w:before="20" w:after="20"/>
            </w:pPr>
            <w:r>
              <w:t>O sistema deve permitir registrar item genérico (quantidade e recipiente sem espécie definida), atendido posteriormente por uma ou mais espécies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8B4067" w14:textId="77777777" w:rsidR="006B0A9C" w:rsidRDefault="00000000">
            <w:pPr>
              <w:spacing w:before="20" w:after="20"/>
            </w:pPr>
            <w:r>
              <w:t>RN-32, RN-64</w:t>
            </w:r>
          </w:p>
        </w:tc>
      </w:tr>
      <w:tr w:rsidR="006B0A9C" w14:paraId="2CA08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A82E09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FABFF8" w14:textId="77777777" w:rsidR="006B0A9C" w:rsidRDefault="00000000">
            <w:pPr>
              <w:spacing w:before="20" w:after="20"/>
            </w:pPr>
            <w:r>
              <w:t>Delimitação de espécies aceitas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A38FD8" w14:textId="77777777" w:rsidR="006B0A9C" w:rsidRDefault="00000000">
            <w:pPr>
              <w:spacing w:before="20" w:after="20"/>
            </w:pPr>
            <w:r>
              <w:t>O sistema deve permitir delimitar, no item genérico, a lista de espécies aceitas pelo cliente e a especificação de qualidade exigida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D229F6" w14:textId="77777777" w:rsidR="006B0A9C" w:rsidRDefault="00000000">
            <w:pPr>
              <w:spacing w:before="20" w:after="20"/>
            </w:pPr>
            <w:r>
              <w:t>RN-33, RN-64</w:t>
            </w:r>
          </w:p>
        </w:tc>
      </w:tr>
      <w:tr w:rsidR="006B0A9C" w14:paraId="671EF0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CF6EDF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DD287F" w14:textId="77777777" w:rsidR="006B0A9C" w:rsidRDefault="00000000">
            <w:pPr>
              <w:spacing w:before="20" w:after="20"/>
            </w:pPr>
            <w:r>
              <w:t>Oferta de recipiente alternativo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674E8D" w14:textId="77777777" w:rsidR="006B0A9C" w:rsidRDefault="00000000">
            <w:pPr>
              <w:spacing w:before="20" w:after="20"/>
            </w:pPr>
            <w:r>
              <w:t>O sistema deve permitir, na verificação de disponibilidade, oferecer recipiente diferente do solicitado, registrando qual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3D5CD3" w14:textId="77777777" w:rsidR="006B0A9C" w:rsidRDefault="00000000">
            <w:pPr>
              <w:spacing w:before="20" w:after="20"/>
            </w:pPr>
            <w:r>
              <w:t>RN-04, RN-35, RN-64</w:t>
            </w:r>
          </w:p>
        </w:tc>
      </w:tr>
      <w:tr w:rsidR="006B0A9C" w14:paraId="6EB6C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F0F34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RF-69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B180BF" w14:textId="77777777" w:rsidR="006B0A9C" w:rsidRDefault="00000000">
            <w:pPr>
              <w:spacing w:before="20" w:after="20"/>
            </w:pPr>
            <w:r>
              <w:t>Cadastro de funcionário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A501B1" w14:textId="77777777" w:rsidR="006B0A9C" w:rsidRDefault="00000000">
            <w:pPr>
              <w:spacing w:before="20" w:after="20"/>
            </w:pPr>
            <w:r>
              <w:t>O sistema deve permitir cadastrar funcionário com contato e vínculo (fixo ou diarista), inclusive quando ele não tem acesso ao sistema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3EC920" w14:textId="77777777" w:rsidR="006B0A9C" w:rsidRDefault="00000000">
            <w:pPr>
              <w:spacing w:before="20" w:after="20"/>
            </w:pPr>
            <w:r>
              <w:t>RN-27, RN-54</w:t>
            </w:r>
          </w:p>
        </w:tc>
      </w:tr>
      <w:tr w:rsidR="006B0A9C" w14:paraId="0CDFA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98D0A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892DD3" w14:textId="77777777" w:rsidR="006B0A9C" w:rsidRDefault="00000000">
            <w:pPr>
              <w:spacing w:before="20" w:after="20"/>
            </w:pPr>
            <w:r>
              <w:t>Catálogo de tipos de tarefa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AFB012" w14:textId="77777777" w:rsidR="006B0A9C" w:rsidRDefault="00000000">
            <w:pPr>
              <w:spacing w:before="20" w:after="20"/>
            </w:pPr>
            <w:r>
              <w:t>O sistema deve permitir manter o catálogo de tipos de tarefa, com unidade de medida, tempo médio por unidade e quais tipos exigem espécie e recipiente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029A20" w14:textId="77777777" w:rsidR="006B0A9C" w:rsidRDefault="00000000">
            <w:pPr>
              <w:spacing w:before="20" w:after="20"/>
            </w:pPr>
            <w:r>
              <w:t>RN-55</w:t>
            </w:r>
          </w:p>
        </w:tc>
      </w:tr>
      <w:tr w:rsidR="006B0A9C" w14:paraId="43553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9F80E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21CE6E" w14:textId="77777777" w:rsidR="006B0A9C" w:rsidRDefault="00000000">
            <w:pPr>
              <w:spacing w:before="20" w:after="20"/>
            </w:pPr>
            <w:r>
              <w:t>Montagem da agenda da semana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F90CA0" w14:textId="77777777" w:rsidR="006B0A9C" w:rsidRDefault="00000000">
            <w:pPr>
              <w:spacing w:before="20" w:after="20"/>
            </w:pPr>
            <w:r>
              <w:t>O sistema deve permitir montar a agenda da semana atribuindo, por funcionário e por dia, o tipo de tarefa e o turno, manhã ou tarde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665EF3" w14:textId="77777777" w:rsidR="006B0A9C" w:rsidRDefault="00000000">
            <w:pPr>
              <w:spacing w:before="20" w:after="20"/>
            </w:pPr>
            <w:r>
              <w:t>RN-48</w:t>
            </w:r>
          </w:p>
        </w:tc>
      </w:tr>
      <w:tr w:rsidR="006B0A9C" w14:paraId="7DB88E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3DA9FF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RF-72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AF6657" w14:textId="77777777" w:rsidR="006B0A9C" w:rsidRDefault="00000000">
            <w:pPr>
              <w:spacing w:before="20" w:after="20"/>
            </w:pPr>
            <w:r>
              <w:t>Cópia da semana e tarefas recorrentes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F5F51F" w14:textId="77777777" w:rsidR="006B0A9C" w:rsidRDefault="00000000">
            <w:pPr>
              <w:spacing w:before="20" w:after="20"/>
            </w:pPr>
            <w:r>
              <w:t>O sistema deve permitir copiar a agenda da semana anterior e marcar tarefas como recorrentes, que passam a nascer preenchidas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C94DC0" w14:textId="77777777" w:rsidR="006B0A9C" w:rsidRDefault="00000000">
            <w:pPr>
              <w:spacing w:before="20" w:after="20"/>
            </w:pPr>
            <w:r>
              <w:t>RN-49</w:t>
            </w:r>
          </w:p>
        </w:tc>
      </w:tr>
      <w:tr w:rsidR="006B0A9C" w14:paraId="01EB9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2D5CC4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4C83EC" w14:textId="77777777" w:rsidR="006B0A9C" w:rsidRDefault="00000000">
            <w:pPr>
              <w:spacing w:before="20" w:after="20"/>
            </w:pPr>
            <w:r>
              <w:t>Situação da semana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6DE1D5" w14:textId="77777777" w:rsidR="006B0A9C" w:rsidRDefault="00000000">
            <w:pPr>
              <w:spacing w:before="20" w:after="20"/>
            </w:pPr>
            <w:r>
              <w:t>O sistema deve controlar a situação da semana (rascunho, publicada e fechada) e impedir alteração depois do fechamento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7D6DD6" w14:textId="77777777" w:rsidR="006B0A9C" w:rsidRDefault="00000000">
            <w:pPr>
              <w:spacing w:before="20" w:after="20"/>
            </w:pPr>
            <w:r>
              <w:t>RN-50</w:t>
            </w:r>
          </w:p>
        </w:tc>
      </w:tr>
      <w:tr w:rsidR="006B0A9C" w14:paraId="705F1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7AA09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6F4F8C" w14:textId="77777777" w:rsidR="006B0A9C" w:rsidRDefault="00000000">
            <w:pPr>
              <w:spacing w:before="20" w:after="20"/>
            </w:pPr>
            <w:r>
              <w:t>Conclusão de tarefa pelo colaborador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4B690E" w14:textId="77777777" w:rsidR="006B0A9C" w:rsidRDefault="00000000">
            <w:pPr>
              <w:spacing w:before="20" w:after="20"/>
            </w:pPr>
            <w:r>
              <w:t>O sistema deve apresentar ao colaborador apenas as tarefas atribuídas a ele no dia, e permitir concluí-las informando somente a quantidade realizada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0A0498" w14:textId="77777777" w:rsidR="006B0A9C" w:rsidRDefault="00000000">
            <w:pPr>
              <w:spacing w:before="20" w:after="20"/>
            </w:pPr>
            <w:r>
              <w:t>RN-52</w:t>
            </w:r>
          </w:p>
        </w:tc>
      </w:tr>
      <w:tr w:rsidR="006B0A9C" w14:paraId="53C956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47972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7F06FD" w14:textId="77777777" w:rsidR="006B0A9C" w:rsidRDefault="00000000">
            <w:pPr>
              <w:spacing w:before="20" w:after="20"/>
            </w:pPr>
            <w:r>
              <w:t>Fechamento de tarefa não confirmada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3C04DB" w14:textId="77777777" w:rsidR="006B0A9C" w:rsidRDefault="00000000">
            <w:pPr>
              <w:spacing w:before="20" w:after="20"/>
            </w:pPr>
            <w:r>
              <w:t>O sistema deve assumir como realizada, ao fechar a semana, a tarefa planejada que não foi confirmada, registrando essa condição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932399" w14:textId="77777777" w:rsidR="006B0A9C" w:rsidRDefault="00000000">
            <w:pPr>
              <w:spacing w:before="20" w:after="20"/>
            </w:pPr>
            <w:r>
              <w:t>RN-51</w:t>
            </w:r>
          </w:p>
        </w:tc>
      </w:tr>
      <w:tr w:rsidR="006B0A9C" w14:paraId="043C0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07ABD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RF-76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5813F3" w14:textId="77777777" w:rsidR="006B0A9C" w:rsidRDefault="00000000">
            <w:pPr>
              <w:spacing w:before="20" w:after="20"/>
            </w:pPr>
            <w:r>
              <w:t>Apuração do custo de mão de obra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0217A3" w14:textId="77777777" w:rsidR="006B0A9C" w:rsidRDefault="00000000">
            <w:pPr>
              <w:spacing w:before="20" w:after="20"/>
            </w:pPr>
            <w:r>
              <w:t>O sistema deve apurar o custo de mão de obra por espécie e período, a partir das horas da agenda e de um valor-hora médio do período, e incorporá-lo ao custo unitário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519131" w14:textId="77777777" w:rsidR="006B0A9C" w:rsidRDefault="00000000">
            <w:pPr>
              <w:spacing w:before="20" w:after="20"/>
            </w:pPr>
            <w:r>
              <w:t>RN-48, RN-53, RN-56</w:t>
            </w:r>
          </w:p>
        </w:tc>
      </w:tr>
    </w:tbl>
    <w:p w14:paraId="0D200E8C" w14:textId="77777777" w:rsidR="006B0A9C" w:rsidRDefault="00000000">
      <w:pPr>
        <w:spacing w:before="60" w:after="240"/>
      </w:pPr>
      <w:r>
        <w:t>Fonte: Elaborado pelo autor (2026).</w:t>
      </w:r>
    </w:p>
    <w:p w14:paraId="21DAB820" w14:textId="77777777" w:rsidR="006B0A9C" w:rsidRDefault="00000000">
      <w:pPr>
        <w:spacing w:before="240" w:after="60"/>
      </w:pPr>
      <w:r>
        <w:rPr>
          <w:sz w:val="24"/>
          <w:szCs w:val="24"/>
        </w:rPr>
        <w:t>Quadro 11 – Requisitos não funcionais e as regras de negócio relacionadas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100"/>
        <w:gridCol w:w="4571"/>
        <w:gridCol w:w="1500"/>
      </w:tblGrid>
      <w:tr w:rsidR="006B0A9C" w14:paraId="0C6A46E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65DF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E0C63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Nome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21303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64411C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 RN</w:t>
            </w:r>
          </w:p>
        </w:tc>
      </w:tr>
      <w:tr w:rsidR="006B0A9C" w14:paraId="7F19C8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2DBB7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7DB7FF" w14:textId="77777777" w:rsidR="006B0A9C" w:rsidRDefault="00000000">
            <w:pPr>
              <w:spacing w:before="20" w:after="20"/>
            </w:pPr>
            <w:r>
              <w:t>Limite de campos por tela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087D76" w14:textId="77777777" w:rsidR="006B0A9C" w:rsidRDefault="00000000">
            <w:pPr>
              <w:spacing w:before="20" w:after="20"/>
            </w:pPr>
            <w:r>
              <w:t>Formulários de campo devem apresentar no máximo cinco campos por tela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C2112E" w14:textId="77777777" w:rsidR="006B0A9C" w:rsidRDefault="00000000">
            <w:pPr>
              <w:spacing w:before="20" w:after="20"/>
            </w:pPr>
            <w:r>
              <w:t>RN-10, RN-16, RN-26, RN-37, RN-48, RN-49, RN-52, RN-55</w:t>
            </w:r>
          </w:p>
        </w:tc>
      </w:tr>
      <w:tr w:rsidR="006B0A9C" w14:paraId="023F96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218EF0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755B56" w14:textId="77777777" w:rsidR="006B0A9C" w:rsidRDefault="00000000">
            <w:pPr>
              <w:spacing w:before="20" w:after="20"/>
            </w:pPr>
            <w:r>
              <w:t>Lista fechada em campos de categoria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3DDD64" w14:textId="77777777" w:rsidR="006B0A9C" w:rsidRDefault="00000000">
            <w:pPr>
              <w:spacing w:before="20" w:after="20"/>
            </w:pPr>
            <w:r>
              <w:t>Campos de categoria devem oferecer lista fechada de opções, nunca entrada livre de texto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631593" w14:textId="77777777" w:rsidR="006B0A9C" w:rsidRDefault="00000000">
            <w:pPr>
              <w:spacing w:before="20" w:after="20"/>
            </w:pPr>
            <w:r>
              <w:t>RN-03, RN-16, RN-20, RN-27, RN-41, RN-52, RN-57</w:t>
            </w:r>
          </w:p>
        </w:tc>
      </w:tr>
      <w:tr w:rsidR="006B0A9C" w14:paraId="5E3BE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AD2A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BF557D" w14:textId="77777777" w:rsidR="006B0A9C" w:rsidRDefault="00000000">
            <w:pPr>
              <w:spacing w:before="20" w:after="20"/>
            </w:pPr>
            <w:r>
              <w:t>Alvo de toque adequado ao campo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B3F7593" w14:textId="77777777" w:rsidR="006B0A9C" w:rsidRDefault="00000000">
            <w:pPr>
              <w:spacing w:before="20" w:after="20"/>
            </w:pPr>
            <w:r>
              <w:t>Elementos acionáveis devem ter alvo de toque compatível com uso de dedos sujos e molhados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8E6816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58158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DDB90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1006A0" w14:textId="77777777" w:rsidR="006B0A9C" w:rsidRDefault="00000000">
            <w:pPr>
              <w:spacing w:before="20" w:after="20"/>
            </w:pPr>
            <w:r>
              <w:t>Confirmação visual de gravação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DB1419" w14:textId="77777777" w:rsidR="006B0A9C" w:rsidRDefault="00000000">
            <w:pPr>
              <w:spacing w:before="20" w:after="20"/>
            </w:pPr>
            <w:r>
              <w:t>Toda ação de gravação deve produzir resposta visual imediata de confirmação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9ED31B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59D407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B60E7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6E1A5" w14:textId="77777777" w:rsidR="006B0A9C" w:rsidRDefault="00000000">
            <w:pPr>
              <w:spacing w:before="20" w:after="20"/>
            </w:pPr>
            <w:r>
              <w:t>Operação sem conexão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1B6A09" w14:textId="77777777" w:rsidR="006B0A9C" w:rsidRDefault="00000000">
            <w:pPr>
              <w:spacing w:before="20" w:after="20"/>
            </w:pPr>
            <w:r>
              <w:t>O registro de dados em campo deve funcionar sem conexão, com envio automático ao restabelecer a rede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BF8EC0" w14:textId="77777777" w:rsidR="006B0A9C" w:rsidRDefault="00000000">
            <w:pPr>
              <w:spacing w:before="20" w:after="20"/>
            </w:pPr>
            <w:r>
              <w:t>RN-13, RN-16, RN-37</w:t>
            </w:r>
          </w:p>
        </w:tc>
      </w:tr>
      <w:tr w:rsidR="006B0A9C" w14:paraId="01C108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61FA3D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DD3D54" w14:textId="77777777" w:rsidR="006B0A9C" w:rsidRDefault="00000000">
            <w:pPr>
              <w:spacing w:before="20" w:after="20"/>
            </w:pPr>
            <w:r>
              <w:t>Concepção para celular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086B1A2" w14:textId="77777777" w:rsidR="006B0A9C" w:rsidRDefault="00000000">
            <w:pPr>
              <w:spacing w:before="20" w:after="20"/>
            </w:pPr>
            <w:r>
              <w:t>A interface deve ser concebida para uso em celular, e não adaptada a partir de tela de computador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595FE7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082A6E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7A3DF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A802C1" w14:textId="77777777" w:rsidR="006B0A9C" w:rsidRDefault="00000000">
            <w:pPr>
              <w:spacing w:before="20" w:after="20"/>
            </w:pPr>
            <w:r>
              <w:t>Desempenho sob conexão lenta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E5E4F" w14:textId="77777777" w:rsidR="006B0A9C" w:rsidRDefault="00000000">
            <w:pPr>
              <w:spacing w:before="20" w:after="20"/>
            </w:pPr>
            <w:r>
              <w:t>O sistema deve permanecer utilizável sob conexão móvel lenta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4DF60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7A4EA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DFB05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7C3439" w14:textId="77777777" w:rsidR="006B0A9C" w:rsidRDefault="00000000">
            <w:pPr>
              <w:spacing w:before="20" w:after="20"/>
            </w:pPr>
            <w:r>
              <w:t>Vocabulário da empresa na interface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EC40E8" w14:textId="77777777" w:rsidR="006B0A9C" w:rsidRDefault="00000000">
            <w:pPr>
              <w:spacing w:before="20" w:after="20"/>
            </w:pPr>
            <w:r>
              <w:t>A interface deve empregar o vocabulário da empresa, conforme o glossário, e não termos técnicos do sistema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382C1B8" w14:textId="77777777" w:rsidR="006B0A9C" w:rsidRDefault="00000000">
            <w:pPr>
              <w:spacing w:before="20" w:after="20"/>
            </w:pPr>
            <w:r>
              <w:t>RN-02</w:t>
            </w:r>
          </w:p>
        </w:tc>
      </w:tr>
      <w:tr w:rsidR="006B0A9C" w14:paraId="346956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7411B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RNF-09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D8ED4D" w14:textId="77777777" w:rsidR="006B0A9C" w:rsidRDefault="00000000">
            <w:pPr>
              <w:spacing w:before="20" w:after="20"/>
            </w:pPr>
            <w:r>
              <w:t>Cifragem de senhas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148FEA" w14:textId="77777777" w:rsidR="006B0A9C" w:rsidRDefault="00000000">
            <w:pPr>
              <w:spacing w:before="20" w:after="20"/>
            </w:pPr>
            <w:r>
              <w:t>Senhas devem ser armazenadas de forma cifrada, por técnica que impeça sua recuperação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E20869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78D3CB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19C30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RNF-10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5B8CE8" w14:textId="77777777" w:rsidR="006B0A9C" w:rsidRDefault="00000000">
            <w:pPr>
              <w:spacing w:before="20" w:after="20"/>
            </w:pPr>
            <w:r>
              <w:t>Proteção do identificador de sessão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6395DF3" w14:textId="77777777" w:rsidR="006B0A9C" w:rsidRDefault="00000000">
            <w:pPr>
              <w:spacing w:before="20" w:after="20"/>
            </w:pPr>
            <w:r>
              <w:t>Identificadores de sessão devem ser armazenados apenas em formato protegido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D5F990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1F1731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2C09F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72843" w14:textId="77777777" w:rsidR="006B0A9C" w:rsidRDefault="00000000">
            <w:pPr>
              <w:spacing w:before="20" w:after="20"/>
            </w:pPr>
            <w:r>
              <w:t>Marcações de segurança em cookies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2082F5" w14:textId="77777777" w:rsidR="006B0A9C" w:rsidRDefault="00000000">
            <w:pPr>
              <w:spacing w:before="20" w:after="20"/>
            </w:pPr>
            <w:r>
              <w:t>Cookies de sessão devem receber as marcações de segurança que restringem seu uso a comunicação cifrada e impedem leitura por código do navegador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4CCB11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659897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7DC862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12E26D" w14:textId="77777777" w:rsidR="006B0A9C" w:rsidRDefault="00000000">
            <w:pPr>
              <w:spacing w:before="20" w:after="20"/>
            </w:pPr>
            <w:r>
              <w:t>Controle de acesso no servidor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855725" w14:textId="77777777" w:rsidR="006B0A9C" w:rsidRDefault="00000000">
            <w:pPr>
              <w:spacing w:before="20" w:after="20"/>
            </w:pPr>
            <w:r>
              <w:t>As regras de acesso aos dados devem ser executadas no servidor, nunca no navegador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6D27B1" w14:textId="77777777" w:rsidR="006B0A9C" w:rsidRDefault="00000000">
            <w:pPr>
              <w:spacing w:before="20" w:after="20"/>
            </w:pPr>
            <w:r>
              <w:t>RN-44, RN-45, RN-53</w:t>
            </w:r>
          </w:p>
        </w:tc>
      </w:tr>
      <w:tr w:rsidR="006B0A9C" w14:paraId="73BD60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047FE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AB47AA" w14:textId="77777777" w:rsidR="006B0A9C" w:rsidRDefault="00000000">
            <w:pPr>
              <w:spacing w:before="20" w:after="20"/>
            </w:pPr>
            <w:r>
              <w:t>Cifragem em trânsito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E90593" w14:textId="77777777" w:rsidR="006B0A9C" w:rsidRDefault="00000000">
            <w:pPr>
              <w:spacing w:before="20" w:after="20"/>
            </w:pPr>
            <w:r>
              <w:t>Toda comunicação entre cliente e servidor deve ser cifrada em trânsito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879073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1525E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2CB8DD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BCDB84" w14:textId="77777777" w:rsidR="006B0A9C" w:rsidRDefault="00000000">
            <w:pPr>
              <w:spacing w:before="20" w:after="20"/>
            </w:pPr>
            <w:r>
              <w:t>Backup e recuperação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3E19A3" w14:textId="77777777" w:rsidR="006B0A9C" w:rsidRDefault="00000000">
            <w:pPr>
              <w:spacing w:before="20" w:after="20"/>
            </w:pPr>
            <w:r>
              <w:t>O sistema deve dispor de rotina de backup e procedimento de recuperação com objetivos declarados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6A7561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2BAD1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B6F8E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77DC6A" w14:textId="77777777" w:rsidR="006B0A9C" w:rsidRDefault="00000000">
            <w:pPr>
              <w:spacing w:before="20" w:after="20"/>
            </w:pPr>
            <w:r>
              <w:t>Idioma de código e documentação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4F72D8" w14:textId="77777777" w:rsidR="006B0A9C" w:rsidRDefault="00000000">
            <w:pPr>
              <w:spacing w:before="20" w:after="20"/>
            </w:pPr>
            <w:r>
              <w:t>Arquivos, identificadores e estruturas de dados devem ser nomeados em inglês; a documentação, em português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F5CC57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7CD4FF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C45CA4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22C0C4" w14:textId="77777777" w:rsidR="006B0A9C" w:rsidRDefault="00000000">
            <w:pPr>
              <w:spacing w:before="20" w:after="20"/>
            </w:pPr>
            <w:r>
              <w:t>Ramificação por funcionalidade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49FA18" w14:textId="77777777" w:rsidR="006B0A9C" w:rsidRDefault="00000000">
            <w:pPr>
              <w:spacing w:before="20" w:after="20"/>
            </w:pPr>
            <w:r>
              <w:t>Cada funcionalidade deve ser desenvolvida em ramificação própria e integrada por solicitação de incorporação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0C2ADB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37D5D5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6D13A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97D4FE" w14:textId="77777777" w:rsidR="006B0A9C" w:rsidRDefault="00000000">
            <w:pPr>
              <w:spacing w:before="20" w:after="20"/>
            </w:pPr>
            <w:r>
              <w:t>Proteção da versão principal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4D3009F" w14:textId="77777777" w:rsidR="006B0A9C" w:rsidRDefault="00000000">
            <w:pPr>
              <w:spacing w:before="20" w:after="20"/>
            </w:pPr>
            <w:r>
              <w:t>Alteração direta na versão principal deve ser impedida por controle automático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CBA069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39C3AF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167C02F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RNF-18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448BAA" w14:textId="77777777" w:rsidR="006B0A9C" w:rsidRDefault="00000000">
            <w:pPr>
              <w:spacing w:before="20" w:after="20"/>
            </w:pPr>
            <w:r>
              <w:t>Padrão de mensagem de alteração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AEC242" w14:textId="77777777" w:rsidR="006B0A9C" w:rsidRDefault="00000000">
            <w:pPr>
              <w:spacing w:before="20" w:after="20"/>
            </w:pPr>
            <w:r>
              <w:t>Mensagens de alteração devem seguir padrão fixo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5F6572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480C4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3D947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RNF-19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5460B" w14:textId="77777777" w:rsidR="006B0A9C" w:rsidRDefault="00000000">
            <w:pPr>
              <w:spacing w:before="20" w:after="20"/>
            </w:pPr>
            <w:r>
              <w:t>Versionamento do banco de dados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A0CB8F0" w14:textId="77777777" w:rsidR="006B0A9C" w:rsidRDefault="00000000">
            <w:pPr>
              <w:spacing w:before="20" w:after="20"/>
            </w:pPr>
            <w:r>
              <w:t>Alterações na estrutura do banco devem ser versionadas em arquivos aplicados de forma controlada, preservando compatibilidade retroativa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1F97B8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5A29D6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29E1A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C1A1E5" w14:textId="77777777" w:rsidR="006B0A9C" w:rsidRDefault="00000000">
            <w:pPr>
              <w:spacing w:before="20" w:after="20"/>
            </w:pPr>
            <w:r>
              <w:t>Testes automatizados obrigatórios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6CC82C" w14:textId="77777777" w:rsidR="006B0A9C" w:rsidRDefault="00000000">
            <w:pPr>
              <w:spacing w:before="20" w:after="20"/>
            </w:pPr>
            <w:r>
              <w:t>Toda alteração de código deve incluir testes automatizados cobrindo utilitários, regras de negócio e validações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483519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095F7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100A9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4086C" w14:textId="77777777" w:rsidR="006B0A9C" w:rsidRDefault="00000000">
            <w:pPr>
              <w:spacing w:before="20" w:after="20"/>
            </w:pPr>
            <w:r>
              <w:t>Verificação automática antes do envio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73D37A" w14:textId="77777777" w:rsidR="006B0A9C" w:rsidRDefault="00000000">
            <w:pPr>
              <w:spacing w:before="20" w:after="20"/>
            </w:pPr>
            <w:r>
              <w:t>Verificação automática executada antes de cada alteração deve bloquear o envio em caso de arquivo sensível, falha de teste ou desvio de padronização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884CAA9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502800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B108E1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AE7574" w14:textId="77777777" w:rsidR="006B0A9C" w:rsidRDefault="00000000">
            <w:pPr>
              <w:spacing w:before="20" w:after="20"/>
            </w:pPr>
            <w:r>
              <w:t>Não versionamento de credenciais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DCDB8D" w14:textId="77777777" w:rsidR="006B0A9C" w:rsidRDefault="00000000">
            <w:pPr>
              <w:spacing w:before="20" w:after="20"/>
            </w:pPr>
            <w:r>
              <w:t>Credenciais, chaves e dados sensíveis não devem ser versionados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DF8618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  <w:tr w:rsidR="006B0A9C" w14:paraId="5ED8B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A1D73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CAD32B" w14:textId="77777777" w:rsidR="006B0A9C" w:rsidRDefault="00000000">
            <w:pPr>
              <w:spacing w:before="20" w:after="20"/>
            </w:pPr>
            <w:r>
              <w:t>Conformidade com a proteção de dados pessoais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13DF34" w14:textId="77777777" w:rsidR="006B0A9C" w:rsidRDefault="00000000">
            <w:pPr>
              <w:spacing w:before="20" w:after="20"/>
            </w:pPr>
            <w:r>
              <w:t>O tratamento de dados pessoais deve observar a Lei nº 13.709/2018, com finalidade, base legal e prazo de retenção declarados para cada dado coletado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66ABC6" w14:textId="77777777" w:rsidR="006B0A9C" w:rsidRDefault="00000000">
            <w:pPr>
              <w:spacing w:before="20" w:after="20"/>
            </w:pPr>
            <w:r>
              <w:t>RN-30, RN-60</w:t>
            </w:r>
          </w:p>
        </w:tc>
      </w:tr>
      <w:tr w:rsidR="006B0A9C" w14:paraId="09A8E1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BA2A3C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728533" w14:textId="77777777" w:rsidR="006B0A9C" w:rsidRDefault="00000000">
            <w:pPr>
              <w:spacing w:before="20" w:after="20"/>
            </w:pPr>
            <w:r>
              <w:t>Dados cadastrais suficientes para nota fiscal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6CE94A" w14:textId="77777777" w:rsidR="006B0A9C" w:rsidRDefault="00000000">
            <w:pPr>
              <w:spacing w:before="20" w:after="20"/>
            </w:pPr>
            <w:r>
              <w:t>Os dados cadastrais de cliente devem comportar o conjunto exigido para emissão de nota fiscal no sistema externo em uso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EAE14" w14:textId="77777777" w:rsidR="006B0A9C" w:rsidRDefault="00000000">
            <w:pPr>
              <w:spacing w:before="20" w:after="20"/>
            </w:pPr>
            <w:r>
              <w:t>RN-25, RN-28, RN-62</w:t>
            </w:r>
          </w:p>
        </w:tc>
      </w:tr>
      <w:tr w:rsidR="006B0A9C" w14:paraId="440AE9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ED1E9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lastRenderedPageBreak/>
              <w:t>RNF-25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BB821C" w14:textId="77777777" w:rsidR="006B0A9C" w:rsidRDefault="00000000">
            <w:pPr>
              <w:spacing w:before="20" w:after="20"/>
            </w:pPr>
            <w:r>
              <w:t>Disponibilidade do nome científico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7B64A9" w14:textId="77777777" w:rsidR="006B0A9C" w:rsidRDefault="00000000">
            <w:pPr>
              <w:spacing w:before="20" w:after="20"/>
            </w:pPr>
            <w:r>
              <w:t>O nome científico da espécie deve estar disponível para atender exigências de projetos de compensação ambiental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D15DDE" w14:textId="77777777" w:rsidR="006B0A9C" w:rsidRDefault="00000000">
            <w:pPr>
              <w:spacing w:before="20" w:after="20"/>
            </w:pPr>
            <w:r>
              <w:t>RN-02, RN-29</w:t>
            </w:r>
          </w:p>
        </w:tc>
      </w:tr>
      <w:tr w:rsidR="006B0A9C" w14:paraId="14331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AD149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RNF-26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7FBC212" w14:textId="77777777" w:rsidR="006B0A9C" w:rsidRDefault="00000000">
            <w:pPr>
              <w:spacing w:before="20" w:after="20"/>
            </w:pPr>
            <w:r>
              <w:t>Acesso por navegador de celular</w:t>
            </w:r>
          </w:p>
        </w:tc>
        <w:tc>
          <w:tcPr>
            <w:tcW w:w="4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50DE84" w14:textId="77777777" w:rsidR="006B0A9C" w:rsidRDefault="00000000">
            <w:pPr>
              <w:spacing w:before="20" w:after="20"/>
            </w:pPr>
            <w:r>
              <w:t>O sistema deve operar em navegador de celular de uso corrente pela equipe, sem exigir instalação a partir de loja de aplicativos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9754DB7" w14:textId="77777777" w:rsidR="006B0A9C" w:rsidRDefault="00000000">
            <w:pPr>
              <w:spacing w:before="20" w:after="20"/>
            </w:pPr>
            <w:r>
              <w:t>–</w:t>
            </w:r>
          </w:p>
        </w:tc>
      </w:tr>
    </w:tbl>
    <w:p w14:paraId="081A77A0" w14:textId="77777777" w:rsidR="006B0A9C" w:rsidRDefault="00000000">
      <w:pPr>
        <w:spacing w:before="60" w:after="240"/>
      </w:pPr>
      <w:r>
        <w:t>Fonte: Elaborado pelo autor (2026).</w:t>
      </w:r>
    </w:p>
    <w:p w14:paraId="7A6BFA95" w14:textId="77777777" w:rsidR="006B0A9C" w:rsidRDefault="00000000">
      <w:pPr>
        <w:spacing w:before="240" w:after="60"/>
      </w:pPr>
      <w:r>
        <w:rPr>
          <w:sz w:val="24"/>
          <w:szCs w:val="24"/>
        </w:rPr>
        <w:t>Quadro 12 – Restrições do projeto e os requisitos não funcionais que originam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3271"/>
        <w:gridCol w:w="2000"/>
        <w:gridCol w:w="2500"/>
      </w:tblGrid>
      <w:tr w:rsidR="006B0A9C" w14:paraId="0B36BD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790E9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Código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3125B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800704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Origem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99E6C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Requisitos originados</w:t>
            </w:r>
          </w:p>
        </w:tc>
      </w:tr>
      <w:tr w:rsidR="006B0A9C" w14:paraId="22FD1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11B31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RE-1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106B66" w14:textId="77777777" w:rsidR="006B0A9C" w:rsidRDefault="00000000">
            <w:pPr>
              <w:spacing w:before="20" w:after="20"/>
            </w:pPr>
            <w:r>
              <w:t>Usuários sem formação técnica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F4ED10" w14:textId="77777777" w:rsidR="006B0A9C" w:rsidRDefault="00000000">
            <w:pPr>
              <w:spacing w:before="20" w:after="20"/>
            </w:pPr>
            <w:r>
              <w:t>Perfil da equipe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3763D0" w14:textId="77777777" w:rsidR="006B0A9C" w:rsidRDefault="00000000">
            <w:pPr>
              <w:spacing w:before="20" w:after="20"/>
            </w:pPr>
            <w:r>
              <w:t>RNF-01, RNF-02, RNF-08</w:t>
            </w:r>
          </w:p>
        </w:tc>
      </w:tr>
      <w:tr w:rsidR="006B0A9C" w14:paraId="14BA0E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5114C7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RE-2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96FCF2" w14:textId="77777777" w:rsidR="006B0A9C" w:rsidRDefault="00000000">
            <w:pPr>
              <w:spacing w:before="20" w:after="20"/>
            </w:pPr>
            <w:r>
              <w:t>Celular como dispositivo principal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72A3E9" w14:textId="77777777" w:rsidR="006B0A9C" w:rsidRDefault="00000000">
            <w:pPr>
              <w:spacing w:before="20" w:after="20"/>
            </w:pPr>
            <w:r>
              <w:t>Contexto de campo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006ECE0" w14:textId="77777777" w:rsidR="006B0A9C" w:rsidRDefault="00000000">
            <w:pPr>
              <w:spacing w:before="20" w:after="20"/>
            </w:pPr>
            <w:r>
              <w:t>RNF-06, RNF-26</w:t>
            </w:r>
          </w:p>
        </w:tc>
      </w:tr>
      <w:tr w:rsidR="006B0A9C" w14:paraId="3F73F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DBE48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RE-3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EDBED7B" w14:textId="77777777" w:rsidR="006B0A9C" w:rsidRDefault="00000000">
            <w:pPr>
              <w:spacing w:before="20" w:after="20"/>
            </w:pPr>
            <w:r>
              <w:t>Conexão instável no viveiro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3275FA" w14:textId="77777777" w:rsidR="006B0A9C" w:rsidRDefault="00000000">
            <w:pPr>
              <w:spacing w:before="20" w:after="20"/>
            </w:pPr>
            <w:r>
              <w:t>Ambiente físico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E4E00C" w14:textId="77777777" w:rsidR="006B0A9C" w:rsidRDefault="00000000">
            <w:pPr>
              <w:spacing w:before="20" w:after="20"/>
            </w:pPr>
            <w:r>
              <w:t>RNF-05, RNF-07</w:t>
            </w:r>
          </w:p>
        </w:tc>
      </w:tr>
      <w:tr w:rsidR="006B0A9C" w14:paraId="0CE1E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F2D5A92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RE-4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F882D4" w14:textId="77777777" w:rsidR="006B0A9C" w:rsidRDefault="00000000">
            <w:pPr>
              <w:spacing w:before="20" w:after="20"/>
            </w:pPr>
            <w:r>
              <w:t>Uso com as mãos sujas, sob sol e chuva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BFFF84" w14:textId="77777777" w:rsidR="006B0A9C" w:rsidRDefault="00000000">
            <w:pPr>
              <w:spacing w:before="20" w:after="20"/>
            </w:pPr>
            <w:r>
              <w:t>Ambiente físico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9BA587F" w14:textId="77777777" w:rsidR="006B0A9C" w:rsidRDefault="00000000">
            <w:pPr>
              <w:spacing w:before="20" w:after="20"/>
            </w:pPr>
            <w:r>
              <w:t>RNF-03, RNF-04</w:t>
            </w:r>
          </w:p>
        </w:tc>
      </w:tr>
      <w:tr w:rsidR="006B0A9C" w14:paraId="3B7D9E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AFF83F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RE-5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D364AD" w14:textId="77777777" w:rsidR="006B0A9C" w:rsidRDefault="00000000">
            <w:pPr>
              <w:spacing w:before="20" w:after="20"/>
            </w:pPr>
            <w:r>
              <w:t>Orçamento de microempresa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CA07E2" w14:textId="77777777" w:rsidR="006B0A9C" w:rsidRDefault="00000000">
            <w:pPr>
              <w:spacing w:before="20" w:after="20"/>
            </w:pPr>
            <w:r>
              <w:t>Porte da organização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9D2412" w14:textId="77777777" w:rsidR="006B0A9C" w:rsidRDefault="00000000">
            <w:pPr>
              <w:spacing w:before="20" w:after="20"/>
            </w:pPr>
            <w:r>
              <w:t>RNF-14, RNF-26</w:t>
            </w:r>
          </w:p>
        </w:tc>
      </w:tr>
      <w:tr w:rsidR="006B0A9C" w14:paraId="436222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369E24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RE-6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35DBEC5" w14:textId="77777777" w:rsidR="006B0A9C" w:rsidRDefault="00000000">
            <w:pPr>
              <w:spacing w:before="20" w:after="20"/>
            </w:pPr>
            <w:r>
              <w:t>Prazo até novembro de 2026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6C506E" w14:textId="77777777" w:rsidR="006B0A9C" w:rsidRDefault="00000000">
            <w:pPr>
              <w:spacing w:before="20" w:after="20"/>
            </w:pPr>
            <w:r>
              <w:t>Calendário acadêmico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C563CA9" w14:textId="77777777" w:rsidR="006B0A9C" w:rsidRDefault="00000000">
            <w:pPr>
              <w:spacing w:before="20" w:after="20"/>
            </w:pPr>
            <w:r>
              <w:t>Afeta o escopo, não os requisitos</w:t>
            </w:r>
          </w:p>
        </w:tc>
      </w:tr>
      <w:tr w:rsidR="006B0A9C" w14:paraId="459B4B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C4BDEF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RE-7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B74127" w14:textId="77777777" w:rsidR="006B0A9C" w:rsidRDefault="00000000">
            <w:pPr>
              <w:spacing w:before="20" w:after="20"/>
            </w:pPr>
            <w:r>
              <w:t>Base financeira mistura gasto de negócio e gasto pessoal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54B725F" w14:textId="77777777" w:rsidR="006B0A9C" w:rsidRDefault="00000000">
            <w:pPr>
              <w:spacing w:before="20" w:after="20"/>
            </w:pPr>
            <w:r>
              <w:t>Histórico da empresa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A6F945C" w14:textId="77777777" w:rsidR="006B0A9C" w:rsidRDefault="00000000">
            <w:pPr>
              <w:spacing w:before="20" w:after="20"/>
            </w:pPr>
            <w:r>
              <w:t>Origina RN-41 e RN-44</w:t>
            </w:r>
          </w:p>
        </w:tc>
      </w:tr>
      <w:tr w:rsidR="006B0A9C" w14:paraId="0CAC84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1B93658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RE-8</w:t>
            </w:r>
          </w:p>
        </w:tc>
        <w:tc>
          <w:tcPr>
            <w:tcW w:w="3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66B37F" w14:textId="77777777" w:rsidR="006B0A9C" w:rsidRDefault="00000000">
            <w:pPr>
              <w:spacing w:before="20" w:after="20"/>
            </w:pPr>
            <w:r>
              <w:t>Dados pessoais sujeitos à legislação de proteção de dados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00EDC6" w14:textId="77777777" w:rsidR="006B0A9C" w:rsidRDefault="00000000">
            <w:pPr>
              <w:spacing w:before="20" w:after="20"/>
            </w:pPr>
            <w:r>
              <w:t>Legal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AE8837" w14:textId="77777777" w:rsidR="006B0A9C" w:rsidRDefault="00000000">
            <w:pPr>
              <w:spacing w:before="20" w:after="20"/>
            </w:pPr>
            <w:r>
              <w:t>Origina RN-30</w:t>
            </w:r>
          </w:p>
        </w:tc>
      </w:tr>
    </w:tbl>
    <w:p w14:paraId="51572576" w14:textId="77777777" w:rsidR="006B0A9C" w:rsidRDefault="00000000">
      <w:pPr>
        <w:spacing w:before="60" w:after="240"/>
      </w:pPr>
      <w:r>
        <w:t>Fonte: Elaborado pelo autor (2026).</w:t>
      </w:r>
    </w:p>
    <w:p w14:paraId="1744F06B" w14:textId="77777777" w:rsidR="006B0A9C" w:rsidRDefault="00000000">
      <w:pPr>
        <w:spacing w:before="240" w:after="60"/>
      </w:pPr>
      <w:r>
        <w:rPr>
          <w:sz w:val="24"/>
          <w:szCs w:val="24"/>
        </w:rPr>
        <w:t>Quadro 13 – Síntese da origem dos requisitos do sistema</w:t>
      </w:r>
    </w:p>
    <w:tbl>
      <w:tblPr>
        <w:tblW w:w="9071" w:type="dxa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1"/>
        <w:gridCol w:w="1500"/>
        <w:gridCol w:w="1500"/>
        <w:gridCol w:w="1500"/>
        <w:gridCol w:w="1500"/>
      </w:tblGrid>
      <w:tr w:rsidR="006B0A9C" w14:paraId="3353ACB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C7F676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Origem</w:t>
            </w:r>
          </w:p>
        </w:tc>
        <w:tc>
          <w:tcPr>
            <w:tcW w:w="30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46F28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Requisitos funcionais</w:t>
            </w:r>
          </w:p>
        </w:tc>
        <w:tc>
          <w:tcPr>
            <w:tcW w:w="30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0D3AAFE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Requisitos não funcionais</w:t>
            </w:r>
          </w:p>
        </w:tc>
      </w:tr>
      <w:tr w:rsidR="006B0A9C" w14:paraId="0A8D68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1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15A52D" w14:textId="77777777" w:rsidR="006B0A9C" w:rsidRDefault="006B0A9C">
            <w:pPr>
              <w:spacing w:before="20" w:after="20"/>
              <w:jc w:val="center"/>
            </w:pP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6E67C5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Qtd.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8FC1CB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10A3854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Qtd.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01FAF1A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%</w:t>
            </w:r>
          </w:p>
        </w:tc>
      </w:tr>
      <w:tr w:rsidR="006B0A9C" w14:paraId="02E9B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E7A63E" w14:textId="77777777" w:rsidR="006B0A9C" w:rsidRDefault="00000000">
            <w:pPr>
              <w:spacing w:before="20" w:after="20"/>
            </w:pPr>
            <w:r>
              <w:t>Regra de negócio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AE188EA" w14:textId="77777777" w:rsidR="006B0A9C" w:rsidRDefault="00000000">
            <w:pPr>
              <w:spacing w:before="20" w:after="20"/>
              <w:jc w:val="center"/>
            </w:pPr>
            <w:r>
              <w:t>73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4E6487" w14:textId="77777777" w:rsidR="006B0A9C" w:rsidRDefault="00000000">
            <w:pPr>
              <w:spacing w:before="20" w:after="20"/>
              <w:jc w:val="center"/>
            </w:pPr>
            <w:r>
              <w:t>96,1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3820E" w14:textId="77777777" w:rsidR="006B0A9C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514C53" w14:textId="77777777" w:rsidR="006B0A9C" w:rsidRDefault="00000000">
            <w:pPr>
              <w:spacing w:before="20" w:after="20"/>
              <w:jc w:val="center"/>
            </w:pPr>
            <w:r>
              <w:t>11,5</w:t>
            </w:r>
          </w:p>
        </w:tc>
      </w:tr>
      <w:tr w:rsidR="006B0A9C" w14:paraId="2F4BB5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D3DBE2" w14:textId="77777777" w:rsidR="006B0A9C" w:rsidRDefault="00000000">
            <w:pPr>
              <w:spacing w:before="20" w:after="20"/>
            </w:pPr>
            <w:r>
              <w:t>Restrição do ambiente (RE-1 a RE-5)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A75CF8" w14:textId="77777777" w:rsidR="006B0A9C" w:rsidRDefault="00000000">
            <w:pPr>
              <w:spacing w:before="20" w:after="20"/>
              <w:jc w:val="center"/>
            </w:pPr>
            <w:r>
              <w:t>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A68E34" w14:textId="77777777" w:rsidR="006B0A9C" w:rsidRDefault="00000000">
            <w:pPr>
              <w:spacing w:before="20" w:after="20"/>
              <w:jc w:val="center"/>
            </w:pPr>
            <w:r>
              <w:t>–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AA4140" w14:textId="77777777" w:rsidR="006B0A9C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295FE5A" w14:textId="77777777" w:rsidR="006B0A9C" w:rsidRDefault="00000000">
            <w:pPr>
              <w:spacing w:before="20" w:after="20"/>
              <w:jc w:val="center"/>
            </w:pPr>
            <w:r>
              <w:t>38,5</w:t>
            </w:r>
          </w:p>
        </w:tc>
      </w:tr>
      <w:tr w:rsidR="006B0A9C" w14:paraId="548315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672BAE6" w14:textId="77777777" w:rsidR="006B0A9C" w:rsidRDefault="00000000">
            <w:pPr>
              <w:spacing w:before="20" w:after="20"/>
            </w:pPr>
            <w:r>
              <w:t>Política do projeto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78AF77" w14:textId="77777777" w:rsidR="006B0A9C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2F064FD" w14:textId="77777777" w:rsidR="006B0A9C" w:rsidRDefault="00000000">
            <w:pPr>
              <w:spacing w:before="20" w:after="20"/>
              <w:jc w:val="center"/>
            </w:pPr>
            <w:r>
              <w:t>3,9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B5F0205" w14:textId="77777777" w:rsidR="006B0A9C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DD57ED" w14:textId="77777777" w:rsidR="006B0A9C" w:rsidRDefault="00000000">
            <w:pPr>
              <w:spacing w:before="20" w:after="20"/>
              <w:jc w:val="center"/>
            </w:pPr>
            <w:r>
              <w:t>50,0</w:t>
            </w:r>
          </w:p>
        </w:tc>
      </w:tr>
      <w:tr w:rsidR="006B0A9C" w14:paraId="2348D2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3D64FD8" w14:textId="77777777" w:rsidR="006B0A9C" w:rsidRDefault="00000000">
            <w:pPr>
              <w:spacing w:before="20" w:after="20"/>
            </w:pPr>
            <w:r>
              <w:rPr>
                <w:b/>
                <w:bCs/>
              </w:rPr>
              <w:t>Total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C1F5E0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76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025523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100,0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788F37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26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F1B8BC" w14:textId="77777777" w:rsidR="006B0A9C" w:rsidRDefault="00000000">
            <w:pPr>
              <w:spacing w:before="20" w:after="20"/>
              <w:jc w:val="center"/>
            </w:pPr>
            <w:r>
              <w:rPr>
                <w:b/>
                <w:bCs/>
              </w:rPr>
              <w:t>100,0</w:t>
            </w:r>
          </w:p>
        </w:tc>
      </w:tr>
    </w:tbl>
    <w:p w14:paraId="3BB5AAF3" w14:textId="77777777" w:rsidR="006B0A9C" w:rsidRDefault="00000000">
      <w:pPr>
        <w:spacing w:before="60" w:after="240"/>
      </w:pPr>
      <w:r>
        <w:t>Fonte: Elaborado pelo autor (2026).</w:t>
      </w:r>
    </w:p>
    <w:sectPr w:rsidR="006B0A9C"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B0A9C"/>
    <w:rsid w:val="00664585"/>
    <w:rsid w:val="006B0A9C"/>
    <w:rsid w:val="007E6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9C148"/>
  <w15:docId w15:val="{A7084F8A-0AD1-404F-8AB1-9976BEFF8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outlineLvl w:val="0"/>
    </w:pPr>
    <w:rPr>
      <w:b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4490</Words>
  <Characters>24248</Characters>
  <Application>Microsoft Office Word</Application>
  <DocSecurity>0</DocSecurity>
  <Lines>202</Lines>
  <Paragraphs>57</Paragraphs>
  <ScaleCrop>false</ScaleCrop>
  <Company/>
  <LinksUpToDate>false</LinksUpToDate>
  <CharactersWithSpaces>28681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Quadros de regras de negócio e requisitos</dc:title>
  <dc:creator>Viveiro Mudar</dc:creator>
  <cp:lastModifiedBy>João Pedro Pires Ferretti</cp:lastModifiedBy>
  <cp:revision>3</cp:revision>
  <dcterms:created xsi:type="dcterms:W3CDTF">2026-01-01T00:00:00Z</dcterms:created>
  <dcterms:modified xsi:type="dcterms:W3CDTF">2026-08-21T22:31:00Z</dcterms:modified>
</cp:coreProperties>
</file>