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visão-geral-da-solução"/>
    <w:p>
      <w:pPr>
        <w:pStyle w:val="Heading1"/>
      </w:pPr>
      <w:r>
        <w:t xml:space="preserve">4.1 Visão geral da solução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A-fundacao/A1-documento-de-visao.md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9" w:name="identificação"/>
    <w:p>
      <w:pPr>
        <w:pStyle w:val="Heading2"/>
      </w:pPr>
      <w:r>
        <w:t xml:space="preserve">4.1.1 Identificação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Produto</w:t>
            </w:r>
          </w:p>
        </w:tc>
        <w:tc>
          <w:tcPr/>
          <w:p>
            <w:pPr>
              <w:pStyle w:val="Compact"/>
            </w:pPr>
            <w:r>
              <w:t xml:space="preserve">Sistema de gestão para viveiro florestal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Organização</w:t>
            </w:r>
          </w:p>
        </w:tc>
        <w:tc>
          <w:tcPr/>
          <w:p>
            <w:pPr>
              <w:pStyle w:val="Compact"/>
            </w:pPr>
            <w:r>
              <w:t xml:space="preserve">Viveiro Mudar: Agrolândia, Santa Catarina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Protótipo funcional, desenvolvido como Trabalho de Conclusão de Curso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Domínio</w:t>
            </w:r>
          </w:p>
        </w:tc>
        <w:tc>
          <w:tcPr/>
          <w:p>
            <w:pPr>
              <w:pStyle w:val="Compact"/>
            </w:pPr>
            <w:r>
              <w:t xml:space="preserve">Produção e comercialização de mudas de árvores nativas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Usuários previstos</w:t>
            </w:r>
          </w:p>
        </w:tc>
        <w:tc>
          <w:tcPr/>
          <w:p>
            <w:pPr>
              <w:pStyle w:val="Compact"/>
            </w:pPr>
            <w:r>
              <w:t xml:space="preserve">3 pessoas, distribuídas em 3 perfis de acesso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o-problema"/>
    <w:p>
      <w:pPr>
        <w:pStyle w:val="Heading2"/>
      </w:pPr>
      <w:r>
        <w:t xml:space="preserve">4.1.2 O problema</w:t>
      </w:r>
    </w:p>
    <w:p>
      <w:pPr>
        <w:pStyle w:val="FirstParagraph"/>
      </w:pPr>
      <w:r>
        <w:t xml:space="preserve">O Viveiro Mudar produz e comercializa mudas de espécies nativas desde 1990. Ao longo de mais de três</w:t>
      </w:r>
      <w:r>
        <w:t xml:space="preserve"> </w:t>
      </w:r>
      <w:r>
        <w:t xml:space="preserve">décadas, a operação consolidou-se sem qualquer estrutura de dados:</w:t>
      </w:r>
      <w:r>
        <w:t xml:space="preserve"> </w:t>
      </w:r>
      <w:r>
        <w:rPr>
          <w:b/>
          <w:bCs/>
        </w:rPr>
        <w:t xml:space="preserve">não há registro do que foi</w:t>
      </w:r>
      <w:r>
        <w:rPr>
          <w:b/>
          <w:bCs/>
        </w:rPr>
        <w:t xml:space="preserve"> </w:t>
      </w:r>
      <w:r>
        <w:rPr>
          <w:b/>
          <w:bCs/>
        </w:rPr>
        <w:t xml:space="preserve">plantado, de onde está, do que se perdeu nem do que foi vendido.</w:t>
      </w:r>
    </w:p>
    <w:p>
      <w:pPr>
        <w:pStyle w:val="BodyText"/>
      </w:pPr>
      <w:r>
        <w:t xml:space="preserve">O conhecimento operacional está distribuído na memória de duas pessoas. O trabalho da semana é</w:t>
      </w:r>
      <w:r>
        <w:t xml:space="preserve"> </w:t>
      </w:r>
      <w:r>
        <w:t xml:space="preserve">combinado verbalmente e não sobrevive ao próprio dia. O único sistema em uso restringe-se à emissão</w:t>
      </w:r>
      <w:r>
        <w:t xml:space="preserve"> </w:t>
      </w:r>
      <w:r>
        <w:t xml:space="preserve">de notas fiscais, e os dados dele exportados vêm em planilhas de campos genéricos, insuficientes</w:t>
      </w:r>
      <w:r>
        <w:t xml:space="preserve"> </w:t>
      </w:r>
      <w:r>
        <w:t xml:space="preserve">para subsidiar decisão. A comercialização ocorre majoritariamente por WhatsApp, sem registro</w:t>
      </w:r>
      <w:r>
        <w:t xml:space="preserve"> </w:t>
      </w:r>
      <w:r>
        <w:t xml:space="preserve">estruturado do pedido.</w:t>
      </w:r>
    </w:p>
    <w:p>
      <w:pPr>
        <w:pStyle w:val="BodyText"/>
      </w:pPr>
      <w:r>
        <w:t xml:space="preserve">Duas consequências decorrem diretamente desse quadro: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Ninguém sabe dizer o que o viveiro tem.</w:t>
      </w:r>
      <w:r>
        <w:t xml:space="preserve"> </w:t>
      </w:r>
      <w:r>
        <w:t xml:space="preserve">Sem registro do lote, a leva plantada em cada</w:t>
      </w:r>
      <w:r>
        <w:t xml:space="preserve"> </w:t>
      </w:r>
      <w:r>
        <w:t xml:space="preserve">canteiro, não se responde quantas mudas de uma espécie existem, em que recipiente estão nem</w:t>
      </w:r>
      <w:r>
        <w:t xml:space="preserve"> </w:t>
      </w:r>
      <w:r>
        <w:t xml:space="preserve">quanto daquela leva morreu. A resposta é uma caminhada pelo viveiro, refeita a cada pergunta.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 que foi combinado não se verifica.</w:t>
      </w:r>
      <w:r>
        <w:t xml:space="preserve"> </w:t>
      </w:r>
      <w:r>
        <w:t xml:space="preserve">Sem registro da tarefa planejada, não há como saber se</w:t>
      </w:r>
      <w:r>
        <w:t xml:space="preserve"> </w:t>
      </w:r>
      <w:r>
        <w:t xml:space="preserve">a irrigação daquele canteiro aconteceu, nem como o pedido consultar se existe muda pronta</w:t>
      </w:r>
      <w:r>
        <w:t xml:space="preserve"> </w:t>
      </w:r>
      <w:r>
        <w:t xml:space="preserve">para atendê-lo.</w:t>
      </w:r>
    </w:p>
    <w:p>
      <w:pPr>
        <w:pStyle w:val="FirstParagraph"/>
      </w:pPr>
      <w:r>
        <w:t xml:space="preserve">O problema não é de escala nem de tecnologia disponível, é de</w:t>
      </w:r>
      <w:r>
        <w:t xml:space="preserve"> </w:t>
      </w:r>
      <w:r>
        <w:rPr>
          <w:b/>
          <w:bCs/>
        </w:rPr>
        <w:t xml:space="preserve">ausência de registro</w:t>
      </w:r>
      <w:r>
        <w:t xml:space="preserve">. Todo dado</w:t>
      </w:r>
      <w:r>
        <w:t xml:space="preserve"> </w:t>
      </w:r>
      <w:r>
        <w:t xml:space="preserve">necessário à gestão é gerado diariamente pela operação e descartado no mesmo dia.</w:t>
      </w:r>
    </w:p>
    <w:p>
      <w:r>
        <w:pict>
          <v:rect style="width:0;height:1.5pt" o:hralign="center" o:hrstd="t" o:hr="t"/>
        </w:pict>
      </w:r>
    </w:p>
    <w:bookmarkEnd w:id="10"/>
    <w:bookmarkStart w:id="11" w:name="a-oportunidade"/>
    <w:p>
      <w:pPr>
        <w:pStyle w:val="Heading2"/>
      </w:pPr>
      <w:r>
        <w:t xml:space="preserve">4.1.3 A oportunidade</w:t>
      </w:r>
    </w:p>
    <w:p>
      <w:pPr>
        <w:pStyle w:val="FirstParagraph"/>
      </w:pPr>
      <w:r>
        <w:t xml:space="preserve">O Alto Vale do Itajaí concentra a maior densidade de viveiros florestais de Santa Catarina, e o</w:t>
      </w:r>
      <w:r>
        <w:t xml:space="preserve"> </w:t>
      </w:r>
      <w:r>
        <w:t xml:space="preserve">diagnóstico do setor aponta a ausência de protocolos e as falhas de gestão como causas de</w:t>
      </w:r>
      <w:r>
        <w:t xml:space="preserve"> </w:t>
      </w:r>
      <w:r>
        <w:t xml:space="preserve">ineficiência produtiva. Trata-se, em sua maioria, de microempresas cuja continuidade depende da</w:t>
      </w:r>
      <w:r>
        <w:t xml:space="preserve"> </w:t>
      </w:r>
      <w:r>
        <w:t xml:space="preserve">geração de valor: para as quais a adoção de tecnologia da informação é fator de competitividade e,</w:t>
      </w:r>
      <w:r>
        <w:t xml:space="preserve"> </w:t>
      </w:r>
      <w:r>
        <w:t xml:space="preserve">frequentemente, de sobrevivência.</w:t>
      </w:r>
    </w:p>
    <w:p>
      <w:pPr>
        <w:pStyle w:val="BodyText"/>
      </w:pPr>
      <w:r>
        <w:t xml:space="preserve">A oportunidade consiste em capturar, no ponto em que ela ocorre, a informação que a operação já</w:t>
      </w:r>
      <w:r>
        <w:t xml:space="preserve"> </w:t>
      </w:r>
      <w:r>
        <w:t xml:space="preserve">produz: e convertê-la em trabalho organizado, viveiro visível e pedido rastreável.</w:t>
      </w:r>
    </w:p>
    <w:p>
      <w:r>
        <w:pict>
          <v:rect style="width:0;height:1.5pt" o:hralign="center" o:hrstd="t" o:hr="t"/>
        </w:pict>
      </w:r>
    </w:p>
    <w:bookmarkEnd w:id="11"/>
    <w:bookmarkStart w:id="12" w:name="objetivos-do-produto"/>
    <w:p>
      <w:pPr>
        <w:pStyle w:val="Heading2"/>
      </w:pPr>
      <w:r>
        <w:t xml:space="preserve">4.1.4 Objetivos do produto</w:t>
      </w:r>
    </w:p>
    <w:p>
      <w:pPr>
        <w:pStyle w:val="FirstParagraph"/>
      </w:pPr>
      <w:r>
        <w:t xml:space="preserve">Derivados dos objetivos específicos do trabalho: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OP-1</w:t>
            </w:r>
          </w:p>
        </w:tc>
        <w:tc>
          <w:tcPr/>
          <w:p>
            <w:pPr>
              <w:pStyle w:val="Compact"/>
            </w:pPr>
            <w:r>
              <w:t xml:space="preserve">Estruturar um cadastro único de espécies, recipientes, insumos, pessoas e endereços do viveiro, hoje inexistente</w:t>
            </w:r>
          </w:p>
        </w:tc>
        <w:tc>
          <w:tcPr/>
          <w:p>
            <w:pPr>
              <w:pStyle w:val="Compact"/>
            </w:pPr>
            <w:r>
              <w:t xml:space="preserve">Cadastro persistido e consultável, reaproveitado pela produção e pelo comercial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OP-2</w:t>
            </w:r>
          </w:p>
        </w:tc>
        <w:tc>
          <w:tcPr/>
          <w:p>
            <w:pPr>
              <w:pStyle w:val="Compact"/>
            </w:pPr>
            <w:r>
              <w:t xml:space="preserve">Organizar o trabalho da semana, atribuindo tarefas por pessoa, por dia e por turno</w:t>
            </w:r>
          </w:p>
        </w:tc>
        <w:tc>
          <w:tcPr/>
          <w:p>
            <w:pPr>
              <w:pStyle w:val="Compact"/>
            </w:pPr>
            <w:r>
              <w:t xml:space="preserve">Semana montada, publicada e fechada, com o realizado distinguível do planejado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OP-3</w:t>
            </w:r>
          </w:p>
        </w:tc>
        <w:tc>
          <w:tcPr/>
          <w:p>
            <w:pPr>
              <w:pStyle w:val="Compact"/>
            </w:pPr>
            <w:r>
              <w:t xml:space="preserve">Registrar a leva de mudas como lote endereçado a um canteiro, com todo movimento que altera seu saldo</w:t>
            </w:r>
          </w:p>
        </w:tc>
        <w:tc>
          <w:tcPr/>
          <w:p>
            <w:pPr>
              <w:pStyle w:val="Compact"/>
            </w:pPr>
            <w:r>
              <w:t xml:space="preserve">Saldo do lote reconstituível a partir dos seus movimentos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OP-4</w:t>
            </w:r>
          </w:p>
        </w:tc>
        <w:tc>
          <w:tcPr/>
          <w:p>
            <w:pPr>
              <w:pStyle w:val="Compact"/>
            </w:pPr>
            <w:r>
              <w:t xml:space="preserve">Tornar o estado do viveiro visível numa tela só, com atraso de tarefa, mortalidade e ocupação</w:t>
            </w:r>
          </w:p>
        </w:tc>
        <w:tc>
          <w:tcPr/>
          <w:p>
            <w:pPr>
              <w:pStyle w:val="Compact"/>
            </w:pPr>
            <w:r>
              <w:t xml:space="preserve">Mapa de lotes exibindo as três leituras sobre dado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OP-5</w:t>
            </w:r>
          </w:p>
        </w:tc>
        <w:tc>
          <w:tcPr/>
          <w:p>
            <w:pPr>
              <w:pStyle w:val="Compact"/>
            </w:pPr>
            <w:r>
              <w:t xml:space="preserve">Registrar o pedido no sistema, ligado ao que a produção efetivamente tem pronto</w:t>
            </w:r>
          </w:p>
        </w:tc>
        <w:tc>
          <w:tcPr/>
          <w:p>
            <w:pPr>
              <w:pStyle w:val="Compact"/>
            </w:pPr>
            <w:r>
              <w:t xml:space="preserve">Pedido registrado exibindo, por item, o saldo disponível da espécie e do recipiente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4" w:name="stakeholders-e-usuários"/>
    <w:p>
      <w:pPr>
        <w:pStyle w:val="Heading2"/>
      </w:pPr>
      <w:r>
        <w:t xml:space="preserve">4.1.5 Stakeholders e usuários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Responsabilidades no sistema</w:t>
            </w:r>
          </w:p>
        </w:tc>
        <w:tc>
          <w:tcPr/>
          <w:p>
            <w:pPr>
              <w:pStyle w:val="Compact"/>
            </w:pPr>
            <w:r>
              <w:t xml:space="preserve">Nível técnico</w:t>
            </w:r>
          </w:p>
        </w:tc>
        <w:tc>
          <w:tcPr/>
          <w:p>
            <w:pPr>
              <w:pStyle w:val="Compact"/>
            </w:pPr>
            <w:r>
              <w:t xml:space="preserve">Dispositivo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Chefia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Vendas, pedidos, parâmetros do sistema, decisões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Celular e computador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Gerência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Operação, coordenação, agenda da semana, lotes, planejamento de produção</w:t>
            </w:r>
          </w:p>
        </w:tc>
        <w:tc>
          <w:tcPr/>
          <w:p>
            <w:pPr>
              <w:pStyle w:val="Compact"/>
            </w:pPr>
            <w:r>
              <w:t xml:space="preserve">Baixo a médio</w:t>
            </w:r>
          </w:p>
        </w:tc>
        <w:tc>
          <w:tcPr/>
          <w:p>
            <w:pPr>
              <w:pStyle w:val="Compact"/>
            </w:pPr>
            <w:r>
              <w:t xml:space="preserve">Celular e computador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1, acumulado pela gerência</w:t>
            </w:r>
          </w:p>
        </w:tc>
        <w:tc>
          <w:tcPr/>
          <w:p>
            <w:pPr>
              <w:pStyle w:val="Compact"/>
            </w:pPr>
            <w:r>
              <w:t xml:space="preserve">Usuários, perfis e sessões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Computador</w:t>
            </w:r>
          </w:p>
        </w:tc>
      </w:tr>
    </w:tbl>
    <w:p>
      <w:pPr>
        <w:pStyle w:val="BodyText"/>
      </w:pPr>
      <w:r>
        <w:rPr>
          <w:b/>
          <w:bCs/>
        </w:rPr>
        <w:t xml:space="preserve">A gerência ganhou o computador em 26/08/2026.</w:t>
      </w:r>
      <w:r>
        <w:t xml:space="preserve"> </w:t>
      </w:r>
      <w:r>
        <w:t xml:space="preserve">Ela registrava em campo, como todo mundo, e por</w:t>
      </w:r>
      <w:r>
        <w:t xml:space="preserve"> </w:t>
      </w:r>
      <w:r>
        <w:t xml:space="preserve">isso constava só com celular. Ao desenhar a agenda da semana e o mapa de lotes ficou claro que ela</w:t>
      </w:r>
      <w:r>
        <w:t xml:space="preserve"> </w:t>
      </w:r>
      <w:r>
        <w:t xml:space="preserve">também faz uma coisa que ninguém mais faz:</w:t>
      </w:r>
      <w:r>
        <w:t xml:space="preserve"> </w:t>
      </w:r>
      <w:r>
        <w:rPr>
          <w:b/>
          <w:bCs/>
        </w:rPr>
        <w:t xml:space="preserve">olhar a equipe inteira e o viveiro inteiro de uma vez</w:t>
      </w:r>
      <w:r>
        <w:t xml:space="preserve">,</w:t>
      </w:r>
      <w:r>
        <w:t xml:space="preserve"> </w:t>
      </w:r>
      <w:r>
        <w:t xml:space="preserve">que é leitura de mesa. O registro em campo continua no celular, e é ele que RE-2 protege.</w:t>
      </w:r>
    </w:p>
    <w:p>
      <w:pPr>
        <w:pStyle w:val="BodyText"/>
      </w:pPr>
      <w:r>
        <w:rPr>
          <w:b/>
          <w:bCs/>
        </w:rPr>
        <w:t xml:space="preserve">Alcance da implantação.</w:t>
      </w:r>
      <w:r>
        <w:t xml:space="preserve"> </w:t>
      </w:r>
      <w:r>
        <w:t xml:space="preserve">Os usuários do sistema são a</w:t>
      </w:r>
      <w:r>
        <w:t xml:space="preserve"> </w:t>
      </w:r>
      <w:r>
        <w:rPr>
          <w:b/>
          <w:bCs/>
        </w:rPr>
        <w:t xml:space="preserve">chefia e a gerência</w:t>
      </w:r>
      <w:r>
        <w:t xml:space="preserve">: três pessoas, uma</w:t>
      </w:r>
      <w:r>
        <w:t xml:space="preserve"> </w:t>
      </w:r>
      <w:r>
        <w:t xml:space="preserve">delas acumulando o papel técnico de administrador. Os seis colaboradores de campo</w:t>
      </w:r>
      <w:r>
        <w:t xml:space="preserve"> </w:t>
      </w:r>
      <w:r>
        <w:rPr>
          <w:b/>
          <w:bCs/>
        </w:rPr>
        <w:t xml:space="preserve">não operam o</w:t>
      </w:r>
      <w:r>
        <w:rPr>
          <w:b/>
          <w:bCs/>
        </w:rPr>
        <w:t xml:space="preserve"> </w:t>
      </w:r>
      <w:r>
        <w:rPr>
          <w:b/>
          <w:bCs/>
        </w:rPr>
        <w:t xml:space="preserve">sistema</w:t>
      </w:r>
      <w:r>
        <w:t xml:space="preserve">: o trabalho deles é planejado e registrado pela gerência, que é quem monta a agenda e</w:t>
      </w:r>
      <w:r>
        <w:t xml:space="preserve"> </w:t>
      </w:r>
      <w:r>
        <w:t xml:space="preserve">aponta o que foi feito. A condição exigida pela metodologia (usuários sem formação técnica)</w:t>
      </w:r>
      <w:r>
        <w:t xml:space="preserve"> </w:t>
      </w:r>
      <w:r>
        <w:t xml:space="preserve">permanece atendida: nenhum dos três a possui.</w:t>
      </w:r>
    </w:p>
    <w:p>
      <w:pPr>
        <w:pStyle w:val="BodyText"/>
      </w:pPr>
      <w:r>
        <w:rPr>
          <w:b/>
          <w:bCs/>
        </w:rPr>
        <w:t xml:space="preserve">Stakeholders sem acesso ao sistema, mas com influência sobre os requisitos:</w:t>
      </w:r>
      <w:r>
        <w:t xml:space="preserve"> </w:t>
      </w:r>
      <w:r>
        <w:t xml:space="preserve">os colaboradores de</w:t>
      </w:r>
      <w:r>
        <w:t xml:space="preserve"> </w:t>
      </w:r>
      <w:r>
        <w:t xml:space="preserve">campo, cujo trabalho a agenda organiza; os clientes de compensação ambiental (exigência de nome</w:t>
      </w:r>
      <w:r>
        <w:t xml:space="preserve"> </w:t>
      </w:r>
      <w:r>
        <w:t xml:space="preserve">científico) e os órgãos ambientais (rastreabilidade de espécies nativas).</w:t>
      </w:r>
    </w:p>
    <w:p>
      <w:pPr>
        <w:pStyle w:val="BodyText"/>
      </w:pPr>
      <w:r>
        <w:rPr>
          <w:b/>
          <w:bCs/>
        </w:rPr>
        <w:t xml:space="preserve">Condição do autor:</w:t>
      </w:r>
      <w:r>
        <w:t xml:space="preserve"> </w:t>
      </w:r>
      <w:r>
        <w:t xml:space="preserve">o autor do trabalho integra a gerência da empresa. A imersão no domínio é uma</w:t>
      </w:r>
      <w:r>
        <w:t xml:space="preserve"> </w:t>
      </w:r>
      <w:r>
        <w:t xml:space="preserve">vantagem de elicitação e, simultaneamente, um risco metodológico de viés, tratado explicitamente em</w:t>
      </w:r>
      <w:r>
        <w:t xml:space="preserve"> </w:t>
      </w:r>
      <w:hyperlink r:id="rId13">
        <w:r>
          <w:rPr>
            <w:rStyle w:val="VerbatimChar"/>
          </w:rPr>
          <w:t xml:space="preserve">E3: Análise de riscos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6" w:name="escopo-o-que-o-sistema-fará"/>
    <w:p>
      <w:pPr>
        <w:pStyle w:val="Heading2"/>
      </w:pPr>
      <w:r>
        <w:t xml:space="preserve">4.1.6 Escopo: o que o sistema fará</w:t>
      </w:r>
    </w:p>
    <w:p>
      <w:pPr>
        <w:pStyle w:val="FirstParagraph"/>
      </w:pPr>
      <w:r>
        <w:t xml:space="preserve">Organizado pelas</w:t>
      </w:r>
      <w:r>
        <w:t xml:space="preserve"> </w:t>
      </w:r>
      <w:r>
        <w:rPr>
          <w:b/>
          <w:bCs/>
        </w:rPr>
        <w:t xml:space="preserve">cinco áreas</w:t>
      </w:r>
      <w:r>
        <w:t xml:space="preserve"> </w:t>
      </w:r>
      <w:r>
        <w:t xml:space="preserve">do sistema, com Acesso e Configurações à frente por atravessarem as</w:t>
      </w:r>
      <w:r>
        <w:t xml:space="preserve"> </w:t>
      </w:r>
      <w:r>
        <w:t xml:space="preserve">demais (</w:t>
      </w:r>
      <w:hyperlink r:id="rId15">
        <w:r>
          <w:rPr>
            <w:rStyle w:val="VerbatimChar"/>
          </w:rPr>
          <w:t xml:space="preserve">00-mapa-de-rotinas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(transversal)</w:t>
            </w:r>
            <w:r>
              <w:t xml:space="preserve"> </w:t>
            </w:r>
            <w:r>
              <w:rPr>
                <w:b/>
                <w:bCs/>
              </w:rPr>
              <w:t xml:space="preserve">Acesso</w:t>
            </w:r>
          </w:p>
        </w:tc>
        <w:tc>
          <w:tcPr/>
          <w:p>
            <w:pPr>
              <w:pStyle w:val="Compact"/>
            </w:pPr>
            <w:r>
              <w:t xml:space="preserve">Autenticação, três perfis de acesso, sessões ativas e controle de permissão por operação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(transversal)</w:t>
            </w:r>
            <w:r>
              <w:t xml:space="preserve"> </w:t>
            </w:r>
            <w:r>
              <w:rPr>
                <w:b/>
                <w:bCs/>
              </w:rPr>
              <w:t xml:space="preserve">Configurações do sistema</w:t>
            </w:r>
          </w:p>
        </w:tc>
        <w:tc>
          <w:tcPr/>
          <w:p>
            <w:pPr>
              <w:pStyle w:val="Compact"/>
            </w:pPr>
            <w:r>
              <w:t xml:space="preserve">Período de trabalho padrão do viveiro e os parâmetros que o mapa de lotes lê: limites de atraso e limite de mortalidade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· Cadastro único</w:t>
            </w:r>
          </w:p>
        </w:tc>
        <w:tc>
          <w:tcPr/>
          <w:p>
            <w:pPr>
              <w:pStyle w:val="Compact"/>
            </w:pPr>
            <w:r>
              <w:t xml:space="preserve">Espécies, com nomes populares e foto; recipientes; insumos; pessoas (cliente, fornecedor e funcionário como papéis de uma identidade só), com cadastro rápido durante o pedido; tipos de tarefa; áreas e canteiros; protocolos de atividade por espécie e recipiente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· Produção</w:t>
            </w:r>
          </w:p>
        </w:tc>
        <w:tc>
          <w:tcPr/>
          <w:p>
            <w:pPr>
              <w:pStyle w:val="Compact"/>
            </w:pPr>
            <w:r>
              <w:t xml:space="preserve">Agenda semanal de pessoal, com rascunho, publicação e fechamento; lotes endereçados a canteiro, com semeadura, repicagem, transferência, perda, ajuste e venda; etapas do protocolo que o lote deve cumprir; mapa de lotes com atraso de tarefa, mortalidade e ocupação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· Comercial</w:t>
            </w:r>
          </w:p>
        </w:tc>
        <w:tc>
          <w:tcPr/>
          <w:p>
            <w:pPr>
              <w:pStyle w:val="Compact"/>
            </w:pPr>
            <w:r>
              <w:t xml:space="preserve">Cadastro de pedidos, com cliente, canal de venda e itens de espécie, recipiente, quantidade e preço, exibindo o saldo que a produção tem pronto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A interconexão é o argumento do sistema.</w:t>
      </w:r>
      <w:r>
        <w:t xml:space="preserve"> </w:t>
      </w:r>
      <w:r>
        <w:t xml:space="preserve">O que se cadastra na área 1 é o que a Produção usa para</w:t>
      </w:r>
      <w:r>
        <w:t xml:space="preserve"> </w:t>
      </w:r>
      <w:r>
        <w:t xml:space="preserve">montar tarefa e criar lote, e é o que o Comercial usa para montar pedido. O que a Produção registra</w:t>
      </w:r>
      <w:r>
        <w:t xml:space="preserve"> </w:t>
      </w:r>
      <w:r>
        <w:t xml:space="preserve">como pronto é o que o Comercial consegue vender. Nenhuma das três áreas se sustenta sozinha, e é</w:t>
      </w:r>
      <w:r>
        <w:t xml:space="preserve"> </w:t>
      </w:r>
      <w:r>
        <w:t xml:space="preserve">essa dependência que o modelo de dados materializa.</w:t>
      </w:r>
    </w:p>
    <w:p>
      <w:r>
        <w:pict>
          <v:rect style="width:0;height:1.5pt" o:hralign="center" o:hrstd="t" o:hr="t"/>
        </w:pict>
      </w:r>
    </w:p>
    <w:bookmarkEnd w:id="16"/>
    <w:bookmarkStart w:id="17" w:name="escopo-o-que-o-sistema-não-fará"/>
    <w:p>
      <w:pPr>
        <w:pStyle w:val="Heading2"/>
      </w:pPr>
      <w:r>
        <w:t xml:space="preserve">4.1.7 Escopo: o que o sistema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fará</w:t>
      </w:r>
    </w:p>
    <w:p>
      <w:pPr>
        <w:pStyle w:val="FirstParagraph"/>
      </w:pPr>
      <w:r>
        <w:t xml:space="preserve">Delimitação deliberada. Cada exclusão tem motivo declarado.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Fora do escopo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Emissão de nota fiscal</w:t>
            </w:r>
          </w:p>
        </w:tc>
        <w:tc>
          <w:tcPr/>
          <w:p>
            <w:pPr>
              <w:pStyle w:val="Compact"/>
            </w:pPr>
            <w:r>
              <w:t xml:space="preserve">Permanece no sistema fiscal externo já em uso. Emissão fiscal exige certificação e homologação fora do alcance de um protótipo.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Folha de pagamento e gestão de pessoal</w:t>
            </w:r>
          </w:p>
        </w:tc>
        <w:tc>
          <w:tcPr/>
          <w:p>
            <w:pPr>
              <w:pStyle w:val="Compact"/>
            </w:pPr>
            <w:r>
              <w:t xml:space="preserve">Fora do problema de pesquisa. A pessoa entra no sistema como quem executa tarefa, não como vínculo empregatício a administrar.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Rastreamento individual da muda</w:t>
            </w:r>
          </w:p>
        </w:tc>
        <w:tc>
          <w:tcPr/>
          <w:p>
            <w:pPr>
              <w:pStyle w:val="Compact"/>
            </w:pPr>
            <w:r>
              <w:t xml:space="preserve">Cada muda com identidade própria exigiria etiqueta e leitura unitária, incompatível com a operação. O rastreamento vai até o</w:t>
            </w:r>
            <w:r>
              <w:t xml:space="preserve"> </w:t>
            </w:r>
            <w:r>
              <w:rPr>
                <w:b/>
                <w:bCs/>
              </w:rPr>
              <w:t xml:space="preserve">lote</w:t>
            </w:r>
            <w:r>
              <w:t xml:space="preserve">, a leva plantada junta num canteiro, e para aí.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Venda direta ao consumidor final (comércio eletrônico)</w:t>
            </w:r>
          </w:p>
        </w:tc>
        <w:tc>
          <w:tcPr/>
          <w:p>
            <w:pPr>
              <w:pStyle w:val="Compact"/>
            </w:pPr>
            <w:r>
              <w:t xml:space="preserve">Depende de catálogo, meio de pagamento e logística de varejo. Previsto como evolução, não como entrega do protótipo.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Integração automática com o WhatsApp para fechar pedidos sem intervenção humana</w:t>
            </w:r>
          </w:p>
        </w:tc>
        <w:tc>
          <w:tcPr/>
          <w:p>
            <w:pPr>
              <w:pStyle w:val="Compact"/>
            </w:pPr>
            <w:r>
              <w:t xml:space="preserve">A negociação por WhatsApp é conduzida por pessoa e assim permanece. O sistema recebe o pedido já negociado.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Aplicativo nativo para Android ou iOS</w:t>
            </w:r>
          </w:p>
        </w:tc>
        <w:tc>
          <w:tcPr/>
          <w:p>
            <w:pPr>
              <w:pStyle w:val="Compact"/>
            </w:pPr>
            <w:r>
              <w:t xml:space="preserve">O uso móvel é atendido por aplicação web progressiva. Publicação em loja de aplicativos não agrega ao problema de pesquisa e adiciona custo de distribuição.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Funcionamento offline pleno</w:t>
            </w:r>
          </w:p>
        </w:tc>
        <w:tc>
          <w:tcPr/>
          <w:p>
            <w:pPr>
              <w:pStyle w:val="Compact"/>
            </w:pPr>
            <w:r>
              <w:t xml:space="preserve">O registro em campo funciona sem conexão, com envio posterior. Consultas que dependem de dado agregado exigem conexão.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Apuração de custo e formação de preço</w:t>
            </w:r>
          </w:p>
        </w:tc>
        <w:tc>
          <w:tcPr/>
          <w:p>
            <w:pPr>
              <w:pStyle w:val="Compact"/>
            </w:pPr>
            <w:r>
              <w:t xml:space="preserve">O preço é o que foi negociado na conversa com o cliente (RN-50). Apurar custo exigiria medir consumo de insumo e tempo por lote, e nenhum dos dois é registrado hoje: o sistema calcularia sobre dado que não 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 financeiro: extrato, conciliação, lançamentos e centros de custo</w:t>
            </w:r>
          </w:p>
        </w:tc>
        <w:tc>
          <w:tcPr/>
          <w:p>
            <w:pPr>
              <w:pStyle w:val="Compact"/>
            </w:pPr>
            <w:r>
              <w:t xml:space="preserve">A base bancária é pessoal e da empresa ao mesmo tempo, e separá-la é problema contábil antes de ser problema de software.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Cotação com fornecedores e estoque de insumo</w:t>
            </w:r>
          </w:p>
        </w:tc>
        <w:tc>
          <w:tcPr/>
          <w:p>
            <w:pPr>
              <w:pStyle w:val="Compact"/>
            </w:pPr>
            <w:r>
              <w:t xml:space="preserve">O insumo permanece como catálogo, sem consumo nem saldo. Sem custeio, não há a quem entregar o número.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Entregas, cargas e roteirização</w:t>
            </w:r>
          </w:p>
        </w:tc>
        <w:tc>
          <w:tcPr/>
          <w:p>
            <w:pPr>
              <w:pStyle w:val="Compact"/>
            </w:pPr>
            <w:r>
              <w:t xml:space="preserve">O pedido registra a data prevista de entrega e para aí. Logística é operação de terceiro, e o viveiro a combina por telefone.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Apontamento de entrada e saída por relógio</w:t>
            </w:r>
          </w:p>
        </w:tc>
        <w:tc>
          <w:tcPr/>
          <w:p>
            <w:pPr>
              <w:pStyle w:val="Compact"/>
            </w:pPr>
            <w:r>
              <w:t xml:space="preserve">Medir a hora de chegada e de saída de cada pessoa é controle de ponto: é relação de trabalho, e não gestão de produção. Não se confunde com a hora da</w:t>
            </w:r>
            <w:r>
              <w:t xml:space="preserve"> </w:t>
            </w:r>
            <w:r>
              <w:rPr>
                <w:b/>
                <w:bCs/>
              </w:rPr>
              <w:t xml:space="preserve">tarefa</w:t>
            </w:r>
            <w:r>
              <w:t xml:space="preserve">, que a agenda registra quando a tarefa a tem (RN-12): registrar que a irrigação é das sete às oito não mede a jornada de ninguém.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Tela de campo</w:t>
            </w:r>
          </w:p>
        </w:tc>
        <w:tc>
          <w:tcPr/>
          <w:p>
            <w:pPr>
              <w:pStyle w:val="Compact"/>
            </w:pPr>
            <w:r>
              <w:t xml:space="preserve">Os seis colaboradores não operam o sistema: o trabalho deles é planejado e confirmado pela gerência. Ver §4.1.5.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Revisão de escopo, 24/08/2026: o controle de lotes entrou.</w:t>
      </w:r>
      <w:r>
        <w:t xml:space="preserve"> </w:t>
      </w:r>
      <w:r>
        <w:t xml:space="preserve">Até esta data a tabela acima</w:t>
      </w:r>
      <w:r>
        <w:t xml:space="preserve"> </w:t>
      </w:r>
      <w:r>
        <w:t xml:space="preserve">excluía</w:t>
      </w:r>
      <w:r>
        <w:t xml:space="preserve"> </w:t>
      </w:r>
      <w:r>
        <w:t xml:space="preserve">“controle de lotes de produção rastreáveis individualmente”</w:t>
      </w:r>
      <w:r>
        <w:t xml:space="preserve">, pelo motivo de que exigiria</w:t>
      </w:r>
      <w:r>
        <w:t xml:space="preserve"> </w:t>
      </w:r>
      <w:r>
        <w:t xml:space="preserve">disciplina de registro incompatível com a operação, e o sistema registraria produção agregada</w:t>
      </w:r>
      <w:r>
        <w:t xml:space="preserve"> </w:t>
      </w:r>
      <w:r>
        <w:t xml:space="preserve">por espécie e recipiente. O levantamento da rotina de produção derrubou os dois termos dessa</w:t>
      </w:r>
      <w:r>
        <w:t xml:space="preserve"> </w:t>
      </w:r>
      <w:r>
        <w:t xml:space="preserve">justificativa.</w:t>
      </w:r>
    </w:p>
    <w:p>
      <w:pPr>
        <w:pStyle w:val="BlockText"/>
      </w:pPr>
      <w:r>
        <w:rPr>
          <w:b/>
          <w:bCs/>
        </w:rPr>
        <w:t xml:space="preserve">Primeiro, a disciplina de registro já existe fora do sistema.</w:t>
      </w:r>
      <w:r>
        <w:t xml:space="preserve"> </w:t>
      </w:r>
      <w:r>
        <w:t xml:space="preserve">O viveiro plantou sempre por</w:t>
      </w:r>
      <w:r>
        <w:t xml:space="preserve"> </w:t>
      </w:r>
      <w:r>
        <w:t xml:space="preserve">leva e sempre soube dizer, apontando, que o canteiro 4 da área B é ipê semeado em março. O que</w:t>
      </w:r>
      <w:r>
        <w:t xml:space="preserve"> </w:t>
      </w:r>
      <w:r>
        <w:t xml:space="preserve">não existe é o registro escrito disso. Pedir lote não impõe uma disciplina nova: ele é escolhido</w:t>
      </w:r>
      <w:r>
        <w:t xml:space="preserve"> </w:t>
      </w:r>
      <w:r>
        <w:t xml:space="preserve">de uma lista de canteiros ocupados, e não digitado.</w:t>
      </w:r>
    </w:p>
    <w:p>
      <w:pPr>
        <w:pStyle w:val="BlockText"/>
      </w:pPr>
      <w:r>
        <w:rPr>
          <w:b/>
          <w:bCs/>
        </w:rPr>
        <w:t xml:space="preserve">Segundo, o agregado por espécie e recipiente não responde às perguntas que o sistema existe</w:t>
      </w:r>
      <w:r>
        <w:rPr>
          <w:b/>
          <w:bCs/>
        </w:rPr>
        <w:t xml:space="preserve"> </w:t>
      </w:r>
      <w:r>
        <w:rPr>
          <w:b/>
          <w:bCs/>
        </w:rPr>
        <w:t xml:space="preserve">para responder.</w:t>
      </w:r>
      <w:r>
        <w:t xml:space="preserve"> </w:t>
      </w:r>
      <w:r>
        <w:t xml:space="preserve">Sem lote não se diz</w:t>
      </w:r>
      <w:r>
        <w:t xml:space="preserve"> </w:t>
      </w:r>
      <w:r>
        <w:rPr>
          <w:b/>
          <w:bCs/>
        </w:rPr>
        <w:t xml:space="preserve">onde</w:t>
      </w:r>
      <w:r>
        <w:t xml:space="preserve"> </w:t>
      </w:r>
      <w:r>
        <w:t xml:space="preserve">a muda está, e a tarefa de campo pede canteiro</w:t>
      </w:r>
      <w:r>
        <w:t xml:space="preserve"> </w:t>
      </w:r>
      <w:r>
        <w:t xml:space="preserve">para ser executada. Sem lote a mortalidade só se mede sobre a espécie inteira, e a regra do limite</w:t>
      </w:r>
      <w:r>
        <w:t xml:space="preserve"> </w:t>
      </w:r>
      <w:r>
        <w:t xml:space="preserve">de mortalidade (RN-11) perde o poder de apontar</w:t>
      </w:r>
      <w:r>
        <w:t xml:space="preserve"> </w:t>
      </w:r>
      <w:r>
        <w:rPr>
          <w:b/>
          <w:bCs/>
        </w:rPr>
        <w:t xml:space="preserve">qual leva</w:t>
      </w:r>
      <w:r>
        <w:t xml:space="preserve"> </w:t>
      </w:r>
      <w:r>
        <w:t xml:space="preserve">morreu. Sem lote a repicagem é uma soma que</w:t>
      </w:r>
      <w:r>
        <w:t xml:space="preserve"> </w:t>
      </w:r>
      <w:r>
        <w:t xml:space="preserve">entra e outra que sai, sem ligação entre elas, e não se sabe quanto de uma leva chegou à venda.</w:t>
      </w:r>
    </w:p>
    <w:p>
      <w:pPr>
        <w:pStyle w:val="BlockText"/>
      </w:pPr>
      <w:r>
        <w:t xml:space="preserve">O limite continua declarado, só mudou de altura: o rastreamento vai até o lote, nunca até a</w:t>
      </w:r>
      <w:r>
        <w:t xml:space="preserve"> </w:t>
      </w:r>
      <w:r>
        <w:t xml:space="preserve">muda. A exclusão reescrita acima é essa linha nova.</w:t>
      </w:r>
    </w:p>
    <w:p>
      <w:r>
        <w:pict>
          <v:rect style="width:0;height:1.5pt" o:hralign="center" o:hrstd="t" o:hr="t"/>
        </w:pict>
      </w:r>
    </w:p>
    <w:bookmarkEnd w:id="17"/>
    <w:bookmarkStart w:id="18" w:name="premissas"/>
    <w:p>
      <w:pPr>
        <w:pStyle w:val="Heading2"/>
      </w:pPr>
      <w:r>
        <w:t xml:space="preserve">4.1.8 Premissas</w:t>
      </w:r>
    </w:p>
    <w:p>
      <w:pPr>
        <w:pStyle w:val="FirstParagraph"/>
      </w:pPr>
      <w:r>
        <w:t xml:space="preserve">Condições assumidas como verdadeiras. Se alguma se mostrar falsa, o escopo precisa ser revisto.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Premissa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PR-1</w:t>
            </w:r>
          </w:p>
        </w:tc>
        <w:tc>
          <w:tcPr/>
          <w:p>
            <w:pPr>
              <w:pStyle w:val="Compact"/>
            </w:pPr>
            <w:r>
              <w:t xml:space="preserve">A equipe fornecerá os dados primários necessários, catálogo de espécies, mapa de recipientes, áreas e canteiros do viveiro e protocolos por espécie. Sem eles, o sistema funciona vazio.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PR-2</w:t>
            </w:r>
          </w:p>
        </w:tc>
        <w:tc>
          <w:tcPr/>
          <w:p>
            <w:pPr>
              <w:pStyle w:val="Compact"/>
            </w:pPr>
            <w:r>
              <w:t xml:space="preserve">Os usuários dispõem de celular com navegador atualizado e acesso à internet, ainda que instável.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PR-3</w:t>
            </w:r>
          </w:p>
        </w:tc>
        <w:tc>
          <w:tcPr/>
          <w:p>
            <w:pPr>
              <w:pStyle w:val="Compact"/>
            </w:pPr>
            <w:r>
              <w:t xml:space="preserve">A negociação comercial continuará ocorrendo por WhatsApp, com registro posterior no sistema.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PR-4</w:t>
            </w:r>
          </w:p>
        </w:tc>
        <w:tc>
          <w:tcPr/>
          <w:p>
            <w:pPr>
              <w:pStyle w:val="Compact"/>
            </w:pPr>
            <w:r>
              <w:t xml:space="preserve">A gerência montará a agenda da semana no sistema antes de a semana começar, e a fechará ao final. É dela que sai todo o registro de trabalho.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estrições"/>
    <w:p>
      <w:pPr>
        <w:pStyle w:val="Heading2"/>
      </w:pPr>
      <w:r>
        <w:t xml:space="preserve">4.1.9 Restrições</w:t>
      </w:r>
    </w:p>
    <w:p>
      <w:pPr>
        <w:pStyle w:val="FirstParagraph"/>
      </w:pPr>
      <w:r>
        <w:t xml:space="preserve">Limites impostos ao projeto, não escolhidos por ele.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Consequência de projeto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RE-1</w:t>
            </w:r>
          </w:p>
        </w:tc>
        <w:tc>
          <w:tcPr/>
          <w:p>
            <w:pPr>
              <w:pStyle w:val="Compact"/>
            </w:pPr>
            <w:r>
              <w:t xml:space="preserve">Usuários sem formação técnica</w:t>
            </w:r>
          </w:p>
        </w:tc>
        <w:tc>
          <w:tcPr/>
          <w:p>
            <w:pPr>
              <w:pStyle w:val="Compact"/>
            </w:pPr>
            <w:r>
              <w:t xml:space="preserve">Perfil da equipe</w:t>
            </w:r>
          </w:p>
        </w:tc>
        <w:tc>
          <w:tcPr/>
          <w:p>
            <w:pPr>
              <w:pStyle w:val="Compact"/>
            </w:pPr>
            <w:r>
              <w:t xml:space="preserve">Interface de uso direto: no máximo cinco campos por tela, listas fechadas em vez de campo aberto, vocabulário do viveiro e não do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RE-2</w:t>
            </w:r>
          </w:p>
        </w:tc>
        <w:tc>
          <w:tcPr/>
          <w:p>
            <w:pPr>
              <w:pStyle w:val="Compact"/>
            </w:pPr>
            <w:r>
              <w:t xml:space="preserve">Celular como dispositivo principal</w:t>
            </w:r>
          </w:p>
        </w:tc>
        <w:tc>
          <w:tcPr/>
          <w:p>
            <w:pPr>
              <w:pStyle w:val="Compact"/>
            </w:pPr>
            <w:r>
              <w:t xml:space="preserve">Contexto de campo</w:t>
            </w:r>
          </w:p>
        </w:tc>
        <w:tc>
          <w:tcPr/>
          <w:p>
            <w:pPr>
              <w:pStyle w:val="Compact"/>
            </w:pPr>
            <w:r>
              <w:t xml:space="preserve">Concepção orientada ao uso móvel, não adaptação de tela de computador. Vale para o</w:t>
            </w:r>
            <w:r>
              <w:t xml:space="preserve"> </w:t>
            </w:r>
            <w:r>
              <w:rPr>
                <w:b/>
                <w:bCs/>
              </w:rPr>
              <w:t xml:space="preserve">registro em campo</w:t>
            </w:r>
            <w:r>
              <w:t xml:space="preserve">; as duas telas de coordenação da produção são exceção declarada, sob RNF-14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RE-3</w:t>
            </w:r>
          </w:p>
        </w:tc>
        <w:tc>
          <w:tcPr/>
          <w:p>
            <w:pPr>
              <w:pStyle w:val="Compact"/>
            </w:pPr>
            <w:r>
              <w:t xml:space="preserve">Conexão instável no viveiro</w:t>
            </w:r>
          </w:p>
        </w:tc>
        <w:tc>
          <w:tcPr/>
          <w:p>
            <w:pPr>
              <w:pStyle w:val="Compact"/>
            </w:pPr>
            <w:r>
              <w:t xml:space="preserve">Ambiente físico</w:t>
            </w:r>
          </w:p>
        </w:tc>
        <w:tc>
          <w:tcPr/>
          <w:p>
            <w:pPr>
              <w:pStyle w:val="Compact"/>
            </w:pPr>
            <w:r>
              <w:t xml:space="preserve">Registro em campo precisa funcionar sem rede, com envio posterior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RE-4</w:t>
            </w:r>
          </w:p>
        </w:tc>
        <w:tc>
          <w:tcPr/>
          <w:p>
            <w:pPr>
              <w:pStyle w:val="Compact"/>
            </w:pPr>
            <w:r>
              <w:t xml:space="preserve">Uso com as mãos sujas, sob sol e chuva</w:t>
            </w:r>
          </w:p>
        </w:tc>
        <w:tc>
          <w:tcPr/>
          <w:p>
            <w:pPr>
              <w:pStyle w:val="Compact"/>
            </w:pPr>
            <w:r>
              <w:t xml:space="preserve">Ambiente físico</w:t>
            </w:r>
          </w:p>
        </w:tc>
        <w:tc>
          <w:tcPr/>
          <w:p>
            <w:pPr>
              <w:pStyle w:val="Compact"/>
            </w:pPr>
            <w:r>
              <w:t xml:space="preserve">Alvos de toque grandes, contraste alto, resposta visual imediata a cada 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RE-5</w:t>
            </w:r>
          </w:p>
        </w:tc>
        <w:tc>
          <w:tcPr/>
          <w:p>
            <w:pPr>
              <w:pStyle w:val="Compact"/>
            </w:pPr>
            <w:r>
              <w:t xml:space="preserve">Orçamento de microempresa</w:t>
            </w:r>
          </w:p>
        </w:tc>
        <w:tc>
          <w:tcPr/>
          <w:p>
            <w:pPr>
              <w:pStyle w:val="Compact"/>
            </w:pPr>
            <w:r>
              <w:t xml:space="preserve">Porte da organização</w:t>
            </w:r>
          </w:p>
        </w:tc>
        <w:tc>
          <w:tcPr/>
          <w:p>
            <w:pPr>
              <w:pStyle w:val="Compact"/>
            </w:pPr>
            <w:r>
              <w:t xml:space="preserve">Adoção de serviços de custo baixo ou nulo; sem licenças proprietárias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RE-6</w:t>
            </w:r>
          </w:p>
        </w:tc>
        <w:tc>
          <w:tcPr/>
          <w:p>
            <w:pPr>
              <w:pStyle w:val="Compact"/>
            </w:pPr>
            <w:r>
              <w:t xml:space="preserve">Prazo até novembro de 2026</w:t>
            </w:r>
          </w:p>
        </w:tc>
        <w:tc>
          <w:tcPr/>
          <w:p>
            <w:pPr>
              <w:pStyle w:val="Compact"/>
            </w:pPr>
            <w:r>
              <w:t xml:space="preserve">Calendário acadêmico</w:t>
            </w:r>
          </w:p>
        </w:tc>
        <w:tc>
          <w:tcPr/>
          <w:p>
            <w:pPr>
              <w:pStyle w:val="Compact"/>
            </w:pPr>
            <w:r>
              <w:t xml:space="preserve">Escopo entregue de forma incremental, com projetos priorizados por dependência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RE-7</w:t>
            </w:r>
          </w:p>
        </w:tc>
        <w:tc>
          <w:tcPr/>
          <w:p>
            <w:pPr>
              <w:pStyle w:val="Compact"/>
            </w:pPr>
            <w:r>
              <w:t xml:space="preserve">Dados pessoais de clientes e de funcionários sujeitos à legislação de proteção de dados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Tratamento mapeado, acesso controlado e retenção definida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critérios-de-sucesso"/>
    <w:p>
      <w:pPr>
        <w:pStyle w:val="Heading2"/>
      </w:pPr>
      <w:r>
        <w:t xml:space="preserve">4.1.10 Critérios de sucesso</w:t>
      </w:r>
    </w:p>
    <w:p>
      <w:pPr>
        <w:pStyle w:val="FirstParagraph"/>
      </w:pPr>
      <w:r>
        <w:t xml:space="preserve">Verificáveis. O detalhamento de cada verificação está em</w:t>
      </w:r>
      <w:r>
        <w:t xml:space="preserve"> </w:t>
      </w:r>
      <w:hyperlink r:id="rId20">
        <w:r>
          <w:rPr>
            <w:rStyle w:val="VerbatimChar"/>
          </w:rPr>
          <w:t xml:space="preserve">E2: Casos de teste de aceite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Como se verifica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CS-1</w:t>
            </w:r>
          </w:p>
        </w:tc>
        <w:tc>
          <w:tcPr/>
          <w:p>
            <w:pPr>
              <w:pStyle w:val="Compact"/>
            </w:pPr>
            <w:r>
              <w:t xml:space="preserve">O cadastro único alimenta as três áreas sem redigitação</w:t>
            </w:r>
          </w:p>
        </w:tc>
        <w:tc>
          <w:tcPr/>
          <w:p>
            <w:pPr>
              <w:pStyle w:val="Compact"/>
            </w:pPr>
            <w:r>
              <w:t xml:space="preserve">Uma espécie cadastrada uma vez aparece na tarefa, no lote e no item de pedido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CS-2</w:t>
            </w:r>
          </w:p>
        </w:tc>
        <w:tc>
          <w:tcPr/>
          <w:p>
            <w:pPr>
              <w:pStyle w:val="Compact"/>
            </w:pPr>
            <w:r>
              <w:t xml:space="preserve">A semana de trabalho percorre o ciclo completo dentro do sistema</w:t>
            </w:r>
          </w:p>
        </w:tc>
        <w:tc>
          <w:tcPr/>
          <w:p>
            <w:pPr>
              <w:pStyle w:val="Compact"/>
            </w:pPr>
            <w:r>
              <w:t xml:space="preserve">Semana montada, publicada, apontada e fechada, com o realizado distinguível do planejado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CS-3</w:t>
            </w:r>
          </w:p>
        </w:tc>
        <w:tc>
          <w:tcPr/>
          <w:p>
            <w:pPr>
              <w:pStyle w:val="Compact"/>
            </w:pPr>
            <w:r>
              <w:t xml:space="preserve">Registro de perda do lote executável sem treinamento formal</w:t>
            </w:r>
          </w:p>
        </w:tc>
        <w:tc>
          <w:tcPr/>
          <w:p>
            <w:pPr>
              <w:pStyle w:val="Compact"/>
            </w:pPr>
            <w:r>
              <w:t xml:space="preserve">A gerência conclui o registro de uma perda sem auxílio, em observação assistida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CS-4</w:t>
            </w:r>
          </w:p>
        </w:tc>
        <w:tc>
          <w:tcPr/>
          <w:p>
            <w:pPr>
              <w:pStyle w:val="Compact"/>
            </w:pPr>
            <w:r>
              <w:t xml:space="preserve">Dados persistem e sobrevivem a falha de conexão</w:t>
            </w:r>
          </w:p>
        </w:tc>
        <w:tc>
          <w:tcPr/>
          <w:p>
            <w:pPr>
              <w:pStyle w:val="Compact"/>
            </w:pPr>
            <w:r>
              <w:t xml:space="preserve">Registro feito sem rede aparece no sistema após reconexão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CS-5</w:t>
            </w:r>
          </w:p>
        </w:tc>
        <w:tc>
          <w:tcPr/>
          <w:p>
            <w:pPr>
              <w:pStyle w:val="Compact"/>
            </w:pPr>
            <w:r>
              <w:t xml:space="preserve">O saldo do lote é reconstituível</w:t>
            </w:r>
          </w:p>
        </w:tc>
        <w:tc>
          <w:tcPr/>
          <w:p>
            <w:pPr>
              <w:pStyle w:val="Compact"/>
            </w:pPr>
            <w:r>
              <w:t xml:space="preserve">A soma dos movimentos do lote reproduz o saldo exibido, sem divergência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CS-6</w:t>
            </w:r>
          </w:p>
        </w:tc>
        <w:tc>
          <w:tcPr/>
          <w:p>
            <w:pPr>
              <w:pStyle w:val="Compact"/>
            </w:pPr>
            <w:r>
              <w:t xml:space="preserve">O mapa de lotes responde às três perguntas sobre dado real</w:t>
            </w:r>
          </w:p>
        </w:tc>
        <w:tc>
          <w:tcPr/>
          <w:p>
            <w:pPr>
              <w:pStyle w:val="Compact"/>
            </w:pPr>
            <w:r>
              <w:t xml:space="preserve">Tela exibe atraso de tarefa, mortalidade acima do limite e ocupação dos canteiros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CS-7</w:t>
            </w:r>
          </w:p>
        </w:tc>
        <w:tc>
          <w:tcPr/>
          <w:p>
            <w:pPr>
              <w:pStyle w:val="Compact"/>
            </w:pPr>
            <w:r>
              <w:t xml:space="preserve">Usabilidade avaliada segundo os cinco atributos de Nielsen</w:t>
            </w:r>
          </w:p>
        </w:tc>
        <w:tc>
          <w:tcPr/>
          <w:p>
            <w:pPr>
              <w:pStyle w:val="Compact"/>
            </w:pPr>
            <w:r>
              <w:t xml:space="preserve">Aplicação do instrumento definido em</w:t>
            </w:r>
            <w:r>
              <w:t xml:space="preserve"> </w:t>
            </w:r>
            <w:hyperlink r:id="rId21">
              <w:r>
                <w:rPr>
                  <w:rStyle w:val="VerbatimChar"/>
                </w:rPr>
                <w:t xml:space="preserve">F3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visão-do-produto-em-uma-frase"/>
    <w:p>
      <w:pPr>
        <w:pStyle w:val="Heading2"/>
      </w:pPr>
      <w:r>
        <w:t xml:space="preserve">4.1.11 Visão do produto em uma frase</w:t>
      </w:r>
    </w:p>
    <w:p>
      <w:pPr>
        <w:pStyle w:val="BlockText"/>
      </w:pPr>
      <w:r>
        <w:t xml:space="preserve">Para a</w:t>
      </w:r>
      <w:r>
        <w:t xml:space="preserve"> </w:t>
      </w:r>
      <w:r>
        <w:rPr>
          <w:b/>
          <w:bCs/>
        </w:rPr>
        <w:t xml:space="preserve">chefia e a gerência do Viveiro Mudar</w:t>
      </w:r>
      <w:r>
        <w:t xml:space="preserve">, que hoje operam sem qualquer registro estruturado</w:t>
      </w:r>
      <w:r>
        <w:t xml:space="preserve"> </w:t>
      </w:r>
      <w:r>
        <w:t xml:space="preserve">do trabalho, do que está plantado e do que foi vendido, o</w:t>
      </w:r>
      <w:r>
        <w:t xml:space="preserve"> </w:t>
      </w:r>
      <w:r>
        <w:rPr>
          <w:b/>
          <w:bCs/>
        </w:rPr>
        <w:t xml:space="preserve">sistema de gestão do viveiro</w:t>
      </w:r>
      <w:r>
        <w:t xml:space="preserve"> </w:t>
      </w:r>
      <w:r>
        <w:t xml:space="preserve">é uma</w:t>
      </w:r>
      <w:r>
        <w:t xml:space="preserve"> </w:t>
      </w:r>
      <w:r>
        <w:t xml:space="preserve">aplicação web de uso móvel que</w:t>
      </w:r>
      <w:r>
        <w:t xml:space="preserve"> </w:t>
      </w:r>
      <w:r>
        <w:rPr>
          <w:b/>
          <w:bCs/>
        </w:rPr>
        <w:t xml:space="preserve">captura a informação no ponto em que ela é gerada</w:t>
      </w:r>
      <w:r>
        <w:t xml:space="preserve"> </w:t>
      </w:r>
      <w:r>
        <w:t xml:space="preserve">e a converte</w:t>
      </w:r>
      <w:r>
        <w:t xml:space="preserve"> </w:t>
      </w:r>
      <w:r>
        <w:t xml:space="preserve">em trabalho organizado, viveiro visível e pedido rastreável.</w:t>
      </w:r>
      <w:r>
        <w:t xml:space="preserve"> </w:t>
      </w:r>
      <w:r>
        <w:t xml:space="preserve">Diferentemente da</w:t>
      </w:r>
      <w:r>
        <w:t xml:space="preserve"> </w:t>
      </w:r>
      <w:r>
        <w:rPr>
          <w:b/>
          <w:bCs/>
        </w:rPr>
        <w:t xml:space="preserve">planilha de notas fiscais hoje utilizada</w:t>
      </w:r>
      <w:r>
        <w:t xml:space="preserve">, que registra o passado em campos</w:t>
      </w:r>
      <w:r>
        <w:t xml:space="preserve"> </w:t>
      </w:r>
      <w:r>
        <w:t xml:space="preserve">genéricos e depende de digitação, o sistema</w:t>
      </w:r>
      <w:r>
        <w:t xml:space="preserve"> </w:t>
      </w:r>
      <w:r>
        <w:rPr>
          <w:b/>
          <w:bCs/>
        </w:rPr>
        <w:t xml:space="preserve">é alimentado pela própria rotina de trabalho</w:t>
      </w:r>
      <w:r>
        <w:t xml:space="preserve"> </w:t>
      </w:r>
      <w:r>
        <w:t xml:space="preserve">e</w:t>
      </w:r>
      <w:r>
        <w:t xml:space="preserve"> </w:t>
      </w:r>
      <w:r>
        <w:t xml:space="preserve">devolve à operação a informação de que ela precisa para decidir.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../rotinas/00-mapa-de-rotinas.md" TargetMode="External" /><Relationship Type="http://schemas.openxmlformats.org/officeDocument/2006/relationships/hyperlink" Id="rId20" Target="../E-qualidade/E2-casos-de-teste-de-aceite.md" TargetMode="External" /><Relationship Type="http://schemas.openxmlformats.org/officeDocument/2006/relationships/hyperlink" Id="rId13" Target="../E-qualidade/E3-analise-de-riscos.md" TargetMode="External" /><Relationship Type="http://schemas.openxmlformats.org/officeDocument/2006/relationships/hyperlink" Id="rId21" Target="../F-ux/F3-plano-avaliacao-usabilida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../rotinas/00-mapa-de-rotinas.md" TargetMode="External" /><Relationship Type="http://schemas.openxmlformats.org/officeDocument/2006/relationships/hyperlink" Id="rId20" Target="../E-qualidade/E2-casos-de-teste-de-aceite.md" TargetMode="External" /><Relationship Type="http://schemas.openxmlformats.org/officeDocument/2006/relationships/hyperlink" Id="rId13" Target="../E-qualidade/E3-analise-de-riscos.md" TargetMode="External" /><Relationship Type="http://schemas.openxmlformats.org/officeDocument/2006/relationships/hyperlink" Id="rId21" Target="../F-ux/F3-plano-avaliacao-usabilida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2026-09-16T15:26:04Z</dcterms:created>
  <dcterms:modified xsi:type="dcterms:W3CDTF">2026-09-16T15:26:04Z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