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rastreabilidade"/>
    <w:p>
      <w:pPr>
        <w:pStyle w:val="Heading1"/>
      </w:pPr>
      <w:r>
        <w:t xml:space="preserve">4.10 Rastreabilidade</w:t>
      </w:r>
    </w:p>
    <w:p>
      <w:pPr>
        <w:pStyle w:val="BlockText"/>
      </w:pPr>
      <w:r>
        <w:t xml:space="preserve">Gerado a partir de</w:t>
      </w:r>
      <w:r>
        <w:t xml:space="preserve"> </w:t>
      </w:r>
      <w:r>
        <w:rPr>
          <w:rStyle w:val="VerbatimChar"/>
        </w:rPr>
        <w:t xml:space="preserve">B-requisitos/B5-matriz-rastreabilidade.md</w:t>
      </w:r>
      <w:r>
        <w:t xml:space="preserve">.</w:t>
      </w:r>
      <w:r>
        <w:t xml:space="preserve"> </w:t>
      </w:r>
      <w:r>
        <w:rPr>
          <w:b/>
          <w:bCs/>
        </w:rPr>
        <w:t xml:space="preserve">Não edite este arquivo</w:t>
      </w:r>
      <w:r>
        <w:t xml:space="preserve">: edite o artefato de origem e rode</w:t>
      </w:r>
      <w:r>
        <w:t xml:space="preserve"> </w:t>
      </w:r>
      <w:r>
        <w:rPr>
          <w:rStyle w:val="VerbatimChar"/>
        </w:rPr>
        <w:t xml:space="preserve">node scripts/build-word.mjs</w:t>
      </w:r>
      <w:r>
        <w:t xml:space="preserve">.</w:t>
      </w:r>
    </w:p>
    <w:bookmarkStart w:id="9" w:name="o-que-esta-matriz-faz"/>
    <w:p>
      <w:pPr>
        <w:pStyle w:val="Heading2"/>
      </w:pPr>
      <w:r>
        <w:t xml:space="preserve">4.10.1 O que esta matriz faz</w:t>
      </w:r>
    </w:p>
    <w:p>
      <w:pPr>
        <w:pStyle w:val="FirstParagraph"/>
      </w:pPr>
      <w:r>
        <w:t xml:space="preserve">Liga cada requisito funcional aos quatro artefatos que o realizam:</w:t>
      </w:r>
    </w:p>
    <w:p>
      <w:pPr>
        <w:pStyle w:val="SourceCode"/>
      </w:pPr>
      <w:r>
        <w:rPr>
          <w:rStyle w:val="VerbatimChar"/>
        </w:rPr>
        <w:t xml:space="preserve">Requisito (B2) → Caso de uso (C1, C2) → Entidade (C6, C8) → Acesso (D4) → Teste de aceite (E2)</w:t>
      </w:r>
    </w:p>
    <w:p>
      <w:pPr>
        <w:pStyle w:val="FirstParagraph"/>
      </w:pPr>
      <w:r>
        <w:rPr>
          <w:b/>
          <w:bCs/>
        </w:rPr>
        <w:t xml:space="preserve">O valor da matriz não é a tabela: é o que ela revela ao ser construída.</w:t>
      </w:r>
      <w:r>
        <w:t xml:space="preserve"> </w:t>
      </w:r>
      <w:r>
        <w:t xml:space="preserve">Um requisito sem caso de</w:t>
      </w:r>
      <w:r>
        <w:t xml:space="preserve"> </w:t>
      </w:r>
      <w:r>
        <w:t xml:space="preserve">uso é funcionalidade sem quem a execute. Um requisito sem entidade é dado sem onde persistir. Um</w:t>
      </w:r>
      <w:r>
        <w:t xml:space="preserve"> </w:t>
      </w:r>
      <w:r>
        <w:t xml:space="preserve">requisito sem teste é promessa sem verificação. Nenhuma dessas lacunas aparece lendo os documentos</w:t>
      </w:r>
      <w:r>
        <w:t xml:space="preserve"> </w:t>
      </w:r>
      <w:r>
        <w:t xml:space="preserve">isoladamente; todas aparecem quando são confrontados linha a linha.</w:t>
      </w:r>
    </w:p>
    <w:p>
      <w:pPr>
        <w:pStyle w:val="BodyText"/>
      </w:pPr>
      <w:r>
        <w:t xml:space="preserve">A seção 5 registra o que este confronto de fato produziu neste projeto.</w:t>
      </w:r>
    </w:p>
    <w:p>
      <w:r>
        <w:pict>
          <v:rect style="width:0;height:1.5pt" o:hralign="center" o:hrstd="t" o:hr="t"/>
        </w:pict>
      </w:r>
    </w:p>
    <w:bookmarkEnd w:id="9"/>
    <w:bookmarkStart w:id="21" w:name="matriz-requisitos-funcionais"/>
    <w:p>
      <w:pPr>
        <w:pStyle w:val="Heading2"/>
      </w:pPr>
      <w:r>
        <w:t xml:space="preserve">4.10.2 Matriz: requisitos funcionais</w:t>
      </w:r>
    </w:p>
    <w:p>
      <w:pPr>
        <w:pStyle w:val="BlockText"/>
      </w:pPr>
      <w:r>
        <w:t xml:space="preserve">Tabela</w:t>
      </w:r>
      <w:r>
        <w:t xml:space="preserve"> </w:t>
      </w:r>
      <w:r>
        <w:rPr>
          <w:b/>
          <w:bCs/>
        </w:rPr>
        <w:t xml:space="preserve">gerada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scripts/build-b5-matriz.mjs</w:t>
      </w:r>
      <w:r>
        <w:t xml:space="preserve">. As colunas Caso de uso e Teste são</w:t>
      </w:r>
      <w:r>
        <w:t xml:space="preserve"> </w:t>
      </w:r>
      <w:r>
        <w:t xml:space="preserve">derivadas de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E2</w:t>
      </w:r>
      <w:r>
        <w:t xml:space="preserve">; Entidade e Recurso são mantidas no mapa do próprio script.</w:t>
      </w:r>
      <w:r>
        <w:t xml:space="preserve"> </w:t>
      </w:r>
      <w:r>
        <w:t xml:space="preserve">Não editar à mão: altere a fonte e rode o script.</w:t>
      </w:r>
    </w:p>
    <w:p>
      <w:pPr>
        <w:pStyle w:val="FirstParagraph"/>
      </w:pPr>
      <w:r>
        <w:t xml:space="preserve">As seções seguem as</w:t>
      </w:r>
      <w:r>
        <w:t xml:space="preserve"> </w:t>
      </w:r>
      <w:r>
        <w:rPr>
          <w:b/>
          <w:bCs/>
        </w:rPr>
        <w:t xml:space="preserve">três áreas de negócio</w:t>
      </w:r>
      <w:r>
        <w:t xml:space="preserve"> </w:t>
      </w:r>
      <w:r>
        <w:t xml:space="preserve">do sistema, na mesma ordem da</w:t>
      </w:r>
      <w:r>
        <w:t xml:space="preserve"> </w:t>
      </w:r>
      <w:hyperlink r:id="rId10">
        <w:r>
          <w:rPr>
            <w:rStyle w:val="VerbatimChar"/>
          </w:rPr>
          <w:t xml:space="preserve">B2 §4.10.2</w:t>
        </w:r>
      </w:hyperlink>
      <w:r>
        <w:t xml:space="preserve">, com Acesso e Configurações à frente.</w:t>
      </w:r>
    </w:p>
    <w:bookmarkStart w:id="11" w:name="acesso-transversal-às-três-áreas"/>
    <w:p>
      <w:pPr>
        <w:pStyle w:val="Heading3"/>
      </w:pPr>
      <w:r>
        <w:t xml:space="preserve">4.10.2.1 Acesso: transversal às três áreas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sessoes</w:t>
            </w:r>
          </w:p>
        </w:tc>
        <w:tc>
          <w:tcPr/>
          <w:p>
            <w:pPr>
              <w:pStyle w:val="Compact"/>
            </w:pPr>
            <w:r>
              <w:t xml:space="preserve">Sessões próprias</w:t>
            </w:r>
          </w:p>
        </w:tc>
        <w:tc>
          <w:tcPr/>
          <w:p>
            <w:pPr>
              <w:pStyle w:val="Compact"/>
            </w:pPr>
            <w:r>
              <w:t xml:space="preserve">TA-01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Sessões próprias</w:t>
            </w:r>
          </w:p>
        </w:tc>
        <w:tc>
          <w:tcPr/>
          <w:p>
            <w:pPr>
              <w:pStyle w:val="Compact"/>
            </w:pPr>
            <w:r>
              <w:t xml:space="preserve">TA-02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sessoes</w:t>
            </w:r>
          </w:p>
        </w:tc>
        <w:tc>
          <w:tcPr/>
          <w:p>
            <w:pPr>
              <w:pStyle w:val="Compact"/>
            </w:pPr>
            <w:r>
              <w:t xml:space="preserve">Sessões próprias</w:t>
            </w:r>
          </w:p>
        </w:tc>
        <w:tc>
          <w:tcPr/>
          <w:p>
            <w:pPr>
              <w:pStyle w:val="Compact"/>
            </w:pPr>
            <w:r>
              <w:t xml:space="preserve">TA-06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eventos_login</w:t>
            </w:r>
          </w:p>
        </w:tc>
        <w:tc>
          <w:tcPr/>
          <w:p>
            <w:pPr>
              <w:pStyle w:val="Compact"/>
            </w:pPr>
            <w:r>
              <w:t xml:space="preserve">Auditoria de acesso</w:t>
            </w:r>
          </w:p>
        </w:tc>
        <w:tc>
          <w:tcPr/>
          <w:p>
            <w:pPr>
              <w:pStyle w:val="Compact"/>
            </w:pPr>
            <w:r>
              <w:t xml:space="preserve">TA-05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Usuários e perfis</w:t>
            </w:r>
          </w:p>
        </w:tc>
        <w:tc>
          <w:tcPr/>
          <w:p>
            <w:pPr>
              <w:pStyle w:val="Compact"/>
            </w:pPr>
            <w:r>
              <w:t xml:space="preserve">TA-62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transversal</w:t>
            </w:r>
          </w:p>
        </w:tc>
        <w:tc>
          <w:tcPr/>
          <w:p>
            <w:pPr>
              <w:pStyle w:val="Compact"/>
            </w:pPr>
            <w:r>
              <w:t xml:space="preserve">Todos os recursos</w:t>
            </w:r>
          </w:p>
        </w:tc>
        <w:tc>
          <w:tcPr/>
          <w:p>
            <w:pPr>
              <w:pStyle w:val="Compact"/>
            </w:pPr>
            <w:r>
              <w:t xml:space="preserve">TA-03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sessoes</w:t>
            </w:r>
          </w:p>
        </w:tc>
        <w:tc>
          <w:tcPr/>
          <w:p>
            <w:pPr>
              <w:pStyle w:val="Compact"/>
            </w:pPr>
            <w:r>
              <w:t xml:space="preserve">Sessões próprias</w:t>
            </w:r>
          </w:p>
        </w:tc>
        <w:tc>
          <w:tcPr/>
          <w:p>
            <w:pPr>
              <w:pStyle w:val="Compact"/>
            </w:pPr>
            <w:r>
              <w:t xml:space="preserve">TA-04</w:t>
            </w:r>
          </w:p>
        </w:tc>
      </w:tr>
    </w:tbl>
    <w:bookmarkEnd w:id="11"/>
    <w:bookmarkStart w:id="12" w:name="Xaa73f4a41bc29cc6cc23654da47c091338ccfe9"/>
    <w:p>
      <w:pPr>
        <w:pStyle w:val="Heading3"/>
      </w:pPr>
      <w:r>
        <w:t xml:space="preserve">4.10.2.2 Configurações do sistema: transversal às três áreas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turnos_trabalho</w:t>
            </w:r>
          </w:p>
        </w:tc>
        <w:tc>
          <w:tcPr/>
          <w:p>
            <w:pPr>
              <w:pStyle w:val="Compact"/>
            </w:pPr>
            <w:r>
              <w:t xml:space="preserve">Período de trabalho</w:t>
            </w:r>
          </w:p>
        </w:tc>
        <w:tc>
          <w:tcPr/>
          <w:p>
            <w:pPr>
              <w:pStyle w:val="Compact"/>
            </w:pPr>
            <w:r>
              <w:t xml:space="preserve">TA-12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parametros</w:t>
            </w:r>
          </w:p>
        </w:tc>
        <w:tc>
          <w:tcPr/>
          <w:p>
            <w:pPr>
              <w:pStyle w:val="Compact"/>
            </w:pPr>
            <w:r>
              <w:t xml:space="preserve">Parâmetros do sistema</w:t>
            </w:r>
          </w:p>
        </w:tc>
        <w:tc>
          <w:tcPr/>
          <w:p>
            <w:pPr>
              <w:pStyle w:val="Compact"/>
            </w:pPr>
            <w:r>
              <w:t xml:space="preserve">TA-07, TA-08</w:t>
            </w:r>
          </w:p>
        </w:tc>
      </w:tr>
    </w:tbl>
    <w:bookmarkEnd w:id="12"/>
    <w:bookmarkStart w:id="13" w:name="X880c3c746f1e55ca26f41ac82b68113557531a2"/>
    <w:p>
      <w:pPr>
        <w:pStyle w:val="Heading3"/>
      </w:pPr>
      <w:r>
        <w:t xml:space="preserve">4.10.2.3.1 Catálogo de produção: espécie, recipiente, insumo, área e canteiro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especies_nomes_populares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especies_fotos</w:t>
            </w:r>
          </w:p>
        </w:tc>
        <w:tc>
          <w:tcPr/>
          <w:p>
            <w:pPr>
              <w:pStyle w:val="Compact"/>
            </w:pPr>
            <w:r>
              <w:t xml:space="preserve">Espécies</w:t>
            </w:r>
          </w:p>
        </w:tc>
        <w:tc>
          <w:tcPr/>
          <w:p>
            <w:pPr>
              <w:pStyle w:val="Compact"/>
            </w:pPr>
            <w:r>
              <w:t xml:space="preserve">TA-13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recipientes</w:t>
            </w:r>
          </w:p>
        </w:tc>
        <w:tc>
          <w:tcPr/>
          <w:p>
            <w:pPr>
              <w:pStyle w:val="Compact"/>
            </w:pPr>
            <w:r>
              <w:t xml:space="preserve">Recipientes</w:t>
            </w:r>
          </w:p>
        </w:tc>
        <w:tc>
          <w:tcPr/>
          <w:p>
            <w:pPr>
              <w:pStyle w:val="Compact"/>
            </w:pPr>
            <w:r>
              <w:t xml:space="preserve">TA-63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insumos</w:t>
            </w:r>
          </w:p>
        </w:tc>
        <w:tc>
          <w:tcPr/>
          <w:p>
            <w:pPr>
              <w:pStyle w:val="Compact"/>
            </w:pPr>
            <w:r>
              <w:t xml:space="preserve">Insumos</w:t>
            </w:r>
          </w:p>
        </w:tc>
        <w:tc>
          <w:tcPr/>
          <w:p>
            <w:pPr>
              <w:pStyle w:val="Compact"/>
            </w:pPr>
            <w:r>
              <w:t xml:space="preserve">TA-14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UC-16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canteiros</w:t>
            </w:r>
          </w:p>
        </w:tc>
        <w:tc>
          <w:tcPr/>
          <w:p>
            <w:pPr>
              <w:pStyle w:val="Compact"/>
            </w:pPr>
            <w:r>
              <w:t xml:space="preserve">Áreas e canteiros</w:t>
            </w:r>
          </w:p>
        </w:tc>
        <w:tc>
          <w:tcPr/>
          <w:p>
            <w:pPr>
              <w:pStyle w:val="Compact"/>
            </w:pPr>
            <w:r>
              <w:t xml:space="preserve">TA-09</w:t>
            </w:r>
          </w:p>
        </w:tc>
      </w:tr>
    </w:tbl>
    <w:bookmarkEnd w:id="13"/>
    <w:bookmarkStart w:id="14" w:name="pessoas-cliente-fornecedor-funcionário"/>
    <w:p>
      <w:pPr>
        <w:pStyle w:val="Heading3"/>
      </w:pPr>
      <w:r>
        <w:t xml:space="preserve">4.10.2.3.2 Pessoas: cliente, fornecedor, funcionário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cadastro.pessoas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cadastro.pessoas_papeis</w:t>
            </w:r>
          </w:p>
        </w:tc>
        <w:tc>
          <w:tcPr/>
          <w:p>
            <w:pPr>
              <w:pStyle w:val="Compact"/>
            </w:pPr>
            <w: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TA-15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cadastro.pessoas</w:t>
            </w:r>
          </w:p>
        </w:tc>
        <w:tc>
          <w:tcPr/>
          <w:p>
            <w:pPr>
              <w:pStyle w:val="Compact"/>
            </w:pPr>
            <w: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TA-49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RF-16</w:t>
            </w:r>
          </w:p>
        </w:tc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cadastro.pessoas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cadastro.pessoas_enderecos</w:t>
            </w:r>
          </w:p>
        </w:tc>
        <w:tc>
          <w:tcPr/>
          <w:p>
            <w:pPr>
              <w:pStyle w:val="Compact"/>
            </w:pPr>
            <w:r>
              <w:t xml:space="preserve">Dados fiscais de pessoa</w:t>
            </w:r>
          </w:p>
        </w:tc>
        <w:tc>
          <w:tcPr/>
          <w:p>
            <w:pPr>
              <w:pStyle w:val="Compact"/>
            </w:pPr>
            <w:r>
              <w:t xml:space="preserve">TA-15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RF-17</w:t>
            </w:r>
          </w:p>
        </w:tc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cadastro.pessoas</w:t>
            </w:r>
          </w:p>
        </w:tc>
        <w:tc>
          <w:tcPr/>
          <w:p>
            <w:pPr>
              <w:pStyle w:val="Compact"/>
            </w:pPr>
            <w:r>
              <w:t xml:space="preserve">Dados fiscais de pessoa</w:t>
            </w:r>
          </w:p>
        </w:tc>
        <w:tc>
          <w:tcPr/>
          <w:p>
            <w:pPr>
              <w:pStyle w:val="Compact"/>
            </w:pPr>
            <w:r>
              <w:t xml:space="preserve">TA-50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RF-18</w:t>
            </w:r>
          </w:p>
        </w:tc>
        <w:tc>
          <w:tcPr/>
          <w:p>
            <w:pPr>
              <w:pStyle w:val="Compact"/>
            </w:pPr>
            <w:r>
              <w:t xml:space="preserve">UC-12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cadastro.pessoas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cadastro.pessoas_papeis</w:t>
            </w:r>
          </w:p>
        </w:tc>
        <w:tc>
          <w:tcPr/>
          <w:p>
            <w:pPr>
              <w:pStyle w:val="Compact"/>
            </w:pPr>
            <w: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TA-67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RF-19</w:t>
            </w:r>
          </w:p>
        </w:tc>
        <w:tc>
          <w:tcPr/>
          <w:p>
            <w:pPr>
              <w:pStyle w:val="Compact"/>
            </w:pPr>
            <w:r>
              <w:t xml:space="preserve">UC-13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cadastro.pessoas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cadastro.pessoas_papeis</w:t>
            </w:r>
          </w:p>
        </w:tc>
        <w:tc>
          <w:tcPr/>
          <w:p>
            <w:pPr>
              <w:pStyle w:val="Compact"/>
            </w:pPr>
            <w: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(DV)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UC-14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cadastro.pessoas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cadastro.pessoas_papeis</w:t>
            </w:r>
          </w:p>
        </w:tc>
        <w:tc>
          <w:tcPr/>
          <w:p>
            <w:pPr>
              <w:pStyle w:val="Compact"/>
            </w:pPr>
            <w:r>
              <w:t xml:space="preserve">Pessoas</w:t>
            </w:r>
          </w:p>
        </w:tc>
        <w:tc>
          <w:tcPr/>
          <w:p>
            <w:pPr>
              <w:pStyle w:val="Compact"/>
            </w:pPr>
            <w:r>
              <w:t xml:space="preserve">TA-10</w:t>
            </w:r>
          </w:p>
        </w:tc>
      </w:tr>
    </w:tbl>
    <w:bookmarkEnd w:id="14"/>
    <w:bookmarkStart w:id="15" w:name="X97f0d8d243c2acf9fb91ec068f7ece354a59c38"/>
    <w:p>
      <w:pPr>
        <w:pStyle w:val="Heading3"/>
      </w:pPr>
      <w:r>
        <w:t xml:space="preserve">4.10.2.3.3 Trabalho: tipo de tarefa e protocolo de atividades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UC-15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tipos_tarefa</w:t>
            </w:r>
          </w:p>
        </w:tc>
        <w:tc>
          <w:tcPr/>
          <w:p>
            <w:pPr>
              <w:pStyle w:val="Compact"/>
            </w:pPr>
            <w:r>
              <w:t xml:space="preserve">Tipos de tarefa</w:t>
            </w:r>
          </w:p>
        </w:tc>
        <w:tc>
          <w:tcPr/>
          <w:p>
            <w:pPr>
              <w:pStyle w:val="Compact"/>
            </w:pPr>
            <w:r>
              <w:t xml:space="preserve">TA-11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protocolos_etapas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protocolos_etapas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UC-17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protocolos_etapas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UC-18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especies_protocolos_tempos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TA-44</w:t>
            </w:r>
          </w:p>
        </w:tc>
      </w:tr>
    </w:tbl>
    <w:bookmarkEnd w:id="15"/>
    <w:bookmarkStart w:id="16" w:name="agenda-semanal"/>
    <w:p>
      <w:pPr>
        <w:pStyle w:val="Heading3"/>
      </w:pPr>
      <w:r>
        <w:t xml:space="preserve">4.10.2.4.1 Agenda semanal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UC-19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atribuicoes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atribuicoes_participantes</w:t>
            </w:r>
          </w:p>
        </w:tc>
        <w:tc>
          <w:tcPr/>
          <w:p>
            <w:pPr>
              <w:pStyle w:val="Compact"/>
            </w:pPr>
            <w:r>
              <w:t xml:space="preserve">Agenda da semana</w:t>
            </w:r>
          </w:p>
        </w:tc>
        <w:tc>
          <w:tcPr/>
          <w:p>
            <w:pPr>
              <w:pStyle w:val="Compact"/>
            </w:pPr>
            <w:r>
              <w:t xml:space="preserve">TA-26, TA-27, TA-28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UC-19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atribuicoes</w:t>
            </w:r>
          </w:p>
        </w:tc>
        <w:tc>
          <w:tcPr/>
          <w:p>
            <w:pPr>
              <w:pStyle w:val="Compact"/>
            </w:pPr>
            <w:r>
              <w:t xml:space="preserve">Agenda da semana</w:t>
            </w:r>
          </w:p>
        </w:tc>
        <w:tc>
          <w:tcPr/>
          <w:p>
            <w:pPr>
              <w:pStyle w:val="Compact"/>
            </w:pPr>
            <w:r>
              <w:t xml:space="preserve">TA-29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UC-19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semanas</w:t>
            </w:r>
          </w:p>
        </w:tc>
        <w:tc>
          <w:tcPr/>
          <w:p>
            <w:pPr>
              <w:pStyle w:val="Compact"/>
            </w:pPr>
            <w:r>
              <w:t xml:space="preserve">Agenda da semana</w:t>
            </w:r>
          </w:p>
        </w:tc>
        <w:tc>
          <w:tcPr/>
          <w:p>
            <w:pPr>
              <w:pStyle w:val="Compact"/>
            </w:pPr>
            <w:r>
              <w:t xml:space="preserve">TA-30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UC-20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atribuicoes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atribuicoes_participantes</w:t>
            </w:r>
          </w:p>
        </w:tc>
        <w:tc>
          <w:tcPr/>
          <w:p>
            <w:pPr>
              <w:pStyle w:val="Compact"/>
            </w:pPr>
            <w:r>
              <w:t xml:space="preserve">Confirmação de tarefa</w:t>
            </w:r>
          </w:p>
        </w:tc>
        <w:tc>
          <w:tcPr/>
          <w:p>
            <w:pPr>
              <w:pStyle w:val="Compact"/>
            </w:pPr>
            <w:r>
              <w:t xml:space="preserve">TA-31, TA-32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UC-20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atribuicoes</w:t>
            </w:r>
          </w:p>
        </w:tc>
        <w:tc>
          <w:tcPr/>
          <w:p>
            <w:pPr>
              <w:pStyle w:val="Compact"/>
            </w:pPr>
            <w:r>
              <w:t xml:space="preserve">Confirmação de tarefa</w:t>
            </w:r>
          </w:p>
        </w:tc>
        <w:tc>
          <w:tcPr/>
          <w:p>
            <w:pPr>
              <w:pStyle w:val="Compact"/>
            </w:pPr>
            <w:r>
              <w:t xml:space="preserve">TA-33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UC-21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atribuicoes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semanas</w:t>
            </w:r>
          </w:p>
        </w:tc>
        <w:tc>
          <w:tcPr/>
          <w:p>
            <w:pPr>
              <w:pStyle w:val="Compact"/>
            </w:pPr>
            <w:r>
              <w:t xml:space="preserve">Fechamento da semana</w:t>
            </w:r>
          </w:p>
        </w:tc>
        <w:tc>
          <w:tcPr/>
          <w:p>
            <w:pPr>
              <w:pStyle w:val="Compact"/>
            </w:pPr>
            <w:r>
              <w:t xml:space="preserve">TA-34</w:t>
            </w:r>
          </w:p>
        </w:tc>
      </w:tr>
    </w:tbl>
    <w:bookmarkEnd w:id="16"/>
    <w:bookmarkStart w:id="17" w:name="lotes-movimentos-e-perdas"/>
    <w:p>
      <w:pPr>
        <w:pStyle w:val="Heading3"/>
      </w:pPr>
      <w:r>
        <w:t xml:space="preserve">4.10.2.4.2 Lotes, movimentos e perdas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RF-32</w:t>
            </w:r>
          </w:p>
        </w:tc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movimentos_lote</w:t>
            </w:r>
          </w:p>
        </w:tc>
        <w:tc>
          <w:tcPr/>
          <w:p>
            <w:pPr>
              <w:pStyle w:val="Compact"/>
            </w:pPr>
            <w: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TA-16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RF-33</w:t>
            </w:r>
          </w:p>
        </w:tc>
        <w:tc>
          <w:tcPr/>
          <w:p>
            <w:pPr>
              <w:pStyle w:val="Compact"/>
            </w:pPr>
            <w:r>
              <w:t xml:space="preserve">UC-27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canteiros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areas</w:t>
            </w:r>
          </w:p>
        </w:tc>
        <w:tc>
          <w:tcPr/>
          <w:p>
            <w:pPr>
              <w:pStyle w:val="Compact"/>
            </w:pPr>
            <w: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TA-17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RF-34</w:t>
            </w:r>
          </w:p>
        </w:tc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movimentos_lote</w:t>
            </w:r>
          </w:p>
        </w:tc>
        <w:tc>
          <w:tcPr/>
          <w:p>
            <w:pPr>
              <w:pStyle w:val="Compact"/>
            </w:pPr>
            <w: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TA-18, TA-19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RF-35</w:t>
            </w:r>
          </w:p>
        </w:tc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movimentos_lote</w:t>
            </w:r>
          </w:p>
        </w:tc>
        <w:tc>
          <w:tcPr/>
          <w:p>
            <w:pPr>
              <w:pStyle w:val="Compact"/>
            </w:pPr>
            <w:r>
              <w:t xml:space="preserve">Movimentos de lote</w:t>
            </w:r>
          </w:p>
        </w:tc>
        <w:tc>
          <w:tcPr/>
          <w:p>
            <w:pPr>
              <w:pStyle w:val="Compact"/>
            </w:pPr>
            <w:r>
              <w:t xml:space="preserve">TA-18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RF-36</w:t>
            </w:r>
          </w:p>
        </w:tc>
        <w:tc>
          <w:tcPr/>
          <w:p>
            <w:pPr>
              <w:pStyle w:val="Compact"/>
            </w:pPr>
            <w:r>
              <w:t xml:space="preserve">UC-23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movimentos_lote</w:t>
            </w:r>
          </w:p>
        </w:tc>
        <w:tc>
          <w:tcPr/>
          <w:p>
            <w:pPr>
              <w:pStyle w:val="Compact"/>
            </w:pPr>
            <w:r>
              <w:t xml:space="preserve">Movimentos de lote</w:t>
            </w:r>
          </w:p>
        </w:tc>
        <w:tc>
          <w:tcPr/>
          <w:p>
            <w:pPr>
              <w:pStyle w:val="Compact"/>
            </w:pPr>
            <w:r>
              <w:t xml:space="preserve">TA-20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RF-37</w:t>
            </w:r>
          </w:p>
        </w:tc>
        <w:tc>
          <w:tcPr/>
          <w:p>
            <w:pPr>
              <w:pStyle w:val="Compact"/>
            </w:pPr>
            <w:r>
              <w:t xml:space="preserve">UC-25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movimentos_lote</w:t>
            </w:r>
          </w:p>
        </w:tc>
        <w:tc>
          <w:tcPr/>
          <w:p>
            <w:pPr>
              <w:pStyle w:val="Compact"/>
            </w:pPr>
            <w:r>
              <w:t xml:space="preserve">Movimentos de lote</w:t>
            </w:r>
          </w:p>
        </w:tc>
        <w:tc>
          <w:tcPr/>
          <w:p>
            <w:pPr>
              <w:pStyle w:val="Compact"/>
            </w:pPr>
            <w:r>
              <w:t xml:space="preserve">TA-19, TA-21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RF-38</w:t>
            </w:r>
          </w:p>
        </w:tc>
        <w:tc>
          <w:tcPr/>
          <w:p>
            <w:pPr>
              <w:pStyle w:val="Compact"/>
            </w:pPr>
            <w:r>
              <w:t xml:space="preserve">UC-25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movimentos_lote</w:t>
            </w:r>
          </w:p>
        </w:tc>
        <w:tc>
          <w:tcPr/>
          <w:p>
            <w:pPr>
              <w:pStyle w:val="Compact"/>
            </w:pPr>
            <w:r>
              <w:t xml:space="preserve">Perdas</w:t>
            </w:r>
          </w:p>
        </w:tc>
        <w:tc>
          <w:tcPr/>
          <w:p>
            <w:pPr>
              <w:pStyle w:val="Compact"/>
            </w:pPr>
            <w:r>
              <w:t xml:space="preserve">TA-22, TA-23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UC-26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movimentos_lote</w:t>
            </w:r>
          </w:p>
        </w:tc>
        <w:tc>
          <w:tcPr/>
          <w:p>
            <w:pPr>
              <w:pStyle w:val="Compact"/>
            </w:pPr>
            <w:r>
              <w:t xml:space="preserve">Movimentos de lote</w:t>
            </w:r>
          </w:p>
        </w:tc>
        <w:tc>
          <w:tcPr/>
          <w:p>
            <w:pPr>
              <w:pStyle w:val="Compact"/>
            </w:pPr>
            <w:r>
              <w:t xml:space="preserve">TA-65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RF-40</w:t>
            </w:r>
          </w:p>
        </w:tc>
        <w:tc>
          <w:tcPr/>
          <w:p>
            <w:pPr>
              <w:pStyle w:val="Compact"/>
            </w:pPr>
            <w:r>
              <w:t xml:space="preserve">UC-24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lotes_etapas</w:t>
            </w:r>
          </w:p>
        </w:tc>
        <w:tc>
          <w:tcPr/>
          <w:p>
            <w:pPr>
              <w:pStyle w:val="Compact"/>
            </w:pPr>
            <w:r>
              <w:t xml:space="preserve">Divisão de lote</w:t>
            </w:r>
          </w:p>
        </w:tc>
        <w:tc>
          <w:tcPr/>
          <w:p>
            <w:pPr>
              <w:pStyle w:val="Compact"/>
            </w:pPr>
            <w:r>
              <w:t xml:space="preserve">TA-46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RF-41</w:t>
            </w:r>
          </w:p>
        </w:tc>
        <w:tc>
          <w:tcPr/>
          <w:p>
            <w:pPr>
              <w:pStyle w:val="Compact"/>
            </w:pPr>
            <w:r>
              <w:t xml:space="preserve">UC-30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movimentos_lote</w:t>
            </w:r>
          </w:p>
        </w:tc>
        <w:tc>
          <w:tcPr/>
          <w:p>
            <w:pPr>
              <w:pStyle w:val="Compact"/>
            </w:pPr>
            <w:r>
              <w:t xml:space="preserve">Análise de perdas</w:t>
            </w:r>
          </w:p>
        </w:tc>
        <w:tc>
          <w:tcPr/>
          <w:p>
            <w:pPr>
              <w:pStyle w:val="Compact"/>
            </w:pPr>
            <w:r>
              <w:t xml:space="preserve">TA-66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RF-42</w:t>
            </w:r>
          </w:p>
        </w:tc>
        <w:tc>
          <w:tcPr/>
          <w:p>
            <w:pPr>
              <w:pStyle w:val="Compact"/>
            </w:pPr>
            <w:r>
              <w:t xml:space="preserve">UC-30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derivada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movimentos_lote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  <w:r>
              <w:t xml:space="preserve">; limite em</w:t>
            </w:r>
            <w:r>
              <w:t xml:space="preserve"> </w:t>
            </w:r>
            <w:r>
              <w:rPr>
                <w:rStyle w:val="VerbatimChar"/>
              </w:rPr>
              <w:t xml:space="preserve">parametros</w:t>
            </w:r>
          </w:p>
        </w:tc>
        <w:tc>
          <w:tcPr/>
          <w:p>
            <w:pPr>
              <w:pStyle w:val="Compact"/>
            </w:pPr>
            <w:r>
              <w:t xml:space="preserve">Análise de perdas; Mapa de lotes</w:t>
            </w:r>
          </w:p>
        </w:tc>
        <w:tc>
          <w:tcPr/>
          <w:p>
            <w:pPr>
              <w:pStyle w:val="Compact"/>
            </w:pPr>
            <w:r>
              <w:t xml:space="preserve">TA-24, TA-25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RF-43</w:t>
            </w:r>
          </w:p>
        </w:tc>
        <w:tc>
          <w:tcPr/>
          <w:p>
            <w:pPr>
              <w:pStyle w:val="Compact"/>
            </w:pPr>
            <w:r>
              <w:t xml:space="preserve">UC-29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derivada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Estoque disponível</w:t>
            </w:r>
          </w:p>
        </w:tc>
        <w:tc>
          <w:tcPr/>
          <w:p>
            <w:pPr>
              <w:pStyle w:val="Compact"/>
            </w:pPr>
            <w:r>
              <w:t xml:space="preserve">TA-64</w:t>
            </w:r>
          </w:p>
        </w:tc>
      </w:tr>
    </w:tbl>
    <w:bookmarkEnd w:id="17"/>
    <w:bookmarkStart w:id="18" w:name="mapa-de-lotes"/>
    <w:p>
      <w:pPr>
        <w:pStyle w:val="Heading3"/>
      </w:pPr>
      <w:r>
        <w:t xml:space="preserve">4.10.2.4.3 Mapa de lotes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RF-44</w:t>
            </w:r>
          </w:p>
        </w:tc>
        <w:tc>
          <w:tcPr/>
          <w:p>
            <w:pPr>
              <w:pStyle w:val="Compact"/>
            </w:pPr>
            <w:r>
              <w:t xml:space="preserve">UC-27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canteiros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areas</w:t>
            </w:r>
          </w:p>
        </w:tc>
        <w:tc>
          <w:tcPr/>
          <w:p>
            <w:pPr>
              <w:pStyle w:val="Compact"/>
            </w:pPr>
            <w:r>
              <w:t xml:space="preserve">Mapa de lotes</w:t>
            </w:r>
          </w:p>
        </w:tc>
        <w:tc>
          <w:tcPr/>
          <w:p>
            <w:pPr>
              <w:pStyle w:val="Compact"/>
            </w:pPr>
            <w:r>
              <w:t xml:space="preserve">TA-47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RF-45</w:t>
            </w:r>
          </w:p>
        </w:tc>
        <w:tc>
          <w:tcPr/>
          <w:p>
            <w:pPr>
              <w:pStyle w:val="Compact"/>
            </w:pPr>
            <w:r>
              <w:t xml:space="preserve">UC-27</w:t>
            </w:r>
          </w:p>
        </w:tc>
        <w:tc>
          <w:tcPr/>
          <w:p>
            <w:pPr>
              <w:pStyle w:val="Compact"/>
            </w:pPr>
            <w:r>
              <w:t xml:space="preserve">visão</w:t>
            </w:r>
            <w:r>
              <w:t xml:space="preserve"> </w:t>
            </w:r>
            <w:r>
              <w:rPr>
                <w:rStyle w:val="VerbatimChar"/>
              </w:rPr>
              <w:t xml:space="preserve">situacao_lote</w:t>
            </w:r>
          </w:p>
        </w:tc>
        <w:tc>
          <w:tcPr/>
          <w:p>
            <w:pPr>
              <w:pStyle w:val="Compact"/>
            </w:pPr>
            <w:r>
              <w:t xml:space="preserve">Mapa de lotes</w:t>
            </w:r>
          </w:p>
        </w:tc>
        <w:tc>
          <w:tcPr/>
          <w:p>
            <w:pPr>
              <w:pStyle w:val="Compact"/>
            </w:pPr>
            <w:r>
              <w:t xml:space="preserve">TA-48</w:t>
            </w:r>
          </w:p>
        </w:tc>
      </w:tr>
    </w:tbl>
    <w:bookmarkEnd w:id="18"/>
    <w:bookmarkStart w:id="19" w:name="protocolo-de-atividades-por-lote"/>
    <w:p>
      <w:pPr>
        <w:pStyle w:val="Heading3"/>
      </w:pPr>
      <w:r>
        <w:t xml:space="preserve">4.10.2.4.4 Protocolo de atividades por lote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RF-46</w:t>
            </w:r>
          </w:p>
        </w:tc>
        <w:tc>
          <w:tcPr/>
          <w:p>
            <w:pPr>
              <w:pStyle w:val="Compact"/>
            </w:pPr>
            <w:r>
              <w:t xml:space="preserve">UC-22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protocolos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lotes_etapas</w:t>
            </w:r>
          </w:p>
        </w:tc>
        <w:tc>
          <w:tcPr/>
          <w:p>
            <w:pPr>
              <w:pStyle w:val="Compact"/>
            </w:pPr>
            <w: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TA-16, TA-38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sem caso de uso</w:t>
            </w:r>
            <w:r>
              <w:t xml:space="preserve">: o sistema age sozinho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atribuicoes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lotes_etapas</w:t>
            </w:r>
          </w:p>
        </w:tc>
        <w:tc>
          <w:tcPr/>
          <w:p>
            <w:pPr>
              <w:pStyle w:val="Compact"/>
            </w:pPr>
            <w:r>
              <w:t xml:space="preserve">Agenda da semana</w:t>
            </w:r>
          </w:p>
        </w:tc>
        <w:tc>
          <w:tcPr/>
          <w:p>
            <w:pPr>
              <w:pStyle w:val="Compact"/>
            </w:pPr>
            <w:r>
              <w:t xml:space="preserve">TA-39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sem caso de uso</w:t>
            </w:r>
            <w:r>
              <w:t xml:space="preserve">: o sistema age sozinho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lotes_etapas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sem caso de uso</w:t>
            </w:r>
            <w:r>
              <w:t xml:space="preserve">: o sistema age sozinho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lotes_etapas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sem caso de uso</w:t>
            </w:r>
            <w:r>
              <w:t xml:space="preserve">: o sistema age sozinho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lotes_etapas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RF-51</w:t>
            </w:r>
          </w:p>
        </w:tc>
        <w:tc>
          <w:tcPr/>
          <w:p>
            <w:pPr>
              <w:pStyle w:val="Compact"/>
            </w:pPr>
            <w:r>
              <w:t xml:space="preserve">UC-28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lotes_etapas</w:t>
            </w:r>
            <w:r>
              <w:t xml:space="preserve">, visão</w:t>
            </w:r>
            <w:r>
              <w:t xml:space="preserve"> </w:t>
            </w:r>
            <w:r>
              <w:rPr>
                <w:rStyle w:val="VerbatimChar"/>
              </w:rPr>
              <w:t xml:space="preserve">lotes_etapas_vencimento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RF-52</w:t>
            </w:r>
          </w:p>
        </w:tc>
        <w:tc>
          <w:tcPr/>
          <w:p>
            <w:pPr>
              <w:pStyle w:val="Compact"/>
            </w:pPr>
            <w:r>
              <w:t xml:space="preserve">UC-28</w:t>
            </w:r>
          </w:p>
        </w:tc>
        <w:tc>
          <w:tcPr/>
          <w:p>
            <w:pPr>
              <w:pStyle w:val="Compact"/>
            </w:pPr>
            <w:r>
              <w:t xml:space="preserve">visão</w:t>
            </w:r>
            <w:r>
              <w:t xml:space="preserve"> </w:t>
            </w:r>
            <w:r>
              <w:rPr>
                <w:rStyle w:val="VerbatimChar"/>
              </w:rPr>
              <w:t xml:space="preserve">lotes_etapas_vencimento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RF-53</w:t>
            </w:r>
          </w:p>
        </w:tc>
        <w:tc>
          <w:tcPr/>
          <w:p>
            <w:pPr>
              <w:pStyle w:val="Compact"/>
            </w:pPr>
            <w:r>
              <w:t xml:space="preserve">UC-28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lotes_etapas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atribuicoes</w:t>
            </w:r>
          </w:p>
        </w:tc>
        <w:tc>
          <w:tcPr/>
          <w:p>
            <w:pPr>
              <w:pStyle w:val="Compact"/>
            </w:pPr>
            <w:r>
              <w:t xml:space="preserve">Protocolo de atividades</w:t>
            </w:r>
          </w:p>
        </w:tc>
        <w:tc>
          <w:tcPr/>
          <w:p>
            <w:pPr>
              <w:pStyle w:val="Compact"/>
            </w:pPr>
            <w:r>
              <w:t xml:space="preserve">TA-45</w:t>
            </w:r>
          </w:p>
        </w:tc>
      </w:tr>
    </w:tbl>
    <w:bookmarkEnd w:id="19"/>
    <w:bookmarkStart w:id="20" w:name="área-3-comercial"/>
    <w:p>
      <w:pPr>
        <w:pStyle w:val="Heading3"/>
      </w:pPr>
      <w:r>
        <w:t xml:space="preserve">4.10.2.5 Área 3 · Comercial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Entidade</w:t>
            </w:r>
          </w:p>
        </w:tc>
        <w:tc>
          <w:tcPr/>
          <w:p>
            <w:pPr>
              <w:pStyle w:val="Compact"/>
            </w:pPr>
            <w:r>
              <w:t xml:space="preserve">Recurso em D4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RF-54</w:t>
            </w:r>
          </w:p>
        </w:tc>
        <w:tc>
          <w:tcPr/>
          <w:p>
            <w:pPr>
              <w:pStyle w:val="Compact"/>
            </w:pPr>
            <w:r>
              <w:t xml:space="preserve">UC-31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pedidos_itens</w:t>
            </w:r>
          </w:p>
        </w:tc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TA-51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RF-55</w:t>
            </w:r>
          </w:p>
        </w:tc>
        <w:tc>
          <w:tcPr/>
          <w:p>
            <w:pPr>
              <w:pStyle w:val="Compact"/>
            </w:pPr>
            <w:r>
              <w:t xml:space="preserve">UC-31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pedidos_itens</w:t>
            </w:r>
          </w:p>
        </w:tc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TA-52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RF-56</w:t>
            </w:r>
          </w:p>
        </w:tc>
        <w:tc>
          <w:tcPr/>
          <w:p>
            <w:pPr>
              <w:pStyle w:val="Compact"/>
            </w:pPr>
            <w:r>
              <w:t xml:space="preserve">UC-32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derivada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lotes</w:t>
            </w:r>
          </w:p>
        </w:tc>
        <w:tc>
          <w:tcPr/>
          <w:p>
            <w:pPr>
              <w:pStyle w:val="Compact"/>
            </w:pPr>
            <w:r>
              <w:t xml:space="preserve">Estoque disponível</w:t>
            </w:r>
          </w:p>
        </w:tc>
        <w:tc>
          <w:tcPr/>
          <w:p>
            <w:pPr>
              <w:pStyle w:val="Compact"/>
            </w:pPr>
            <w:r>
              <w:t xml:space="preserve">TA-64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RF-57</w:t>
            </w:r>
          </w:p>
        </w:tc>
        <w:tc>
          <w:tcPr/>
          <w:p>
            <w:pPr>
              <w:pStyle w:val="Compact"/>
            </w:pPr>
            <w:r>
              <w:t xml:space="preserve">UC-33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Confirmação de pedido</w:t>
            </w:r>
          </w:p>
        </w:tc>
        <w:tc>
          <w:tcPr/>
          <w:p>
            <w:pPr>
              <w:pStyle w:val="Compact"/>
            </w:pPr>
            <w:r>
              <w:t xml:space="preserve">TA-53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RF-58</w:t>
            </w:r>
          </w:p>
        </w:tc>
        <w:tc>
          <w:tcPr/>
          <w:p>
            <w:pPr>
              <w:pStyle w:val="Compact"/>
            </w:pPr>
            <w:r>
              <w:t xml:space="preserve">UC-34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Pedidos</w:t>
            </w:r>
          </w:p>
        </w:tc>
        <w:tc>
          <w:tcPr/>
          <w:p>
            <w:pPr>
              <w:pStyle w:val="Compact"/>
            </w:pPr>
            <w:r>
              <w:t xml:space="preserve">TA-54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1" w:name="matriz-requisitos-não-funcionais"/>
    <w:p>
      <w:pPr>
        <w:pStyle w:val="Heading2"/>
      </w:pPr>
      <w:r>
        <w:t xml:space="preserve">4.10.3 Matriz: requisitos não funcionais</w:t>
      </w:r>
    </w:p>
    <w:p>
      <w:pPr>
        <w:pStyle w:val="FirstParagraph"/>
      </w:pPr>
      <w:r>
        <w:t xml:space="preserve">Requisitos não funcionais não se ligam a caso de uso ou entidade: são propriedades do sistema como um</w:t>
      </w:r>
      <w:r>
        <w:t xml:space="preserve"> </w:t>
      </w:r>
      <w:r>
        <w:t xml:space="preserve">todo. Rastreiam-se ao artefato que os realiza e ao teste que os verifica.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Realizado em</w:t>
            </w:r>
          </w:p>
        </w:tc>
        <w:tc>
          <w:tcPr/>
          <w:p>
            <w:pPr>
              <w:pStyle w:val="Compact"/>
            </w:pPr>
            <w:r>
              <w:t xml:space="preserve">Teste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RNF-01</w:t>
            </w:r>
          </w:p>
        </w:tc>
        <w:tc>
          <w:tcPr/>
          <w:p>
            <w:pPr>
              <w:pStyle w:val="Compact"/>
            </w:pPr>
            <w:r>
              <w:t xml:space="preserve">Projeto de interface;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F3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TA-55, TA-21, TA-22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RNF-02</w:t>
            </w:r>
          </w:p>
        </w:tc>
        <w:tc>
          <w:tcPr/>
          <w:p>
            <w:pPr>
              <w:pStyle w:val="Compact"/>
            </w:pPr>
            <w:r>
              <w:t xml:space="preserve">Projeto de interface; listas fechadas do modelo</w:t>
            </w:r>
          </w:p>
        </w:tc>
        <w:tc>
          <w:tcPr/>
          <w:p>
            <w:pPr>
              <w:pStyle w:val="Compact"/>
            </w:pPr>
            <w:r>
              <w:t xml:space="preserve">TA-56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RNF-03, RNF-04</w:t>
            </w:r>
          </w:p>
        </w:tc>
        <w:tc>
          <w:tcPr/>
          <w:p>
            <w:pPr>
              <w:pStyle w:val="Compact"/>
            </w:pPr>
            <w:r>
              <w:t xml:space="preserve">Projeto de interface;</w:t>
            </w:r>
            <w:r>
              <w:t xml:space="preserve"> </w:t>
            </w:r>
            <w:hyperlink r:id="rId22">
              <w:r>
                <w:rPr>
                  <w:rStyle w:val="VerbatimChar"/>
                </w:rPr>
                <w:t xml:space="preserve">F3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(avaliação de usabilidade)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RNF-05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D1</w:t>
              </w:r>
            </w:hyperlink>
            <w:r>
              <w:t xml:space="preserve">, fila local de sincronização</w:t>
            </w:r>
          </w:p>
        </w:tc>
        <w:tc>
          <w:tcPr/>
          <w:p>
            <w:pPr>
              <w:pStyle w:val="Compact"/>
            </w:pPr>
            <w:r>
              <w:t xml:space="preserve">TA-23, TA-59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RNF-06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VerbatimChar"/>
                </w:rPr>
                <w:t xml:space="preserve">D1</w:t>
              </w:r>
            </w:hyperlink>
            <w:r>
              <w:t xml:space="preserve">, camada de apresentação</w:t>
            </w:r>
          </w:p>
        </w:tc>
        <w:tc>
          <w:tcPr/>
          <w:p>
            <w:pPr>
              <w:pStyle w:val="Compact"/>
            </w:pPr>
            <w:r>
              <w:t xml:space="preserve">TA-57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RNF-07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A2</w:t>
              </w:r>
            </w:hyperlink>
            <w:r>
              <w:t xml:space="preserve">, vocabulário canônico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(critério de aprendizado em F3)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RNF-08, RNF-09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C8</w:t>
              </w:r>
            </w:hyperlink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token_hash</w:t>
            </w:r>
          </w:p>
        </w:tc>
        <w:tc>
          <w:tcPr/>
          <w:p>
            <w:pPr>
              <w:pStyle w:val="Compact"/>
            </w:pPr>
            <w:r>
              <w:t xml:space="preserve">TA-61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RNF-10, RNF-12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D3</w:t>
              </w:r>
            </w:hyperlink>
            <w:r>
              <w:t xml:space="preserve">, fronteiras entre nós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(inspeção)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RNF-11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D4</w:t>
              </w:r>
            </w:hyperlink>
            <w:r>
              <w:t xml:space="preserve"> </w:t>
            </w:r>
            <w:r>
              <w:t xml:space="preserve">§4, verificação na operação</w:t>
            </w:r>
          </w:p>
        </w:tc>
        <w:tc>
          <w:tcPr/>
          <w:p>
            <w:pPr>
              <w:pStyle w:val="Compact"/>
            </w:pPr>
            <w:r>
              <w:t xml:space="preserve">TA-60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RNF-13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E6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(teste de restauração semestral)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RNF-14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D3</w:t>
              </w:r>
            </w:hyperlink>
            <w:r>
              <w:t xml:space="preserve">, computador da coordenação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TA-58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RNF-15 a RNF-19</w:t>
            </w:r>
          </w:p>
        </w:tc>
        <w:tc>
          <w:tcPr/>
          <w:p>
            <w:pPr>
              <w:pStyle w:val="Compact"/>
            </w:pPr>
            <w:r>
              <w:t xml:space="preserve">Convenções do projeto, cobradas por verificação automática antes do envio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(suíte automatizada)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RNF-20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E5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(auditoria documental)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RNF-21, RNF-22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C8</w:t>
              </w:r>
            </w:hyperlink>
            <w:r>
              <w:t xml:space="preserve">, campos fiscais e nome científico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(inspeção do cadastro)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RNF-23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D3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-</w:t>
            </w:r>
            <w:r>
              <w:t xml:space="preserve"> </w:t>
            </w:r>
            <w:r>
              <w:rPr>
                <w:i/>
                <w:iCs/>
              </w:rPr>
              <w:t xml:space="preserve">(execução no ambiente-alvo)</w:t>
            </w:r>
          </w:p>
        </w:tc>
      </w:tr>
    </w:tbl>
    <w:p>
      <w:pPr>
        <w:pStyle w:val="BlockText"/>
      </w:pPr>
      <w:r>
        <w:rPr>
          <w:b/>
          <w:bCs/>
        </w:rPr>
        <w:t xml:space="preserve">Oito dos vinte e quatro têm caso de aceite, e os outros dezesseis se verificam por inspeção.</w:t>
      </w:r>
      <w:r>
        <w:t xml:space="preserve"> </w:t>
      </w:r>
      <w:r>
        <w:t xml:space="preserve">A</w:t>
      </w:r>
      <w:r>
        <w:t xml:space="preserve"> </w:t>
      </w:r>
      <w:r>
        <w:t xml:space="preserve">coluna Teste só nomeia um TA quando existe um caso em</w:t>
      </w:r>
      <w:r>
        <w:t xml:space="preserve"> </w:t>
      </w:r>
      <w:hyperlink r:id="rId30">
        <w:r>
          <w:rPr>
            <w:rStyle w:val="VerbatimChar"/>
          </w:rPr>
          <w:t xml:space="preserve">E2</w:t>
        </w:r>
      </w:hyperlink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declara aquele RNF</w:t>
      </w:r>
      <w:r>
        <w:t xml:space="preserve"> </w:t>
      </w:r>
      <w:r>
        <w:t xml:space="preserve">na sua coluna Requisito; onde a verificação é inspeção, medição ou</w:t>
      </w:r>
      <w:r>
        <w:t xml:space="preserve"> </w:t>
      </w:r>
      <w:r>
        <w:t xml:space="preserve">avaliação de usabilidade, ela vai entre parênteses e sem número.</w:t>
      </w:r>
    </w:p>
    <w:p>
      <w:pPr>
        <w:pStyle w:val="BlockText"/>
      </w:pPr>
      <w:r>
        <w:rPr>
          <w:b/>
          <w:bCs/>
        </w:rPr>
        <w:t xml:space="preserve">A versão anterior desta tabela agrupava faixas e herdava o teste do primeiro da faixa</w:t>
      </w:r>
      <w:r>
        <w:t xml:space="preserve">, e com</w:t>
      </w:r>
      <w:r>
        <w:t xml:space="preserve"> </w:t>
      </w:r>
      <w:r>
        <w:t xml:space="preserve">isso afirmava cobertura que não existia: RNF-03 e RNF-04 apareciam cobertos por casos que</w:t>
      </w:r>
      <w:r>
        <w:t xml:space="preserve"> </w:t>
      </w:r>
      <w:r>
        <w:t xml:space="preserve">declaram RNF-01 e RNF-02, RNF-07 por TA-55, que conta campos e não vocabulário, RNF-21 e RNF-22</w:t>
      </w:r>
      <w:r>
        <w:t xml:space="preserve"> </w:t>
      </w:r>
      <w:r>
        <w:t xml:space="preserve">por TA-15, que declara RF-14 e RF-16, e RNF-23 por TA-57, que declara RNF-06. É o mesmo defeito da</w:t>
      </w:r>
      <w:r>
        <w:t xml:space="preserve"> </w:t>
      </w:r>
      <w:r>
        <w:t xml:space="preserve">tabela de cobertura da §4.10.5.1, e pela mesma causa: seção que resume outra, mantida à mão.</w:t>
      </w:r>
    </w:p>
    <w:p>
      <w:r>
        <w:pict>
          <v:rect style="width:0;height:1.5pt" o:hralign="center" o:hrstd="t" o:hr="t"/>
        </w:pict>
      </w:r>
    </w:p>
    <w:bookmarkEnd w:id="31"/>
    <w:bookmarkStart w:id="32" w:name="X51f9646b7c60b42f6b8d920ae2d980434634f0a"/>
    <w:p>
      <w:pPr>
        <w:pStyle w:val="Heading2"/>
      </w:pPr>
      <w:r>
        <w:t xml:space="preserve">4.10.4 Rastreabilidade inversa: dos artefatos aos requisitos</w:t>
      </w:r>
    </w:p>
    <w:p>
      <w:pPr>
        <w:pStyle w:val="FirstParagraph"/>
      </w:pPr>
      <w:r>
        <w:t xml:space="preserve">O sentido inverso responde à outra pergunta: existe algo</w:t>
      </w:r>
      <w:r>
        <w:t xml:space="preserve"> </w:t>
      </w:r>
      <w:r>
        <w:rPr>
          <w:b/>
          <w:bCs/>
        </w:rPr>
        <w:t xml:space="preserve">especificado sem requisito que o</w:t>
      </w:r>
      <w:r>
        <w:rPr>
          <w:b/>
          <w:bCs/>
        </w:rPr>
        <w:t xml:space="preserve"> </w:t>
      </w:r>
      <w:r>
        <w:rPr>
          <w:b/>
          <w:bCs/>
        </w:rPr>
        <w:t xml:space="preserve">justifique</w:t>
      </w:r>
      <w:r>
        <w:t xml:space="preserve">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Artefato</w:t>
            </w:r>
          </w:p>
        </w:tc>
        <w:tc>
          <w:tcPr/>
          <w:p>
            <w:pPr>
              <w:pStyle w:val="Compact"/>
            </w:pPr>
            <w:r>
              <w:t xml:space="preserve">Elementos</w:t>
            </w:r>
          </w:p>
        </w:tc>
        <w:tc>
          <w:tcPr/>
          <w:p>
            <w:pPr>
              <w:pStyle w:val="Compact"/>
            </w:pPr>
            <w:r>
              <w:t xml:space="preserve">Sem requisito de 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uso (C1)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Entidades (C6, C8)</w:t>
            </w:r>
          </w:p>
        </w:tc>
        <w:tc>
          <w:tcPr/>
          <w:p>
            <w:pPr>
              <w:pStyle w:val="Compact"/>
            </w:pPr>
            <w:r>
              <w:t xml:space="preserve">27, mais 2 visões</w:t>
            </w:r>
          </w:p>
        </w:tc>
        <w:tc>
          <w:tcPr/>
          <w:p>
            <w:pPr>
              <w:pStyle w:val="Compact"/>
            </w:pPr>
            <w:r>
              <w:t xml:space="preserve">Nenhuma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Recursos de acesso (D4)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aceite (E2)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Indicadores (G2)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Nenhum: IND-01 de RF-42, IND-02 de RF-45 e IND-03 de RF-33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Pranchas de tela (F1)</w:t>
            </w:r>
          </w:p>
        </w:tc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Uma, a entrada da área Produção, que é organização de interface: o requisito que a descrevia foi cortado em 31/08/2026, e a decisão passou a viver só no protótipo</w:t>
            </w:r>
          </w:p>
        </w:tc>
      </w:tr>
    </w:tbl>
    <w:p>
      <w:pPr>
        <w:pStyle w:val="BodyText"/>
      </w:pPr>
      <w:r>
        <w:rPr>
          <w:b/>
          <w:bCs/>
        </w:rPr>
        <w:t xml:space="preserve">Nenhuma entidade sobrou sem requisito, e isso mudou com a redução de escopo.</w:t>
      </w:r>
      <w:r>
        <w:t xml:space="preserve"> </w:t>
      </w:r>
      <w:r>
        <w:t xml:space="preserve">A versão anterior</w:t>
      </w:r>
      <w:r>
        <w:t xml:space="preserve"> </w:t>
      </w:r>
      <w:r>
        <w:t xml:space="preserve">desta matriz apontava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order_status_history</w:t>
      </w:r>
      <w:r>
        <w:t xml:space="preserve"> </w:t>
      </w:r>
      <w:r>
        <w:t xml:space="preserve">como entidades que atendiam apenas a</w:t>
      </w:r>
      <w:r>
        <w:t xml:space="preserve"> </w:t>
      </w:r>
      <w:r>
        <w:t xml:space="preserve">requisitos de prioridade</w:t>
      </w:r>
      <w:r>
        <w:t xml:space="preserve"> </w:t>
      </w:r>
      <w:r>
        <w:rPr>
          <w:i/>
          <w:iCs/>
        </w:rPr>
        <w:t xml:space="preserve">deveria ter</w:t>
      </w:r>
      <w:r>
        <w:t xml:space="preserve">, e as declarava candidatas a corte. Foram cortadas, junto dos</w:t>
      </w:r>
      <w:r>
        <w:t xml:space="preserve"> </w:t>
      </w:r>
      <w:r>
        <w:t xml:space="preserve">requisitos que as justificavam: é o caso em que a matriz</w:t>
      </w:r>
      <w:r>
        <w:t xml:space="preserve"> </w:t>
      </w:r>
      <w:r>
        <w:rPr>
          <w:b/>
          <w:bCs/>
        </w:rPr>
        <w:t xml:space="preserve">informou uma decisão</w:t>
      </w:r>
      <w:r>
        <w:t xml:space="preserve"> </w:t>
      </w:r>
      <w:r>
        <w:t xml:space="preserve">em vez de apenas</w:t>
      </w:r>
      <w:r>
        <w:t xml:space="preserve"> </w:t>
      </w:r>
      <w:r>
        <w:t xml:space="preserve">registrá-la.</w:t>
      </w:r>
    </w:p>
    <w:p>
      <w:r>
        <w:pict>
          <v:rect style="width:0;height:1.5pt" o:hralign="center" o:hrstd="t" o:hr="t"/>
        </w:pict>
      </w:r>
    </w:p>
    <w:bookmarkEnd w:id="32"/>
    <w:bookmarkStart w:id="38" w:name="o-que-a-construção-desta-matriz-revelou"/>
    <w:p>
      <w:pPr>
        <w:pStyle w:val="Heading2"/>
      </w:pPr>
      <w:r>
        <w:t xml:space="preserve">4.10.5 O que a construção desta matriz revelou</w:t>
      </w:r>
    </w:p>
    <w:p>
      <w:pPr>
        <w:pStyle w:val="FirstParagraph"/>
      </w:pPr>
      <w:r>
        <w:t xml:space="preserve">Esta seção é o resultado principal do artefato. As lacunas abaixo</w:t>
      </w:r>
      <w:r>
        <w:t xml:space="preserve"> </w:t>
      </w:r>
      <w:r>
        <w:rPr>
          <w:b/>
          <w:bCs/>
        </w:rPr>
        <w:t xml:space="preserve">não eram visíveis</w:t>
      </w:r>
      <w:r>
        <w:t xml:space="preserve"> </w:t>
      </w:r>
      <w:r>
        <w:t xml:space="preserve">nos</w:t>
      </w:r>
      <w:r>
        <w:t xml:space="preserve"> </w:t>
      </w:r>
      <w:r>
        <w:t xml:space="preserve">documentos lidos isoladamente: apareceram ao confrontá-los linha a linha.</w:t>
      </w:r>
    </w:p>
    <w:bookmarkStart w:id="33" w:name="X94e5caca290945fd14f232a3e23132156bd21aa"/>
    <w:p>
      <w:pPr>
        <w:pStyle w:val="Heading3"/>
      </w:pPr>
      <w:r>
        <w:t xml:space="preserve">4.10.5.1 Dezenove requisitos</w:t>
      </w:r>
      <w:r>
        <w:t xml:space="preserve"> </w:t>
      </w:r>
      <w:r>
        <w:rPr>
          <w:i/>
          <w:iCs/>
        </w:rPr>
        <w:t xml:space="preserve">deve ter</w:t>
      </w:r>
      <w:r>
        <w:t xml:space="preserve"> </w:t>
      </w:r>
      <w:r>
        <w:t xml:space="preserve">sem teste de aceite</w:t>
      </w:r>
    </w:p>
    <w:p>
      <w:pPr>
        <w:pStyle w:val="FirstParagraph"/>
      </w:pPr>
      <w:r>
        <w:t xml:space="preserve">Ao reduzir o escopo, seções inteiras de</w:t>
      </w:r>
      <w:r>
        <w:t xml:space="preserve"> </w:t>
      </w:r>
      <w:hyperlink r:id="rId30">
        <w:r>
          <w:rPr>
            <w:rStyle w:val="VerbatimChar"/>
          </w:rPr>
          <w:t xml:space="preserve">E2</w:t>
        </w:r>
      </w:hyperlink>
      <w:r>
        <w:t xml:space="preserve"> </w:t>
      </w:r>
      <w:r>
        <w:t xml:space="preserve">foram</w:t>
      </w:r>
      <w:r>
        <w:t xml:space="preserve"> </w:t>
      </w:r>
      <w:r>
        <w:t xml:space="preserve">removidas junto dos requisitos que verificavam. O efeito colateral só apareceu quando a tabela de</w:t>
      </w:r>
      <w:r>
        <w:t xml:space="preserve"> </w:t>
      </w:r>
      <w:r>
        <w:t xml:space="preserve">cobertura foi</w:t>
      </w:r>
      <w:r>
        <w:t xml:space="preserve"> </w:t>
      </w:r>
      <w:r>
        <w:rPr>
          <w:b/>
          <w:bCs/>
        </w:rPr>
        <w:t xml:space="preserve">recalculada a partir dos casos</w:t>
      </w:r>
      <w:r>
        <w:t xml:space="preserve"> </w:t>
      </w:r>
      <w:r>
        <w:t xml:space="preserve">em vez de mantida à mão:</w:t>
      </w:r>
      <w:r>
        <w:t xml:space="preserve"> </w:t>
      </w:r>
      <w:r>
        <w:rPr>
          <w:b/>
          <w:bCs/>
        </w:rPr>
        <w:t xml:space="preserve">dezenove requisitos de</w:t>
      </w:r>
      <w:r>
        <w:rPr>
          <w:b/>
          <w:bCs/>
        </w:rPr>
        <w:t xml:space="preserve"> </w:t>
      </w:r>
      <w:r>
        <w:rPr>
          <w:b/>
          <w:bCs/>
        </w:rPr>
        <w:t xml:space="preserve">prioridade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deve ter</w:t>
      </w:r>
      <w:r>
        <w:rPr>
          <w:b/>
          <w:bCs/>
        </w:rPr>
        <w:t xml:space="preserve"> </w:t>
      </w:r>
      <w:r>
        <w:rPr>
          <w:b/>
          <w:bCs/>
        </w:rPr>
        <w:t xml:space="preserve">ficaram sem verificação</w:t>
      </w:r>
      <w:r>
        <w:t xml:space="preserve">, entre eles o cadastro de espécie (RF-10), a</w:t>
      </w:r>
      <w:r>
        <w:t xml:space="preserve"> </w:t>
      </w:r>
      <w:r>
        <w:t xml:space="preserve">confirmação de tarefa (RF-29 a RF-30), o mapa inteiro (RF-44 e RF-45) e o pedido</w:t>
      </w:r>
      <w:r>
        <w:t xml:space="preserve"> </w:t>
      </w:r>
      <w:r>
        <w:t xml:space="preserve">(RF-55 a RF-58).</w:t>
      </w:r>
    </w:p>
    <w:p>
      <w:pPr>
        <w:pStyle w:val="BodyText"/>
      </w:pPr>
      <w:r>
        <w:rPr>
          <w:b/>
          <w:bCs/>
        </w:rPr>
        <w:t xml:space="preserve">Dezenove casos foram escritos para fechar a lacuna.</w:t>
      </w:r>
      <w:r>
        <w:t xml:space="preserve"> </w:t>
      </w:r>
      <w:r>
        <w:t xml:space="preserve">Treze deles couberam nas seções de</w:t>
      </w:r>
      <w:r>
        <w:t xml:space="preserve"> </w:t>
      </w:r>
      <w:r>
        <w:rPr>
          <w:rStyle w:val="VerbatimChar"/>
        </w:rPr>
        <w:t xml:space="preserve">E2</w:t>
      </w:r>
      <w:r>
        <w:t xml:space="preserve"> </w:t>
      </w:r>
      <w:r>
        <w:t xml:space="preserve">que</w:t>
      </w:r>
      <w:r>
        <w:t xml:space="preserve"> </w:t>
      </w:r>
      <w:r>
        <w:t xml:space="preserve">já tratavam do assunto, e os</w:t>
      </w:r>
      <w:r>
        <w:t xml:space="preserve"> </w:t>
      </w:r>
      <w:r>
        <w:rPr>
          <w:b/>
          <w:bCs/>
        </w:rPr>
        <w:t xml:space="preserve">seis</w:t>
      </w:r>
      <w:r>
        <w:t xml:space="preserve"> </w:t>
      </w:r>
      <w:r>
        <w:t xml:space="preserve">que não tinham seção onde entrar formaram a §4.10.8 de lá. A tabela</w:t>
      </w:r>
      <w:r>
        <w:t xml:space="preserve"> </w:t>
      </w:r>
      <w:r>
        <w:t xml:space="preserve">de cobertura passou a ser gerada por script (</w:t>
      </w:r>
      <w:r>
        <w:rPr>
          <w:rStyle w:val="VerbatimChar"/>
        </w:rPr>
        <w:t xml:space="preserve">scripts/build-e2-cobertura.mjs</w:t>
      </w:r>
      <w:r>
        <w:t xml:space="preserve">). O achado que vale</w:t>
      </w:r>
      <w:r>
        <w:t xml:space="preserve"> </w:t>
      </w:r>
      <w:r>
        <w:t xml:space="preserve">registrar não é a lacuna: é que ela existiu por três dias sem que nenhuma leitura dos documentos a</w:t>
      </w:r>
      <w:r>
        <w:t xml:space="preserve"> </w:t>
      </w:r>
      <w:r>
        <w:t xml:space="preserve">revelasse, porque a tabela que deveria denunciá-la era escrita à mão e continuava afirmando</w:t>
      </w:r>
      <w:r>
        <w:t xml:space="preserve"> </w:t>
      </w:r>
      <w:r>
        <w:t xml:space="preserve">cobertura total.</w:t>
      </w:r>
    </w:p>
    <w:bookmarkEnd w:id="33"/>
    <w:bookmarkStart w:id="35" w:name="X4575e961c4d9c7f80f3c5ba6e08535a44393644"/>
    <w:p>
      <w:pPr>
        <w:pStyle w:val="Heading3"/>
      </w:pPr>
      <w:r>
        <w:t xml:space="preserve">4.10.5.2 Requisitos que descrevem o que o sistema faz sozinho</w:t>
      </w:r>
    </w:p>
    <w:p>
      <w:pPr>
        <w:pStyle w:val="FirstParagraph"/>
      </w:pPr>
      <w:r>
        <w:rPr>
          <w:b/>
          <w:bCs/>
        </w:rPr>
        <w:t xml:space="preserve">Cinco requisitos não têm ator</w:t>
      </w:r>
      <w:r>
        <w:t xml:space="preserve">, e a ausência</w:t>
      </w:r>
      <w:r>
        <w:t xml:space="preserve"> </w:t>
      </w:r>
      <w:r>
        <w:rPr>
          <w:b/>
          <w:bCs/>
        </w:rPr>
        <w:t xml:space="preserve">não é lacuna</w:t>
      </w:r>
      <w:r>
        <w:t xml:space="preserve">: RF-45 calcula, e RF-47 a</w:t>
      </w:r>
      <w:r>
        <w:t xml:space="preserve"> </w:t>
      </w:r>
      <w:r>
        <w:t xml:space="preserve">RF-50 são o motor do protocolo, que sugere e acompanha sem que ninguém o acione. Confrontá-los com o catálogo de casos de uso</w:t>
      </w:r>
      <w:r>
        <w:t xml:space="preserve"> </w:t>
      </w:r>
      <w:r>
        <w:t xml:space="preserve">obrigou a decidir entre inventar um ator ou declarar a ausência, e a decisão está em</w:t>
      </w:r>
      <w:r>
        <w:t xml:space="preserve"> </w:t>
      </w:r>
      <w:hyperlink r:id="rId34">
        <w:r>
          <w:rPr>
            <w:rStyle w:val="VerbatimChar"/>
          </w:rPr>
          <w:t xml:space="preserve">C1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§4.1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Sem ator e sem caso de uso não são a mesma coisa</w:t>
      </w:r>
      <w:r>
        <w:t xml:space="preserve">, e é o que a §4.10.6 conta. Quatro deles, RF-47 a</w:t>
      </w:r>
      <w:r>
        <w:t xml:space="preserve"> </w:t>
      </w:r>
      <w:r>
        <w:t xml:space="preserve">RF-50, não têm caso de uso nenhum: ninguém os aciona e o resultado aparece na tela de outro caso.</w:t>
      </w:r>
      <w:r>
        <w:t xml:space="preserve"> </w:t>
      </w:r>
      <w:r>
        <w:t xml:space="preserve">O outro aparece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do caso que exibe o que ele calcula, RF-45 em</w:t>
      </w:r>
      <w:r>
        <w:t xml:space="preserve"> </w:t>
      </w:r>
      <w:r>
        <w:t xml:space="preserve">UC-27, porque ali existe alguém consultando, ainda que não seja quem dispara a conta. Daí o</w:t>
      </w:r>
      <w:r>
        <w:t xml:space="preserve"> </w:t>
      </w:r>
      <w:r>
        <w:t xml:space="preserve">contador da §4.10.6 dizer 54 de 58, e não 53.</w:t>
      </w:r>
    </w:p>
    <w:bookmarkEnd w:id="35"/>
    <w:bookmarkStart w:id="36" w:name="Xb2e8e37bcdfa63bdec7659bf7e8cec7835712d7"/>
    <w:p>
      <w:pPr>
        <w:pStyle w:val="Heading3"/>
      </w:pPr>
      <w:r>
        <w:t xml:space="preserve">4.10.5.3 Três colunas derivadas e duas mantidas à mão</w:t>
      </w:r>
    </w:p>
    <w:p>
      <w:pPr>
        <w:pStyle w:val="FirstParagraph"/>
      </w:pPr>
      <w:r>
        <w:t xml:space="preserve">Construir a matriz revelou algo sobre a própria matriz: das cinco colunas,</w:t>
      </w:r>
      <w:r>
        <w:t xml:space="preserve"> </w:t>
      </w:r>
      <w:r>
        <w:rPr>
          <w:b/>
          <w:bCs/>
        </w:rPr>
        <w:t xml:space="preserve">caso de uso e teste</w:t>
      </w:r>
      <w:r>
        <w:rPr>
          <w:b/>
          <w:bCs/>
        </w:rPr>
        <w:t xml:space="preserve"> </w:t>
      </w:r>
      <w:r>
        <w:rPr>
          <w:b/>
          <w:bCs/>
        </w:rPr>
        <w:t xml:space="preserve">são derivados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E2</w:t>
      </w:r>
      <w:r>
        <w:t xml:space="preserve">, e mantê-los à mão era o que produzia divergência. Só</w:t>
      </w:r>
      <w:r>
        <w:t xml:space="preserve"> </w:t>
      </w:r>
      <w:r>
        <w:rPr>
          <w:b/>
          <w:bCs/>
        </w:rPr>
        <w:t xml:space="preserve">entidade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recurso de acesso</w:t>
      </w:r>
      <w:r>
        <w:t xml:space="preserve"> </w:t>
      </w:r>
      <w:r>
        <w:t xml:space="preserve">não têm fonte que os declare por requisito, e continuam no mapa do script que</w:t>
      </w:r>
      <w:r>
        <w:t xml:space="preserve"> </w:t>
      </w:r>
      <w:r>
        <w:t xml:space="preserve">gera a §4.10.2.</w:t>
      </w:r>
    </w:p>
    <w:p>
      <w:pPr>
        <w:pStyle w:val="BodyText"/>
      </w:pPr>
      <w:r>
        <w:t xml:space="preserve">É a razão de a §4.10.2 e a §4.10.6 passarem a ser geradas: matriz cuja função é revelar divergência não pode</w:t>
      </w:r>
      <w:r>
        <w:t xml:space="preserve"> </w:t>
      </w:r>
      <w:r>
        <w:t xml:space="preserve">ser o documento que mais diverge.</w:t>
      </w:r>
    </w:p>
    <w:bookmarkEnd w:id="36"/>
    <w:bookmarkStart w:id="37" w:name="síntese"/>
    <w:p>
      <w:pPr>
        <w:pStyle w:val="Heading3"/>
      </w:pPr>
      <w:r>
        <w:t xml:space="preserve">4.10.5.4 Síntese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Lacuna</w:t>
            </w:r>
          </w:p>
        </w:tc>
        <w:tc>
          <w:tcPr/>
          <w:p>
            <w:pPr>
              <w:pStyle w:val="Compact"/>
            </w:pPr>
            <w:r>
              <w:t xml:space="preserve">Como apareceu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  <w:r>
              <w:t xml:space="preserve"> </w:t>
            </w:r>
            <w:r>
              <w:rPr>
                <w:i/>
                <w:iCs/>
              </w:rPr>
              <w:t xml:space="preserve">deve ter</w:t>
            </w:r>
            <w:r>
              <w:t xml:space="preserve"> </w:t>
            </w:r>
            <w:r>
              <w:t xml:space="preserve">sem teste</w:t>
            </w:r>
          </w:p>
        </w:tc>
        <w:tc>
          <w:tcPr/>
          <w:p>
            <w:pPr>
              <w:pStyle w:val="Compact"/>
            </w:pPr>
            <w:r>
              <w:t xml:space="preserve">Recontagem da cobertura a partir dos casos</w:t>
            </w:r>
          </w:p>
        </w:tc>
        <w:tc>
          <w:tcPr/>
          <w:p>
            <w:pPr>
              <w:pStyle w:val="Compact"/>
            </w:pPr>
            <w:r>
              <w:t xml:space="preserve">Fechada: 19 casos escritos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requisitos sem caso de uso</w:t>
            </w:r>
          </w:p>
        </w:tc>
        <w:tc>
          <w:tcPr/>
          <w:p>
            <w:pPr>
              <w:pStyle w:val="Compact"/>
            </w:pPr>
            <w:r>
              <w:t xml:space="preserve">Confronto com o catálogo do C1</w:t>
            </w:r>
          </w:p>
        </w:tc>
        <w:tc>
          <w:tcPr/>
          <w:p>
            <w:pPr>
              <w:pStyle w:val="Compact"/>
            </w:pPr>
            <w:r>
              <w:t xml:space="preserve">Declarada como decisão, não como débito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Entidades sem requisito vivo</w:t>
            </w:r>
          </w:p>
        </w:tc>
        <w:tc>
          <w:tcPr/>
          <w:p>
            <w:pPr>
              <w:pStyle w:val="Compact"/>
            </w:pPr>
            <w:r>
              <w:t xml:space="preserve">Confronto inverso, artefato → requisito</w:t>
            </w:r>
          </w:p>
        </w:tc>
        <w:tc>
          <w:tcPr/>
          <w:p>
            <w:pPr>
              <w:pStyle w:val="Compact"/>
            </w:pPr>
            <w:r>
              <w:t xml:space="preserve">Fechada: entidades cortadas com os requisitos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Colunas mantidas à mão divergindo</w:t>
            </w:r>
          </w:p>
        </w:tc>
        <w:tc>
          <w:tcPr/>
          <w:p>
            <w:pPr>
              <w:pStyle w:val="Compact"/>
            </w:pPr>
            <w:r>
              <w:t xml:space="preserve">Comparação entre B5, C1 e E2</w:t>
            </w:r>
          </w:p>
        </w:tc>
        <w:tc>
          <w:tcPr/>
          <w:p>
            <w:pPr>
              <w:pStyle w:val="Compact"/>
            </w:pPr>
            <w:r>
              <w:t xml:space="preserve">Fechada: §4.10.2 e §4.10.6 geradas por script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estado-final-da-cobertura"/>
    <w:p>
      <w:pPr>
        <w:pStyle w:val="Heading2"/>
      </w:pPr>
      <w:r>
        <w:t xml:space="preserve">4.10.6 Estado final da cobertura</w:t>
      </w:r>
    </w:p>
    <w:p>
      <w:pPr>
        <w:pStyle w:val="BlockText"/>
      </w:pPr>
      <w:r>
        <w:t xml:space="preserve">Tabela</w:t>
      </w:r>
      <w:r>
        <w:t xml:space="preserve"> </w:t>
      </w:r>
      <w:r>
        <w:rPr>
          <w:b/>
          <w:bCs/>
        </w:rPr>
        <w:t xml:space="preserve">gerada</w:t>
      </w:r>
      <w:r>
        <w:t xml:space="preserve"> </w:t>
      </w:r>
      <w:r>
        <w:t xml:space="preserve">junto com a §4.10.2, pelo mesmo script.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funcionais com caso de uso</w:t>
            </w:r>
          </w:p>
        </w:tc>
        <w:tc>
          <w:tcPr/>
          <w:p>
            <w:pPr>
              <w:pStyle w:val="Compact"/>
            </w:pPr>
            <w:r>
              <w:t xml:space="preserve">54 de 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funcionais com entidade ou derivação declarada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 de 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funcionais com regra de acesso definida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58 de 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 de prioridade</w:t>
            </w:r>
            <w:r>
              <w:t xml:space="preserve"> </w:t>
            </w:r>
            <w:r>
              <w:rPr>
                <w:i/>
                <w:iCs/>
              </w:rPr>
              <w:t xml:space="preserve">deve ter</w:t>
            </w:r>
            <w:r>
              <w:t xml:space="preserve"> </w:t>
            </w:r>
            <w:r>
              <w:t xml:space="preserve">com teste de aceite</w:t>
            </w:r>
          </w:p>
        </w:tc>
        <w:tc>
          <w:tcPr/>
          <w:p>
            <w:pPr>
              <w:pStyle w:val="Compact"/>
            </w:pPr>
            <w:r>
              <w:t xml:space="preserve">53 de 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</w:t>
            </w:r>
            <w:r>
              <w:t xml:space="preserve"> </w:t>
            </w:r>
            <w:r>
              <w:rPr>
                <w:i/>
                <w:iCs/>
              </w:rPr>
              <w:t xml:space="preserve">deveria ter</w:t>
            </w:r>
            <w:r>
              <w:t xml:space="preserve"> </w:t>
            </w:r>
            <w:r>
              <w:t xml:space="preserve">sem teste</w:t>
            </w:r>
          </w:p>
        </w:tc>
        <w:tc>
          <w:tcPr/>
          <w:p>
            <w:pPr>
              <w:pStyle w:val="Compact"/>
            </w:pPr>
            <w:r>
              <w:t xml:space="preserve">1: deliberado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Casos de uso sem requisito de origem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Entidades sem requisito de origem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  <w:bCs/>
        </w:rPr>
        <w:t xml:space="preserve">Os 4 requisitos sem caso de uso descrevem o que o sistema faz sozinho:</w:t>
      </w:r>
      <w:r>
        <w:t xml:space="preserve"> </w:t>
      </w:r>
      <w:r>
        <w:t xml:space="preserve">RF-47, RF-48, RF-49, RF-50.</w:t>
      </w:r>
      <w:r>
        <w:t xml:space="preserve"> </w:t>
      </w:r>
      <w:r>
        <w:t xml:space="preserve">Não há ator praticando um objetivo de negócio, e forçar um caso de uso para eles produziria um</w:t>
      </w:r>
      <w:r>
        <w:t xml:space="preserve"> </w:t>
      </w:r>
      <w:r>
        <w:t xml:space="preserve">artefato que descreve execução automática como se fosse interação. A coluna diz</w:t>
      </w:r>
      <w:r>
        <w:t xml:space="preserve"> </w:t>
      </w:r>
      <w:r>
        <w:rPr>
          <w:i/>
          <w:iCs/>
        </w:rPr>
        <w:t xml:space="preserve">sem caso de uso</w:t>
      </w:r>
      <w:r>
        <w:t xml:space="preserve">,</w:t>
      </w:r>
      <w:r>
        <w:t xml:space="preserve"> </w:t>
      </w:r>
      <w:r>
        <w:t xml:space="preserve">e não</w:t>
      </w:r>
      <w:r>
        <w:t xml:space="preserve"> </w:t>
      </w:r>
      <w:r>
        <w:rPr>
          <w:i/>
          <w:iCs/>
        </w:rPr>
        <w:t xml:space="preserve">pendente</w:t>
      </w:r>
      <w:r>
        <w:t xml:space="preserve">, para separar a decisão do débito. A lista comentada está em</w:t>
      </w:r>
      <w:r>
        <w:t xml:space="preserve"> </w:t>
      </w:r>
      <w:hyperlink r:id="rId34">
        <w:r>
          <w:rPr>
            <w:rStyle w:val="VerbatimChar"/>
          </w:rPr>
          <w:t xml:space="preserve">C1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§4.1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Todo requisito de prioridade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deve ter</w:t>
      </w:r>
      <w:r>
        <w:rPr>
          <w:b/>
          <w:bCs/>
        </w:rPr>
        <w:t xml:space="preserve"> </w:t>
      </w:r>
      <w:r>
        <w:rPr>
          <w:b/>
          <w:bCs/>
        </w:rPr>
        <w:t xml:space="preserve">tem teste de aceite.</w:t>
      </w:r>
      <w:r>
        <w:t xml:space="preserve"> </w:t>
      </w:r>
      <w:r>
        <w:t xml:space="preserve">É a primeira vez que a matriz</w:t>
      </w:r>
      <w:r>
        <w:t xml:space="preserve"> </w:t>
      </w:r>
      <w:r>
        <w:t xml:space="preserve">fecha sem lacuna nessa linha, e o mérito não é dela: a redução de escopo tirou do documento</w:t>
      </w:r>
      <w:r>
        <w:t xml:space="preserve"> </w:t>
      </w:r>
      <w:r>
        <w:t xml:space="preserve">requisitos que nunca tiveram critério de aprovação declarado.</w:t>
      </w:r>
    </w:p>
    <w:p>
      <w:r>
        <w:pict>
          <v:rect style="width:0;height:1.5pt" o:hralign="center" o:hrstd="t" o:hr="t"/>
        </w:pict>
      </w:r>
    </w:p>
    <w:bookmarkEnd w:id="39"/>
    <w:bookmarkStart w:id="40" w:name="manutenção"/>
    <w:p>
      <w:pPr>
        <w:pStyle w:val="Heading2"/>
      </w:pPr>
      <w:r>
        <w:t xml:space="preserve">4.10.7 Manutenção</w:t>
      </w:r>
    </w:p>
    <w:p>
      <w:pPr>
        <w:pStyle w:val="FirstParagraph"/>
      </w:pPr>
      <w:r>
        <w:t xml:space="preserve">A matriz só permanece útil se acompanhar as alterações. A regra: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 novo</w:t>
      </w:r>
      <w:r>
        <w:t xml:space="preserve"> </w:t>
      </w:r>
      <w:r>
        <w:t xml:space="preserve">entra primeiro em</w:t>
      </w:r>
      <w:r>
        <w:t xml:space="preserve"> </w:t>
      </w:r>
      <w:hyperlink r:id="rId10">
        <w:r>
          <w:rPr>
            <w:rStyle w:val="VerbatimChar"/>
          </w:rPr>
          <w:t xml:space="preserve">B2</w:t>
        </w:r>
      </w:hyperlink>
      <w:r>
        <w:t xml:space="preserve">, depois no catálogo de</w:t>
      </w:r>
      <w:r>
        <w:t xml:space="preserve"> </w:t>
      </w:r>
      <w:hyperlink r:id="rId34">
        <w:r>
          <w:rPr>
            <w:rStyle w:val="VerbatimChar"/>
          </w:rPr>
          <w:t xml:space="preserve">C1</w:t>
        </w:r>
      </w:hyperlink>
      <w:r>
        <w:t xml:space="preserve"> </w:t>
      </w:r>
      <w:r>
        <w:t xml:space="preserve">e em</w:t>
      </w:r>
      <w:r>
        <w:t xml:space="preserve"> </w:t>
      </w:r>
      <w:hyperlink r:id="rId30">
        <w:r>
          <w:rPr>
            <w:rStyle w:val="VerbatimChar"/>
          </w:rPr>
          <w:t xml:space="preserve">E2</w:t>
        </w:r>
      </w:hyperlink>
      <w:r>
        <w:t xml:space="preserve">,</w:t>
      </w:r>
      <w:r>
        <w:t xml:space="preserve"> </w:t>
      </w:r>
      <w:r>
        <w:t xml:space="preserve">e por último no mapa de entidade e recurso de</w:t>
      </w:r>
      <w:r>
        <w:t xml:space="preserve"> </w:t>
      </w:r>
      <w:r>
        <w:rPr>
          <w:rStyle w:val="VerbatimChar"/>
        </w:rPr>
        <w:t xml:space="preserve">scripts/build-b5-matriz.mjs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 seções 2 e 6 são geradas.</w:t>
      </w:r>
      <w:r>
        <w:t xml:space="preserve"> </w:t>
      </w:r>
      <w:r>
        <w:t xml:space="preserve">Editar a matriz à mão é trabalho perdido: rode</w:t>
      </w:r>
      <w:r>
        <w:t xml:space="preserve"> </w:t>
      </w:r>
      <w:r>
        <w:rPr>
          <w:rStyle w:val="VerbatimChar"/>
        </w:rPr>
        <w:t xml:space="preserve">node scripts/build-b5-matriz.mjs</w:t>
      </w:r>
      <w:r>
        <w:t xml:space="preserve"> </w:t>
      </w:r>
      <w:r>
        <w:t xml:space="preserve">depois de alterar B2, C1 ou E2.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Requisito removido sai por inteiro</w:t>
      </w:r>
      <w:r>
        <w:t xml:space="preserve">, e o identificador não é reaproveitado por outro requisito</w:t>
      </w:r>
      <w:r>
        <w:t xml:space="preserve"> </w:t>
      </w:r>
      <w:r>
        <w:t xml:space="preserve">dentro da mesma numeração. A rastreabilidade que a matriz protege é a do documento vigente, e</w:t>
      </w:r>
      <w:r>
        <w:t xml:space="preserve"> </w:t>
      </w:r>
      <w:r>
        <w:t xml:space="preserve">linha marcada como removida acumulada ao longo do tempo produz uma matriz que descreve sobretudo</w:t>
      </w:r>
      <w:r>
        <w:t xml:space="preserve"> </w:t>
      </w:r>
      <w:r>
        <w:t xml:space="preserve">o que já não existe.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Entidade ou caso de uso novo</w:t>
      </w:r>
      <w:r>
        <w:t xml:space="preserve"> </w:t>
      </w:r>
      <w:r>
        <w:t xml:space="preserve">exige apontar qual requisito o justifica. Não havendo, ou o</w:t>
      </w:r>
      <w:r>
        <w:t xml:space="preserve"> </w:t>
      </w:r>
      <w:r>
        <w:t xml:space="preserve">requisito está faltando em B2, ou o elemento não deveria existir.</w:t>
      </w:r>
    </w:p>
    <w:p>
      <w:r>
        <w:pict>
          <v:rect style="width:0;height:1.5pt" o:hralign="center" o:hrstd="t" o:hr="t"/>
        </w:pic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A-fundacao/A2-glossario-dominio.md" TargetMode="External" /><Relationship Type="http://schemas.openxmlformats.org/officeDocument/2006/relationships/hyperlink" Id="rId34" Target="../C-modelagem/C1-diagrama-casos-de-uso.md" TargetMode="External" /><Relationship Type="http://schemas.openxmlformats.org/officeDocument/2006/relationships/hyperlink" Id="rId25" Target="../C-modelagem/C8-dicionario-de-dados.md" TargetMode="External" /><Relationship Type="http://schemas.openxmlformats.org/officeDocument/2006/relationships/hyperlink" Id="rId23" Target="../D-arquitetura/D1-arquitetura-c4.md" TargetMode="External" /><Relationship Type="http://schemas.openxmlformats.org/officeDocument/2006/relationships/hyperlink" Id="rId26" Target="../D-arquitetura/D3-diagrama-implantacao.md" TargetMode="External" /><Relationship Type="http://schemas.openxmlformats.org/officeDocument/2006/relationships/hyperlink" Id="rId27" Target="../D-arquitetura/D4-matriz-rbac.md" TargetMode="External" /><Relationship Type="http://schemas.openxmlformats.org/officeDocument/2006/relationships/hyperlink" Id="rId30" Target="../E-qualidade/E2-casos-de-teste-de-aceite.md" TargetMode="External" /><Relationship Type="http://schemas.openxmlformats.org/officeDocument/2006/relationships/hyperlink" Id="rId29" Target="../E-qualidade/E5-mapeamento-lgpd.md" TargetMode="External" /><Relationship Type="http://schemas.openxmlformats.org/officeDocument/2006/relationships/hyperlink" Id="rId28" Target="../E-qualidade/E6-plano-backup-recuperacao.md" TargetMode="External" /><Relationship Type="http://schemas.openxmlformats.org/officeDocument/2006/relationships/hyperlink" Id="rId22" Target="../F-ux/F3-plano-avaliacao-usabilidade.md" TargetMode="External" /><Relationship Type="http://schemas.openxmlformats.org/officeDocument/2006/relationships/hyperlink" Id="rId10" Target="B2-especificacao-requisito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A-fundacao/A2-glossario-dominio.md" TargetMode="External" /><Relationship Type="http://schemas.openxmlformats.org/officeDocument/2006/relationships/hyperlink" Id="rId34" Target="../C-modelagem/C1-diagrama-casos-de-uso.md" TargetMode="External" /><Relationship Type="http://schemas.openxmlformats.org/officeDocument/2006/relationships/hyperlink" Id="rId25" Target="../C-modelagem/C8-dicionario-de-dados.md" TargetMode="External" /><Relationship Type="http://schemas.openxmlformats.org/officeDocument/2006/relationships/hyperlink" Id="rId23" Target="../D-arquitetura/D1-arquitetura-c4.md" TargetMode="External" /><Relationship Type="http://schemas.openxmlformats.org/officeDocument/2006/relationships/hyperlink" Id="rId26" Target="../D-arquitetura/D3-diagrama-implantacao.md" TargetMode="External" /><Relationship Type="http://schemas.openxmlformats.org/officeDocument/2006/relationships/hyperlink" Id="rId27" Target="../D-arquitetura/D4-matriz-rbac.md" TargetMode="External" /><Relationship Type="http://schemas.openxmlformats.org/officeDocument/2006/relationships/hyperlink" Id="rId30" Target="../E-qualidade/E2-casos-de-teste-de-aceite.md" TargetMode="External" /><Relationship Type="http://schemas.openxmlformats.org/officeDocument/2006/relationships/hyperlink" Id="rId29" Target="../E-qualidade/E5-mapeamento-lgpd.md" TargetMode="External" /><Relationship Type="http://schemas.openxmlformats.org/officeDocument/2006/relationships/hyperlink" Id="rId28" Target="../E-qualidade/E6-plano-backup-recuperacao.md" TargetMode="External" /><Relationship Type="http://schemas.openxmlformats.org/officeDocument/2006/relationships/hyperlink" Id="rId22" Target="../F-ux/F3-plano-avaliacao-usabilidade.md" TargetMode="External" /><Relationship Type="http://schemas.openxmlformats.org/officeDocument/2006/relationships/hyperlink" Id="rId10" Target="B2-especificacao-requisito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2026-09-16T15:26:04Z</dcterms:created>
  <dcterms:modified xsi:type="dcterms:W3CDTF">2026-09-16T15:26:04Z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