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af7ee6dd737e455eb399ba465e7ad670aa34f8"/>
    <w:p>
      <w:pPr>
        <w:pStyle w:val="Heading1"/>
      </w:pPr>
      <w:r>
        <w:t xml:space="preserve">Apêndice D, Quadros de regras de negócio e requisitos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B-requisitos/B4-quadros-tcc.md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Este arquivo existe por uma razão de formato, não de conteúdo: os artefatos</w:t>
      </w:r>
      <w:r>
        <w:t xml:space="preserve"> </w:t>
      </w:r>
      <w:r>
        <w:rPr>
          <w:rStyle w:val="VerbatimChar"/>
        </w:rPr>
        <w:t xml:space="preserve">B2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são</w:t>
      </w:r>
      <w:r>
        <w:t xml:space="preserve"> </w:t>
      </w:r>
      <w:r>
        <w:t xml:space="preserve">documentos de engenharia, com colunas de tipo, origem, prioridade e verificação que não cabem</w:t>
      </w:r>
      <w:r>
        <w:t xml:space="preserve"> </w:t>
      </w:r>
      <w:r>
        <w:t xml:space="preserve">no corpo do trabalho. Os quadros abaixo são a</w:t>
      </w:r>
      <w:r>
        <w:t xml:space="preserve"> </w:t>
      </w:r>
      <w:r>
        <w:rPr>
          <w:b/>
          <w:bCs/>
        </w:rPr>
        <w:t xml:space="preserve">redução desses artefatos ao que vai impresso</w:t>
      </w:r>
      <w:r>
        <w:t xml:space="preserve">:</w:t>
      </w:r>
      <w:r>
        <w:t xml:space="preserve"> </w:t>
      </w:r>
      <w:r>
        <w:t xml:space="preserve">duas ou quatro colunas, prontos para colar no Word como tabela.</w:t>
      </w:r>
    </w:p>
    <w:p>
      <w:pPr>
        <w:pStyle w:val="BodyText"/>
      </w:pPr>
      <w:r>
        <w:rPr>
          <w:b/>
          <w:bCs/>
        </w:rPr>
        <w:t xml:space="preserve">A numeração dos quadros mudou com a redução de escopo.</w:t>
      </w:r>
      <w:r>
        <w:t xml:space="preserve"> </w:t>
      </w:r>
      <w:r>
        <w:t xml:space="preserve">Eram treze, e passaram a ser dez:</w:t>
      </w:r>
      <w:r>
        <w:t xml:space="preserve"> </w:t>
      </w:r>
      <w:r>
        <w:t xml:space="preserve">os quadros de custeio, precificação e financeiro deixaram de ter conteúdo. Quem já citou o</w:t>
      </w:r>
      <w:r>
        <w:t xml:space="preserve"> </w:t>
      </w:r>
      <w:r>
        <w:t xml:space="preserve">número antigo no corpo do texto precisa reconferir.</w:t>
      </w:r>
    </w:p>
    <w:p>
      <w:pPr>
        <w:pStyle w:val="BodyText"/>
      </w:pPr>
      <w:r>
        <w:t xml:space="preserve">O parser espera</w:t>
      </w:r>
      <w:r>
        <w:t xml:space="preserve"> </w:t>
      </w:r>
      <w:r>
        <w:rPr>
          <w:rStyle w:val="VerbatimChar"/>
        </w:rPr>
        <w:t xml:space="preserve">## Quadro N – Título</w:t>
      </w:r>
      <w:r>
        <w:t xml:space="preserve">, a tabela markdown logo abaixo e a linha</w:t>
      </w:r>
      <w:r>
        <w:t xml:space="preserve"> </w:t>
      </w:r>
      <w:r>
        <w:rPr>
          <w:rStyle w:val="VerbatimChar"/>
        </w:rPr>
        <w:t xml:space="preserve">Fonte: …</w:t>
      </w:r>
      <w:r>
        <w:t xml:space="preserve"> </w:t>
      </w:r>
      <w:r>
        <w:t xml:space="preserve">em</w:t>
      </w:r>
      <w:r>
        <w:t xml:space="preserve"> </w:t>
      </w:r>
      <w:r>
        <w:t xml:space="preserve">seguida. O script gera exatamente esse formato.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quadros-regras-de-negócio"/>
    <w:p>
      <w:pPr>
        <w:pStyle w:val="Heading1"/>
      </w:pPr>
      <w:r>
        <w:t xml:space="preserve">Quadros: regras de negócio</w:t>
      </w:r>
    </w:p>
    <w:bookmarkStart w:id="11" w:name="X959b9c0c46aa97582560b789768f9357fcf35d7"/>
    <w:p>
      <w:pPr>
        <w:pStyle w:val="Heading2"/>
      </w:pPr>
      <w:r>
        <w:t xml:space="preserve">Quadro 1 – Regras de negócio da área de domínio e produto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Toda informação da produção e da venda se refere a uma espécie.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A espécie tem um nome científico e vários nomes populares.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A espécie pode ter várias características ao mesmo tempo, como nativa, frutífera e madeireira.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O recipiente define o porte da muda. Espécie e recipiente formam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A produção da muda segue uma sequência declarada de etapas com prazo, do plantio à muda pronta.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Só a muda pronta pode ser vendida.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O insumo pertence a uma categoria, que pode ser substrato, adubo, defensivo, recipiente ou outros.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1"/>
    <w:bookmarkStart w:id="12" w:name="X2be83cff7d2e4151c94be27590045410a4f45c7"/>
    <w:p>
      <w:pPr>
        <w:pStyle w:val="Heading2"/>
      </w:pPr>
      <w:r>
        <w:t xml:space="preserve">Quadro 2 – Regras de negócio da área de produção, lote e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A quantidade disponível do produto, espécie e recipiente, é a soma dos lotes abertos, descontadas perdas e vendas.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A contagem física vale mais que a quantidade calculada.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Toda perda tem uma causa, que pode ser seca, praga, geada, manuseio ou outra.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A mortalidade do lote é a razão entre as perdas e a quantidade inicial. Acima do limite definido em Configurações, o lote é destacado.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A agenda é planejada por dia e turno. A tarefa com hora marcada informa a hora, mas o turno é sempre obrigatório.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A semana fechada não pode ser alterada.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A tarefa não confirmada até o fechamento da semana é considerada realizada, e isso fica registrado.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RN-15</w:t>
            </w:r>
          </w:p>
        </w:tc>
        <w:tc>
          <w:tcPr/>
          <w:p>
            <w:pPr>
              <w:pStyle w:val="Compact"/>
            </w:pPr>
            <w:r>
              <w:t xml:space="preserve">O tipo de tarefa vem de uma lista fechada e define o que a confirmação pede.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RN-16</w:t>
            </w:r>
          </w:p>
        </w:tc>
        <w:tc>
          <w:tcPr/>
          <w:p>
            <w:pPr>
              <w:pStyle w:val="Compact"/>
            </w:pPr>
            <w:r>
              <w:t xml:space="preserve">Só semeadura e repicagem aumentam o estoque.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RN-17</w:t>
            </w:r>
          </w:p>
        </w:tc>
        <w:tc>
          <w:tcPr/>
          <w:p>
            <w:pPr>
              <w:pStyle w:val="Compact"/>
            </w:pPr>
            <w:r>
              <w:t xml:space="preserve">As mudas ficam em áreas identificadas por letra, com canteiros numerados em cada área.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RN-18</w:t>
            </w:r>
          </w:p>
        </w:tc>
        <w:tc>
          <w:tcPr/>
          <w:p>
            <w:pPr>
              <w:pStyle w:val="Compact"/>
            </w:pPr>
            <w:r>
              <w:t xml:space="preserve">Lote é a leva de mudas da mesma espécie e recipiente plantada junta.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RN-19</w:t>
            </w:r>
          </w:p>
        </w:tc>
        <w:tc>
          <w:tcPr/>
          <w:p>
            <w:pPr>
              <w:pStyle w:val="Compact"/>
            </w:pPr>
            <w:r>
              <w:t xml:space="preserve">Um lote ocupa um canteiro, e um canteiro pode ter vários lotes.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RN-20</w:t>
            </w:r>
          </w:p>
        </w:tc>
        <w:tc>
          <w:tcPr/>
          <w:p>
            <w:pPr>
              <w:pStyle w:val="Compact"/>
            </w:pPr>
            <w:r>
              <w:t xml:space="preserve">A repicagem para recipiente maior cria um lote novo ligado ao de origem.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RN-21</w:t>
            </w:r>
          </w:p>
        </w:tc>
        <w:tc>
          <w:tcPr/>
          <w:p>
            <w:pPr>
              <w:pStyle w:val="Compact"/>
            </w:pPr>
            <w:r>
              <w:t xml:space="preserve">Nenhum lote pode ter saldo negativo.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RN-22</w:t>
            </w:r>
          </w:p>
        </w:tc>
        <w:tc>
          <w:tcPr/>
          <w:p>
            <w:pPr>
              <w:pStyle w:val="Compact"/>
            </w:pPr>
            <w:r>
              <w:t xml:space="preserve">O lote com saldo zero é encerrado e continua no histórico.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RN-23</w:t>
            </w:r>
          </w:p>
        </w:tc>
        <w:tc>
          <w:tcPr/>
          <w:p>
            <w:pPr>
              <w:pStyle w:val="Compact"/>
            </w:pPr>
            <w:r>
              <w:t xml:space="preserve">Algumas tarefas são contadas por unidade, e a quantidade é registrada por pessoa.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RN-24</w:t>
            </w:r>
          </w:p>
        </w:tc>
        <w:tc>
          <w:tcPr/>
          <w:p>
            <w:pPr>
              <w:pStyle w:val="Compact"/>
            </w:pPr>
            <w:r>
              <w:t xml:space="preserve">A tarefa feita em mudas plantadas informa só o lote, que já define canteiro, espécie e recipiente.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RN-25</w:t>
            </w:r>
          </w:p>
        </w:tc>
        <w:tc>
          <w:tcPr/>
          <w:p>
            <w:pPr>
              <w:pStyle w:val="Compact"/>
            </w:pPr>
            <w:r>
              <w:t xml:space="preserve">Uma tarefa pode ter várias pessoas, e um turno pode ter várias tarefas.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RN-26</w:t>
            </w:r>
          </w:p>
        </w:tc>
        <w:tc>
          <w:tcPr/>
          <w:p>
            <w:pPr>
              <w:pStyle w:val="Compact"/>
            </w:pPr>
            <w:r>
              <w:t xml:space="preserve">O horário dos turnos e os limites de atraso são ajustáveis.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RN-27</w:t>
            </w:r>
          </w:p>
        </w:tc>
        <w:tc>
          <w:tcPr/>
          <w:p>
            <w:pPr>
              <w:pStyle w:val="Compact"/>
            </w:pPr>
            <w:r>
              <w:t xml:space="preserve">Na classificação, as mudas mortas viram perda do lote no mesmo registro.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RN-28</w:t>
            </w:r>
          </w:p>
        </w:tc>
        <w:tc>
          <w:tcPr/>
          <w:p>
            <w:pPr>
              <w:pStyle w:val="Compact"/>
            </w:pPr>
            <w:r>
              <w:t xml:space="preserve">A ocupação do canteiro é a soma dos saldos dos lotes abertos nele.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RN-29</w:t>
            </w:r>
          </w:p>
        </w:tc>
        <w:tc>
          <w:tcPr/>
          <w:p>
            <w:pPr>
              <w:pStyle w:val="Compact"/>
            </w:pPr>
            <w:r>
              <w:t xml:space="preserve">A tarefa recorrente já aparece preenchida na cópia da semana.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2"/>
    <w:bookmarkStart w:id="13" w:name="X7f70b002c6052cc686a4ba6a5dd9b7ffd611592"/>
    <w:p>
      <w:pPr>
        <w:pStyle w:val="Heading2"/>
      </w:pPr>
      <w:r>
        <w:t xml:space="preserve">Quadro 3 – Regras de negócio da área de protocolo de atividades por lote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RN-30</w:t>
            </w:r>
          </w:p>
        </w:tc>
        <w:tc>
          <w:tcPr/>
          <w:p>
            <w:pPr>
              <w:pStyle w:val="Compact"/>
            </w:pPr>
            <w:r>
              <w:t xml:space="preserve">O protocolo de atividades pertence ao recipiente.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RN-31</w:t>
            </w:r>
          </w:p>
        </w:tc>
        <w:tc>
          <w:tcPr/>
          <w:p>
            <w:pPr>
              <w:pStyle w:val="Compact"/>
            </w:pPr>
            <w:r>
              <w:t xml:space="preserve">Cada etapa informa a partir de quando é contada, que pode ser a criação do lote ou a conclusão de outra etapa.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RN-32</w:t>
            </w:r>
          </w:p>
        </w:tc>
        <w:tc>
          <w:tcPr/>
          <w:p>
            <w:pPr>
              <w:pStyle w:val="Compact"/>
            </w:pPr>
            <w:r>
              <w:t xml:space="preserve">A etapa recorrente seguinte conta a partir da data real da execução anterior.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RN-33</w:t>
            </w:r>
          </w:p>
        </w:tc>
        <w:tc>
          <w:tcPr/>
          <w:p>
            <w:pPr>
              <w:pStyle w:val="Compact"/>
            </w:pPr>
            <w:r>
              <w:t xml:space="preserve">Uma etapa tem no máximo uma ocorrência em aberto.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RN-34</w:t>
            </w:r>
          </w:p>
        </w:tc>
        <w:tc>
          <w:tcPr/>
          <w:p>
            <w:pPr>
              <w:pStyle w:val="Compact"/>
            </w:pPr>
            <w:r>
              <w:t xml:space="preserve">A etapa sequencial acontece uma vez e avança a fase do lote. A recorrente se repete e não avança fase.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RN-35</w:t>
            </w:r>
          </w:p>
        </w:tc>
        <w:tc>
          <w:tcPr/>
          <w:p>
            <w:pPr>
              <w:pStyle w:val="Compact"/>
            </w:pPr>
            <w:r>
              <w:t xml:space="preserve">O aviso da etapa é proporcional ao seu intervalo. Etapa com alerta desligado não recebe situação.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RN-36</w:t>
            </w:r>
          </w:p>
        </w:tc>
        <w:tc>
          <w:tcPr/>
          <w:p>
            <w:pPr>
              <w:pStyle w:val="Compact"/>
            </w:pPr>
            <w:r>
              <w:t xml:space="preserve">O tempo informado na espécie substitui o do protocolo para aquela etapa.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RN-37</w:t>
            </w:r>
          </w:p>
        </w:tc>
        <w:tc>
          <w:tcPr/>
          <w:p>
            <w:pPr>
              <w:pStyle w:val="Compact"/>
            </w:pPr>
            <w:r>
              <w:t xml:space="preserve">Alterar o protocolo não muda o que já foi feito.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RN-38</w:t>
            </w:r>
          </w:p>
        </w:tc>
        <w:tc>
          <w:tcPr/>
          <w:p>
            <w:pPr>
              <w:pStyle w:val="Compact"/>
            </w:pPr>
            <w:r>
              <w:t xml:space="preserve">O lote se encerra por saldo zero, expedição total ou divisão. Lote encerrado não recebe sugestão do protocolo, e as tarefas dele ainda não confirmadas são canceladas.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RN-39</w:t>
            </w:r>
          </w:p>
        </w:tc>
        <w:tc>
          <w:tcPr/>
          <w:p>
            <w:pPr>
              <w:pStyle w:val="Compact"/>
            </w:pPr>
            <w:r>
              <w:t xml:space="preserve">Na divisão, cada lote novo segue o protocolo sozinho e herda a fase e as datas do original.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RN-40</w:t>
            </w:r>
          </w:p>
        </w:tc>
        <w:tc>
          <w:tcPr/>
          <w:p>
            <w:pPr>
              <w:pStyle w:val="Compact"/>
            </w:pPr>
            <w:r>
              <w:t xml:space="preserve">O vencimento da etapa é calculado, nunca digitado.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RN-41</w:t>
            </w:r>
          </w:p>
        </w:tc>
        <w:tc>
          <w:tcPr/>
          <w:p>
            <w:pPr>
              <w:pStyle w:val="Compact"/>
            </w:pPr>
            <w:r>
              <w:t xml:space="preserve">O protocolo não lança tarefa na agenda: apresenta a etapa vencida como sugestão. Aceita a sugestão, a tarefa é lançada como qualquer outra, com todos os dados que o tipo exigir.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3"/>
    <w:bookmarkStart w:id="14" w:name="Xd5062d49cf2b23c2a3b4b9dde7dce7acdd520c2"/>
    <w:p>
      <w:pPr>
        <w:pStyle w:val="Heading2"/>
      </w:pPr>
      <w:r>
        <w:t xml:space="preserve">Quadro 4 – Regras de negócio da área de cliente e pedido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RN-42</w:t>
            </w:r>
          </w:p>
        </w:tc>
        <w:tc>
          <w:tcPr/>
          <w:p>
            <w:pPr>
              <w:pStyle w:val="Compact"/>
            </w:pPr>
            <w:r>
              <w:t xml:space="preserve">Todo pedido tem um canal de venda, que pode ser atacado, compensação ambiental, paisagismo, prefeitura ou varejo.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RN-43</w:t>
            </w:r>
          </w:p>
        </w:tc>
        <w:tc>
          <w:tcPr/>
          <w:p>
            <w:pPr>
              <w:pStyle w:val="Compact"/>
            </w:pPr>
            <w:r>
              <w:t xml:space="preserve">O cliente é pessoa física ou jurídica. A venda com nota exige os dados fiscais completos, e a nota é emitida em outro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RN-44</w:t>
            </w:r>
          </w:p>
        </w:tc>
        <w:tc>
          <w:tcPr/>
          <w:p>
            <w:pPr>
              <w:pStyle w:val="Compact"/>
            </w:pPr>
            <w:r>
              <w:t xml:space="preserve">Nome e telefone bastam para registrar o pedido de um cliente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RN-45</w:t>
            </w:r>
          </w:p>
        </w:tc>
        <w:tc>
          <w:tcPr/>
          <w:p>
            <w:pPr>
              <w:pStyle w:val="Compact"/>
            </w:pPr>
            <w:r>
              <w:t xml:space="preserve">Cada pessoa tem um cadastro único, mesmo sendo cliente, fornecedor e funcionário.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RN-46</w:t>
            </w:r>
          </w:p>
        </w:tc>
        <w:tc>
          <w:tcPr/>
          <w:p>
            <w:pPr>
              <w:pStyle w:val="Compact"/>
            </w:pPr>
            <w:r>
              <w:t xml:space="preserve">A venda para compensação ambiental exige o nome científico da espécie.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RN-47</w:t>
            </w:r>
          </w:p>
        </w:tc>
        <w:tc>
          <w:tcPr/>
          <w:p>
            <w:pPr>
              <w:pStyle w:val="Compact"/>
            </w:pPr>
            <w:r>
              <w:t xml:space="preserve">Os dados pessoais de clientes e funcionários seguem a Lei nº 13.709/2018.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RN-48</w:t>
            </w:r>
          </w:p>
        </w:tc>
        <w:tc>
          <w:tcPr/>
          <w:p>
            <w:pPr>
              <w:pStyle w:val="Compact"/>
            </w:pPr>
            <w:r>
              <w:t xml:space="preserve">O pedido pode estar em rascunho, confirmado ou cancelado, e o item confirmado não muda.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RN-49</w:t>
            </w:r>
          </w:p>
        </w:tc>
        <w:tc>
          <w:tcPr/>
          <w:p>
            <w:pPr>
              <w:pStyle w:val="Compact"/>
            </w:pPr>
            <w:r>
              <w:t xml:space="preserve">Uma pessoa pode ter mais de um endereço.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RN-50</w:t>
            </w:r>
          </w:p>
        </w:tc>
        <w:tc>
          <w:tcPr/>
          <w:p>
            <w:pPr>
              <w:pStyle w:val="Compact"/>
            </w:pPr>
            <w:r>
              <w:t xml:space="preserve">O preço é combinado com o cliente e registrado no pedido.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4"/>
    <w:bookmarkStart w:id="15" w:name="X7230e51fd5223333e2a0e537a715b1837364e21"/>
    <w:p>
      <w:pPr>
        <w:pStyle w:val="Heading2"/>
      </w:pPr>
      <w:r>
        <w:t xml:space="preserve">Quadro 5 – Regras de negócio da área de acesso e responsabilidade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RN-51</w:t>
            </w:r>
          </w:p>
        </w:tc>
        <w:tc>
          <w:tcPr/>
          <w:p>
            <w:pPr>
              <w:pStyle w:val="Compact"/>
            </w:pPr>
            <w:r>
              <w:t xml:space="preserve">O perfil do usuário (chefia, gerência ou administrador) define o que ele pode ver e fazer.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RN-52</w:t>
            </w:r>
          </w:p>
        </w:tc>
        <w:tc>
          <w:tcPr/>
          <w:p>
            <w:pPr>
              <w:pStyle w:val="Compact"/>
            </w:pPr>
            <w:r>
              <w:t xml:space="preserve">Todo registro guarda quem o fez.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5"/>
    <w:bookmarkStart w:id="16" w:name="X8c346ea3f6178fae64ed7e0a0bc08b00c6faf31"/>
    <w:p>
      <w:pPr>
        <w:pStyle w:val="Heading2"/>
      </w:pPr>
      <w:r>
        <w:t xml:space="preserve">Quadro 6 – Distribuição das regras de negócio por área do domínio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Regras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Domínio e produto</w:t>
            </w:r>
          </w:p>
        </w:tc>
        <w:tc>
          <w:tcPr/>
          <w:p>
            <w:pPr>
              <w:pStyle w:val="Compact"/>
            </w:pPr>
            <w:r>
              <w:t xml:space="preserve">RN-01, RN-02, RN-03, RN-04, RN-05, RN-06, RN-07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Produção, lote e trabalho</w:t>
            </w:r>
          </w:p>
        </w:tc>
        <w:tc>
          <w:tcPr/>
          <w:p>
            <w:pPr>
              <w:pStyle w:val="Compact"/>
            </w:pPr>
            <w:r>
              <w:t xml:space="preserve">RN-08, RN-09, RN-10, RN-11, RN-12, RN-13, RN-14, RN-15, RN-16, RN-17, RN-18, RN-19, RN-20, RN-21, RN-22, RN-23, RN-24, RN-25, RN-26, RN-27, RN-28, RN-29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 de atividades por lote</w:t>
            </w:r>
          </w:p>
        </w:tc>
        <w:tc>
          <w:tcPr/>
          <w:p>
            <w:pPr>
              <w:pStyle w:val="Compact"/>
            </w:pPr>
            <w:r>
              <w:t xml:space="preserve">RN-30, RN-31, RN-32, RN-33, RN-34, RN-35, RN-36, RN-37, RN-38, RN-39, RN-40, RN-41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e pedido</w:t>
            </w:r>
          </w:p>
        </w:tc>
        <w:tc>
          <w:tcPr/>
          <w:p>
            <w:pPr>
              <w:pStyle w:val="Compact"/>
            </w:pPr>
            <w:r>
              <w:t xml:space="preserve">RN-42, RN-43, RN-44, RN-45, RN-46, RN-47, RN-48, RN-49, RN-50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e responsabilidade</w:t>
            </w:r>
          </w:p>
        </w:tc>
        <w:tc>
          <w:tcPr/>
          <w:p>
            <w:pPr>
              <w:pStyle w:val="Compact"/>
            </w:pPr>
            <w:r>
              <w:t xml:space="preserve">RN-51, RN-52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quadros-requisitos"/>
    <w:p>
      <w:pPr>
        <w:pStyle w:val="Heading1"/>
      </w:pPr>
      <w:r>
        <w:t xml:space="preserve">Quadros: requisitos</w:t>
      </w:r>
    </w:p>
    <w:bookmarkStart w:id="18" w:name="X5395bc4a303ee45cc71d2396eb159b9617e73d8"/>
    <w:p>
      <w:pPr>
        <w:pStyle w:val="Heading2"/>
      </w:pPr>
      <w:r>
        <w:t xml:space="preserve">Quadro 7 – Requisitos funcionais e as regras de negócio que os originam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Código 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Autenticação por identificador e senha</w:t>
            </w:r>
          </w:p>
        </w:tc>
        <w:tc>
          <w:tcPr/>
          <w:p>
            <w:pPr>
              <w:pStyle w:val="Compact"/>
            </w:pPr>
            <w:r>
              <w:t xml:space="preserve">O sistema deve autenticar o usuário por identificador e senha antes de conceder qualquer acesso.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Troca de senha no primeiro acesso</w:t>
            </w:r>
          </w:p>
        </w:tc>
        <w:tc>
          <w:tcPr/>
          <w:p>
            <w:pPr>
              <w:pStyle w:val="Compact"/>
            </w:pPr>
            <w:r>
              <w:t xml:space="preserve">O sistema deve exigir troca de senha no primeiro acesso do usuário.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Encerramento da própria sessão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encerrar sua sessão.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Registro das tentativas de autenticação</w:t>
            </w:r>
          </w:p>
        </w:tc>
        <w:tc>
          <w:tcPr/>
          <w:p>
            <w:pPr>
              <w:pStyle w:val="Compact"/>
            </w:pPr>
            <w:r>
              <w:t xml:space="preserve">O sistema deve registrar cada tentativa de autenticação com data, origem e dispositivo.</w:t>
            </w:r>
          </w:p>
        </w:tc>
        <w:tc>
          <w:tcPr/>
          <w:p>
            <w:pPr>
              <w:pStyle w:val="Compact"/>
            </w:pPr>
            <w:r>
              <w:t xml:space="preserve">RN-52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Criação de usuário e atribuição de perfil</w:t>
            </w:r>
          </w:p>
        </w:tc>
        <w:tc>
          <w:tcPr/>
          <w:p>
            <w:pPr>
              <w:pStyle w:val="Compact"/>
            </w:pPr>
            <w:r>
              <w:t xml:space="preserve">O sistema deve permitir ao administrador criar usuários e atribuir perfil.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Verificação de permissão a cada operação</w:t>
            </w:r>
          </w:p>
        </w:tc>
        <w:tc>
          <w:tcPr/>
          <w:p>
            <w:pPr>
              <w:pStyle w:val="Compact"/>
            </w:pPr>
            <w:r>
              <w:t xml:space="preserve">O sistema deve verificar a permissão do perfil a cada operação, e não apenas ocultar elementos da interface.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Consulta e encerramento de sessões ativas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visualizar e encerrar suas sessões ativas.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Manutenção do período de trabalho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período de trabalho, com hora de início e de fim de cada turno, e adotá-lo como jornada padrão da agenda.</w:t>
            </w:r>
          </w:p>
        </w:tc>
        <w:tc>
          <w:tcPr/>
          <w:p>
            <w:pPr>
              <w:pStyle w:val="Compact"/>
            </w:pPr>
            <w:r>
              <w:t xml:space="preserve">RN-12, RN-26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Manutenção dos parâmetros de operação</w:t>
            </w:r>
          </w:p>
        </w:tc>
        <w:tc>
          <w:tcPr/>
          <w:p>
            <w:pPr>
              <w:pStyle w:val="Compact"/>
            </w:pPr>
            <w:r>
              <w:t xml:space="preserve">O sistema deve permitir alterar o valor dos parâmetros de operação, os limites de atenção e de atraso do lote e o limite de mortalidade, sem permitir criar nem excluir parâmetro.</w:t>
            </w:r>
          </w:p>
        </w:tc>
        <w:tc>
          <w:tcPr/>
          <w:p>
            <w:pPr>
              <w:pStyle w:val="Compact"/>
            </w:pPr>
            <w:r>
              <w:t xml:space="preserve">RN-11, RN-26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Cadastro e busca de espécie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espécie com nome científico, nomes populares, características e fotografia, e localizá-la por qualquer um desses nomes.</w:t>
            </w:r>
          </w:p>
        </w:tc>
        <w:tc>
          <w:tcPr/>
          <w:p>
            <w:pPr>
              <w:pStyle w:val="Compact"/>
            </w:pPr>
            <w:r>
              <w:t xml:space="preserve">RN-01, RN-02, RN-03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Cadastro de recipiente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recipientes com nome e volume.</w:t>
            </w:r>
          </w:p>
        </w:tc>
        <w:tc>
          <w:tcPr/>
          <w:p>
            <w:pPr>
              <w:pStyle w:val="Compact"/>
            </w:pPr>
            <w:r>
              <w:t xml:space="preserve">RN-04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Cadastro de insumo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insumos com unidade de medida e categoria.</w:t>
            </w:r>
          </w:p>
        </w:tc>
        <w:tc>
          <w:tcPr/>
          <w:p>
            <w:pPr>
              <w:pStyle w:val="Compact"/>
            </w:pPr>
            <w:r>
              <w:t xml:space="preserve">RN-07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Cadastro de área e canteiro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áreas do viveiro identificadas por letra e canteiros numerados dentro de cada área, recusando número repetido na mesma área.</w:t>
            </w:r>
          </w:p>
        </w:tc>
        <w:tc>
          <w:tcPr/>
          <w:p>
            <w:pPr>
              <w:pStyle w:val="Compact"/>
            </w:pPr>
            <w:r>
              <w:t xml:space="preserve">RN-17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Identidade única de pessoa com múltiplos papéis</w:t>
            </w:r>
          </w:p>
        </w:tc>
        <w:tc>
          <w:tcPr/>
          <w:p>
            <w:pPr>
              <w:pStyle w:val="Compact"/>
            </w:pPr>
            <w:r>
              <w:t xml:space="preserve">O sistema deve manter uma identidade única por pessoa, à qual se atribuem os papéis de cliente, fornecedor e funcionário, sem duplicar o cadastro quando a mesma pessoa exercer mais de um.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Cadastro rápido de cliente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rápido de cliente com nome e telefone, sem sair da tela de pedido.</w:t>
            </w:r>
          </w:p>
        </w:tc>
        <w:tc>
          <w:tcPr/>
          <w:p>
            <w:pPr>
              <w:pStyle w:val="Compact"/>
            </w:pPr>
            <w:r>
              <w:t xml:space="preserve">RN-44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Cadastro completo de cliente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completo de cliente com dados fiscais de pessoa física ou jurídica.</w:t>
            </w:r>
          </w:p>
        </w:tc>
        <w:tc>
          <w:tcPr/>
          <w:p>
            <w:pPr>
              <w:pStyle w:val="Compact"/>
            </w:pPr>
            <w:r>
              <w:t xml:space="preserve">RN-43, RN-49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Validação de CPF e CNPJ</w:t>
            </w:r>
          </w:p>
        </w:tc>
        <w:tc>
          <w:tcPr/>
          <w:p>
            <w:pPr>
              <w:pStyle w:val="Compact"/>
            </w:pPr>
            <w:r>
              <w:t xml:space="preserve">O sistema deve validar CPF e CNPJ informados.</w:t>
            </w:r>
          </w:p>
        </w:tc>
        <w:tc>
          <w:tcPr/>
          <w:p>
            <w:pPr>
              <w:pStyle w:val="Compact"/>
            </w:pPr>
            <w:r>
              <w:t xml:space="preserve">RN-43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Busca de pessoa</w:t>
            </w:r>
          </w:p>
        </w:tc>
        <w:tc>
          <w:tcPr/>
          <w:p>
            <w:pPr>
              <w:pStyle w:val="Compact"/>
            </w:pPr>
            <w:r>
              <w:t xml:space="preserve">O sistema deve permitir localizar pessoa por nome, telefone ou documento.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Cadastro de fornecedor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fornecedor com contato e localização.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Cadastro de funcionário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funcionário com contato e vínculo (fixo ou diarista), inclusive quando ele não tem acesso ao sistema.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Catálogo de tipos de tarefa e formulário que ele comanda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catálogo de tipos de tarefa, com nome, categoria, a declaração de se a tarefa é quantitativa por unidade e em que unidade se conta, e de se exige lote específico, espécie, recipiente e área, e deve pedir, no planejamento e na confirmação, exatamente os dados que o tipo declarar exigir, e nenhum outro.</w:t>
            </w:r>
          </w:p>
        </w:tc>
        <w:tc>
          <w:tcPr/>
          <w:p>
            <w:pPr>
              <w:pStyle w:val="Compact"/>
            </w:pPr>
            <w:r>
              <w:t xml:space="preserve">RN-15, RN-23, 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Protocolo de atividades por recipiente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manter, por recipiente, um protocolo de atividades como sequência ordenada de etapas, cada etapa referenciando um tipo de tarefa do catálogo e declarando se o agendamento é sequencial ou recorrente, com o tempo em dias.</w:t>
            </w:r>
          </w:p>
        </w:tc>
        <w:tc>
          <w:tcPr/>
          <w:p>
            <w:pPr>
              <w:pStyle w:val="Compact"/>
            </w:pPr>
            <w:r>
              <w:t xml:space="preserve">RN-05, RN-30, RN-34, RN-37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Evento de referência da etapa</w:t>
            </w:r>
          </w:p>
        </w:tc>
        <w:tc>
          <w:tcPr/>
          <w:p>
            <w:pPr>
              <w:pStyle w:val="Compact"/>
            </w:pPr>
            <w:r>
              <w:t xml:space="preserve">O sistema deve permitir que cada etapa do protocolo declare o seu evento de referência: a criação do lote ou a conclusão de uma etapa específica do mesmo protocolo.</w:t>
            </w:r>
          </w:p>
        </w:tc>
        <w:tc>
          <w:tcPr/>
          <w:p>
            <w:pPr>
              <w:pStyle w:val="Compact"/>
            </w:pPr>
            <w:r>
              <w:t xml:space="preserve">RN-31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Alerta e janela de aviso por etapa</w:t>
            </w:r>
          </w:p>
        </w:tc>
        <w:tc>
          <w:tcPr/>
          <w:p>
            <w:pPr>
              <w:pStyle w:val="Compact"/>
            </w:pPr>
            <w:r>
              <w:t xml:space="preserve">O sistema deve permitir ligar e desligar o alerta de atraso por etapa do protocolo, e sobrescrever nela a janela de aviso padrão.</w:t>
            </w:r>
          </w:p>
        </w:tc>
        <w:tc>
          <w:tcPr/>
          <w:p>
            <w:pPr>
              <w:pStyle w:val="Compact"/>
            </w:pPr>
            <w:r>
              <w:t xml:space="preserve">RN-35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Tempo de etapa customizado por espécie</w:t>
            </w:r>
          </w:p>
        </w:tc>
        <w:tc>
          <w:tcPr/>
          <w:p>
            <w:pPr>
              <w:pStyle w:val="Compact"/>
            </w:pPr>
            <w:r>
              <w:t xml:space="preserve">O sistema deve permitir, no cadastro da espécie, sobrescrever o tempo em dias de uma etapa específica do protocolo.</w:t>
            </w:r>
          </w:p>
        </w:tc>
        <w:tc>
          <w:tcPr/>
          <w:p>
            <w:pPr>
              <w:pStyle w:val="Compact"/>
            </w:pPr>
            <w:r>
              <w:t xml:space="preserve">RN-36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Montagem da agenda da semana</w:t>
            </w:r>
          </w:p>
        </w:tc>
        <w:tc>
          <w:tcPr/>
          <w:p>
            <w:pPr>
              <w:pStyle w:val="Compact"/>
            </w:pPr>
            <w:r>
              <w:t xml:space="preserve">O sistema deve permitir montar a agenda da semana atribuindo, por funcionário e por dia, o tipo de tarefa e o turno, manhã ou tarde, admitindo a mesma tarefa para mais de um funcionário e mais de uma tarefa no mesmo turno com grupos diferentes, e deve permitir declarar a hora de início e de fim da tarefa que tiver hora marcada, sem exigi-la das demais.</w:t>
            </w:r>
          </w:p>
        </w:tc>
        <w:tc>
          <w:tcPr/>
          <w:p>
            <w:pPr>
              <w:pStyle w:val="Compact"/>
            </w:pPr>
            <w:r>
              <w:t xml:space="preserve">RN-12, RN-25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Cópia da semana e tarefa recorrente</w:t>
            </w:r>
          </w:p>
        </w:tc>
        <w:tc>
          <w:tcPr/>
          <w:p>
            <w:pPr>
              <w:pStyle w:val="Compact"/>
            </w:pPr>
            <w:r>
              <w:t xml:space="preserve">O sistema deve permitir copiar a agenda da semana anterior e marcar tarefas como recorrentes, que passam a nascer preenchidas na cópia.</w:t>
            </w:r>
          </w:p>
        </w:tc>
        <w:tc>
          <w:tcPr/>
          <w:p>
            <w:pPr>
              <w:pStyle w:val="Compact"/>
            </w:pPr>
            <w:r>
              <w:t xml:space="preserve">RN-29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Situação da semana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da semana (rascunho, publicada e fechada) e impedir alteração depois do fechamento.</w:t>
            </w:r>
          </w:p>
        </w:tc>
        <w:tc>
          <w:tcPr/>
          <w:p>
            <w:pPr>
              <w:pStyle w:val="Compact"/>
            </w:pPr>
            <w:r>
              <w:t xml:space="preserve">RN-13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Confirmação da tarefa realizada</w:t>
            </w:r>
          </w:p>
        </w:tc>
        <w:tc>
          <w:tcPr/>
          <w:p>
            <w:pPr>
              <w:pStyle w:val="Compact"/>
            </w:pPr>
            <w:r>
              <w:t xml:space="preserve">O sistema deve permitir confirmar a atribuição como realizada, apresentando os campos que o tipo de tarefa exigir, o lote uma vez para a tarefa e a quantidade uma vez por participante, exigindo o lote quando o tipo declarar lote específico e pedindo a quantidade apenas quando o tipo for quantitativo por unidade.</w:t>
            </w:r>
          </w:p>
        </w:tc>
        <w:tc>
          <w:tcPr/>
          <w:p>
            <w:pPr>
              <w:pStyle w:val="Compact"/>
            </w:pPr>
            <w:r>
              <w:t xml:space="preserve">RN-23, RN-24, RN-27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Área ou canteiro da tarefa sem lote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área ou o canteiro da tarefa cujo tipo declarar área, e dispensá-los quando o lote os determinar.</w:t>
            </w:r>
          </w:p>
        </w:tc>
        <w:tc>
          <w:tcPr/>
          <w:p>
            <w:pPr>
              <w:pStyle w:val="Compact"/>
            </w:pPr>
            <w:r>
              <w:t xml:space="preserve">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Tarefa não confirmada assumida no fechamento</w:t>
            </w:r>
          </w:p>
        </w:tc>
        <w:tc>
          <w:tcPr/>
          <w:p>
            <w:pPr>
              <w:pStyle w:val="Compact"/>
            </w:pPr>
            <w:r>
              <w:t xml:space="preserve">O sistema deve assumir como realizada, ao fechar a semana, a tarefa planejada que não foi confirmada, registrando essa condição.</w:t>
            </w:r>
          </w:p>
        </w:tc>
        <w:tc>
          <w:tcPr/>
          <w:p>
            <w:pPr>
              <w:pStyle w:val="Compact"/>
            </w:pPr>
            <w:r>
              <w:t xml:space="preserve">RN-14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Criação de lote</w:t>
            </w:r>
          </w:p>
        </w:tc>
        <w:tc>
          <w:tcPr/>
          <w:p>
            <w:pPr>
              <w:pStyle w:val="Compact"/>
            </w:pPr>
            <w:r>
              <w:t xml:space="preserve">O sistema deve permitir criar lote informando espécie, recipiente, quantidade, área e canteiro.</w:t>
            </w:r>
          </w:p>
        </w:tc>
        <w:tc>
          <w:tcPr/>
          <w:p>
            <w:pPr>
              <w:pStyle w:val="Compact"/>
            </w:pPr>
            <w:r>
              <w:t xml:space="preserve">RN-01, RN-04, RN-18, RN-19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Ocupação do viveiro e encerramento do lote</w:t>
            </w:r>
          </w:p>
        </w:tc>
        <w:tc>
          <w:tcPr/>
          <w:p>
            <w:pPr>
              <w:pStyle w:val="Compact"/>
            </w:pPr>
            <w:r>
              <w:t xml:space="preserve">O sistema deve apresentar a ocupação do viveiro por área e canteiro, indicando os lotes de cada canteiro ocupado e quais estão livres, e deve encerrar o lote quando o saldo chegar a zero, liberando o canteiro e preservando o histórico.</w:t>
            </w:r>
          </w:p>
        </w:tc>
        <w:tc>
          <w:tcPr/>
          <w:p>
            <w:pPr>
              <w:pStyle w:val="Compact"/>
            </w:pPr>
            <w:r>
              <w:t xml:space="preserve">RN-19, RN-22, RN-28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Repicagem com lote de origem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repicagem transferindo parte ou todo o lote para recipiente maior, criando um lote novo que aponta para o de origem.</w:t>
            </w:r>
          </w:p>
        </w:tc>
        <w:tc>
          <w:tcPr/>
          <w:p>
            <w:pPr>
              <w:pStyle w:val="Compact"/>
            </w:pPr>
            <w:r>
              <w:t xml:space="preserve">RN-20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Histórico de movimentos do lote</w:t>
            </w:r>
          </w:p>
        </w:tc>
        <w:tc>
          <w:tcPr/>
          <w:p>
            <w:pPr>
              <w:pStyle w:val="Compact"/>
            </w:pPr>
            <w:r>
              <w:t xml:space="preserve">O sistema deve apresentar o histórico de movimentos do lote, com a quantidade e o motivo de cada um.</w:t>
            </w:r>
          </w:p>
        </w:tc>
        <w:tc>
          <w:tcPr/>
          <w:p>
            <w:pPr>
              <w:pStyle w:val="Compact"/>
            </w:pPr>
            <w:r>
              <w:t xml:space="preserve">RN-08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Recusa de saldo negativo</w:t>
            </w:r>
          </w:p>
        </w:tc>
        <w:tc>
          <w:tcPr/>
          <w:p>
            <w:pPr>
              <w:pStyle w:val="Compact"/>
            </w:pPr>
            <w:r>
              <w:t xml:space="preserve">O sistema não deve permitir movimento que deixe o saldo do lote negativo.</w:t>
            </w:r>
          </w:p>
        </w:tc>
        <w:tc>
          <w:tcPr/>
          <w:p>
            <w:pPr>
              <w:pStyle w:val="Compact"/>
            </w:pPr>
            <w:r>
              <w:t xml:space="preserve">RN-21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Registro de perda, contagem e venda sobre o lote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perda, contagem física e saída de venda sobre o lote, dispensando informar espécie e recipiente, que o lote determina.</w:t>
            </w:r>
          </w:p>
        </w:tc>
        <w:tc>
          <w:tcPr/>
          <w:p>
            <w:pPr>
              <w:pStyle w:val="Compact"/>
            </w:pPr>
            <w:r>
              <w:t xml:space="preserve">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Perda com causa em lista fechada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perda com quantidade e causa selecionada em lista fechada.</w:t>
            </w:r>
          </w:p>
        </w:tc>
        <w:tc>
          <w:tcPr/>
          <w:p>
            <w:pPr>
              <w:pStyle w:val="Compact"/>
            </w:pPr>
            <w:r>
              <w:t xml:space="preserve">RN-10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Contagem física do lote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contagem física do lote, gerando o movimento de ajuste que reconcilia o saldo.</w:t>
            </w:r>
          </w:p>
        </w:tc>
        <w:tc>
          <w:tcPr/>
          <w:p>
            <w:pPr>
              <w:pStyle w:val="Compact"/>
            </w:pPr>
            <w:r>
              <w:t xml:space="preserve">RN-09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Divisão de lote</w:t>
            </w:r>
          </w:p>
        </w:tc>
        <w:tc>
          <w:tcPr/>
          <w:p>
            <w:pPr>
              <w:pStyle w:val="Compact"/>
            </w:pPr>
            <w:r>
              <w:t xml:space="preserve">O sistema deve permitir dividir um lote em dois, com cada resultante seguindo o protocolo de forma independente e herdando do original a fase e a data da última execução de cada etapa.</w:t>
            </w:r>
          </w:p>
        </w:tc>
        <w:tc>
          <w:tcPr/>
          <w:p>
            <w:pPr>
              <w:pStyle w:val="Compact"/>
            </w:pPr>
            <w:r>
              <w:t xml:space="preserve">RN-39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Listagem de perdas com filtro</w:t>
            </w:r>
          </w:p>
        </w:tc>
        <w:tc>
          <w:tcPr/>
          <w:p>
            <w:pPr>
              <w:pStyle w:val="Compact"/>
            </w:pPr>
            <w:r>
              <w:t xml:space="preserve">O sistema deve listar as perdas registradas com filtro por período, espécie e causa.</w:t>
            </w:r>
          </w:p>
        </w:tc>
        <w:tc>
          <w:tcPr/>
          <w:p>
            <w:pPr>
              <w:pStyle w:val="Compact"/>
            </w:pPr>
            <w:r>
              <w:t xml:space="preserve">RN-10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Taxa de mortalidade e destaque no mapa</w:t>
            </w:r>
          </w:p>
        </w:tc>
        <w:tc>
          <w:tcPr/>
          <w:p>
            <w:pPr>
              <w:pStyle w:val="Compact"/>
            </w:pPr>
            <w:r>
              <w:t xml:space="preserve">O sistema deve calcular a taxa de mortalidade do lote, como a razão entre as perdas dele e a sua quantidade inicial, apresentá-la no mapa e destacar ali o lote cuja taxa ultrapasse o limite definido em Configurações.</w:t>
            </w:r>
          </w:p>
        </w:tc>
        <w:tc>
          <w:tcPr/>
          <w:p>
            <w:pPr>
              <w:pStyle w:val="Compact"/>
            </w:pPr>
            <w:r>
              <w:t xml:space="preserve">RN-11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Quantidade de muda pronta disponível</w:t>
            </w:r>
          </w:p>
        </w:tc>
        <w:tc>
          <w:tcPr/>
          <w:p>
            <w:pPr>
              <w:pStyle w:val="Compact"/>
            </w:pPr>
            <w:r>
              <w:t xml:space="preserve">O sistema deve apresentar a quantidade de muda pronta disponível por espécie e recipiente, somada dos lotes abertos.</w:t>
            </w:r>
          </w:p>
        </w:tc>
        <w:tc>
          <w:tcPr/>
          <w:p>
            <w:pPr>
              <w:pStyle w:val="Compact"/>
            </w:pPr>
            <w:r>
              <w:t xml:space="preserve">RN-04, RN-06, RN-08, RN-16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Mapa do viveiro com áreas, canteiros e lotes</w:t>
            </w:r>
          </w:p>
        </w:tc>
        <w:tc>
          <w:tcPr/>
          <w:p>
            <w:pPr>
              <w:pStyle w:val="Compact"/>
            </w:pPr>
            <w:r>
              <w:t xml:space="preserve">O sistema deve apresentar o mapa do viveiro com as áreas, os canteiros de cada área e os lotes abertos de cada canteiro, cada lote com a sua situação.</w:t>
            </w:r>
          </w:p>
        </w:tc>
        <w:tc>
          <w:tcPr/>
          <w:p>
            <w:pPr>
              <w:pStyle w:val="Compact"/>
            </w:pPr>
            <w:r>
              <w:t xml:space="preserve">RN-28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Situação do lote e tarefa pendente que a determina</w:t>
            </w:r>
          </w:p>
        </w:tc>
        <w:tc>
          <w:tcPr/>
          <w:p>
            <w:pPr>
              <w:pStyle w:val="Compact"/>
            </w:pPr>
            <w:r>
              <w:t xml:space="preserve">O sistema deve classificar o lote em saudável, atenção e crítico a partir das etapas do protocolo vencidas ou a vencer nele, sem que a situação seja digitada, e apresentar, ao apontar o lote, a tarefa pendente que determina essa situação e o atraso em dias.</w:t>
            </w:r>
          </w:p>
        </w:tc>
        <w:tc>
          <w:tcPr/>
          <w:p>
            <w:pPr>
              <w:pStyle w:val="Compact"/>
            </w:pPr>
            <w:r>
              <w:t xml:space="preserve">RN-40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Atribuição do protocolo ao lote na criação</w:t>
            </w:r>
          </w:p>
        </w:tc>
        <w:tc>
          <w:tcPr/>
          <w:p>
            <w:pPr>
              <w:pStyle w:val="Compact"/>
            </w:pPr>
            <w:r>
              <w:t xml:space="preserve">O sistema deve atribuir ao lote, na criação, o protocolo vigente do recipiente dele, e acompanhar o lote etapa a etapa.</w:t>
            </w:r>
          </w:p>
        </w:tc>
        <w:tc>
          <w:tcPr/>
          <w:p>
            <w:pPr>
              <w:pStyle w:val="Compact"/>
            </w:pPr>
            <w:r>
              <w:t xml:space="preserve">RN-30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Geração das ordens do protocolo na agenda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da agenda da semana, as etapas de protocolo vencidas ou a vencer como sugestão de tarefa, sem lançar nada na agenda, e, quando a sugestão for aceita, abrir o lançamento de tarefa já com a etapa, o lote e o tipo preenchidos, exigindo os demais dados que o tipo declarar.</w:t>
            </w:r>
          </w:p>
        </w:tc>
        <w:tc>
          <w:tcPr/>
          <w:p>
            <w:pPr>
              <w:pStyle w:val="Compact"/>
            </w:pPr>
            <w:r>
              <w:t xml:space="preserve">RN-41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Avanço de fase por etapa sequencial</w:t>
            </w:r>
          </w:p>
        </w:tc>
        <w:tc>
          <w:tcPr/>
          <w:p>
            <w:pPr>
              <w:pStyle w:val="Compact"/>
            </w:pPr>
            <w:r>
              <w:t xml:space="preserve">O sistema deve avançar a fase do lote ao concluir uma etapa sequencial que declare fase resultante, e não deve avançá-la ao concluir etapa recorrente.</w:t>
            </w:r>
          </w:p>
        </w:tc>
        <w:tc>
          <w:tcPr/>
          <w:p>
            <w:pPr>
              <w:pStyle w:val="Compact"/>
            </w:pPr>
            <w:r>
              <w:t xml:space="preserve">RN-34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Contagem a partir da execução real</w:t>
            </w:r>
          </w:p>
        </w:tc>
        <w:tc>
          <w:tcPr/>
          <w:p>
            <w:pPr>
              <w:pStyle w:val="Compact"/>
            </w:pPr>
            <w:r>
              <w:t xml:space="preserve">O sistema deve contar a ocorrência seguinte de etapa recorrente a partir da data real da execução anterior, e nunca de uma data de calendário prevista.</w:t>
            </w:r>
          </w:p>
        </w:tc>
        <w:tc>
          <w:tcPr/>
          <w:p>
            <w:pPr>
              <w:pStyle w:val="Compact"/>
            </w:pPr>
            <w:r>
              <w:t xml:space="preserve">RN-32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Uma ocorrência em aberto por etapa</w:t>
            </w:r>
          </w:p>
        </w:tc>
        <w:tc>
          <w:tcPr/>
          <w:p>
            <w:pPr>
              <w:pStyle w:val="Compact"/>
            </w:pPr>
            <w:r>
              <w:t xml:space="preserve">O sistema deve manter no máximo uma ordem em aberto por etapa e por lote, sem gerar ocorrência nova enquanto a anterior estiver pendente.</w:t>
            </w:r>
          </w:p>
        </w:tc>
        <w:tc>
          <w:tcPr/>
          <w:p>
            <w:pPr>
              <w:pStyle w:val="Compact"/>
            </w:pPr>
            <w:r>
              <w:t xml:space="preserve">RN-33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Ficha do lote com etapas e vencimentos</w:t>
            </w:r>
          </w:p>
        </w:tc>
        <w:tc>
          <w:tcPr/>
          <w:p>
            <w:pPr>
              <w:pStyle w:val="Compact"/>
            </w:pPr>
            <w:r>
              <w:t xml:space="preserve">O sistema deve apresentar, no lote, as etapas do protocolo com a data da última execução, o próximo vencimento e a situação de cada uma.</w:t>
            </w:r>
          </w:p>
        </w:tc>
        <w:tc>
          <w:tcPr/>
          <w:p>
            <w:pPr>
              <w:pStyle w:val="Compact"/>
            </w:pPr>
            <w:r>
              <w:t xml:space="preserve">RN-40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Etapa em atenção e em atraso</w:t>
            </w:r>
          </w:p>
        </w:tc>
        <w:tc>
          <w:tcPr/>
          <w:p>
            <w:pPr>
              <w:pStyle w:val="Compact"/>
            </w:pPr>
            <w:r>
              <w:t xml:space="preserve">O sistema deve apresentar a etapa em atenção dentro da janela de aviso e em atraso depois do vencimento, e sem indicação de situação quando o alerta da etapa estiver desligado.</w:t>
            </w:r>
          </w:p>
        </w:tc>
        <w:tc>
          <w:tcPr/>
          <w:p>
            <w:pPr>
              <w:pStyle w:val="Compact"/>
            </w:pPr>
            <w:r>
              <w:t xml:space="preserve">RN-35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Encerramento do protocolo do lote</w:t>
            </w:r>
          </w:p>
        </w:tc>
        <w:tc>
          <w:tcPr/>
          <w:p>
            <w:pPr>
              <w:pStyle w:val="Compact"/>
            </w:pPr>
            <w:r>
              <w:t xml:space="preserve">O sistema deve encerrar o protocolo do lote quando ele se encerra por saldo zero, por expedição total ou por divisão, deixando de sugerir etapas dele e cancelando as tarefas ainda não confirmadas sem removê-las.</w:t>
            </w:r>
          </w:p>
        </w:tc>
        <w:tc>
          <w:tcPr/>
          <w:p>
            <w:pPr>
              <w:pStyle w:val="Compact"/>
            </w:pPr>
            <w:r>
              <w:t xml:space="preserve">RN-38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Registro de pedido com cliente, canal e itens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pedido com cliente, canal de venda e itens compostos por espécie, recipiente e quantidade.</w:t>
            </w:r>
          </w:p>
        </w:tc>
        <w:tc>
          <w:tcPr/>
          <w:p>
            <w:pPr>
              <w:pStyle w:val="Compact"/>
            </w:pPr>
            <w:r>
              <w:t xml:space="preserve">RN-01, RN-04, RN-42, RN-46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Preço unitário informado no item</w:t>
            </w:r>
          </w:p>
        </w:tc>
        <w:tc>
          <w:tcPr/>
          <w:p>
            <w:pPr>
              <w:pStyle w:val="Compact"/>
            </w:pPr>
            <w:r>
              <w:t xml:space="preserve">O sistema deve registrar o preço unitário informado em cada item do pedido, e apresentar o total do item e o do pedido.</w:t>
            </w:r>
          </w:p>
        </w:tc>
        <w:tc>
          <w:tcPr/>
          <w:p>
            <w:pPr>
              <w:pStyle w:val="Compact"/>
            </w:pPr>
            <w:r>
              <w:t xml:space="preserve">RN-50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Saldo disponível ao lado do item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de cada item do pedido, a quantidade de muda pronta que a produção tem daquela espécie e recipiente.</w:t>
            </w:r>
          </w:p>
        </w:tc>
        <w:tc>
          <w:tcPr/>
          <w:p>
            <w:pPr>
              <w:pStyle w:val="Compact"/>
            </w:pPr>
            <w:r>
              <w:t xml:space="preserve">RN-06, RN-08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Situação do pedido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do pedido (rascunho, confirmado e cancelado), impedindo alteração de item depois da confirmação.</w:t>
            </w:r>
          </w:p>
        </w:tc>
        <w:tc>
          <w:tcPr/>
          <w:p>
            <w:pPr>
              <w:pStyle w:val="Compact"/>
            </w:pPr>
            <w:r>
              <w:t xml:space="preserve">RN-48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Listagem de pedidos com filtro</w:t>
            </w:r>
          </w:p>
        </w:tc>
        <w:tc>
          <w:tcPr/>
          <w:p>
            <w:pPr>
              <w:pStyle w:val="Compact"/>
            </w:pPr>
            <w:r>
              <w:t xml:space="preserve">O sistema deve listar os pedidos com filtro por cliente, canal e período.</w:t>
            </w:r>
          </w:p>
        </w:tc>
        <w:tc>
          <w:tcPr/>
          <w:p>
            <w:pPr>
              <w:pStyle w:val="Compact"/>
            </w:pPr>
            <w:r>
              <w:t xml:space="preserve">RN-42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8"/>
    <w:bookmarkStart w:id="19" w:name="quadro-8-requisitos-não-funcionais"/>
    <w:p>
      <w:pPr>
        <w:pStyle w:val="Heading2"/>
      </w:pPr>
      <w:r>
        <w:t xml:space="preserve">Quadro 8 –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Formulários de campo devem apresentar no máximo cinco campos por tela.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Campos de categoria devem oferecer lista fechada de opções, nunca entrada livre de texto.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Elementos acionáveis devem ter alvo de toque compatível com uso de dedos sujos e molhados.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Toda ação de gravação deve produzir resposta visual imediata de confirmação.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O registro de dados em campo deve funcionar sem conexão, com envio automático ao restabelecer a rede.</w:t>
            </w:r>
          </w:p>
        </w:tc>
        <w:tc>
          <w:tcPr/>
          <w:p>
            <w:pPr>
              <w:pStyle w:val="Compact"/>
            </w:pPr>
            <w:r>
              <w:t xml:space="preserve">RE-3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A interface deve ser concebida para uso em celular, e não adaptada a partir de tela de computador, nas rotinas de registro em campo.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A interface deve empregar o vocabulário da empresa, conforme o glossário, e não termos técnicos do sistema.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Senhas devem ser armazenadas de forma cifrada, por técnica que impeça sua recuperação.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Identificadores de sessão devem ser armazenados apenas em formato protegido.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Cookies de sessão devem receber as marcações de segurança que restringem seu uso a comunicação cifrada e impedem leitura por código do navegador.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As regras de acesso aos dados devem ser executadas no servidor, nunca no navegador.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Toda comunicação entre cliente e servidor deve ser cifrada em trânsito.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O sistema deve dispor de rotina de backup e procedimento de recuperação com objetivos declarados.</w:t>
            </w:r>
          </w:p>
        </w:tc>
        <w:tc>
          <w:tcPr/>
          <w:p>
            <w:pPr>
              <w:pStyle w:val="Compact"/>
            </w:pPr>
            <w:r>
              <w:t xml:space="preserve">RE-5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As telas de coordenação da produção, agenda da semana e mapa de lotes, devem ser concebidas para tela larga, e apresentar no celular uma versão reduzida em lista, sem rolagem horizontal.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Cada funcionalidade deve ser desenvolvida em ramificação própria e integrada por solicitação de incorporação.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Mensagens de alteração devem seguir padrão fixo.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Alterações na estrutura do banco devem ser versionadas em arquivos aplicados de forma controlada, preservando compatibilidade retroativa.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Toda alteração de código deve incluir testes automatizados cobrindo utilitários, regras de negócio e validações.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Credenciais, chaves e dados sensíveis não devem ser versionados.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O tratamento de dados pessoais deve observar a Lei nº 13.709/2018, com finalidade, base legal e prazo de retenção declarados para cada dado coletado.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Os dados cadastrais de cliente devem comportar o conjunto exigido para emissão de nota fiscal no sistema externo em uso.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O nome científico da espécie deve estar disponível para atender exigências de projetos de compensação ambiental.</w:t>
            </w:r>
          </w:p>
        </w:tc>
        <w:tc>
          <w:tcPr/>
          <w:p>
            <w:pPr>
              <w:pStyle w:val="Compact"/>
            </w:pPr>
            <w:r>
              <w:t xml:space="preserve">LEG, 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O sistema deve operar em navegador de celular de uso corrente pela equipe, sem exigir instalação a partir de loja de aplicativos.</w:t>
            </w:r>
          </w:p>
        </w:tc>
        <w:tc>
          <w:tcPr/>
          <w:p>
            <w:pPr>
              <w:pStyle w:val="Compact"/>
            </w:pPr>
            <w:r>
              <w:t xml:space="preserve">RE-2, RE-5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9"/>
    <w:bookmarkStart w:id="20" w:name="X70c2391c586c62065aad59cae1e27583199496a"/>
    <w:p>
      <w:pPr>
        <w:pStyle w:val="Heading2"/>
      </w:pPr>
      <w:r>
        <w:t xml:space="preserve">Quadro 9 – Restrições do projeto e os requisitos não funcionais que originam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Requisitos originados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Usuários sem formação técnica.</w:t>
            </w:r>
          </w:p>
        </w:tc>
        <w:tc>
          <w:tcPr/>
          <w:p>
            <w:pPr>
              <w:pStyle w:val="Compact"/>
            </w:pPr>
            <w:r>
              <w:t xml:space="preserve">Perfil da equipe</w:t>
            </w:r>
          </w:p>
        </w:tc>
        <w:tc>
          <w:tcPr/>
          <w:p>
            <w:pPr>
              <w:pStyle w:val="Compact"/>
            </w:pPr>
            <w:r>
              <w:t xml:space="preserve">RNF-01, RNF-02, RNF-07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RE-2</w:t>
            </w:r>
          </w:p>
        </w:tc>
        <w:tc>
          <w:tcPr/>
          <w:p>
            <w:pPr>
              <w:pStyle w:val="Compact"/>
            </w:pPr>
            <w:r>
              <w:t xml:space="preserve">Celular como dispositivo principal.</w:t>
            </w:r>
          </w:p>
        </w:tc>
        <w:tc>
          <w:tcPr/>
          <w:p>
            <w:pPr>
              <w:pStyle w:val="Compact"/>
            </w:pPr>
            <w:r>
              <w:t xml:space="preserve">Contexto de campo</w:t>
            </w:r>
          </w:p>
        </w:tc>
        <w:tc>
          <w:tcPr/>
          <w:p>
            <w:pPr>
              <w:pStyle w:val="Compact"/>
            </w:pPr>
            <w:r>
              <w:t xml:space="preserve">RNF-06, RNF-14, RNF-23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RE-3</w:t>
            </w:r>
          </w:p>
        </w:tc>
        <w:tc>
          <w:tcPr/>
          <w:p>
            <w:pPr>
              <w:pStyle w:val="Compact"/>
            </w:pPr>
            <w:r>
              <w:t xml:space="preserve">Conexão instável no viveiro.</w:t>
            </w:r>
          </w:p>
        </w:tc>
        <w:tc>
          <w:tcPr/>
          <w:p>
            <w:pPr>
              <w:pStyle w:val="Compact"/>
            </w:pPr>
            <w:r>
              <w:t xml:space="preserve">Ambiente físico</w:t>
            </w:r>
          </w:p>
        </w:tc>
        <w:tc>
          <w:tcPr/>
          <w:p>
            <w:pPr>
              <w:pStyle w:val="Compact"/>
            </w:pPr>
            <w:r>
              <w:t xml:space="preserve">RNF-05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RE-4</w:t>
            </w:r>
          </w:p>
        </w:tc>
        <w:tc>
          <w:tcPr/>
          <w:p>
            <w:pPr>
              <w:pStyle w:val="Compact"/>
            </w:pPr>
            <w:r>
              <w:t xml:space="preserve">Uso com as mãos sujas, sob sol e chuva.</w:t>
            </w:r>
          </w:p>
        </w:tc>
        <w:tc>
          <w:tcPr/>
          <w:p>
            <w:pPr>
              <w:pStyle w:val="Compact"/>
            </w:pPr>
            <w:r>
              <w:t xml:space="preserve">Ambiente físico</w:t>
            </w:r>
          </w:p>
        </w:tc>
        <w:tc>
          <w:tcPr/>
          <w:p>
            <w:pPr>
              <w:pStyle w:val="Compact"/>
            </w:pPr>
            <w:r>
              <w:t xml:space="preserve">RNF-03,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RE-5</w:t>
            </w:r>
          </w:p>
        </w:tc>
        <w:tc>
          <w:tcPr/>
          <w:p>
            <w:pPr>
              <w:pStyle w:val="Compact"/>
            </w:pPr>
            <w:r>
              <w:t xml:space="preserve">Orçamento de microempresa.</w:t>
            </w:r>
          </w:p>
        </w:tc>
        <w:tc>
          <w:tcPr/>
          <w:p>
            <w:pPr>
              <w:pStyle w:val="Compact"/>
            </w:pPr>
            <w:r>
              <w:t xml:space="preserve">Porte da organização</w:t>
            </w:r>
          </w:p>
        </w:tc>
        <w:tc>
          <w:tcPr/>
          <w:p>
            <w:pPr>
              <w:pStyle w:val="Compact"/>
            </w:pPr>
            <w:r>
              <w:t xml:space="preserve">RNF-13, RNF-23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RE-6</w:t>
            </w:r>
          </w:p>
        </w:tc>
        <w:tc>
          <w:tcPr/>
          <w:p>
            <w:pPr>
              <w:pStyle w:val="Compact"/>
            </w:pPr>
            <w:r>
              <w:t xml:space="preserve">Prazo até novembro de 2026.</w:t>
            </w:r>
          </w:p>
        </w:tc>
        <w:tc>
          <w:tcPr/>
          <w:p>
            <w:pPr>
              <w:pStyle w:val="Compact"/>
            </w:pPr>
            <w:r>
              <w:t xml:space="preserve">Calendário acadêmico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RE-7</w:t>
            </w:r>
          </w:p>
        </w:tc>
        <w:tc>
          <w:tcPr/>
          <w:p>
            <w:pPr>
              <w:pStyle w:val="Compact"/>
            </w:pPr>
            <w:r>
              <w:t xml:space="preserve">Dados pessoais de clientes e de funcionários sujeitos à legislação de proteção de dados.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20"/>
    <w:bookmarkStart w:id="21" w:name="Xb419cfb42ecc874e8dc58afe593c60bdae9f8f0"/>
    <w:p>
      <w:pPr>
        <w:pStyle w:val="Heading2"/>
      </w:pPr>
      <w:r>
        <w:t xml:space="preserve">Quadro 10 – Síntese da origem dos requisitos do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RF: Qtd.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RF: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RNF: Qtd.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RNF: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Observação participante (OP)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 (EN)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documental (AD)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 do domínio (DOM)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Exigência legal (LEG)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do projeto (ORG)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menções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Fonte: Elaborado pelo autor (2026).</w:t>
      </w:r>
    </w:p>
    <w:p>
      <w:pPr>
        <w:pStyle w:val="BlockText"/>
      </w:pPr>
      <w:r>
        <w:rPr>
          <w:b/>
          <w:bCs/>
        </w:rPr>
        <w:t xml:space="preserve">A soma das menções excede o número de requisitos</w:t>
      </w:r>
      <w:r>
        <w:t xml:space="preserve">, e é esperado: um requisito pode ter mais</w:t>
      </w:r>
      <w:r>
        <w:t xml:space="preserve"> </w:t>
      </w:r>
      <w:r>
        <w:t xml:space="preserve">de uma origem, e a coluna do</w:t>
      </w:r>
      <w:r>
        <w:t xml:space="preserve"> </w:t>
      </w:r>
      <w:r>
        <w:rPr>
          <w:rStyle w:val="VerbatimChar"/>
        </w:rPr>
        <w:t xml:space="preserve">B2</w:t>
      </w:r>
      <w:r>
        <w:t xml:space="preserve"> </w:t>
      </w:r>
      <w:r>
        <w:t xml:space="preserve">é multivalorada. O percentual é sobre o total de menções, não</w:t>
      </w:r>
      <w:r>
        <w:t xml:space="preserve"> </w:t>
      </w:r>
      <w:r>
        <w:t xml:space="preserve">sobre o de requisitos.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2026-09-16T15:26:09Z</dcterms:created>
  <dcterms:modified xsi:type="dcterms:W3CDTF">2026-09-16T15:26:09Z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