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capítulo-3-análise-de-riscos-do-projeto"/>
    <w:p>
      <w:pPr>
        <w:pStyle w:val="Heading1"/>
      </w:pPr>
      <w:r>
        <w:t xml:space="preserve">Capítulo 3, Análise de riscos do projeto</w:t>
      </w:r>
    </w:p>
    <w:p>
      <w:pPr>
        <w:pStyle w:val="BlockText"/>
      </w:pPr>
      <w:r>
        <w:t xml:space="preserve">Gerado a partir de</w:t>
      </w:r>
      <w:r>
        <w:t xml:space="preserve"> </w:t>
      </w:r>
      <w:r>
        <w:rPr>
          <w:rStyle w:val="VerbatimChar"/>
        </w:rPr>
        <w:t xml:space="preserve">E-qualidade/E3-analise-de-riscos.md</w:t>
      </w:r>
      <w:r>
        <w:t xml:space="preserve">.</w:t>
      </w:r>
      <w:r>
        <w:t xml:space="preserve"> </w:t>
      </w:r>
      <w:r>
        <w:rPr>
          <w:b/>
          <w:bCs/>
        </w:rPr>
        <w:t xml:space="preserve">Não edite este arquivo</w:t>
      </w:r>
      <w:r>
        <w:t xml:space="preserve">: edite o artefato de origem e rode</w:t>
      </w:r>
      <w:r>
        <w:t xml:space="preserve"> </w:t>
      </w:r>
      <w:r>
        <w:rPr>
          <w:rStyle w:val="VerbatimChar"/>
        </w:rPr>
        <w:t xml:space="preserve">node scripts/build-word.mjs</w:t>
      </w:r>
      <w:r>
        <w:t xml:space="preserve">.</w:t>
      </w:r>
    </w:p>
    <w:bookmarkStart w:id="9" w:name="escala-adotada"/>
    <w:p>
      <w:pPr>
        <w:pStyle w:val="Heading2"/>
      </w:pPr>
      <w:r>
        <w:t xml:space="preserve">1. Escala adotada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Probabilidade</w:t>
            </w:r>
          </w:p>
        </w:tc>
        <w:tc>
          <w:tcPr/>
          <w:p>
            <w:pPr>
              <w:pStyle w:val="Compact"/>
            </w:pPr>
            <w:r>
              <w:t xml:space="preserve">Critério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Já ocorreu, ou é esperado que ocorra no curso normal do projeto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Plausível, com precedente em projetos semelhantes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Possível, sem indício de que ocorrerá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Critério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Crítico</w:t>
            </w:r>
          </w:p>
        </w:tc>
        <w:tc>
          <w:tcPr/>
          <w:p>
            <w:pPr>
              <w:pStyle w:val="Compact"/>
            </w:pPr>
            <w:r>
              <w:t xml:space="preserve">Inviabiliza o objetivo do trabalho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Compromete um resultado, exigindo replanejamento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Atrasa ou degrada uma entrega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Baixo</w:t>
            </w:r>
          </w:p>
        </w:tc>
        <w:tc>
          <w:tcPr/>
          <w:p>
            <w:pPr>
              <w:pStyle w:val="Compact"/>
            </w:pPr>
            <w:r>
              <w:t xml:space="preserve">Absorvido sem alteração de plano</w:t>
            </w:r>
          </w:p>
        </w:tc>
      </w:tr>
    </w:tbl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exposição</w:t>
      </w:r>
      <w:r>
        <w:t xml:space="preserve"> </w:t>
      </w:r>
      <w:r>
        <w:t xml:space="preserve">combina os dois. Riscos de exposição alta têm mitigação obrigatória e declarada; os</w:t>
      </w:r>
      <w:r>
        <w:t xml:space="preserve"> </w:t>
      </w:r>
      <w:r>
        <w:t xml:space="preserve">demais são monitorados.</w:t>
      </w:r>
    </w:p>
    <w:p>
      <w:r>
        <w:pict>
          <v:rect style="width:0;height:1.5pt" o:hralign="center" o:hrstd="t" o:hr="t"/>
        </w:pict>
      </w:r>
    </w:p>
    <w:bookmarkEnd w:id="9"/>
    <w:bookmarkStart w:id="12" w:name="riscos-de-dados-e-domínio"/>
    <w:p>
      <w:pPr>
        <w:pStyle w:val="Heading2"/>
      </w:pPr>
      <w:r>
        <w:t xml:space="preserve">2. Riscos de dados e domínio</w:t>
      </w:r>
    </w:p>
    <w:bookmarkStart w:id="10" w:name="X1dd4f7aca100d8029ea7c69c5f15d39a7e71af1"/>
    <w:p>
      <w:pPr>
        <w:pStyle w:val="Heading3"/>
      </w:pPr>
      <w:r>
        <w:t xml:space="preserve">R-01 · Levantamento de dados primários incompleto ou impreciso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Probabilidade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Crítico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Exposição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Máxima</w:t>
            </w:r>
          </w:p>
        </w:tc>
      </w:tr>
    </w:tbl>
    <w:p>
      <w:pPr>
        <w:pStyle w:val="BodyText"/>
      </w:pPr>
      <w:r>
        <w:t xml:space="preserve">O sistema depende de dados que</w:t>
      </w:r>
      <w:r>
        <w:t xml:space="preserve"> </w:t>
      </w:r>
      <w:r>
        <w:rPr>
          <w:b/>
          <w:bCs/>
        </w:rPr>
        <w:t xml:space="preserve">nunca foram medidos</w:t>
      </w:r>
      <w:r>
        <w:t xml:space="preserve">: consumo de substrato por recipiente, tempo de</w:t>
      </w:r>
      <w:r>
        <w:t xml:space="preserve"> </w:t>
      </w:r>
      <w:r>
        <w:t xml:space="preserve">produção por espécie, custo de coleta de sementes, custos fixos mensais. Não estão em lugar algum a</w:t>
      </w:r>
      <w:r>
        <w:t xml:space="preserve"> </w:t>
      </w:r>
      <w:r>
        <w:t xml:space="preserve">ser consultado: precisam ser levantados em campo, pela primeira vez, por pessoas ocupadas com a</w:t>
      </w:r>
      <w:r>
        <w:t xml:space="preserve"> </w:t>
      </w:r>
      <w:r>
        <w:t xml:space="preserve">produção.</w:t>
      </w:r>
    </w:p>
    <w:p>
      <w:pPr>
        <w:pStyle w:val="BodyText"/>
      </w:pPr>
      <w:r>
        <w:t xml:space="preserve">Sem eles, o sistema funciona vazio: o custeio não calcula, o preço não se sustenta e o indicador não</w:t>
      </w:r>
      <w:r>
        <w:t xml:space="preserve"> </w:t>
      </w:r>
      <w:r>
        <w:t xml:space="preserve">tem o que exibir. É o único risco cuja materialização inviabiliza o objetivo geral do trabalho.</w:t>
      </w:r>
    </w:p>
    <w:p>
      <w:pPr>
        <w:pStyle w:val="BodyText"/>
      </w:pPr>
      <w:r>
        <w:rPr>
          <w:b/>
          <w:bCs/>
        </w:rPr>
        <w:t xml:space="preserve">Mitigação:</w:t>
      </w:r>
      <w:r>
        <w:t xml:space="preserve"> </w:t>
      </w:r>
      <w:r>
        <w:t xml:space="preserve">- Levantamento conduzido</w:t>
      </w:r>
      <w:r>
        <w:t xml:space="preserve"> </w:t>
      </w:r>
      <w:r>
        <w:rPr>
          <w:b/>
          <w:bCs/>
        </w:rPr>
        <w:t xml:space="preserve">em paralelo</w:t>
      </w:r>
      <w:r>
        <w:t xml:space="preserve"> </w:t>
      </w:r>
      <w:r>
        <w:t xml:space="preserve">ao desenvolvimento, e não depois, de modo que o atraso de</w:t>
      </w:r>
      <w:r>
        <w:t xml:space="preserve"> </w:t>
      </w:r>
      <w:r>
        <w:t xml:space="preserve">um não bloqueie o outro.</w:t>
      </w:r>
      <w:r>
        <w:t xml:space="preserve"> </w:t>
      </w:r>
      <w:r>
        <w:t xml:space="preserve">- Aceitação de</w:t>
      </w:r>
      <w:r>
        <w:t xml:space="preserve"> </w:t>
      </w:r>
      <w:r>
        <w:rPr>
          <w:b/>
          <w:bCs/>
        </w:rPr>
        <w:t xml:space="preserve">estimativa declarada como estimativa</w:t>
      </w:r>
      <w:r>
        <w:t xml:space="preserve"> </w:t>
      </w:r>
      <w:r>
        <w:t xml:space="preserve">onde a medição não for viável no prazo: o</w:t>
      </w:r>
      <w:r>
        <w:t xml:space="preserve"> </w:t>
      </w:r>
      <w:r>
        <w:t xml:space="preserve">tempo de produção entra como valor estimado pela gerência, identificado como tal, e é refinado</w:t>
      </w:r>
      <w:r>
        <w:t xml:space="preserve"> </w:t>
      </w:r>
      <w:r>
        <w:t xml:space="preserve">quando o registro de produção acumular histórico.</w:t>
      </w:r>
      <w:r>
        <w:t xml:space="preserve"> </w:t>
      </w:r>
      <w:r>
        <w:t xml:space="preserve">- Priorização por impacto: custo de substrato e custos fixos afetam todas as espécies e vêm primeiro;</w:t>
      </w:r>
      <w:r>
        <w:t xml:space="preserve"> </w:t>
      </w:r>
      <w:r>
        <w:t xml:space="preserve">custo de coleta afeta parte delas e vem depois.</w:t>
      </w:r>
    </w:p>
    <w:p>
      <w:pPr>
        <w:pStyle w:val="BlockText"/>
      </w:pPr>
      <w:r>
        <w:t xml:space="preserve">A estimativa declarada é preferível ao campo vazio. Um custo aproximado revela margem negativa</w:t>
      </w:r>
      <w:r>
        <w:t xml:space="preserve"> </w:t>
      </w:r>
      <w:r>
        <w:t xml:space="preserve">grosseira, que é o que se busca; um custo ausente não revela nada.</w:t>
      </w:r>
    </w:p>
    <w:bookmarkEnd w:id="10"/>
    <w:bookmarkStart w:id="11" w:name="X96a1028c3b18583395ffc7035e25ff1fad601df"/>
    <w:p>
      <w:pPr>
        <w:pStyle w:val="Heading3"/>
      </w:pPr>
      <w:r>
        <w:t xml:space="preserve">R-02 · Escopo do protótipo maior do que o prazo comporta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Probabilidade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Exposição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Média</w:t>
            </w:r>
          </w:p>
        </w:tc>
      </w:tr>
    </w:tbl>
    <w:p>
      <w:pPr>
        <w:pStyle w:val="BodyText"/>
      </w:pPr>
      <w:r>
        <w:t xml:space="preserve">O sistema foi especificado para a empresa e para o trabalho ao mesmo tempo, e a especificação</w:t>
      </w:r>
      <w:r>
        <w:t xml:space="preserve"> </w:t>
      </w:r>
      <w:r>
        <w:t xml:space="preserve">cresceu além do que um protótipo entrega no prazo acadêmico: quatro módulos, custeio, precificação,</w:t>
      </w:r>
      <w:r>
        <w:t xml:space="preserve"> </w:t>
      </w:r>
      <w:r>
        <w:t xml:space="preserve">conciliação bancária, cotação com fornecedores e apontamento por relógio.</w:t>
      </w:r>
    </w:p>
    <w:p>
      <w:pPr>
        <w:pStyle w:val="BodyText"/>
      </w:pPr>
      <w:r>
        <w:rPr>
          <w:b/>
          <w:bCs/>
        </w:rPr>
        <w:t xml:space="preserve">Mitigação:</w:t>
      </w:r>
      <w:r>
        <w:t xml:space="preserve"> </w:t>
      </w:r>
      <w:r>
        <w:t xml:space="preserve">redução deliberada de escopo, aplicada a todos os artefatos. O sistema passou a ter</w:t>
      </w:r>
      <w:r>
        <w:t xml:space="preserve"> </w:t>
      </w:r>
      <w:r>
        <w:t xml:space="preserve">três áreas de negócio (cadastro único, produção e comercial), três perfis de acesso e vinte e sete</w:t>
      </w:r>
      <w:r>
        <w:t xml:space="preserve"> </w:t>
      </w:r>
      <w:r>
        <w:t xml:space="preserve">entidades, e o que ficou de fora foi</w:t>
      </w:r>
      <w:r>
        <w:t xml:space="preserve"> </w:t>
      </w:r>
      <w:r>
        <w:rPr>
          <w:b/>
          <w:bCs/>
        </w:rPr>
        <w:t xml:space="preserve">removido da especificação</w:t>
      </w:r>
      <w:r>
        <w:t xml:space="preserve">, e não adiado dentro dela. O</w:t>
      </w:r>
      <w:r>
        <w:t xml:space="preserve"> </w:t>
      </w:r>
      <w:r>
        <w:t xml:space="preserve">critério do corte foi a interconexão: sobreviveu o que liga cadastro a produção e produção a</w:t>
      </w:r>
      <w:r>
        <w:t xml:space="preserve"> </w:t>
      </w:r>
      <w:r>
        <w:t xml:space="preserve">comercial.</w:t>
      </w:r>
    </w:p>
    <w:p>
      <w:pPr>
        <w:pStyle w:val="BlockText"/>
      </w:pPr>
      <w:r>
        <w:rPr>
          <w:b/>
          <w:bCs/>
        </w:rPr>
        <w:t xml:space="preserve">Escopo declarado menor é preferível a escopo grande não entregue.</w:t>
      </w:r>
      <w:r>
        <w:t xml:space="preserve"> </w:t>
      </w:r>
      <w:r>
        <w:t xml:space="preserve">A especificação que</w:t>
      </w:r>
      <w:r>
        <w:t xml:space="preserve"> </w:t>
      </w:r>
      <w:r>
        <w:t xml:space="preserve">descreve o que não vai existir não delimita nada: ela transfere para a banca o trabalho de</w:t>
      </w:r>
      <w:r>
        <w:t xml:space="preserve"> </w:t>
      </w:r>
      <w:r>
        <w:t xml:space="preserve">descobrir o que foi efetivamente construído.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9" w:name="riscos-de-processo-e-pessoas"/>
    <w:p>
      <w:pPr>
        <w:pStyle w:val="Heading2"/>
      </w:pPr>
      <w:r>
        <w:t xml:space="preserve">3. Riscos de processo e pessoas</w:t>
      </w:r>
    </w:p>
    <w:bookmarkStart w:id="16" w:name="r-03-viés-do-pesquisador-gestor"/>
    <w:p>
      <w:pPr>
        <w:pStyle w:val="Heading3"/>
      </w:pPr>
      <w:r>
        <w:t xml:space="preserve">R-03 · Viés do pesquisador-gestor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Probabilidade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Exposição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Alta</w:t>
            </w:r>
          </w:p>
        </w:tc>
      </w:tr>
    </w:tbl>
    <w:p>
      <w:pPr>
        <w:pStyle w:val="BodyText"/>
      </w:pPr>
      <w:r>
        <w:t xml:space="preserve">O autor integra a gerência da empresa estudada. A condição é declarada na metodologia como</w:t>
      </w:r>
      <w:r>
        <w:t xml:space="preserve"> </w:t>
      </w:r>
      <w:r>
        <w:t xml:space="preserve">participante-observador e traz vantagem real de acesso ao domínio, mas cria três riscos concretos,</w:t>
      </w:r>
      <w:r>
        <w:t xml:space="preserve"> </w:t>
      </w:r>
      <w:r>
        <w:t xml:space="preserve">que convém nomear em vez de deixar implícitos: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Elicitação enviesada</w:t>
      </w:r>
      <w:r>
        <w:t xml:space="preserve">: requisitos derivados da percepção do autor sobre a operação, e não da</w:t>
      </w:r>
      <w:r>
        <w:t xml:space="preserve"> </w:t>
      </w:r>
      <w:r>
        <w:t xml:space="preserve">percepção de quem a executa.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Validação complacente</w:t>
      </w:r>
      <w:r>
        <w:t xml:space="preserve">: avaliar a usabilidade de um sistema que se projetou, com usuários que</w:t>
      </w:r>
      <w:r>
        <w:t xml:space="preserve"> </w:t>
      </w:r>
      <w:r>
        <w:t xml:space="preserve">são colegas de trabalho, tende a produzir resultado favorável.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Escopo dirigido pela conveniência</w:t>
      </w:r>
      <w:r>
        <w:t xml:space="preserve">: priorizar o que é interessante de construir em vez do que</w:t>
      </w:r>
      <w:r>
        <w:t xml:space="preserve"> </w:t>
      </w:r>
      <w:r>
        <w:t xml:space="preserve">é necessário para a empresa.</w:t>
      </w:r>
    </w:p>
    <w:p>
      <w:pPr>
        <w:pStyle w:val="FirstParagraph"/>
      </w:pPr>
      <w:r>
        <w:rPr>
          <w:b/>
          <w:bCs/>
        </w:rPr>
        <w:t xml:space="preserve">Mitigação: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Rastreabilidade de origem.</w:t>
      </w:r>
      <w:r>
        <w:t xml:space="preserve"> </w:t>
      </w:r>
      <w:r>
        <w:t xml:space="preserve">Todo requisito em</w:t>
      </w:r>
      <w:r>
        <w:t xml:space="preserve"> </w:t>
      </w:r>
      <w:hyperlink r:id="rId13">
        <w:r>
          <w:rPr>
            <w:rStyle w:val="VerbatimChar"/>
          </w:rPr>
          <w:t xml:space="preserve">B2</w:t>
        </w:r>
      </w:hyperlink>
      <w:r>
        <w:t xml:space="preserve"> </w:t>
      </w:r>
      <w:r>
        <w:t xml:space="preserve">declara sua fonte: observação, entrevista, análise documental ou exigência legal. Requisito sem</w:t>
      </w:r>
      <w:r>
        <w:t xml:space="preserve"> </w:t>
      </w:r>
      <w:r>
        <w:t xml:space="preserve">origem externa fica visível como tal.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Instrumento de usabilidade definido antes da avaliação</w:t>
      </w:r>
      <w:r>
        <w:t xml:space="preserve">, com métricas objetivas de tempo e</w:t>
      </w:r>
      <w:r>
        <w:t xml:space="preserve"> </w:t>
      </w:r>
      <w:r>
        <w:t xml:space="preserve">contagem de erros (</w:t>
      </w:r>
      <w:hyperlink r:id="rId14">
        <w:r>
          <w:rPr>
            <w:rStyle w:val="VerbatimChar"/>
          </w:rPr>
          <w:t xml:space="preserve">F3</w:t>
        </w:r>
      </w:hyperlink>
      <w:r>
        <w:t xml:space="preserve">), em vez de opinião coletada</w:t>
      </w:r>
      <w:r>
        <w:t xml:space="preserve"> </w:t>
      </w:r>
      <w:r>
        <w:t xml:space="preserve">ao fim. Tempo de tarefa e número de erros não são complacentes.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Critérios de aceite verificáveis por terceiro</w:t>
      </w:r>
      <w:r>
        <w:t xml:space="preserve">, definidos antes da implementação</w:t>
      </w:r>
      <w:r>
        <w:t xml:space="preserve"> </w:t>
      </w:r>
      <w:r>
        <w:t xml:space="preserve">(</w:t>
      </w:r>
      <w:hyperlink r:id="rId15">
        <w:r>
          <w:rPr>
            <w:rStyle w:val="VerbatimChar"/>
          </w:rPr>
          <w:t xml:space="preserve">E2</w:t>
        </w:r>
      </w:hyperlink>
      <w:r>
        <w:t xml:space="preserve">): em especial a conferência do custo calculado contra</w:t>
      </w:r>
      <w:r>
        <w:t xml:space="preserve"> </w:t>
      </w:r>
      <w:r>
        <w:t xml:space="preserve">apuração manual independente.</w:t>
      </w:r>
    </w:p>
    <w:p>
      <w:pPr>
        <w:pStyle w:val="BlockText"/>
      </w:pPr>
      <w:r>
        <w:t xml:space="preserve">Este risco é registrado deliberadamente. Uma banca que o identifique num trabalho que o omite tem</w:t>
      </w:r>
      <w:r>
        <w:t xml:space="preserve"> </w:t>
      </w:r>
      <w:r>
        <w:t xml:space="preserve">razão em cobrá-lo; num trabalho que o declara e trata, ele deixa de ser objeção e passa a ser</w:t>
      </w:r>
      <w:r>
        <w:t xml:space="preserve"> </w:t>
      </w:r>
      <w:r>
        <w:t xml:space="preserve">rigor metodológico.</w:t>
      </w:r>
    </w:p>
    <w:bookmarkEnd w:id="16"/>
    <w:bookmarkStart w:id="17" w:name="Xc59199b12077dfd95bf10ba2685148a71929dbf"/>
    <w:p>
      <w:pPr>
        <w:pStyle w:val="Heading3"/>
      </w:pPr>
      <w:r>
        <w:t xml:space="preserve">R-04 · Indisponibilidade dos usuários para validação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Probabilidade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Exposição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Média</w:t>
            </w:r>
          </w:p>
        </w:tc>
      </w:tr>
    </w:tbl>
    <w:p>
      <w:pPr>
        <w:pStyle w:val="BodyText"/>
      </w:pPr>
      <w:r>
        <w:t xml:space="preserve">A validação exige tempo de três pessoas que respondem pela operação de uma empresa em atividade. A</w:t>
      </w:r>
      <w:r>
        <w:t xml:space="preserve"> </w:t>
      </w:r>
      <w:r>
        <w:t xml:space="preserve">sazonalidade agrava: em período de plantio, a disponibilidade cai a quase zero.</w:t>
      </w:r>
    </w:p>
    <w:p>
      <w:pPr>
        <w:pStyle w:val="BodyText"/>
      </w:pPr>
      <w:r>
        <w:rPr>
          <w:b/>
          <w:bCs/>
        </w:rPr>
        <w:t xml:space="preserve">Mitigação:</w:t>
      </w:r>
      <w:r>
        <w:t xml:space="preserve"> </w:t>
      </w:r>
      <w:r>
        <w:t xml:space="preserve">sessões de observação curtas, executadas dentro da rotina real em vez de em ambiente</w:t>
      </w:r>
      <w:r>
        <w:t xml:space="preserve"> </w:t>
      </w:r>
      <w:r>
        <w:t xml:space="preserve">preparado: o que também melhora a validade do que se observa. Agendamento fora da alta temporada de</w:t>
      </w:r>
      <w:r>
        <w:t xml:space="preserve"> </w:t>
      </w:r>
      <w:r>
        <w:t xml:space="preserve">expedição.</w:t>
      </w:r>
    </w:p>
    <w:bookmarkEnd w:id="17"/>
    <w:bookmarkStart w:id="18" w:name="r-05-rejeição-do-sistema-pela-equipe"/>
    <w:p>
      <w:pPr>
        <w:pStyle w:val="Heading3"/>
      </w:pPr>
      <w:r>
        <w:t xml:space="preserve">R-05 · Rejeição do sistema pela equipe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Probabilidade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Exposição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Média</w:t>
            </w:r>
          </w:p>
        </w:tc>
      </w:tr>
    </w:tbl>
    <w:p>
      <w:pPr>
        <w:pStyle w:val="BodyText"/>
      </w:pPr>
      <w:r>
        <w:t xml:space="preserve">A empresa opera há mais de três décadas sem registro estruturado. O sistema acrescenta uma etapa a</w:t>
      </w:r>
      <w:r>
        <w:t xml:space="preserve"> </w:t>
      </w:r>
      <w:r>
        <w:t xml:space="preserve">uma rotina que hoje não a tem, e uma etapa percebida como burocracia é abandonada na primeira semana</w:t>
      </w:r>
      <w:r>
        <w:t xml:space="preserve"> </w:t>
      </w:r>
      <w:r>
        <w:t xml:space="preserve">de pressão.</w:t>
      </w:r>
    </w:p>
    <w:p>
      <w:pPr>
        <w:pStyle w:val="BodyText"/>
      </w:pPr>
      <w:r>
        <w:rPr>
          <w:b/>
          <w:bCs/>
        </w:rPr>
        <w:t xml:space="preserve">Mitigação:</w:t>
      </w:r>
      <w:r>
        <w:t xml:space="preserve"> </w:t>
      </w:r>
      <w:r>
        <w:t xml:space="preserve">os requisitos não funcionais de campo (RNF-01 a RNF-07) existem por esta razão, e não</w:t>
      </w:r>
      <w:r>
        <w:t xml:space="preserve"> </w:t>
      </w:r>
      <w:r>
        <w:t xml:space="preserve">por preferência estética. O limite de cinco campos, as listas fechadas e a resposta visual imediata</w:t>
      </w:r>
      <w:r>
        <w:t xml:space="preserve"> </w:t>
      </w:r>
      <w:r>
        <w:t xml:space="preserve">são a contramedida direta a este risco. A decisão de manter o registro de perda em quatro campos, em</w:t>
      </w:r>
      <w:r>
        <w:t xml:space="preserve"> </w:t>
      </w:r>
      <w:r>
        <w:t xml:space="preserve">vez de cinco, é a aplicação explícita dessa lógica.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riscos-técnicos"/>
    <w:p>
      <w:pPr>
        <w:pStyle w:val="Heading2"/>
      </w:pPr>
      <w:r>
        <w:t xml:space="preserve">4. Riscos técnicos</w:t>
      </w:r>
    </w:p>
    <w:bookmarkStart w:id="20" w:name="r-06-dependência-de-serviços-externos"/>
    <w:p>
      <w:pPr>
        <w:pStyle w:val="Heading3"/>
      </w:pPr>
      <w:r>
        <w:t xml:space="preserve">R-06 · Dependência de serviços externos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Probabilidade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Exposição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Média</w:t>
            </w:r>
          </w:p>
        </w:tc>
      </w:tr>
    </w:tbl>
    <w:p>
      <w:pPr>
        <w:pStyle w:val="BodyText"/>
      </w:pPr>
      <w:r>
        <w:t xml:space="preserve">O sistema depende de mensageria para cotação, de geocodificação para o mapa de fornecedores e de</w:t>
      </w:r>
      <w:r>
        <w:t xml:space="preserve"> </w:t>
      </w:r>
      <w:r>
        <w:t xml:space="preserve">emissor externo para a nota fiscal. Nenhum deles é controlado pelo projeto, e todos podem alterar</w:t>
      </w:r>
      <w:r>
        <w:t xml:space="preserve"> </w:t>
      </w:r>
      <w:r>
        <w:t xml:space="preserve">condições de uso ou indisponibilizar-se.</w:t>
      </w:r>
    </w:p>
    <w:p>
      <w:pPr>
        <w:pStyle w:val="BodyText"/>
      </w:pPr>
      <w:r>
        <w:rPr>
          <w:b/>
          <w:bCs/>
        </w:rPr>
        <w:t xml:space="preserve">Mitigação:</w:t>
      </w:r>
      <w:r>
        <w:t xml:space="preserve"> </w:t>
      </w:r>
      <w:r>
        <w:t xml:space="preserve">nenhuma função essencial depende de serviço externo. A cotação é registrada no sistema</w:t>
      </w:r>
      <w:r>
        <w:t xml:space="preserve"> </w:t>
      </w:r>
      <w:r>
        <w:t xml:space="preserve">independentemente do canal de envio; o mapa é conveniência sobre dado que já existe em texto; a nota</w:t>
      </w:r>
      <w:r>
        <w:t xml:space="preserve"> </w:t>
      </w:r>
      <w:r>
        <w:t xml:space="preserve">fiscal já é emitida fora do sistema, que apenas registra seu número. A perda de qualquer integração</w:t>
      </w:r>
      <w:r>
        <w:t xml:space="preserve"> </w:t>
      </w:r>
      <w:r>
        <w:t xml:space="preserve">degrada, mas não interrompe.</w:t>
      </w:r>
    </w:p>
    <w:bookmarkEnd w:id="20"/>
    <w:bookmarkStart w:id="22" w:name="r-07-perda-de-dados"/>
    <w:p>
      <w:pPr>
        <w:pStyle w:val="Heading3"/>
      </w:pPr>
      <w:r>
        <w:t xml:space="preserve">R-07 · Perda de dados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Probabilidade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Baixa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Crítico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Exposição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Média</w:t>
            </w:r>
          </w:p>
        </w:tc>
      </w:tr>
    </w:tbl>
    <w:p>
      <w:pPr>
        <w:pStyle w:val="BodyText"/>
      </w:pPr>
      <w:r>
        <w:t xml:space="preserve">O sistema torna-se, ao longo da implantação, a única fonte de dados que a empresa jamais teve. Perdê-los</w:t>
      </w:r>
      <w:r>
        <w:t xml:space="preserve"> </w:t>
      </w:r>
      <w:r>
        <w:t xml:space="preserve">significaria perder também o levantamento primário, que não é reproduzível a custo razoável.</w:t>
      </w:r>
    </w:p>
    <w:p>
      <w:pPr>
        <w:pStyle w:val="BodyText"/>
      </w:pPr>
      <w:r>
        <w:rPr>
          <w:b/>
          <w:bCs/>
        </w:rPr>
        <w:t xml:space="preserve">Mitigação:</w:t>
      </w:r>
      <w:r>
        <w:t xml:space="preserve"> </w:t>
      </w:r>
      <w:r>
        <w:t xml:space="preserve">ver</w:t>
      </w:r>
      <w:r>
        <w:t xml:space="preserve"> </w:t>
      </w:r>
      <w:hyperlink r:id="rId21">
        <w:r>
          <w:rPr>
            <w:rStyle w:val="VerbatimChar"/>
          </w:rPr>
          <w:t xml:space="preserve">E6</w:t>
        </w:r>
      </w:hyperlink>
      <w:r>
        <w:t xml:space="preserve">.</w:t>
      </w:r>
    </w:p>
    <w:bookmarkEnd w:id="22"/>
    <w:bookmarkStart w:id="23" w:name="Xd8c9e34f06dedd46f2ab4748d1c516cb8244dba"/>
    <w:p>
      <w:pPr>
        <w:pStyle w:val="Heading3"/>
      </w:pPr>
      <w:r>
        <w:t xml:space="preserve">R-08 · Registro em campo perdido por falha de conexão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Probabilidade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Exposição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Média</w:t>
            </w:r>
          </w:p>
        </w:tc>
      </w:tr>
    </w:tbl>
    <w:p>
      <w:pPr>
        <w:pStyle w:val="BodyText"/>
      </w:pPr>
      <w:r>
        <w:t xml:space="preserve">A conexão no viveiro é instável, e é justamente na área de separação e nos canteiros que ela falha</w:t>
      </w:r>
      <w:r>
        <w:t xml:space="preserve"> </w:t>
      </w:r>
      <w:r>
        <w:t xml:space="preserve">com mais frequência.</w:t>
      </w:r>
    </w:p>
    <w:p>
      <w:pPr>
        <w:pStyle w:val="BodyText"/>
      </w:pPr>
      <w:r>
        <w:rPr>
          <w:b/>
          <w:bCs/>
        </w:rPr>
        <w:t xml:space="preserve">Mitigação:</w:t>
      </w:r>
      <w:r>
        <w:t xml:space="preserve"> </w:t>
      </w:r>
      <w:r>
        <w:t xml:space="preserve">fila local de sincronização no dispositivo (RNF-05), com confirmação visual imediata</w:t>
      </w:r>
      <w:r>
        <w:t xml:space="preserve"> </w:t>
      </w:r>
      <w:r>
        <w:t xml:space="preserve">ao usuário mesmo sem rede. O registro é gravado localmente e enviado depois: o usuário não precisa</w:t>
      </w:r>
      <w:r>
        <w:t xml:space="preserve"> </w:t>
      </w:r>
      <w:r>
        <w:t xml:space="preserve">saber se havia conexão.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riscos-de-projeto"/>
    <w:p>
      <w:pPr>
        <w:pStyle w:val="Heading2"/>
      </w:pPr>
      <w:r>
        <w:t xml:space="preserve">5. Riscos de projeto</w:t>
      </w:r>
    </w:p>
    <w:bookmarkStart w:id="25" w:name="r-09-prazo-acadêmico"/>
    <w:p>
      <w:pPr>
        <w:pStyle w:val="Heading3"/>
      </w:pPr>
      <w:r>
        <w:t xml:space="preserve">R-09 · Prazo acadêmico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Probabilidade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Exposição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Média</w:t>
            </w:r>
          </w:p>
        </w:tc>
      </w:tr>
    </w:tbl>
    <w:p>
      <w:pPr>
        <w:pStyle w:val="BodyText"/>
      </w:pPr>
      <w:r>
        <w:t xml:space="preserve">O escopo abrange quatro módulos e cerca de vinte e cinco telas, e o prazo termina em novembro de</w:t>
      </w:r>
      <w:r>
        <w:t xml:space="preserve"> </w:t>
      </w:r>
      <w:r>
        <w:t xml:space="preserve">2026.</w:t>
      </w:r>
    </w:p>
    <w:p>
      <w:pPr>
        <w:pStyle w:val="BodyText"/>
      </w:pPr>
      <w:r>
        <w:rPr>
          <w:b/>
          <w:bCs/>
        </w:rPr>
        <w:t xml:space="preserve">Mitigação:</w:t>
      </w:r>
      <w:r>
        <w:t xml:space="preserve"> </w:t>
      </w:r>
      <w:r>
        <w:t xml:space="preserve">escopo priorizado por dependência e não por interesse. O custeio é fundacional e vem</w:t>
      </w:r>
      <w:r>
        <w:t xml:space="preserve"> </w:t>
      </w:r>
      <w:r>
        <w:t xml:space="preserve">primeiro; os subsistemas classificados como</w:t>
      </w:r>
      <w:r>
        <w:t xml:space="preserve"> </w:t>
      </w:r>
      <w:r>
        <w:rPr>
          <w:i/>
          <w:iCs/>
        </w:rPr>
        <w:t xml:space="preserve">deveria ter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poderia ter</w:t>
      </w:r>
      <w:r>
        <w:t xml:space="preserve"> </w:t>
      </w:r>
      <w:r>
        <w:t xml:space="preserve">em</w:t>
      </w:r>
      <w:r>
        <w:t xml:space="preserve"> </w:t>
      </w:r>
      <w:hyperlink r:id="rId13">
        <w:r>
          <w:rPr>
            <w:rStyle w:val="VerbatimChar"/>
          </w:rPr>
          <w:t xml:space="preserve">B2</w:t>
        </w:r>
      </w:hyperlink>
      <w:r>
        <w:t xml:space="preserve"> </w:t>
      </w:r>
      <w:r>
        <w:t xml:space="preserve">são as candidatas naturais a corte, e a</w:t>
      </w:r>
      <w:r>
        <w:t xml:space="preserve"> </w:t>
      </w:r>
      <w:r>
        <w:t xml:space="preserve">classificação foi feita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o prazo apertar, e não durante.</w:t>
      </w:r>
    </w:p>
    <w:bookmarkEnd w:id="25"/>
    <w:bookmarkStart w:id="26" w:name="r-10-escopo-excessivo-para-um-protótipo"/>
    <w:p>
      <w:pPr>
        <w:pStyle w:val="Heading3"/>
      </w:pPr>
      <w:r>
        <w:t xml:space="preserve">R-10 · Escopo excessivo para um protótipo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Probabilidade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Exposição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Média</w:t>
            </w:r>
          </w:p>
        </w:tc>
      </w:tr>
    </w:tbl>
    <w:p>
      <w:pPr>
        <w:pStyle w:val="BodyText"/>
      </w:pPr>
      <w:r>
        <w:t xml:space="preserve">Trinta e nove entidades e quatro módulos excedem o que se espera de um protótipo acadêmico. O risco</w:t>
      </w:r>
      <w:r>
        <w:t xml:space="preserve"> </w:t>
      </w:r>
      <w:r>
        <w:t xml:space="preserve">é de largura sem profundidade: muitas telas, nenhuma utilizável.</w:t>
      </w:r>
    </w:p>
    <w:p>
      <w:pPr>
        <w:pStyle w:val="BodyText"/>
      </w:pPr>
      <w:r>
        <w:rPr>
          <w:b/>
          <w:bCs/>
        </w:rPr>
        <w:t xml:space="preserve">Mitigação:</w:t>
      </w:r>
      <w:r>
        <w:t xml:space="preserve"> </w:t>
      </w:r>
      <w:r>
        <w:t xml:space="preserve">critério declarado de que um subsistema só conta como entregue quando atende a seus</w:t>
      </w:r>
      <w:r>
        <w:t xml:space="preserve"> </w:t>
      </w:r>
      <w:r>
        <w:t xml:space="preserve">critérios de aceite em</w:t>
      </w:r>
      <w:r>
        <w:t xml:space="preserve"> </w:t>
      </w:r>
      <w:hyperlink r:id="rId15">
        <w:r>
          <w:rPr>
            <w:rStyle w:val="VerbatimChar"/>
          </w:rPr>
          <w:t xml:space="preserve">E2</w:t>
        </w:r>
      </w:hyperlink>
      <w:r>
        <w:t xml:space="preserve">. Módulo iniciado e não validado é</w:t>
      </w:r>
      <w:r>
        <w:t xml:space="preserve"> </w:t>
      </w:r>
      <w:r>
        <w:t xml:space="preserve">registrado como não entregue, e não como entrega parcial.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matriz-consolidada"/>
    <w:p>
      <w:pPr>
        <w:pStyle w:val="Heading2"/>
      </w:pPr>
      <w:r>
        <w:t xml:space="preserve">6. Matriz consolidada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76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Risco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Prob.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Exposição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R-01</w:t>
            </w:r>
          </w:p>
        </w:tc>
        <w:tc>
          <w:tcPr/>
          <w:p>
            <w:pPr>
              <w:pStyle w:val="Compact"/>
            </w:pPr>
            <w:r>
              <w:t xml:space="preserve">Levantamento de dados primários incompleto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Crítico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Máxima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R-03</w:t>
            </w:r>
          </w:p>
        </w:tc>
        <w:tc>
          <w:tcPr/>
          <w:p>
            <w:pPr>
              <w:pStyle w:val="Compact"/>
            </w:pPr>
            <w:r>
              <w:t xml:space="preserve">Viés do pesquisador-gestor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R-02</w:t>
            </w:r>
          </w:p>
        </w:tc>
        <w:tc>
          <w:tcPr/>
          <w:p>
            <w:pPr>
              <w:pStyle w:val="Compact"/>
            </w:pPr>
            <w:r>
              <w:t xml:space="preserve">Escopo maior que o prazo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R-04</w:t>
            </w:r>
          </w:p>
        </w:tc>
        <w:tc>
          <w:tcPr/>
          <w:p>
            <w:pPr>
              <w:pStyle w:val="Compact"/>
            </w:pPr>
            <w:r>
              <w:t xml:space="preserve">Indisponibilidade dos usuários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R-05</w:t>
            </w:r>
          </w:p>
        </w:tc>
        <w:tc>
          <w:tcPr/>
          <w:p>
            <w:pPr>
              <w:pStyle w:val="Compact"/>
            </w:pPr>
            <w:r>
              <w:t xml:space="preserve">Rejeição do sistema pela equipe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R-06</w:t>
            </w:r>
          </w:p>
        </w:tc>
        <w:tc>
          <w:tcPr/>
          <w:p>
            <w:pPr>
              <w:pStyle w:val="Compact"/>
            </w:pPr>
            <w:r>
              <w:t xml:space="preserve">Dependência de serviços externos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R-07</w:t>
            </w:r>
          </w:p>
        </w:tc>
        <w:tc>
          <w:tcPr/>
          <w:p>
            <w:pPr>
              <w:pStyle w:val="Compact"/>
            </w:pPr>
            <w:r>
              <w:t xml:space="preserve">Perda de dados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Crítico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R-08</w:t>
            </w:r>
          </w:p>
        </w:tc>
        <w:tc>
          <w:tcPr/>
          <w:p>
            <w:pPr>
              <w:pStyle w:val="Compact"/>
            </w:pPr>
            <w:r>
              <w:t xml:space="preserve">Registro perdido por falha de conexão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R-09</w:t>
            </w:r>
          </w:p>
        </w:tc>
        <w:tc>
          <w:tcPr/>
          <w:p>
            <w:pPr>
              <w:pStyle w:val="Compact"/>
            </w:pPr>
            <w:r>
              <w:t xml:space="preserve">Prazo acadêmico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R-10</w:t>
            </w:r>
          </w:p>
        </w:tc>
        <w:tc>
          <w:tcPr/>
          <w:p>
            <w:pPr>
              <w:pStyle w:val="Compact"/>
            </w:pPr>
            <w:r>
              <w:t xml:space="preserve">Escopo excessivo para um protótipo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Média</w:t>
            </w:r>
          </w:p>
        </w:tc>
      </w:tr>
    </w:tbl>
    <w:p>
      <w:pPr>
        <w:pStyle w:val="BodyText"/>
      </w:pPr>
      <w:r>
        <w:rPr>
          <w:b/>
          <w:bCs/>
        </w:rPr>
        <w:t xml:space="preserve">Os dois riscos de maior exposição não são técnicos.</w:t>
      </w:r>
      <w:r>
        <w:t xml:space="preserve"> </w:t>
      </w:r>
      <w:r>
        <w:t xml:space="preserve">R-01 é de disponibilidade de informação que</w:t>
      </w:r>
      <w:r>
        <w:t xml:space="preserve"> </w:t>
      </w:r>
      <w:r>
        <w:t xml:space="preserve">nunca foi medida, e R-03 é metodológico. Nenhum se resolve escrevendo código: o que é, em si, o</w:t>
      </w:r>
      <w:r>
        <w:t xml:space="preserve"> </w:t>
      </w:r>
      <w:r>
        <w:t xml:space="preserve">achado mais relevante desta análise para um trabalho cujo produto é software.</w:t>
      </w:r>
    </w:p>
    <w:p>
      <w:r>
        <w:pict>
          <v:rect style="width:0;height:1.5pt" o:hralign="center" o:hrstd="t" o:hr="t"/>
        </w:pict>
      </w:r>
    </w:p>
    <w:bookmarkEnd w:id="28"/>
    <w:bookmarkStart w:id="30" w:name="Xcf2190d2a95414025c9d75c76fc7a54d55e3cce"/>
    <w:p>
      <w:pPr>
        <w:pStyle w:val="Heading2"/>
      </w:pPr>
      <w:r>
        <w:t xml:space="preserve">7. Distinção em relação aos riscos de segurança</w:t>
      </w:r>
    </w:p>
    <w:p>
      <w:pPr>
        <w:pStyle w:val="FirstParagraph"/>
      </w:pPr>
      <w:r>
        <w:t xml:space="preserve">Este documento trata dos riscos</w:t>
      </w:r>
      <w:r>
        <w:t xml:space="preserve"> </w:t>
      </w:r>
      <w:r>
        <w:rPr>
          <w:b/>
          <w:bCs/>
        </w:rPr>
        <w:t xml:space="preserve">do projeto</w:t>
      </w:r>
      <w:r>
        <w:t xml:space="preserve">: o que pode impedir que o trabalho alcance seu</w:t>
      </w:r>
      <w:r>
        <w:t xml:space="preserve"> </w:t>
      </w:r>
      <w:r>
        <w:t xml:space="preserve">objetivo. Os riscos</w:t>
      </w:r>
      <w:r>
        <w:t xml:space="preserve"> </w:t>
      </w:r>
      <w:r>
        <w:rPr>
          <w:b/>
          <w:bCs/>
        </w:rPr>
        <w:t xml:space="preserve">do sistema em operação</w:t>
      </w:r>
      <w:r>
        <w:t xml:space="preserve"> </w:t>
      </w:r>
      <w:r>
        <w:t xml:space="preserve">(ameaças, vulnerabilidades e controles) são objeto</w:t>
      </w:r>
      <w:r>
        <w:t xml:space="preserve"> </w:t>
      </w:r>
      <w:r>
        <w:t xml:space="preserve">de</w:t>
      </w:r>
      <w:r>
        <w:t xml:space="preserve"> </w:t>
      </w:r>
      <w:hyperlink r:id="rId29">
        <w:r>
          <w:rPr>
            <w:rStyle w:val="VerbatimChar"/>
          </w:rPr>
          <w:t xml:space="preserve">E4</w:t>
        </w:r>
      </w:hyperlink>
      <w:r>
        <w:t xml:space="preserve">, com método e escala próprios.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../B-requisitos/B2-especificacao-requisitos.md" TargetMode="External" /><Relationship Type="http://schemas.openxmlformats.org/officeDocument/2006/relationships/hyperlink" Id="rId14" Target="../F-ux/F3-plano-avaliacao-usabilidade.md" TargetMode="External" /><Relationship Type="http://schemas.openxmlformats.org/officeDocument/2006/relationships/hyperlink" Id="rId15" Target="E2-casos-de-teste-de-aceite.md" TargetMode="External" /><Relationship Type="http://schemas.openxmlformats.org/officeDocument/2006/relationships/hyperlink" Id="rId29" Target="E4-modelagem-de-ameacas.md" TargetMode="External" /><Relationship Type="http://schemas.openxmlformats.org/officeDocument/2006/relationships/hyperlink" Id="rId21" Target="E6-plano-backup-recuperacao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./B-requisitos/B2-especificacao-requisitos.md" TargetMode="External" /><Relationship Type="http://schemas.openxmlformats.org/officeDocument/2006/relationships/hyperlink" Id="rId14" Target="../F-ux/F3-plano-avaliacao-usabilidade.md" TargetMode="External" /><Relationship Type="http://schemas.openxmlformats.org/officeDocument/2006/relationships/hyperlink" Id="rId15" Target="E2-casos-de-teste-de-aceite.md" TargetMode="External" /><Relationship Type="http://schemas.openxmlformats.org/officeDocument/2006/relationships/hyperlink" Id="rId29" Target="E4-modelagem-de-ameacas.md" TargetMode="External" /><Relationship Type="http://schemas.openxmlformats.org/officeDocument/2006/relationships/hyperlink" Id="rId21" Target="E6-plano-backup-recuperacao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2026-09-16T15:26:09Z</dcterms:created>
  <dcterms:modified xsi:type="dcterms:W3CDTF">2026-09-16T15:26:09Z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