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O Edge networking est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fundamentalmente baseado na aproxima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do processamento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pt-PT"/>
        </w:rPr>
        <w:t>fonte de dados,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sendo 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o envio para uma nuvem remota ou outros sistemas centralizados para processamento. Ao eliminar a dist</w:t>
      </w:r>
      <w:r>
        <w:rPr>
          <w:sz w:val="24"/>
          <w:szCs w:val="24"/>
          <w:rtl w:val="0"/>
        </w:rPr>
        <w:t>â</w:t>
      </w:r>
      <w:r>
        <w:rPr>
          <w:sz w:val="24"/>
          <w:szCs w:val="24"/>
          <w:rtl w:val="0"/>
          <w:lang w:val="pt-PT"/>
        </w:rPr>
        <w:t>ncia e o tempo 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rios para enviar dados, podemos melhorar o desempenho do transporte de dados havendo muita mais efici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pt-PT"/>
        </w:rPr>
        <w:t>ncia no processamento dos dados na fonte.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muita especula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sobre edge vir a substituir a nuvem e, em alguns casos, isso pode acontecer. No entanto, em muitas situa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es, os dois t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pt-PT"/>
        </w:rPr>
        <w:t>m uma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it-IT"/>
        </w:rPr>
        <w:t>o simbi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tica. Por exemplo,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como Web Host e Internet of Things beneficiam-se muito de edge computing quando se trata de desempenho e processamento inicial de dados. Esses servi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os, no entanto, ainda exigem um back-end robusto na nuvem para coisas como armazenamento e an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lise de dados.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pt-PT"/>
        </w:rPr>
        <w:t>Edge computing surge nos anos 90, quando a empresa Akamai lan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ou sua rede de entrega de conte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>do, que introduziu nodos em locais geograficamente mais pr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ximos do utilizador final. Esses nodos armazenam conte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>do em cache, como imagens e v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deos. A computa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edge leva esse conceito adiante, permitindo que os nodos executem tarefas computacionais mais 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sicas. Em 1997, o cientista da computa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Brian Noble demonstrou como a tecnologia m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vel poderia usar a computa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edge para reconhecimento de fala. Dois anos depois, esse 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todo tamb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 xml:space="preserve">m foi usado para prolongar a vida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>til da bateria dos telem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veis.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it-IT"/>
        </w:rPr>
        <w:t xml:space="preserve">Como referi anteriormente, edge computing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muito usado no contexto Internet of Things. Por exemplo, os sensores instalados numa destas 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 xml:space="preserve">quinas ligadas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pt-PT"/>
        </w:rPr>
        <w:t>Internet geram grandes quantidades de dados e se estes dados forem enviados por um longo caminho de rede para serem analisados e registados isso vai necessitar de muito mais tempo para obter uma resposta do que no caso em que os dados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processados na borda da nuvem, o mais pr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 xml:space="preserve">ximo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pt-PT"/>
        </w:rPr>
        <w:t>fonte dos dados poss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vel.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>(Slide)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Casos concretos de uso de Edge Computing.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pt-PT"/>
        </w:rPr>
        <w:t>Nos ve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culos Aut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nomos : A decis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de parar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  <w:lang w:val="pt-PT"/>
        </w:rPr>
        <w:t>frente de uma passadeira com pessoas deve ser tomada imediatamente. Confiar num servidor remoto para lidar com essa decis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en-US"/>
        </w:rPr>
        <w:t>o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en-US"/>
        </w:rPr>
        <w:t xml:space="preserve">o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</w:rPr>
        <w:t>razo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vel. Al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m disso, os ve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culos que utilizam tecnologia edge podem interagir com mais efici</w:t>
      </w:r>
      <w:r>
        <w:rPr>
          <w:sz w:val="24"/>
          <w:szCs w:val="24"/>
          <w:rtl w:val="0"/>
          <w:lang w:val="fr-FR"/>
        </w:rPr>
        <w:t>ê</w:t>
      </w:r>
      <w:r>
        <w:rPr>
          <w:sz w:val="24"/>
          <w:szCs w:val="24"/>
          <w:rtl w:val="0"/>
          <w:lang w:val="pt-PT"/>
        </w:rPr>
        <w:t>ncia porque podem comunicar entre si primeiro, em vez de enviar dados sobre acidentes, condi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fr-FR"/>
        </w:rPr>
        <w:t>es clim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ticas, tr</w:t>
      </w:r>
      <w:r>
        <w:rPr>
          <w:sz w:val="24"/>
          <w:szCs w:val="24"/>
          <w:rtl w:val="0"/>
        </w:rPr>
        <w:t>â</w:t>
      </w:r>
      <w:r>
        <w:rPr>
          <w:sz w:val="24"/>
          <w:szCs w:val="24"/>
          <w:rtl w:val="0"/>
          <w:lang w:val="pt-PT"/>
        </w:rPr>
        <w:t>nsito ou desvios para um servidor.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pt-PT"/>
        </w:rPr>
        <w:t>Nos Dispositivos de sa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>de: Os monitores de sa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>de podem ficar de olho nas condi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fr-FR"/>
        </w:rPr>
        <w:t>es cr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  <w:lang w:val="pt-PT"/>
        </w:rPr>
        <w:t xml:space="preserve">nicas dos pacientes. Eles podem salvar vidas alertando instantaneamente os profissionais quando a ajuda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it-IT"/>
        </w:rPr>
        <w:t>ria. Al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m disso, os rob</w:t>
      </w:r>
      <w:r>
        <w:rPr>
          <w:sz w:val="24"/>
          <w:szCs w:val="24"/>
          <w:rtl w:val="0"/>
        </w:rPr>
        <w:t>ô</w:t>
      </w:r>
      <w:r>
        <w:rPr>
          <w:sz w:val="24"/>
          <w:szCs w:val="24"/>
          <w:rtl w:val="0"/>
          <w:lang w:val="pt-PT"/>
        </w:rPr>
        <w:t>s que auxiliam na cirurgia devem poder analisar rapidamente os dados para ajudar com seguran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a, rapidez e precis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o. Se estes dispositivos confiarem na transmiss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dados para a nuvem antes de tomar decis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es, os resultados poder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 fatais.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pt-PT"/>
        </w:rPr>
        <w:t>Na seguran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es-ES_tradnl"/>
        </w:rPr>
        <w:t xml:space="preserve">a: Como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responder a amea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as em segundos, os sistemas de vigil</w:t>
      </w:r>
      <w:r>
        <w:rPr>
          <w:sz w:val="24"/>
          <w:szCs w:val="24"/>
          <w:rtl w:val="0"/>
        </w:rPr>
        <w:t>â</w:t>
      </w:r>
      <w:r>
        <w:rPr>
          <w:sz w:val="24"/>
          <w:szCs w:val="24"/>
          <w:rtl w:val="0"/>
          <w:lang w:val="pt-PT"/>
        </w:rPr>
        <w:t>ncia de seguran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es-ES_tradnl"/>
        </w:rPr>
        <w:t>a tamb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m podem-se beneficiar da tecnologia edge. Os sistemas de seguran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 podem identificar amea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as e alertar os usu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rios sobre atividades incomuns em tempo real.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pt-PT"/>
        </w:rPr>
        <w:t>Os reconhecedores de vozes inteligentes como tamb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m falei anteriormente: podem ter a capacidade de interpretar instru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de voz localmente para executar comandos b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sicos. Ligar ou desligar as luzes ou ajustar as configura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do termostato por exemplo, seriam poss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veis mesmo sem conex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en-US"/>
        </w:rPr>
        <w:t xml:space="preserve">o </w:t>
      </w:r>
      <w:r>
        <w:rPr>
          <w:sz w:val="24"/>
          <w:szCs w:val="24"/>
          <w:rtl w:val="0"/>
          <w:lang w:val="fr-FR"/>
        </w:rPr>
        <w:t xml:space="preserve">à </w:t>
      </w:r>
      <w:r>
        <w:rPr>
          <w:sz w:val="24"/>
          <w:szCs w:val="24"/>
          <w:rtl w:val="0"/>
        </w:rPr>
        <w:t>Internet.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pt-PT"/>
        </w:rPr>
        <w:t>No entanto, este tipo de tecnologia tem um grande incoveniente. As plataformas que a usam tendem a ser dispositivos restritos, sendo os principais fatores limitadores a capacidade da bateria e a mem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ria do dispositivo, 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 capacidade de computa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em si. Isso pode causar falta de recursos se 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rios aplicativos de IoT precisarem de ser implantados simultaneamente.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</w:rPr>
        <w:t>(Slide)</w:t>
      </w: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Fog sobrep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e-se ao Edge no aspecto de ter maior capacidade de processamento de dados, precisamente por ser uma esp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 xml:space="preserve">cie de mini-cloud. No entanto, o Edge ganha com a rapidez de processamento de grande quantidade de dados. </w:t>
      </w:r>
    </w:p>
    <w:p>
      <w:pPr>
        <w:pStyle w:val="Corpo"/>
        <w:rPr>
          <w:sz w:val="24"/>
          <w:szCs w:val="24"/>
        </w:rPr>
      </w:pPr>
    </w:p>
    <w:p>
      <w:pPr>
        <w:pStyle w:val="Corpo"/>
      </w:pP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uma maneira errada de pensar o individualismo de cada networking pois as vantagens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muito maiores se elas se complementarem entre si em vez de trabalharem sozinhas.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