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78" w:rsidRDefault="00D13378" w:rsidP="00D13378">
      <w:pPr>
        <w:jc w:val="center"/>
        <w:rPr>
          <w:rFonts w:ascii="Times New Roman" w:hAnsi="Times New Roman" w:cs="Times New Roman"/>
          <w:b/>
          <w:sz w:val="24"/>
        </w:rPr>
      </w:pPr>
      <w:r w:rsidRPr="00A227B6">
        <w:rPr>
          <w:rFonts w:ascii="Times New Roman" w:hAnsi="Times New Roman" w:cs="Times New Roman"/>
          <w:b/>
          <w:sz w:val="24"/>
        </w:rPr>
        <w:t>ESCOLA POLITÉCNINCA DA UNIVERSIDADE DE SÃO PAULO</w:t>
      </w:r>
    </w:p>
    <w:p w:rsidR="00D13378" w:rsidRDefault="00D13378" w:rsidP="00D13378">
      <w:pPr>
        <w:rPr>
          <w:rFonts w:ascii="Times New Roman" w:hAnsi="Times New Roman" w:cs="Times New Roman"/>
          <w:b/>
          <w:sz w:val="24"/>
        </w:rPr>
      </w:pPr>
    </w:p>
    <w:p w:rsidR="00D13378" w:rsidRDefault="00D13378" w:rsidP="00D133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Nome: </w:t>
      </w:r>
      <w:r>
        <w:rPr>
          <w:rFonts w:ascii="Times New Roman" w:hAnsi="Times New Roman" w:cs="Times New Roman"/>
          <w:sz w:val="24"/>
        </w:rPr>
        <w:t xml:space="preserve">João Pedro Lima Affonso de Carvalho                          </w:t>
      </w:r>
      <w:r w:rsidRPr="00A227B6">
        <w:rPr>
          <w:rFonts w:ascii="Times New Roman" w:hAnsi="Times New Roman" w:cs="Times New Roman"/>
          <w:b/>
          <w:sz w:val="24"/>
        </w:rPr>
        <w:t>NºUSP:</w:t>
      </w:r>
      <w:r>
        <w:rPr>
          <w:rFonts w:ascii="Times New Roman" w:hAnsi="Times New Roman" w:cs="Times New Roman"/>
          <w:sz w:val="24"/>
        </w:rPr>
        <w:t xml:space="preserve"> 11260846</w:t>
      </w:r>
    </w:p>
    <w:p w:rsidR="00D13378" w:rsidRDefault="00D13378" w:rsidP="00D13378">
      <w:pPr>
        <w:rPr>
          <w:rFonts w:ascii="Times New Roman" w:hAnsi="Times New Roman" w:cs="Times New Roman"/>
          <w:sz w:val="24"/>
        </w:rPr>
      </w:pPr>
      <w:r w:rsidRPr="00A227B6">
        <w:rPr>
          <w:rFonts w:ascii="Times New Roman" w:hAnsi="Times New Roman" w:cs="Times New Roman"/>
          <w:b/>
          <w:sz w:val="24"/>
        </w:rPr>
        <w:t>Disciplina: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Física Experimental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                  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Turma:</w:t>
      </w:r>
      <w:r>
        <w:rPr>
          <w:rFonts w:ascii="Times New Roman" w:hAnsi="Times New Roman" w:cs="Times New Roman"/>
          <w:sz w:val="24"/>
        </w:rPr>
        <w:t xml:space="preserve"> 61,3</w:t>
      </w:r>
    </w:p>
    <w:p w:rsidR="00D13378" w:rsidRDefault="00D13378" w:rsidP="00D13378">
      <w:pPr>
        <w:rPr>
          <w:rFonts w:ascii="Times New Roman" w:hAnsi="Times New Roman" w:cs="Times New Roman"/>
          <w:sz w:val="24"/>
        </w:rPr>
      </w:pPr>
    </w:p>
    <w:p w:rsidR="00D13378" w:rsidRDefault="00D13378" w:rsidP="00D133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Entrega do gráfico e da tabela da experiência 1 – Queda Livre</w:t>
      </w:r>
    </w:p>
    <w:p w:rsidR="00D13378" w:rsidRDefault="00D13378" w:rsidP="00D133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Tabela:</w:t>
      </w:r>
    </w:p>
    <w:tbl>
      <w:tblPr>
        <w:tblStyle w:val="TableNormal"/>
        <w:tblW w:w="9743" w:type="dxa"/>
        <w:tblInd w:w="-5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2"/>
        <w:gridCol w:w="1032"/>
        <w:gridCol w:w="1201"/>
        <w:gridCol w:w="1340"/>
        <w:gridCol w:w="1424"/>
        <w:gridCol w:w="1559"/>
        <w:gridCol w:w="2015"/>
      </w:tblGrid>
      <w:tr w:rsidR="00D13378" w:rsidTr="00D13378">
        <w:trPr>
          <w:trHeight w:val="711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209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n</w:t>
            </w:r>
            <w:proofErr w:type="gramEnd"/>
            <w:r>
              <w:rPr>
                <w:sz w:val="24"/>
              </w:rPr>
              <w:t xml:space="preserve"> (s)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spacing w:before="78"/>
              <w:ind w:left="21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𝜎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𝑡</w:t>
            </w:r>
            <w:r>
              <w:rPr>
                <w:rFonts w:ascii="Cambria Math" w:eastAsia="Cambria Math"/>
                <w:w w:val="105"/>
                <w:position w:val="-7"/>
                <w:sz w:val="14"/>
              </w:rPr>
              <w:t xml:space="preserve">𝑛 </w:t>
            </w:r>
            <w:r>
              <w:rPr>
                <w:rFonts w:ascii="Cambria Math" w:eastAsia="Cambria Math"/>
                <w:w w:val="105"/>
                <w:sz w:val="24"/>
              </w:rPr>
              <w:t>(𝑠)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spacing w:before="73"/>
              <w:ind w:left="285"/>
              <w:rPr>
                <w:sz w:val="24"/>
              </w:rPr>
            </w:pPr>
            <w:r>
              <w:rPr>
                <w:sz w:val="24"/>
              </w:rPr>
              <w:t>Δ</w:t>
            </w:r>
            <w:proofErr w:type="gramStart"/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n</w:t>
            </w:r>
            <w:proofErr w:type="gramEnd"/>
            <w:r>
              <w:rPr>
                <w:sz w:val="24"/>
              </w:rPr>
              <w:t xml:space="preserve"> (cm)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spacing w:before="78"/>
              <w:ind w:left="216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𝜎</w:t>
            </w:r>
            <w:r>
              <w:rPr>
                <w:rFonts w:ascii="Cambria Math" w:eastAsia="Cambria Math" w:hAnsi="Cambria Math"/>
                <w:sz w:val="24"/>
                <w:vertAlign w:val="subscript"/>
              </w:rPr>
              <w:t>∆𝑆</w:t>
            </w:r>
            <w:r>
              <w:rPr>
                <w:rFonts w:ascii="Cambria Math" w:eastAsia="Cambria Math" w:hAnsi="Cambria Math"/>
                <w:position w:val="-7"/>
                <w:sz w:val="14"/>
              </w:rPr>
              <w:t xml:space="preserve">𝑛 </w:t>
            </w:r>
            <w:r>
              <w:rPr>
                <w:rFonts w:ascii="Cambria Math" w:eastAsia="Cambria Math" w:hAnsi="Cambria Math"/>
                <w:sz w:val="24"/>
              </w:rPr>
              <w:t>(𝑐𝑚)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spacing w:before="73"/>
              <w:ind w:left="168" w:right="121"/>
              <w:rPr>
                <w:sz w:val="24"/>
              </w:rPr>
            </w:pPr>
            <w:proofErr w:type="gramStart"/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n</w:t>
            </w:r>
            <w:proofErr w:type="gramEnd"/>
            <w:r>
              <w:rPr>
                <w:sz w:val="24"/>
              </w:rPr>
              <w:t>= Δs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>/Δt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 (cm/s)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spacing w:before="78"/>
              <w:ind w:left="28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𝜎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𝑣</w:t>
            </w:r>
            <w:r>
              <w:rPr>
                <w:rFonts w:ascii="Cambria Math" w:eastAsia="Cambria Math"/>
                <w:w w:val="105"/>
                <w:position w:val="-7"/>
                <w:sz w:val="14"/>
              </w:rPr>
              <w:t xml:space="preserve">𝑛 </w:t>
            </w:r>
            <w:r>
              <w:rPr>
                <w:rFonts w:ascii="Cambria Math" w:eastAsia="Cambria Math"/>
                <w:w w:val="105"/>
                <w:sz w:val="24"/>
              </w:rPr>
              <w:t>(𝑐𝑚/𝑠)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spacing w:before="73"/>
              <w:ind w:left="344"/>
              <w:rPr>
                <w:sz w:val="24"/>
              </w:rPr>
            </w:pPr>
            <w:proofErr w:type="gramStart"/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n</w:t>
            </w:r>
            <w:proofErr w:type="gramEnd"/>
            <w:r>
              <w:rPr>
                <w:sz w:val="24"/>
              </w:rPr>
              <w:t xml:space="preserve"> ± σ</w:t>
            </w:r>
            <w:r>
              <w:rPr>
                <w:sz w:val="24"/>
                <w:vertAlign w:val="subscript"/>
              </w:rPr>
              <w:t>vn</w:t>
            </w:r>
            <w:r>
              <w:rPr>
                <w:sz w:val="24"/>
              </w:rPr>
              <w:t xml:space="preserve"> (cm/s)</w:t>
            </w:r>
          </w:p>
        </w:tc>
      </w:tr>
      <w:tr w:rsidR="00D13378" w:rsidTr="00D13378">
        <w:trPr>
          <w:trHeight w:val="435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proofErr w:type="gramEnd"/>
            <w:r>
              <w:rPr>
                <w:sz w:val="24"/>
              </w:rPr>
              <w:t>= 1/60</w:t>
            </w:r>
          </w:p>
        </w:tc>
        <w:tc>
          <w:tcPr>
            <w:tcW w:w="1032" w:type="dxa"/>
          </w:tcPr>
          <w:p w:rsidR="00D13378" w:rsidRPr="0088237A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2,78 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7,8800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236,4000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234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5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proofErr w:type="gramEnd"/>
            <w:r>
              <w:rPr>
                <w:sz w:val="24"/>
              </w:rPr>
              <w:t xml:space="preserve">= 2/60 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5,56*10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8,4000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252,0000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252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7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5</w:t>
            </w:r>
            <w:proofErr w:type="gramEnd"/>
            <w:r>
              <w:rPr>
                <w:sz w:val="24"/>
              </w:rPr>
              <w:t xml:space="preserve">= 5/60 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13,9*10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10,1000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303,0000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303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5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0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6</w:t>
            </w:r>
            <w:proofErr w:type="gramEnd"/>
            <w:r>
              <w:rPr>
                <w:sz w:val="24"/>
              </w:rPr>
              <w:t>= 6/60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16,68*10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10,7000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321,0000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321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6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9</w:t>
            </w:r>
            <w:proofErr w:type="gramEnd"/>
            <w:r>
              <w:rPr>
                <w:sz w:val="24"/>
              </w:rPr>
              <w:t>= 9/60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25,02*10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12,1500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364,5000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365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5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10</w:t>
            </w:r>
            <w:proofErr w:type="gramEnd"/>
            <w:r>
              <w:rPr>
                <w:sz w:val="24"/>
              </w:rPr>
              <w:t>=10/60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27,8*10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12,7000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381,0000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381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5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13</w:t>
            </w:r>
            <w:proofErr w:type="gramEnd"/>
            <w:r>
              <w:rPr>
                <w:sz w:val="24"/>
              </w:rPr>
              <w:t>=13/60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36,14*10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14,4200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432,6000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433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5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14</w:t>
            </w:r>
            <w:proofErr w:type="gramEnd"/>
            <w:r>
              <w:rPr>
                <w:sz w:val="24"/>
              </w:rPr>
              <w:t>=14/60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38,92*10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14,9500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448,5000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449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5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17</w:t>
            </w:r>
            <w:proofErr w:type="gramEnd"/>
            <w:r>
              <w:rPr>
                <w:sz w:val="24"/>
              </w:rPr>
              <w:t>=17/60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47,26*10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16,6000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0,112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498,0000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498 </w:t>
            </w:r>
            <w:r>
              <w:rPr>
                <w:sz w:val="24"/>
              </w:rPr>
              <w:t>± 3</w:t>
            </w:r>
          </w:p>
        </w:tc>
      </w:tr>
      <w:tr w:rsidR="00D13378" w:rsidTr="00D13378">
        <w:trPr>
          <w:trHeight w:val="438"/>
        </w:trPr>
        <w:tc>
          <w:tcPr>
            <w:tcW w:w="1172" w:type="dxa"/>
          </w:tcPr>
          <w:p w:rsidR="00D13378" w:rsidRDefault="00D13378" w:rsidP="007C1393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18</w:t>
            </w:r>
            <w:proofErr w:type="gramEnd"/>
            <w:r>
              <w:rPr>
                <w:sz w:val="24"/>
              </w:rPr>
              <w:t>=18/60</w:t>
            </w:r>
          </w:p>
        </w:tc>
        <w:tc>
          <w:tcPr>
            <w:tcW w:w="1032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50,04*10</w:t>
            </w:r>
            <w:r>
              <w:rPr>
                <w:sz w:val="20"/>
                <w:vertAlign w:val="superscript"/>
              </w:rPr>
              <w:t>-6</w:t>
            </w:r>
          </w:p>
        </w:tc>
        <w:tc>
          <w:tcPr>
            <w:tcW w:w="1201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17,1000</w:t>
            </w:r>
          </w:p>
        </w:tc>
        <w:tc>
          <w:tcPr>
            <w:tcW w:w="1340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0,112 </w:t>
            </w:r>
          </w:p>
        </w:tc>
        <w:tc>
          <w:tcPr>
            <w:tcW w:w="1424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513,0000</w:t>
            </w:r>
          </w:p>
        </w:tc>
        <w:tc>
          <w:tcPr>
            <w:tcW w:w="1559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3,3600</w:t>
            </w:r>
          </w:p>
        </w:tc>
        <w:tc>
          <w:tcPr>
            <w:tcW w:w="2015" w:type="dxa"/>
          </w:tcPr>
          <w:p w:rsidR="00D13378" w:rsidRDefault="00D13378" w:rsidP="007C13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513 </w:t>
            </w:r>
            <w:r>
              <w:rPr>
                <w:sz w:val="24"/>
              </w:rPr>
              <w:t>± 3</w:t>
            </w:r>
          </w:p>
        </w:tc>
      </w:tr>
    </w:tbl>
    <w:p w:rsidR="00D13378" w:rsidRDefault="00D13378" w:rsidP="00D13378">
      <w:pPr>
        <w:pStyle w:val="PargrafodaLista"/>
        <w:rPr>
          <w:rFonts w:ascii="Times New Roman" w:hAnsi="Times New Roman" w:cs="Times New Roman"/>
          <w:sz w:val="24"/>
        </w:rPr>
      </w:pPr>
    </w:p>
    <w:p w:rsidR="00D13378" w:rsidRPr="00D13378" w:rsidRDefault="00D13378" w:rsidP="00D133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3378">
        <w:rPr>
          <w:rFonts w:ascii="Times New Roman" w:hAnsi="Times New Roman" w:cs="Times New Roman"/>
          <w:sz w:val="24"/>
        </w:rPr>
        <w:t>Gráfico:</w:t>
      </w:r>
    </w:p>
    <w:p w:rsidR="00DA77C0" w:rsidRPr="00D13378" w:rsidRDefault="00D13378" w:rsidP="00D13378">
      <w:pPr>
        <w:pStyle w:val="PargrafodaLista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 wp14:anchorId="7CDCD82D" wp14:editId="1C8D8EE7">
            <wp:extent cx="4460433" cy="2672719"/>
            <wp:effectExtent l="0" t="0" r="16510" b="1333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A77C0" w:rsidRPr="00D13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25DC"/>
    <w:multiLevelType w:val="hybridMultilevel"/>
    <w:tmpl w:val="32E4B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02"/>
    <w:rsid w:val="000B5D42"/>
    <w:rsid w:val="002C4136"/>
    <w:rsid w:val="002D3B02"/>
    <w:rsid w:val="009C76F7"/>
    <w:rsid w:val="00D13378"/>
    <w:rsid w:val="00D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37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133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133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37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133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133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dor.000\Desktop\DOCUMENTOS%20JP\F&#237;sica-3\F&#205;SICAEXP\V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  <a:r>
              <a:rPr lang="en-US" sz="1400"/>
              <a:t>n</a:t>
            </a:r>
            <a:r>
              <a:rPr lang="en-US"/>
              <a:t> em função do tempo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vn(m/s)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6.3698600174978129E-3"/>
                  <c:y val="-3.6696923301254007E-2"/>
                </c:manualLayout>
              </c:layout>
              <c:numFmt formatCode="General" sourceLinked="0"/>
            </c:trendlineLbl>
          </c:trendline>
          <c:xVal>
            <c:numRef>
              <c:f>Plan1!$A$2:$A$11</c:f>
              <c:numCache>
                <c:formatCode>General</c:formatCode>
                <c:ptCount val="10"/>
                <c:pt idx="0">
                  <c:v>1.6E-2</c:v>
                </c:pt>
                <c:pt idx="1">
                  <c:v>3.3000000000000002E-2</c:v>
                </c:pt>
                <c:pt idx="2">
                  <c:v>8.3000000000000004E-2</c:v>
                </c:pt>
                <c:pt idx="3">
                  <c:v>0.1</c:v>
                </c:pt>
                <c:pt idx="4">
                  <c:v>0.15</c:v>
                </c:pt>
                <c:pt idx="5">
                  <c:v>0.1666</c:v>
                </c:pt>
                <c:pt idx="6">
                  <c:v>0.21659999999999999</c:v>
                </c:pt>
                <c:pt idx="7">
                  <c:v>0.23330000000000001</c:v>
                </c:pt>
                <c:pt idx="8">
                  <c:v>0.2833</c:v>
                </c:pt>
                <c:pt idx="9">
                  <c:v>0.3</c:v>
                </c:pt>
              </c:numCache>
            </c:numRef>
          </c:xVal>
          <c:yVal>
            <c:numRef>
              <c:f>Plan1!$B$2:$B$11</c:f>
              <c:numCache>
                <c:formatCode>General</c:formatCode>
                <c:ptCount val="10"/>
                <c:pt idx="0">
                  <c:v>2.3639999999999999</c:v>
                </c:pt>
                <c:pt idx="1">
                  <c:v>2.52</c:v>
                </c:pt>
                <c:pt idx="2">
                  <c:v>3.03</c:v>
                </c:pt>
                <c:pt idx="3">
                  <c:v>3.21</c:v>
                </c:pt>
                <c:pt idx="4">
                  <c:v>3.645</c:v>
                </c:pt>
                <c:pt idx="5">
                  <c:v>3.81</c:v>
                </c:pt>
                <c:pt idx="6">
                  <c:v>4.3259999999999996</c:v>
                </c:pt>
                <c:pt idx="7">
                  <c:v>4.4850000000000003</c:v>
                </c:pt>
                <c:pt idx="8">
                  <c:v>4.9800000000000004</c:v>
                </c:pt>
                <c:pt idx="9">
                  <c:v>5.13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79264"/>
        <c:axId val="160381184"/>
      </c:scatterChart>
      <c:valAx>
        <c:axId val="160379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tn(s)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381184"/>
        <c:crosses val="autoZero"/>
        <c:crossBetween val="midCat"/>
      </c:valAx>
      <c:valAx>
        <c:axId val="1603811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vn(cm/s)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03792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2020-05-19T19:26:00Z</dcterms:created>
  <dcterms:modified xsi:type="dcterms:W3CDTF">2020-05-19T19:32:00Z</dcterms:modified>
</cp:coreProperties>
</file>