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54" w:rsidRPr="00D92954" w:rsidRDefault="00D92954" w:rsidP="00D92954">
      <w:pPr>
        <w:rPr>
          <w:color w:val="000000" w:themeColor="text1"/>
        </w:rPr>
      </w:pPr>
      <w:bookmarkStart w:id="0" w:name="_GoBack"/>
      <w:bookmarkEnd w:id="0"/>
      <w:r w:rsidRPr="00D92954">
        <w:rPr>
          <w:color w:val="000000" w:themeColor="text1"/>
        </w:rPr>
        <w:t xml:space="preserve">Composição é quando você cria objetos maiores combinando objetos menores. É como montar um quebra-cabeça, onde cada peça pequena faz parte do quadro geral. Isso ajuda a tornar os objetos mais flexíveis, modulares e organizados. Em vez de fazer um objeto herdar tudo de outro, você cria objetos separados e </w:t>
      </w:r>
      <w:proofErr w:type="gramStart"/>
      <w:r w:rsidRPr="00D92954">
        <w:rPr>
          <w:color w:val="000000" w:themeColor="text1"/>
        </w:rPr>
        <w:t>os junta</w:t>
      </w:r>
      <w:proofErr w:type="gramEnd"/>
      <w:r w:rsidRPr="00D92954">
        <w:rPr>
          <w:color w:val="000000" w:themeColor="text1"/>
        </w:rPr>
        <w:t xml:space="preserve"> para fazer algo maior. Isso facilita a manutenção, evita problemas e deixa o design mais flexível. Um exemplo é um carro, que é feito combinando motor, rodas e outros componentes independentes.</w:t>
      </w:r>
    </w:p>
    <w:sectPr w:rsidR="00D92954" w:rsidRPr="00D92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54"/>
    <w:rsid w:val="00873C40"/>
    <w:rsid w:val="00D9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7904"/>
  <w15:chartTrackingRefBased/>
  <w15:docId w15:val="{4F0F645E-EFE7-4B2D-BE33-5A598925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2023-08-24T23:10:00Z</dcterms:created>
  <dcterms:modified xsi:type="dcterms:W3CDTF">2023-08-24T23:12:00Z</dcterms:modified>
</cp:coreProperties>
</file>