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6789B" w14:textId="5E2A83ED" w:rsidR="00ED74CC" w:rsidRDefault="00202EC1">
      <w:pPr>
        <w:rPr>
          <w:sz w:val="15"/>
          <w:szCs w:val="15"/>
        </w:rPr>
      </w:pPr>
      <w:proofErr w:type="spellStart"/>
      <w:r>
        <w:rPr>
          <w:b/>
          <w:sz w:val="15"/>
          <w:szCs w:val="15"/>
          <w:u w:val="single"/>
        </w:rPr>
        <w:t>Dependencias</w:t>
      </w:r>
      <w:proofErr w:type="spellEnd"/>
      <w:r>
        <w:rPr>
          <w:b/>
          <w:sz w:val="15"/>
          <w:szCs w:val="15"/>
          <w:u w:val="single"/>
        </w:rPr>
        <w:t xml:space="preserve"> </w:t>
      </w:r>
      <w:r w:rsidRPr="00202EC1">
        <w:rPr>
          <w:b/>
          <w:sz w:val="15"/>
          <w:szCs w:val="15"/>
          <w:u w:val="single"/>
        </w:rPr>
        <w:t>funcionais</w:t>
      </w:r>
      <w:r w:rsidR="00ED74CC">
        <w:rPr>
          <w:b/>
          <w:sz w:val="15"/>
          <w:szCs w:val="15"/>
        </w:rPr>
        <w:t xml:space="preserve">: </w:t>
      </w:r>
    </w:p>
    <w:p w14:paraId="4BE912CC" w14:textId="77777777" w:rsidR="00ED74CC" w:rsidRDefault="00ED74CC" w:rsidP="00ED74CC">
      <w:pPr>
        <w:rPr>
          <w:sz w:val="15"/>
          <w:szCs w:val="15"/>
        </w:rPr>
      </w:pPr>
      <w:proofErr w:type="spellStart"/>
      <w:r w:rsidRPr="0078549A">
        <w:rPr>
          <w:b/>
          <w:sz w:val="15"/>
          <w:szCs w:val="15"/>
          <w:u w:val="single"/>
        </w:rPr>
        <w:t>Super-Chave</w:t>
      </w:r>
      <w:proofErr w:type="spellEnd"/>
      <w:r w:rsidRPr="00ED74CC">
        <w:rPr>
          <w:sz w:val="15"/>
          <w:szCs w:val="15"/>
        </w:rPr>
        <w:t xml:space="preserve"> – É um conjunto de um ou mais atributos que, tomados coletivamente, nos permitem identificar de maneira unívoca uma entidade em um conjunto de entidades. Em outras palavras, não podem existir duas ou mais linhas da tabela com o(s) mesmo(s) valores de uma </w:t>
      </w:r>
      <w:proofErr w:type="spellStart"/>
      <w:r w:rsidRPr="00ED74CC">
        <w:rPr>
          <w:sz w:val="15"/>
          <w:szCs w:val="15"/>
        </w:rPr>
        <w:t>Super-Chave</w:t>
      </w:r>
      <w:proofErr w:type="spellEnd"/>
      <w:r w:rsidRPr="00ED74CC">
        <w:rPr>
          <w:sz w:val="15"/>
          <w:szCs w:val="15"/>
        </w:rPr>
        <w:t xml:space="preserve">. </w:t>
      </w:r>
    </w:p>
    <w:p w14:paraId="08CE5E2C" w14:textId="0909ACBE" w:rsidR="00ED74CC" w:rsidRPr="00ED74CC" w:rsidRDefault="00ED74CC" w:rsidP="00ED74CC">
      <w:pPr>
        <w:rPr>
          <w:rFonts w:ascii="Times New Roman" w:eastAsia="Times New Roman" w:hAnsi="Times New Roman" w:cs="Times New Roman"/>
          <w:sz w:val="15"/>
          <w:szCs w:val="15"/>
          <w:lang w:eastAsia="pt-PT"/>
        </w:rPr>
      </w:pPr>
      <w:r w:rsidRPr="00ED74CC">
        <w:rPr>
          <w:rFonts w:ascii="Times New Roman" w:eastAsia="Times New Roman" w:hAnsi="Times New Roman" w:cs="Times New Roman"/>
          <w:sz w:val="15"/>
          <w:szCs w:val="15"/>
          <w:lang w:eastAsia="pt-PT"/>
        </w:rPr>
        <w:t>X → todos os atributos de R.</w:t>
      </w:r>
    </w:p>
    <w:p w14:paraId="20140A25" w14:textId="478307C8" w:rsidR="00ED74CC" w:rsidRDefault="00ED74CC" w:rsidP="00ED74CC">
      <w:pPr>
        <w:rPr>
          <w:sz w:val="15"/>
          <w:szCs w:val="15"/>
        </w:rPr>
      </w:pPr>
      <w:r w:rsidRPr="0078549A">
        <w:rPr>
          <w:b/>
          <w:sz w:val="15"/>
          <w:szCs w:val="15"/>
          <w:u w:val="single"/>
        </w:rPr>
        <w:t>Chave Candidata</w:t>
      </w:r>
      <w:r w:rsidRPr="00ED74CC">
        <w:rPr>
          <w:sz w:val="15"/>
          <w:szCs w:val="15"/>
        </w:rPr>
        <w:t xml:space="preserve"> – São </w:t>
      </w:r>
      <w:proofErr w:type="spellStart"/>
      <w:r w:rsidRPr="00ED74CC">
        <w:rPr>
          <w:sz w:val="15"/>
          <w:szCs w:val="15"/>
        </w:rPr>
        <w:t>super-chaves</w:t>
      </w:r>
      <w:proofErr w:type="spellEnd"/>
      <w:r w:rsidRPr="00ED74CC">
        <w:rPr>
          <w:sz w:val="15"/>
          <w:szCs w:val="15"/>
        </w:rPr>
        <w:t xml:space="preserve"> de tamanho mínimo, candidatas a serem chaves primárias da relação. Ou seja, atributo ou conjunto de atributos que permitem identificar de forma inequívoca qualquer </w:t>
      </w:r>
      <w:proofErr w:type="spellStart"/>
      <w:r w:rsidRPr="00ED74CC">
        <w:rPr>
          <w:sz w:val="15"/>
          <w:szCs w:val="15"/>
        </w:rPr>
        <w:t>tupla</w:t>
      </w:r>
      <w:proofErr w:type="spellEnd"/>
      <w:r w:rsidRPr="00ED74CC">
        <w:rPr>
          <w:sz w:val="15"/>
          <w:szCs w:val="15"/>
        </w:rPr>
        <w:t xml:space="preserve"> dessa relação. Este conjunto não pode ser reduzido sem perder qualidade.</w:t>
      </w:r>
    </w:p>
    <w:p w14:paraId="5334BD2E" w14:textId="3115D330" w:rsidR="00ED74CC" w:rsidRDefault="00ED74CC" w:rsidP="00ED74CC">
      <w:pPr>
        <w:rPr>
          <w:rFonts w:ascii="Times New Roman" w:eastAsia="Times New Roman" w:hAnsi="Times New Roman" w:cs="Times New Roman"/>
          <w:sz w:val="15"/>
          <w:szCs w:val="15"/>
          <w:lang w:eastAsia="pt-PT"/>
        </w:rPr>
      </w:pPr>
      <w:r>
        <w:rPr>
          <w:rFonts w:ascii="Times New Roman" w:eastAsia="Times New Roman" w:hAnsi="Times New Roman" w:cs="Times New Roman"/>
          <w:sz w:val="15"/>
          <w:szCs w:val="15"/>
          <w:lang w:eastAsia="pt-PT"/>
        </w:rPr>
        <w:t>Y é subconjunto pró</w:t>
      </w:r>
      <w:r w:rsidRPr="00ED74CC">
        <w:rPr>
          <w:rFonts w:ascii="Times New Roman" w:eastAsia="Times New Roman" w:hAnsi="Times New Roman" w:cs="Times New Roman"/>
          <w:sz w:val="15"/>
          <w:szCs w:val="15"/>
          <w:lang w:eastAsia="pt-PT"/>
        </w:rPr>
        <w:t xml:space="preserve">prio de X, se Y </w:t>
      </w:r>
      <w:r w:rsidRPr="00ED74CC">
        <w:rPr>
          <w:rFonts w:ascii="MS Mincho" w:eastAsia="MS Mincho" w:hAnsi="MS Mincho" w:cs="MS Mincho"/>
          <w:sz w:val="15"/>
          <w:szCs w:val="15"/>
          <w:lang w:eastAsia="pt-PT"/>
        </w:rPr>
        <w:t>⊆</w:t>
      </w:r>
      <w:r w:rsidRPr="00ED74CC">
        <w:rPr>
          <w:rFonts w:ascii="Times New Roman" w:eastAsia="Times New Roman" w:hAnsi="Times New Roman" w:cs="Times New Roman"/>
          <w:sz w:val="15"/>
          <w:szCs w:val="15"/>
          <w:lang w:eastAsia="pt-PT"/>
        </w:rPr>
        <w:t xml:space="preserve"> X </w:t>
      </w:r>
      <w:r w:rsidRPr="00ED74CC">
        <w:rPr>
          <w:rFonts w:ascii="MS Mincho" w:eastAsia="MS Mincho" w:hAnsi="MS Mincho" w:cs="MS Mincho"/>
          <w:sz w:val="15"/>
          <w:szCs w:val="15"/>
          <w:lang w:eastAsia="pt-PT"/>
        </w:rPr>
        <w:t>∧</w:t>
      </w:r>
      <w:r w:rsidRPr="00ED74CC">
        <w:rPr>
          <w:rFonts w:ascii="Times New Roman" w:eastAsia="Times New Roman" w:hAnsi="Times New Roman" w:cs="Times New Roman"/>
          <w:sz w:val="15"/>
          <w:szCs w:val="15"/>
          <w:lang w:eastAsia="pt-PT"/>
        </w:rPr>
        <w:t xml:space="preserve"> Y </w:t>
      </w:r>
      <m:oMath>
        <m:r>
          <w:rPr>
            <w:rFonts w:ascii="Cambria Math" w:eastAsia="Times New Roman" w:hAnsi="Cambria Math" w:cs="Times New Roman"/>
            <w:sz w:val="15"/>
            <w:szCs w:val="15"/>
            <w:lang w:eastAsia="pt-PT"/>
          </w:rPr>
          <m:t>≠</m:t>
        </m:r>
      </m:oMath>
      <w:r w:rsidRPr="00ED74CC">
        <w:rPr>
          <w:rFonts w:ascii="Times New Roman" w:eastAsia="Times New Roman" w:hAnsi="Times New Roman" w:cs="Times New Roman"/>
          <w:sz w:val="15"/>
          <w:szCs w:val="15"/>
          <w:lang w:eastAsia="pt-PT"/>
        </w:rPr>
        <w:t xml:space="preserve"> X</w:t>
      </w:r>
      <w:r>
        <w:rPr>
          <w:rFonts w:ascii="Times New Roman" w:eastAsia="Times New Roman" w:hAnsi="Times New Roman" w:cs="Times New Roman"/>
          <w:sz w:val="15"/>
          <w:szCs w:val="15"/>
          <w:lang w:eastAsia="pt-PT"/>
        </w:rPr>
        <w:t>.</w:t>
      </w:r>
    </w:p>
    <w:p w14:paraId="2D53A8B0" w14:textId="614637EB" w:rsidR="00ED74CC" w:rsidRDefault="00ED74CC" w:rsidP="00ED74CC">
      <w:pPr>
        <w:rPr>
          <w:rFonts w:eastAsia="Times New Roman" w:cs="Times New Roman"/>
          <w:sz w:val="15"/>
          <w:szCs w:val="15"/>
          <w:lang w:eastAsia="pt-PT"/>
        </w:rPr>
      </w:pPr>
      <w:proofErr w:type="spellStart"/>
      <w:r w:rsidRPr="00ED74CC">
        <w:rPr>
          <w:rFonts w:eastAsia="Times New Roman" w:cs="Times New Roman"/>
          <w:b/>
          <w:sz w:val="15"/>
          <w:szCs w:val="15"/>
          <w:u w:val="single"/>
          <w:lang w:eastAsia="pt-PT"/>
        </w:rPr>
        <w:t>DF’s</w:t>
      </w:r>
      <w:proofErr w:type="spellEnd"/>
      <w:r w:rsidRPr="00ED74CC">
        <w:rPr>
          <w:rFonts w:eastAsia="Times New Roman" w:cs="Times New Roman"/>
          <w:b/>
          <w:sz w:val="15"/>
          <w:szCs w:val="15"/>
          <w:u w:val="single"/>
          <w:lang w:eastAsia="pt-PT"/>
        </w:rPr>
        <w:t xml:space="preserve"> triviais</w:t>
      </w:r>
      <w:r w:rsidRPr="00ED74CC">
        <w:rPr>
          <w:rFonts w:eastAsia="Times New Roman" w:cs="Times New Roman"/>
          <w:b/>
          <w:sz w:val="15"/>
          <w:szCs w:val="15"/>
          <w:lang w:eastAsia="pt-PT"/>
        </w:rPr>
        <w:t>:</w:t>
      </w:r>
      <w:r>
        <w:rPr>
          <w:rFonts w:eastAsia="Times New Roman" w:cs="Times New Roman"/>
          <w:b/>
          <w:sz w:val="15"/>
          <w:szCs w:val="15"/>
          <w:lang w:eastAsia="pt-PT"/>
        </w:rPr>
        <w:t xml:space="preserve"> </w:t>
      </w:r>
      <w:r w:rsidR="00A76F8E">
        <w:rPr>
          <w:rFonts w:eastAsia="Times New Roman" w:cs="Times New Roman"/>
          <w:sz w:val="15"/>
          <w:szCs w:val="15"/>
          <w:lang w:eastAsia="pt-PT"/>
        </w:rPr>
        <w:t>X → Y é</w:t>
      </w:r>
      <w:r w:rsidR="00A76F8E" w:rsidRPr="00A76F8E">
        <w:rPr>
          <w:rFonts w:eastAsia="Times New Roman" w:cs="Times New Roman"/>
          <w:sz w:val="15"/>
          <w:szCs w:val="15"/>
          <w:lang w:eastAsia="pt-PT"/>
        </w:rPr>
        <w:t xml:space="preserve"> trivial se Y </w:t>
      </w:r>
      <w:r w:rsidR="00A76F8E" w:rsidRPr="00A76F8E">
        <w:rPr>
          <w:rFonts w:ascii="MS Mincho" w:eastAsia="MS Mincho" w:hAnsi="MS Mincho" w:cs="MS Mincho"/>
          <w:sz w:val="15"/>
          <w:szCs w:val="15"/>
          <w:lang w:eastAsia="pt-PT"/>
        </w:rPr>
        <w:t>⊆</w:t>
      </w:r>
      <w:r w:rsidR="00A76F8E" w:rsidRPr="00A76F8E">
        <w:rPr>
          <w:rFonts w:eastAsia="Times New Roman" w:cs="Times New Roman"/>
          <w:sz w:val="15"/>
          <w:szCs w:val="15"/>
          <w:lang w:eastAsia="pt-PT"/>
        </w:rPr>
        <w:t xml:space="preserve"> X</w:t>
      </w:r>
    </w:p>
    <w:p w14:paraId="695BE5E0" w14:textId="7D28025F" w:rsidR="00A76F8E" w:rsidRPr="0078549A" w:rsidRDefault="00A76F8E" w:rsidP="00ED74CC">
      <w:pPr>
        <w:rPr>
          <w:rFonts w:eastAsia="Times New Roman" w:cs="Times New Roman"/>
          <w:sz w:val="15"/>
          <w:szCs w:val="15"/>
          <w:lang w:eastAsia="pt-PT"/>
        </w:rPr>
      </w:pPr>
      <w:r w:rsidRPr="00A76F8E">
        <w:rPr>
          <w:rFonts w:eastAsia="Times New Roman" w:cs="Times New Roman"/>
          <w:b/>
          <w:sz w:val="15"/>
          <w:szCs w:val="15"/>
          <w:u w:val="single"/>
          <w:lang w:eastAsia="pt-PT"/>
        </w:rPr>
        <w:t>Transitividade</w:t>
      </w:r>
      <w:proofErr w:type="gramStart"/>
      <w:r w:rsidRPr="00A76F8E">
        <w:rPr>
          <w:rFonts w:eastAsia="Times New Roman" w:cs="Times New Roman"/>
          <w:b/>
          <w:sz w:val="15"/>
          <w:szCs w:val="15"/>
          <w:lang w:eastAsia="pt-PT"/>
        </w:rPr>
        <w:t>:</w:t>
      </w:r>
      <w:r>
        <w:rPr>
          <w:rFonts w:eastAsia="Times New Roman" w:cs="Times New Roman"/>
          <w:sz w:val="15"/>
          <w:szCs w:val="15"/>
          <w:lang w:eastAsia="pt-PT"/>
        </w:rPr>
        <w:t xml:space="preserve"> Se</w:t>
      </w:r>
      <w:proofErr w:type="gramEnd"/>
      <w:r>
        <w:rPr>
          <w:rFonts w:eastAsia="Times New Roman" w:cs="Times New Roman"/>
          <w:sz w:val="15"/>
          <w:szCs w:val="15"/>
          <w:lang w:eastAsia="pt-PT"/>
        </w:rPr>
        <w:t xml:space="preserve"> X → Y e Y → Z, entã</w:t>
      </w:r>
      <w:r w:rsidRPr="00A76F8E">
        <w:rPr>
          <w:rFonts w:eastAsia="Times New Roman" w:cs="Times New Roman"/>
          <w:sz w:val="15"/>
          <w:szCs w:val="15"/>
          <w:lang w:eastAsia="pt-PT"/>
        </w:rPr>
        <w:t>o X → Z.</w:t>
      </w:r>
      <w:r w:rsidR="003D03FD">
        <w:rPr>
          <w:rFonts w:eastAsia="Times New Roman" w:cs="Times New Roman"/>
          <w:sz w:val="15"/>
          <w:szCs w:val="15"/>
          <w:lang w:eastAsia="pt-PT"/>
        </w:rPr>
        <w:t xml:space="preserve"> </w:t>
      </w:r>
      <w:r w:rsidRPr="00A76F8E">
        <w:rPr>
          <w:rFonts w:eastAsia="Times New Roman" w:cs="Times New Roman"/>
          <w:b/>
          <w:sz w:val="15"/>
          <w:szCs w:val="15"/>
          <w:u w:val="single"/>
          <w:lang w:eastAsia="pt-PT"/>
        </w:rPr>
        <w:t>“</w:t>
      </w:r>
      <w:proofErr w:type="spellStart"/>
      <w:r w:rsidRPr="00A76F8E">
        <w:rPr>
          <w:rFonts w:eastAsia="Times New Roman" w:cs="Times New Roman"/>
          <w:b/>
          <w:sz w:val="15"/>
          <w:szCs w:val="15"/>
          <w:u w:val="single"/>
          <w:lang w:eastAsia="pt-PT"/>
        </w:rPr>
        <w:t>Augmentation</w:t>
      </w:r>
      <w:proofErr w:type="spellEnd"/>
      <w:r w:rsidRPr="00A76F8E">
        <w:rPr>
          <w:rFonts w:eastAsia="Times New Roman" w:cs="Times New Roman"/>
          <w:b/>
          <w:sz w:val="15"/>
          <w:szCs w:val="15"/>
          <w:u w:val="single"/>
          <w:lang w:eastAsia="pt-PT"/>
        </w:rPr>
        <w:t>”</w:t>
      </w:r>
      <w:r w:rsidRPr="00A76F8E">
        <w:rPr>
          <w:rFonts w:eastAsia="Times New Roman" w:cs="Times New Roman"/>
          <w:b/>
          <w:sz w:val="15"/>
          <w:szCs w:val="15"/>
          <w:lang w:eastAsia="pt-PT"/>
        </w:rPr>
        <w:t>:</w:t>
      </w:r>
      <w:r w:rsidR="00BD071B">
        <w:rPr>
          <w:rFonts w:eastAsia="Times New Roman" w:cs="Times New Roman"/>
          <w:sz w:val="15"/>
          <w:szCs w:val="15"/>
          <w:lang w:eastAsia="pt-PT"/>
        </w:rPr>
        <w:t xml:space="preserve"> Se X → Y</w:t>
      </w:r>
      <w:r>
        <w:rPr>
          <w:rFonts w:eastAsia="Times New Roman" w:cs="Times New Roman"/>
          <w:sz w:val="15"/>
          <w:szCs w:val="15"/>
          <w:lang w:eastAsia="pt-PT"/>
        </w:rPr>
        <w:t>, entã</w:t>
      </w:r>
      <w:r w:rsidR="003D03FD">
        <w:rPr>
          <w:rFonts w:eastAsia="Times New Roman" w:cs="Times New Roman"/>
          <w:sz w:val="15"/>
          <w:szCs w:val="15"/>
          <w:lang w:eastAsia="pt-PT"/>
        </w:rPr>
        <w:t>o XZ → Y</w:t>
      </w:r>
      <w:r w:rsidRPr="00A76F8E">
        <w:rPr>
          <w:rFonts w:eastAsia="Times New Roman" w:cs="Times New Roman"/>
          <w:sz w:val="15"/>
          <w:szCs w:val="15"/>
          <w:lang w:eastAsia="pt-PT"/>
        </w:rPr>
        <w:t>.</w:t>
      </w:r>
      <w:r w:rsidR="003D03FD">
        <w:rPr>
          <w:rFonts w:eastAsia="Times New Roman" w:cs="Times New Roman"/>
          <w:sz w:val="15"/>
          <w:szCs w:val="15"/>
          <w:lang w:eastAsia="pt-PT"/>
        </w:rPr>
        <w:t xml:space="preserve"> </w:t>
      </w:r>
      <w:proofErr w:type="spellStart"/>
      <w:r w:rsidR="003D03FD">
        <w:rPr>
          <w:rFonts w:eastAsia="Times New Roman" w:cs="Times New Roman"/>
          <w:b/>
          <w:sz w:val="15"/>
          <w:szCs w:val="15"/>
          <w:u w:val="single"/>
          <w:lang w:eastAsia="pt-PT"/>
        </w:rPr>
        <w:t>Pseudotransitividade</w:t>
      </w:r>
      <w:proofErr w:type="spellEnd"/>
      <w:r w:rsidR="003D03FD">
        <w:rPr>
          <w:rFonts w:eastAsia="Times New Roman" w:cs="Times New Roman"/>
          <w:b/>
          <w:sz w:val="15"/>
          <w:szCs w:val="15"/>
          <w:lang w:eastAsia="pt-PT"/>
        </w:rPr>
        <w:t>:</w:t>
      </w:r>
      <w:r w:rsidR="003D03FD">
        <w:rPr>
          <w:rFonts w:eastAsia="Times New Roman" w:cs="Times New Roman"/>
          <w:sz w:val="15"/>
          <w:szCs w:val="15"/>
          <w:lang w:eastAsia="pt-PT"/>
        </w:rPr>
        <w:t xml:space="preserve"> Se</w:t>
      </w:r>
      <w:r w:rsidR="003D03FD" w:rsidRPr="003D03FD">
        <w:rPr>
          <w:rFonts w:eastAsia="Times New Roman" w:cs="Times New Roman"/>
          <w:sz w:val="15"/>
          <w:szCs w:val="15"/>
          <w:lang w:eastAsia="pt-PT"/>
        </w:rPr>
        <w:t xml:space="preserve"> </w:t>
      </w:r>
      <w:r w:rsidR="003D03FD">
        <w:rPr>
          <w:rFonts w:eastAsia="Times New Roman" w:cs="Times New Roman"/>
          <w:sz w:val="15"/>
          <w:szCs w:val="15"/>
          <w:lang w:eastAsia="pt-PT"/>
        </w:rPr>
        <w:t>X → Y</w:t>
      </w:r>
      <w:r w:rsidR="003D03FD">
        <w:rPr>
          <w:rFonts w:eastAsia="Times New Roman" w:cs="Times New Roman"/>
          <w:sz w:val="15"/>
          <w:szCs w:val="15"/>
          <w:lang w:eastAsia="pt-PT"/>
        </w:rPr>
        <w:t xml:space="preserve"> e YW → Z, então XW → Z. </w:t>
      </w:r>
      <w:r w:rsidR="003D03FD">
        <w:rPr>
          <w:rFonts w:eastAsia="Times New Roman" w:cs="Times New Roman"/>
          <w:b/>
          <w:sz w:val="15"/>
          <w:szCs w:val="15"/>
          <w:u w:val="single"/>
          <w:lang w:eastAsia="pt-PT"/>
        </w:rPr>
        <w:t>Decomposição</w:t>
      </w:r>
      <w:r w:rsidR="003D03FD">
        <w:rPr>
          <w:rFonts w:eastAsia="Times New Roman" w:cs="Times New Roman"/>
          <w:b/>
          <w:sz w:val="15"/>
          <w:szCs w:val="15"/>
          <w:lang w:eastAsia="pt-PT"/>
        </w:rPr>
        <w:t>:</w:t>
      </w:r>
      <w:r w:rsidR="003D03FD">
        <w:rPr>
          <w:rFonts w:eastAsia="Times New Roman" w:cs="Times New Roman"/>
          <w:sz w:val="15"/>
          <w:szCs w:val="15"/>
          <w:lang w:eastAsia="pt-PT"/>
        </w:rPr>
        <w:t xml:space="preserve"> Se </w:t>
      </w:r>
      <w:r w:rsidR="003D03FD">
        <w:rPr>
          <w:rFonts w:eastAsia="Times New Roman" w:cs="Times New Roman"/>
          <w:sz w:val="15"/>
          <w:szCs w:val="15"/>
          <w:lang w:eastAsia="pt-PT"/>
        </w:rPr>
        <w:t>X → Y</w:t>
      </w:r>
      <w:r w:rsidR="003D03FD">
        <w:rPr>
          <w:rFonts w:eastAsia="Times New Roman" w:cs="Times New Roman"/>
          <w:sz w:val="15"/>
          <w:szCs w:val="15"/>
          <w:lang w:eastAsia="pt-PT"/>
        </w:rPr>
        <w:t xml:space="preserve">, então X → A, para todo A pertencente a Y. </w:t>
      </w:r>
      <w:r w:rsidR="003D03FD">
        <w:rPr>
          <w:rFonts w:eastAsia="Times New Roman" w:cs="Times New Roman"/>
          <w:b/>
          <w:sz w:val="15"/>
          <w:szCs w:val="15"/>
          <w:u w:val="single"/>
          <w:lang w:eastAsia="pt-PT"/>
        </w:rPr>
        <w:t>União</w:t>
      </w:r>
      <w:r w:rsidR="003D03FD">
        <w:rPr>
          <w:rFonts w:eastAsia="Times New Roman" w:cs="Times New Roman"/>
          <w:b/>
          <w:sz w:val="15"/>
          <w:szCs w:val="15"/>
          <w:lang w:eastAsia="pt-PT"/>
        </w:rPr>
        <w:t>:</w:t>
      </w:r>
      <w:r w:rsidR="003D03FD">
        <w:rPr>
          <w:rFonts w:eastAsia="Times New Roman" w:cs="Times New Roman"/>
          <w:sz w:val="15"/>
          <w:szCs w:val="15"/>
          <w:lang w:eastAsia="pt-PT"/>
        </w:rPr>
        <w:t xml:space="preserve"> Se </w:t>
      </w:r>
      <w:r w:rsidR="003D03FD">
        <w:rPr>
          <w:rFonts w:eastAsia="Times New Roman" w:cs="Times New Roman"/>
          <w:sz w:val="15"/>
          <w:szCs w:val="15"/>
          <w:lang w:eastAsia="pt-PT"/>
        </w:rPr>
        <w:t>X → Y</w:t>
      </w:r>
      <w:r w:rsidR="003D03FD">
        <w:rPr>
          <w:rFonts w:eastAsia="Times New Roman" w:cs="Times New Roman"/>
          <w:sz w:val="15"/>
          <w:szCs w:val="15"/>
          <w:lang w:eastAsia="pt-PT"/>
        </w:rPr>
        <w:t xml:space="preserve"> e X → Z, então </w:t>
      </w:r>
      <w:r w:rsidR="003D03FD">
        <w:rPr>
          <w:rFonts w:eastAsia="Times New Roman" w:cs="Times New Roman"/>
          <w:sz w:val="15"/>
          <w:szCs w:val="15"/>
          <w:lang w:eastAsia="pt-PT"/>
        </w:rPr>
        <w:t>X → Y</w:t>
      </w:r>
      <w:r w:rsidR="003D03FD">
        <w:rPr>
          <w:rFonts w:eastAsia="Times New Roman" w:cs="Times New Roman"/>
          <w:sz w:val="15"/>
          <w:szCs w:val="15"/>
          <w:lang w:eastAsia="pt-PT"/>
        </w:rPr>
        <w:t xml:space="preserve">Z. </w:t>
      </w:r>
      <w:r w:rsidR="003D03FD">
        <w:rPr>
          <w:rFonts w:eastAsia="Times New Roman" w:cs="Times New Roman"/>
          <w:b/>
          <w:sz w:val="15"/>
          <w:szCs w:val="15"/>
          <w:u w:val="single"/>
          <w:lang w:eastAsia="pt-PT"/>
        </w:rPr>
        <w:t>Composição</w:t>
      </w:r>
      <w:proofErr w:type="gramStart"/>
      <w:r w:rsidR="003D03FD">
        <w:rPr>
          <w:rFonts w:eastAsia="Times New Roman" w:cs="Times New Roman"/>
          <w:b/>
          <w:sz w:val="15"/>
          <w:szCs w:val="15"/>
          <w:lang w:eastAsia="pt-PT"/>
        </w:rPr>
        <w:t>:</w:t>
      </w:r>
      <w:r w:rsidR="003D03FD">
        <w:rPr>
          <w:rFonts w:eastAsia="Times New Roman" w:cs="Times New Roman"/>
          <w:sz w:val="15"/>
          <w:szCs w:val="15"/>
          <w:lang w:eastAsia="pt-PT"/>
        </w:rPr>
        <w:t xml:space="preserve"> Se</w:t>
      </w:r>
      <w:proofErr w:type="gramEnd"/>
      <w:r w:rsidR="003D03FD">
        <w:rPr>
          <w:rFonts w:eastAsia="Times New Roman" w:cs="Times New Roman"/>
          <w:sz w:val="15"/>
          <w:szCs w:val="15"/>
          <w:lang w:eastAsia="pt-PT"/>
        </w:rPr>
        <w:t xml:space="preserve"> </w:t>
      </w:r>
      <w:r w:rsidR="003D03FD">
        <w:rPr>
          <w:rFonts w:eastAsia="Times New Roman" w:cs="Times New Roman"/>
          <w:sz w:val="15"/>
          <w:szCs w:val="15"/>
          <w:lang w:eastAsia="pt-PT"/>
        </w:rPr>
        <w:t>X → Y</w:t>
      </w:r>
      <w:r w:rsidR="003D03FD">
        <w:rPr>
          <w:rFonts w:eastAsia="Times New Roman" w:cs="Times New Roman"/>
          <w:sz w:val="15"/>
          <w:szCs w:val="15"/>
          <w:lang w:eastAsia="pt-PT"/>
        </w:rPr>
        <w:t xml:space="preserve"> e Z → W, então </w:t>
      </w:r>
      <w:r w:rsidR="003D03FD">
        <w:rPr>
          <w:rFonts w:eastAsia="Times New Roman" w:cs="Times New Roman"/>
          <w:sz w:val="15"/>
          <w:szCs w:val="15"/>
          <w:lang w:eastAsia="pt-PT"/>
        </w:rPr>
        <w:t>X</w:t>
      </w:r>
      <w:r w:rsidR="003D03FD">
        <w:rPr>
          <w:rFonts w:eastAsia="Times New Roman" w:cs="Times New Roman"/>
          <w:sz w:val="15"/>
          <w:szCs w:val="15"/>
          <w:lang w:eastAsia="pt-PT"/>
        </w:rPr>
        <w:t>Z</w:t>
      </w:r>
      <w:r w:rsidR="003D03FD">
        <w:rPr>
          <w:rFonts w:eastAsia="Times New Roman" w:cs="Times New Roman"/>
          <w:sz w:val="15"/>
          <w:szCs w:val="15"/>
          <w:lang w:eastAsia="pt-PT"/>
        </w:rPr>
        <w:t xml:space="preserve"> → Y</w:t>
      </w:r>
      <w:r w:rsidR="003D03FD">
        <w:rPr>
          <w:rFonts w:eastAsia="Times New Roman" w:cs="Times New Roman"/>
          <w:sz w:val="15"/>
          <w:szCs w:val="15"/>
          <w:lang w:eastAsia="pt-PT"/>
        </w:rPr>
        <w:t xml:space="preserve">W. </w:t>
      </w:r>
      <w:r w:rsidR="0078549A">
        <w:rPr>
          <w:rFonts w:eastAsia="Times New Roman" w:cs="Times New Roman"/>
          <w:b/>
          <w:sz w:val="15"/>
          <w:szCs w:val="15"/>
          <w:u w:val="single"/>
          <w:lang w:eastAsia="pt-PT"/>
        </w:rPr>
        <w:t>Unificação</w:t>
      </w:r>
      <w:proofErr w:type="gramStart"/>
      <w:r w:rsidR="0078549A">
        <w:rPr>
          <w:rFonts w:eastAsia="Times New Roman" w:cs="Times New Roman"/>
          <w:b/>
          <w:sz w:val="15"/>
          <w:szCs w:val="15"/>
          <w:lang w:eastAsia="pt-PT"/>
        </w:rPr>
        <w:t xml:space="preserve">: </w:t>
      </w:r>
      <w:r w:rsidR="0078549A">
        <w:rPr>
          <w:rFonts w:eastAsia="Times New Roman" w:cs="Times New Roman"/>
          <w:sz w:val="15"/>
          <w:szCs w:val="15"/>
          <w:lang w:eastAsia="pt-PT"/>
        </w:rPr>
        <w:t>Se</w:t>
      </w:r>
      <w:proofErr w:type="gramEnd"/>
      <w:r w:rsidR="0078549A">
        <w:rPr>
          <w:rFonts w:eastAsia="Times New Roman" w:cs="Times New Roman"/>
          <w:sz w:val="15"/>
          <w:szCs w:val="15"/>
          <w:lang w:eastAsia="pt-PT"/>
        </w:rPr>
        <w:t xml:space="preserve"> </w:t>
      </w:r>
      <w:r w:rsidR="0078549A">
        <w:rPr>
          <w:rFonts w:eastAsia="Times New Roman" w:cs="Times New Roman"/>
          <w:sz w:val="15"/>
          <w:szCs w:val="15"/>
          <w:lang w:eastAsia="pt-PT"/>
        </w:rPr>
        <w:t>X → Y</w:t>
      </w:r>
      <w:r w:rsidR="0078549A">
        <w:rPr>
          <w:rFonts w:eastAsia="Times New Roman" w:cs="Times New Roman"/>
          <w:sz w:val="15"/>
          <w:szCs w:val="15"/>
          <w:lang w:eastAsia="pt-PT"/>
        </w:rPr>
        <w:t xml:space="preserve"> e Z → W, então </w:t>
      </w:r>
      <w:r w:rsidR="0078549A">
        <w:rPr>
          <w:rFonts w:eastAsia="Times New Roman" w:cs="Times New Roman"/>
          <w:sz w:val="15"/>
          <w:szCs w:val="15"/>
          <w:lang w:eastAsia="pt-PT"/>
        </w:rPr>
        <w:t>X</w:t>
      </w:r>
      <w:r w:rsidR="0078549A">
        <w:rPr>
          <w:rFonts w:eastAsia="Times New Roman" w:cs="Times New Roman"/>
          <w:sz w:val="15"/>
          <w:szCs w:val="15"/>
          <w:lang w:eastAsia="pt-PT"/>
        </w:rPr>
        <w:t>(Z-Y)</w:t>
      </w:r>
      <w:r w:rsidR="0078549A">
        <w:rPr>
          <w:rFonts w:eastAsia="Times New Roman" w:cs="Times New Roman"/>
          <w:sz w:val="15"/>
          <w:szCs w:val="15"/>
          <w:lang w:eastAsia="pt-PT"/>
        </w:rPr>
        <w:t xml:space="preserve"> → Y</w:t>
      </w:r>
      <w:r w:rsidR="0078549A">
        <w:rPr>
          <w:rFonts w:eastAsia="Times New Roman" w:cs="Times New Roman"/>
          <w:sz w:val="15"/>
          <w:szCs w:val="15"/>
          <w:lang w:eastAsia="pt-PT"/>
        </w:rPr>
        <w:t>W.</w:t>
      </w:r>
    </w:p>
    <w:p w14:paraId="05FB8986" w14:textId="5DD1DDFD" w:rsidR="00F93E26" w:rsidRDefault="00914017" w:rsidP="00540058">
      <w:pPr>
        <w:rPr>
          <w:rFonts w:eastAsia="Times New Roman" w:cs="Times New Roman"/>
          <w:sz w:val="15"/>
          <w:szCs w:val="15"/>
          <w:lang w:eastAsia="pt-PT"/>
        </w:rPr>
      </w:pPr>
      <w:r>
        <w:rPr>
          <w:rFonts w:eastAsia="Times New Roman" w:cs="Times New Roman"/>
          <w:b/>
          <w:sz w:val="15"/>
          <w:szCs w:val="15"/>
          <w:u w:val="single"/>
          <w:lang w:eastAsia="pt-PT"/>
        </w:rPr>
        <w:t>Fecho de um conjunto de atributos</w:t>
      </w:r>
      <w:r>
        <w:rPr>
          <w:rFonts w:eastAsia="Times New Roman" w:cs="Times New Roman"/>
          <w:b/>
          <w:sz w:val="15"/>
          <w:szCs w:val="15"/>
          <w:lang w:eastAsia="pt-PT"/>
        </w:rPr>
        <w:t>:</w:t>
      </w:r>
      <w:r>
        <w:rPr>
          <w:rFonts w:eastAsia="Times New Roman" w:cs="Times New Roman"/>
          <w:sz w:val="15"/>
          <w:szCs w:val="15"/>
          <w:lang w:eastAsia="pt-PT"/>
        </w:rPr>
        <w:t xml:space="preserve"> </w:t>
      </w:r>
      <w:r w:rsidR="00540058">
        <w:rPr>
          <w:rFonts w:eastAsia="Times New Roman" w:cs="Times New Roman"/>
          <w:sz w:val="15"/>
          <w:szCs w:val="15"/>
          <w:lang w:eastAsia="pt-PT"/>
        </w:rPr>
        <w:t>o fecho de X designa-se por X</w:t>
      </w:r>
      <w:r w:rsidR="00540058" w:rsidRPr="00540058">
        <w:rPr>
          <w:rFonts w:eastAsia="Times New Roman" w:cs="Times New Roman"/>
          <w:sz w:val="15"/>
          <w:szCs w:val="15"/>
          <w:lang w:eastAsia="pt-PT"/>
        </w:rPr>
        <w:t>+</w:t>
      </w:r>
      <w:r w:rsidR="00540058">
        <w:rPr>
          <w:rFonts w:eastAsia="Times New Roman" w:cs="Times New Roman"/>
          <w:sz w:val="15"/>
          <w:szCs w:val="15"/>
          <w:lang w:eastAsia="pt-PT"/>
        </w:rPr>
        <w:t xml:space="preserve"> (X</w:t>
      </w:r>
      <w:proofErr w:type="gramStart"/>
      <w:r w:rsidR="00540058">
        <w:rPr>
          <w:rFonts w:eastAsia="Times New Roman" w:cs="Times New Roman"/>
          <w:sz w:val="15"/>
          <w:szCs w:val="15"/>
          <w:lang w:eastAsia="pt-PT"/>
        </w:rPr>
        <w:t>+</w:t>
      </w:r>
      <w:proofErr w:type="gramEnd"/>
      <w:r w:rsidR="00540058">
        <w:rPr>
          <w:rFonts w:eastAsia="Times New Roman" w:cs="Times New Roman"/>
          <w:sz w:val="15"/>
          <w:szCs w:val="15"/>
          <w:lang w:eastAsia="pt-PT"/>
        </w:rPr>
        <w:t xml:space="preserve"> é</w:t>
      </w:r>
      <w:r w:rsidR="00540058" w:rsidRPr="00540058">
        <w:rPr>
          <w:rFonts w:eastAsia="Times New Roman" w:cs="Times New Roman"/>
          <w:sz w:val="15"/>
          <w:szCs w:val="15"/>
          <w:lang w:eastAsia="pt-PT"/>
        </w:rPr>
        <w:t xml:space="preserve"> o conjun</w:t>
      </w:r>
      <w:r w:rsidR="00540058">
        <w:rPr>
          <w:rFonts w:eastAsia="Times New Roman" w:cs="Times New Roman"/>
          <w:sz w:val="15"/>
          <w:szCs w:val="15"/>
          <w:lang w:eastAsia="pt-PT"/>
        </w:rPr>
        <w:t>to de todos os atributos que sã</w:t>
      </w:r>
      <w:r w:rsidR="00540058" w:rsidRPr="00540058">
        <w:rPr>
          <w:rFonts w:eastAsia="Times New Roman" w:cs="Times New Roman"/>
          <w:sz w:val="15"/>
          <w:szCs w:val="15"/>
          <w:lang w:eastAsia="pt-PT"/>
        </w:rPr>
        <w:t>o</w:t>
      </w:r>
      <w:r w:rsidR="00540058">
        <w:rPr>
          <w:rFonts w:eastAsia="Times New Roman" w:cs="Times New Roman"/>
          <w:sz w:val="15"/>
          <w:szCs w:val="15"/>
          <w:lang w:eastAsia="pt-PT"/>
        </w:rPr>
        <w:t xml:space="preserve"> funcionalmente </w:t>
      </w:r>
      <w:r w:rsidR="00540058" w:rsidRPr="00540058">
        <w:rPr>
          <w:rFonts w:eastAsia="Times New Roman" w:cs="Times New Roman"/>
          <w:sz w:val="15"/>
          <w:szCs w:val="15"/>
          <w:lang w:eastAsia="pt-PT"/>
        </w:rPr>
        <w:t>determinados por X</w:t>
      </w:r>
      <w:r w:rsidR="004C7702">
        <w:rPr>
          <w:rFonts w:eastAsia="Times New Roman" w:cs="Times New Roman"/>
          <w:sz w:val="15"/>
          <w:szCs w:val="15"/>
          <w:lang w:eastAsia="pt-PT"/>
        </w:rPr>
        <w:t>).</w:t>
      </w:r>
    </w:p>
    <w:p w14:paraId="536BBAB1" w14:textId="724A3CB6" w:rsidR="00CF60EB" w:rsidRPr="00540058" w:rsidRDefault="004C7702" w:rsidP="004C7702">
      <w:pPr>
        <w:rPr>
          <w:rFonts w:eastAsia="Times New Roman" w:cs="Times New Roman"/>
          <w:sz w:val="15"/>
          <w:szCs w:val="15"/>
          <w:lang w:eastAsia="pt-PT"/>
        </w:rPr>
      </w:pPr>
      <w:r w:rsidRPr="004C7702">
        <w:rPr>
          <w:rFonts w:eastAsia="Times New Roman" w:cs="Times New Roman"/>
          <w:b/>
          <w:sz w:val="15"/>
          <w:szCs w:val="15"/>
          <w:u w:val="single"/>
          <w:lang w:eastAsia="pt-PT"/>
        </w:rPr>
        <w:t>Algoritmo para calcular X</w:t>
      </w:r>
      <w:r w:rsidRPr="004C7702">
        <w:rPr>
          <w:rFonts w:eastAsia="Times New Roman" w:cs="Times New Roman"/>
          <w:b/>
          <w:sz w:val="15"/>
          <w:szCs w:val="15"/>
          <w:u w:val="single"/>
          <w:lang w:eastAsia="pt-PT"/>
        </w:rPr>
        <w:t>+</w:t>
      </w:r>
      <w:r w:rsidRPr="004C7702">
        <w:rPr>
          <w:rFonts w:eastAsia="Times New Roman" w:cs="Times New Roman"/>
          <w:b/>
          <w:sz w:val="15"/>
          <w:szCs w:val="15"/>
          <w:lang w:eastAsia="pt-PT"/>
        </w:rPr>
        <w:t>:</w:t>
      </w:r>
      <w:r w:rsidRPr="004C7702">
        <w:rPr>
          <w:rFonts w:eastAsia="Times New Roman" w:cs="Times New Roman"/>
          <w:sz w:val="15"/>
          <w:szCs w:val="15"/>
          <w:lang w:eastAsia="pt-PT"/>
        </w:rPr>
        <w:t xml:space="preserve"> X+ = X</w:t>
      </w:r>
      <w:r>
        <w:rPr>
          <w:rFonts w:eastAsia="Times New Roman" w:cs="Times New Roman"/>
          <w:sz w:val="15"/>
          <w:szCs w:val="15"/>
          <w:lang w:eastAsia="pt-PT"/>
        </w:rPr>
        <w:t>; s</w:t>
      </w:r>
      <w:r w:rsidR="00F43849">
        <w:rPr>
          <w:rFonts w:eastAsia="Times New Roman" w:cs="Times New Roman"/>
          <w:sz w:val="15"/>
          <w:szCs w:val="15"/>
          <w:lang w:eastAsia="pt-PT"/>
        </w:rPr>
        <w:t xml:space="preserve">e A1, A2, </w:t>
      </w:r>
      <w:proofErr w:type="gramStart"/>
      <w:r w:rsidR="00F43849">
        <w:rPr>
          <w:rFonts w:eastAsia="Times New Roman" w:cs="Times New Roman"/>
          <w:sz w:val="15"/>
          <w:szCs w:val="15"/>
          <w:lang w:eastAsia="pt-PT"/>
        </w:rPr>
        <w:t>..</w:t>
      </w:r>
      <w:r w:rsidRPr="004C7702">
        <w:rPr>
          <w:rFonts w:eastAsia="Times New Roman" w:cs="Times New Roman"/>
          <w:sz w:val="15"/>
          <w:szCs w:val="15"/>
          <w:lang w:eastAsia="pt-PT"/>
        </w:rPr>
        <w:t>. ,</w:t>
      </w:r>
      <w:proofErr w:type="gramEnd"/>
      <w:r w:rsidRPr="004C7702">
        <w:rPr>
          <w:rFonts w:eastAsia="Times New Roman" w:cs="Times New Roman"/>
          <w:sz w:val="15"/>
          <w:szCs w:val="15"/>
          <w:lang w:eastAsia="pt-PT"/>
        </w:rPr>
        <w:t xml:space="preserve"> </w:t>
      </w:r>
      <w:proofErr w:type="spellStart"/>
      <w:r w:rsidRPr="004C7702">
        <w:rPr>
          <w:rFonts w:eastAsia="Times New Roman" w:cs="Times New Roman"/>
          <w:sz w:val="15"/>
          <w:szCs w:val="15"/>
          <w:lang w:eastAsia="pt-PT"/>
        </w:rPr>
        <w:t>Am</w:t>
      </w:r>
      <w:proofErr w:type="spellEnd"/>
      <w:r w:rsidRPr="004C7702">
        <w:rPr>
          <w:rFonts w:eastAsia="Times New Roman" w:cs="Times New Roman"/>
          <w:sz w:val="15"/>
          <w:szCs w:val="15"/>
          <w:lang w:eastAsia="pt-PT"/>
        </w:rPr>
        <w:t xml:space="preserve"> → B, e todos os </w:t>
      </w:r>
      <w:proofErr w:type="spellStart"/>
      <w:r w:rsidRPr="004C7702">
        <w:rPr>
          <w:rFonts w:eastAsia="Times New Roman" w:cs="Times New Roman"/>
          <w:sz w:val="15"/>
          <w:szCs w:val="15"/>
          <w:lang w:eastAsia="pt-PT"/>
        </w:rPr>
        <w:t>A</w:t>
      </w:r>
      <w:r>
        <w:rPr>
          <w:rFonts w:eastAsia="Times New Roman" w:cs="Times New Roman"/>
          <w:sz w:val="15"/>
          <w:szCs w:val="15"/>
          <w:lang w:eastAsia="pt-PT"/>
        </w:rPr>
        <w:t>’s</w:t>
      </w:r>
      <w:proofErr w:type="spellEnd"/>
      <w:r>
        <w:rPr>
          <w:rFonts w:eastAsia="Times New Roman" w:cs="Times New Roman"/>
          <w:sz w:val="15"/>
          <w:szCs w:val="15"/>
          <w:lang w:eastAsia="pt-PT"/>
        </w:rPr>
        <w:t xml:space="preserve"> estã</w:t>
      </w:r>
      <w:r w:rsidRPr="004C7702">
        <w:rPr>
          <w:rFonts w:eastAsia="Times New Roman" w:cs="Times New Roman"/>
          <w:sz w:val="15"/>
          <w:szCs w:val="15"/>
          <w:lang w:eastAsia="pt-PT"/>
        </w:rPr>
        <w:t>o contidos em X+,</w:t>
      </w:r>
      <w:r>
        <w:rPr>
          <w:rFonts w:eastAsia="Times New Roman" w:cs="Times New Roman"/>
          <w:sz w:val="15"/>
          <w:szCs w:val="15"/>
          <w:lang w:eastAsia="pt-PT"/>
        </w:rPr>
        <w:t xml:space="preserve"> </w:t>
      </w:r>
      <w:r w:rsidRPr="004C7702">
        <w:rPr>
          <w:rFonts w:eastAsia="Times New Roman" w:cs="Times New Roman"/>
          <w:sz w:val="15"/>
          <w:szCs w:val="15"/>
          <w:lang w:eastAsia="pt-PT"/>
        </w:rPr>
        <w:t>adicionar B a X</w:t>
      </w:r>
      <w:r>
        <w:rPr>
          <w:rFonts w:eastAsia="Times New Roman" w:cs="Times New Roman"/>
          <w:sz w:val="15"/>
          <w:szCs w:val="15"/>
          <w:lang w:eastAsia="pt-PT"/>
        </w:rPr>
        <w:t>+; termina quando nã</w:t>
      </w:r>
      <w:r w:rsidRPr="004C7702">
        <w:rPr>
          <w:rFonts w:eastAsia="Times New Roman" w:cs="Times New Roman"/>
          <w:sz w:val="15"/>
          <w:szCs w:val="15"/>
          <w:lang w:eastAsia="pt-PT"/>
        </w:rPr>
        <w:t>o conseguirmos adicionar mais nada a X+</w:t>
      </w:r>
      <w:r w:rsidR="003004A5">
        <w:rPr>
          <w:rFonts w:eastAsia="Times New Roman" w:cs="Times New Roman"/>
          <w:sz w:val="15"/>
          <w:szCs w:val="15"/>
          <w:lang w:eastAsia="pt-PT"/>
        </w:rPr>
        <w:t>.</w:t>
      </w:r>
    </w:p>
    <w:p w14:paraId="2FA5C8C8" w14:textId="77777777" w:rsidR="0078549A" w:rsidRDefault="00A55051">
      <w:pPr>
        <w:rPr>
          <w:b/>
          <w:sz w:val="15"/>
          <w:szCs w:val="15"/>
        </w:rPr>
      </w:pPr>
      <w:r w:rsidRPr="00202EC1">
        <w:rPr>
          <w:b/>
          <w:sz w:val="15"/>
          <w:szCs w:val="15"/>
          <w:u w:val="single"/>
        </w:rPr>
        <w:t>Normalização</w:t>
      </w:r>
      <w:r w:rsidRPr="00A55051">
        <w:rPr>
          <w:b/>
          <w:sz w:val="15"/>
          <w:szCs w:val="15"/>
        </w:rPr>
        <w:t>:</w:t>
      </w:r>
      <w:r w:rsidR="0054526E">
        <w:rPr>
          <w:b/>
          <w:sz w:val="15"/>
          <w:szCs w:val="15"/>
        </w:rPr>
        <w:t xml:space="preserve"> </w:t>
      </w:r>
    </w:p>
    <w:p w14:paraId="557C25A6" w14:textId="06147EB2" w:rsidR="00F73FC3" w:rsidRDefault="0054526E">
      <w:pPr>
        <w:rPr>
          <w:sz w:val="15"/>
          <w:szCs w:val="15"/>
        </w:rPr>
      </w:pPr>
      <w:r w:rsidRPr="0078549A">
        <w:rPr>
          <w:b/>
          <w:sz w:val="15"/>
          <w:szCs w:val="15"/>
          <w:u w:val="single"/>
        </w:rPr>
        <w:t>1ª</w:t>
      </w:r>
      <w:r w:rsidR="00A55051" w:rsidRPr="0078549A">
        <w:rPr>
          <w:b/>
          <w:sz w:val="15"/>
          <w:szCs w:val="15"/>
          <w:u w:val="single"/>
        </w:rPr>
        <w:t xml:space="preserve"> forma normal</w:t>
      </w:r>
      <w:r w:rsidR="00A55051">
        <w:rPr>
          <w:b/>
          <w:sz w:val="15"/>
          <w:szCs w:val="15"/>
        </w:rPr>
        <w:t xml:space="preserve"> </w:t>
      </w:r>
      <w:r w:rsidR="00A55051" w:rsidRPr="00A55051">
        <w:rPr>
          <w:sz w:val="15"/>
          <w:szCs w:val="15"/>
        </w:rPr>
        <w:t xml:space="preserve">(os domínios de todos os atributos consistem apenas em valores atómicos e não existem subgrupos de atributos repetidos); </w:t>
      </w:r>
      <w:r w:rsidRPr="0078549A">
        <w:rPr>
          <w:b/>
          <w:sz w:val="15"/>
          <w:szCs w:val="15"/>
          <w:u w:val="single"/>
        </w:rPr>
        <w:t>2ª</w:t>
      </w:r>
      <w:r w:rsidR="00A55051" w:rsidRPr="0078549A">
        <w:rPr>
          <w:b/>
          <w:sz w:val="15"/>
          <w:szCs w:val="15"/>
          <w:u w:val="single"/>
        </w:rPr>
        <w:t xml:space="preserve"> forma normal</w:t>
      </w:r>
      <w:r w:rsidR="00A55051">
        <w:rPr>
          <w:b/>
          <w:sz w:val="15"/>
          <w:szCs w:val="15"/>
        </w:rPr>
        <w:t xml:space="preserve"> </w:t>
      </w:r>
      <w:r w:rsidR="00A55051" w:rsidRPr="00A55051">
        <w:rPr>
          <w:sz w:val="15"/>
          <w:szCs w:val="15"/>
        </w:rPr>
        <w:t>(estiver na 1FN</w:t>
      </w:r>
      <w:r>
        <w:rPr>
          <w:sz w:val="15"/>
          <w:szCs w:val="15"/>
        </w:rPr>
        <w:t>,</w:t>
      </w:r>
      <w:r w:rsidR="00A55051">
        <w:rPr>
          <w:sz w:val="15"/>
          <w:szCs w:val="15"/>
        </w:rPr>
        <w:t xml:space="preserve"> </w:t>
      </w:r>
      <w:r w:rsidR="005D642D">
        <w:rPr>
          <w:sz w:val="15"/>
          <w:szCs w:val="15"/>
        </w:rPr>
        <w:t xml:space="preserve">todos os atributos que não pertencem à </w:t>
      </w:r>
      <w:r>
        <w:rPr>
          <w:sz w:val="15"/>
          <w:szCs w:val="15"/>
        </w:rPr>
        <w:t xml:space="preserve">chave dependem de toda a chave e não de um subconjunto da chave); </w:t>
      </w:r>
      <w:r w:rsidRPr="0078549A">
        <w:rPr>
          <w:b/>
          <w:sz w:val="15"/>
          <w:szCs w:val="15"/>
          <w:u w:val="single"/>
        </w:rPr>
        <w:t>3ª forma normal</w:t>
      </w:r>
      <w:r>
        <w:rPr>
          <w:b/>
          <w:sz w:val="15"/>
          <w:szCs w:val="15"/>
        </w:rPr>
        <w:t xml:space="preserve"> </w:t>
      </w:r>
      <w:r>
        <w:rPr>
          <w:sz w:val="15"/>
          <w:szCs w:val="15"/>
        </w:rPr>
        <w:t>(estiver na 2FN e os atributos que não pertencem à chave não dependem de nenhum atributo que também não pertence à chave);</w:t>
      </w:r>
    </w:p>
    <w:p w14:paraId="16BD2E25" w14:textId="77777777" w:rsidR="0054526E" w:rsidRDefault="0054526E">
      <w:pPr>
        <w:rPr>
          <w:sz w:val="15"/>
          <w:szCs w:val="15"/>
        </w:rPr>
      </w:pPr>
      <w:r w:rsidRPr="0054526E">
        <w:rPr>
          <w:b/>
          <w:sz w:val="15"/>
          <w:szCs w:val="15"/>
          <w:u w:val="single"/>
        </w:rPr>
        <w:t xml:space="preserve">Forma Normal de </w:t>
      </w:r>
      <w:proofErr w:type="spellStart"/>
      <w:r w:rsidRPr="0054526E">
        <w:rPr>
          <w:b/>
          <w:sz w:val="15"/>
          <w:szCs w:val="15"/>
          <w:u w:val="single"/>
        </w:rPr>
        <w:t>Boyce</w:t>
      </w:r>
      <w:proofErr w:type="spellEnd"/>
      <w:r w:rsidRPr="0054526E">
        <w:rPr>
          <w:b/>
          <w:sz w:val="15"/>
          <w:szCs w:val="15"/>
          <w:u w:val="single"/>
        </w:rPr>
        <w:t xml:space="preserve"> </w:t>
      </w:r>
      <w:proofErr w:type="spellStart"/>
      <w:r w:rsidRPr="0054526E">
        <w:rPr>
          <w:b/>
          <w:sz w:val="15"/>
          <w:szCs w:val="15"/>
          <w:u w:val="single"/>
        </w:rPr>
        <w:t>Codd</w:t>
      </w:r>
      <w:proofErr w:type="spellEnd"/>
      <w:r>
        <w:rPr>
          <w:b/>
          <w:sz w:val="15"/>
          <w:szCs w:val="15"/>
        </w:rPr>
        <w:t xml:space="preserve">: </w:t>
      </w:r>
      <w:r>
        <w:rPr>
          <w:sz w:val="15"/>
          <w:szCs w:val="15"/>
        </w:rPr>
        <w:t xml:space="preserve">uma relação está na FNBC quando todo o determinante </w:t>
      </w:r>
      <w:r w:rsidR="00FD364D">
        <w:rPr>
          <w:sz w:val="15"/>
          <w:szCs w:val="15"/>
        </w:rPr>
        <w:t>da relação for uma chave candidata (é necessário quando: uma entidade tem várias chaves candidatas, as chaves candidatas são compostas e sobrepõe-se porque possuem pelo menos um atributo em comum);</w:t>
      </w:r>
    </w:p>
    <w:p w14:paraId="738BE6FB" w14:textId="77777777" w:rsidR="00E87DB9" w:rsidRDefault="00D00632" w:rsidP="00E87DB9">
      <w:pPr>
        <w:rPr>
          <w:sz w:val="15"/>
          <w:szCs w:val="15"/>
        </w:rPr>
      </w:pPr>
      <w:r>
        <w:rPr>
          <w:b/>
          <w:sz w:val="15"/>
          <w:szCs w:val="15"/>
          <w:u w:val="single"/>
        </w:rPr>
        <w:t>Álgebra Relacional</w:t>
      </w:r>
      <w:r>
        <w:rPr>
          <w:b/>
          <w:sz w:val="15"/>
          <w:szCs w:val="15"/>
        </w:rPr>
        <w:t>:</w:t>
      </w:r>
      <w:r>
        <w:rPr>
          <w:sz w:val="15"/>
          <w:szCs w:val="15"/>
        </w:rPr>
        <w:t xml:space="preserve"> </w:t>
      </w:r>
    </w:p>
    <w:p w14:paraId="0804F1B7" w14:textId="62CEA020" w:rsidR="00331290" w:rsidRDefault="00E87DB9" w:rsidP="00E87DB9">
      <w:pPr>
        <w:rPr>
          <w:sz w:val="15"/>
          <w:szCs w:val="15"/>
        </w:rPr>
      </w:pPr>
      <w:r>
        <w:rPr>
          <w:b/>
          <w:sz w:val="15"/>
          <w:szCs w:val="15"/>
          <w:u w:val="single"/>
        </w:rPr>
        <w:t>O</w:t>
      </w:r>
      <w:r w:rsidRPr="00E87DB9">
        <w:rPr>
          <w:b/>
          <w:sz w:val="15"/>
          <w:szCs w:val="15"/>
          <w:u w:val="single"/>
        </w:rPr>
        <w:t>perações sobre conjuntos</w:t>
      </w:r>
      <w:r w:rsidRPr="00E87DB9">
        <w:rPr>
          <w:b/>
          <w:sz w:val="15"/>
          <w:szCs w:val="15"/>
        </w:rPr>
        <w:t>:</w:t>
      </w:r>
      <w:r>
        <w:rPr>
          <w:sz w:val="15"/>
          <w:szCs w:val="15"/>
        </w:rPr>
        <w:t xml:space="preserve"> </w:t>
      </w:r>
      <w:r w:rsidRPr="00E87DB9">
        <w:rPr>
          <w:rFonts w:ascii="MS Mincho" w:eastAsia="MS Mincho" w:hAnsi="MS Mincho" w:cs="MS Mincho"/>
          <w:b/>
          <w:sz w:val="15"/>
          <w:szCs w:val="15"/>
        </w:rPr>
        <w:t>∪</w:t>
      </w:r>
      <w:r w:rsidRPr="00E87DB9">
        <w:rPr>
          <w:b/>
          <w:sz w:val="15"/>
          <w:szCs w:val="15"/>
        </w:rPr>
        <w:t>, ∩, −</w:t>
      </w:r>
      <w:r>
        <w:rPr>
          <w:sz w:val="15"/>
          <w:szCs w:val="15"/>
        </w:rPr>
        <w:t>; remover linhas (</w:t>
      </w:r>
      <w:r w:rsidRPr="00E87DB9">
        <w:rPr>
          <w:b/>
          <w:sz w:val="15"/>
          <w:szCs w:val="15"/>
        </w:rPr>
        <w:t>seleção</w:t>
      </w:r>
      <w:r>
        <w:rPr>
          <w:sz w:val="15"/>
          <w:szCs w:val="15"/>
        </w:rPr>
        <w:t>), remover colunas (</w:t>
      </w:r>
      <w:r w:rsidRPr="00E87DB9">
        <w:rPr>
          <w:b/>
          <w:sz w:val="15"/>
          <w:szCs w:val="15"/>
        </w:rPr>
        <w:t>projeçã</w:t>
      </w:r>
      <w:r w:rsidRPr="00E87DB9">
        <w:rPr>
          <w:b/>
          <w:sz w:val="15"/>
          <w:szCs w:val="15"/>
        </w:rPr>
        <w:t>o</w:t>
      </w:r>
      <w:r>
        <w:rPr>
          <w:sz w:val="15"/>
          <w:szCs w:val="15"/>
        </w:rPr>
        <w:t xml:space="preserve">).  operações que combinam informação contida em várias relações: </w:t>
      </w:r>
      <w:r w:rsidRPr="00E87DB9">
        <w:rPr>
          <w:b/>
          <w:sz w:val="15"/>
          <w:szCs w:val="15"/>
        </w:rPr>
        <w:t>produtos cartesianos</w:t>
      </w:r>
      <w:r w:rsidRPr="00E87DB9">
        <w:rPr>
          <w:sz w:val="15"/>
          <w:szCs w:val="15"/>
        </w:rPr>
        <w:t xml:space="preserve"> e </w:t>
      </w:r>
      <w:proofErr w:type="spellStart"/>
      <w:r w:rsidRPr="00E87DB9">
        <w:rPr>
          <w:b/>
          <w:sz w:val="15"/>
          <w:szCs w:val="15"/>
        </w:rPr>
        <w:t>joins</w:t>
      </w:r>
      <w:proofErr w:type="spellEnd"/>
      <w:r w:rsidRPr="00E87DB9">
        <w:rPr>
          <w:sz w:val="15"/>
          <w:szCs w:val="15"/>
        </w:rPr>
        <w:t>.</w:t>
      </w:r>
      <w:r>
        <w:rPr>
          <w:sz w:val="15"/>
          <w:szCs w:val="15"/>
        </w:rPr>
        <w:t xml:space="preserve"> mudar o nome a relaçõ</w:t>
      </w:r>
      <w:r w:rsidRPr="00E87DB9">
        <w:rPr>
          <w:sz w:val="15"/>
          <w:szCs w:val="15"/>
        </w:rPr>
        <w:t>es e atributos.</w:t>
      </w:r>
    </w:p>
    <w:p w14:paraId="2BE1E83B" w14:textId="33430A8F" w:rsidR="00E87DB9" w:rsidRDefault="00C8668F" w:rsidP="00C8668F">
      <w:pPr>
        <w:rPr>
          <w:sz w:val="15"/>
          <w:szCs w:val="15"/>
        </w:rPr>
      </w:pPr>
      <w:r>
        <w:rPr>
          <w:b/>
          <w:sz w:val="15"/>
          <w:szCs w:val="15"/>
          <w:u w:val="single"/>
        </w:rPr>
        <w:t>Seleção(</w:t>
      </w:r>
      <w:r w:rsidRPr="00C8668F">
        <w:rPr>
          <w:b/>
          <w:sz w:val="15"/>
          <w:szCs w:val="15"/>
          <w:u w:val="single"/>
        </w:rPr>
        <w:t>σ</w:t>
      </w:r>
      <w:r>
        <w:rPr>
          <w:b/>
          <w:sz w:val="15"/>
          <w:szCs w:val="15"/>
          <w:u w:val="single"/>
        </w:rPr>
        <w:t>)</w:t>
      </w:r>
      <w:r>
        <w:rPr>
          <w:b/>
          <w:sz w:val="15"/>
          <w:szCs w:val="15"/>
        </w:rPr>
        <w:t>:</w:t>
      </w:r>
      <w:r>
        <w:rPr>
          <w:sz w:val="15"/>
          <w:szCs w:val="15"/>
        </w:rPr>
        <w:t xml:space="preserve"> </w:t>
      </w:r>
      <w:proofErr w:type="spellStart"/>
      <w:r w:rsidRPr="00C8668F">
        <w:rPr>
          <w:sz w:val="15"/>
          <w:szCs w:val="15"/>
        </w:rPr>
        <w:t>σc</w:t>
      </w:r>
      <w:proofErr w:type="spellEnd"/>
      <w:r>
        <w:rPr>
          <w:sz w:val="15"/>
          <w:szCs w:val="15"/>
        </w:rPr>
        <w:t>(R), onde c e uma condiçã</w:t>
      </w:r>
      <w:r w:rsidRPr="00C8668F">
        <w:rPr>
          <w:sz w:val="15"/>
          <w:szCs w:val="15"/>
        </w:rPr>
        <w:t>o.</w:t>
      </w:r>
    </w:p>
    <w:p w14:paraId="2DF8CDB1" w14:textId="17D72A0F" w:rsidR="00C8668F" w:rsidRDefault="00C8668F" w:rsidP="00C8668F">
      <w:pPr>
        <w:rPr>
          <w:sz w:val="15"/>
          <w:szCs w:val="15"/>
        </w:rPr>
      </w:pPr>
      <w:r>
        <w:rPr>
          <w:b/>
          <w:sz w:val="15"/>
          <w:szCs w:val="15"/>
          <w:u w:val="single"/>
        </w:rPr>
        <w:t>Projeção</w:t>
      </w:r>
      <w:r w:rsidR="004F60DF">
        <w:rPr>
          <w:b/>
          <w:sz w:val="15"/>
          <w:szCs w:val="15"/>
          <w:u w:val="single"/>
        </w:rPr>
        <w:t>(</w:t>
      </w:r>
      <w:r w:rsidR="004F60DF" w:rsidRPr="004F60DF">
        <w:rPr>
          <w:b/>
          <w:sz w:val="15"/>
          <w:szCs w:val="15"/>
          <w:u w:val="single"/>
        </w:rPr>
        <w:t>π</w:t>
      </w:r>
      <w:r w:rsidR="004F60DF">
        <w:rPr>
          <w:b/>
          <w:sz w:val="15"/>
          <w:szCs w:val="15"/>
          <w:u w:val="single"/>
        </w:rPr>
        <w:t>)</w:t>
      </w:r>
      <w:r>
        <w:rPr>
          <w:b/>
          <w:sz w:val="15"/>
          <w:szCs w:val="15"/>
        </w:rPr>
        <w:t xml:space="preserve">: </w:t>
      </w:r>
      <w:r w:rsidR="0089562A">
        <w:rPr>
          <w:sz w:val="15"/>
          <w:szCs w:val="15"/>
        </w:rPr>
        <w:t>πL(R), onde L</w:t>
      </w:r>
      <w:r>
        <w:rPr>
          <w:sz w:val="15"/>
          <w:szCs w:val="15"/>
        </w:rPr>
        <w:t xml:space="preserve"> é uma lista de atributos de</w:t>
      </w:r>
      <w:r w:rsidRPr="00C8668F">
        <w:rPr>
          <w:sz w:val="15"/>
          <w:szCs w:val="15"/>
        </w:rPr>
        <w:t xml:space="preserve"> R.</w:t>
      </w:r>
    </w:p>
    <w:p w14:paraId="75DE63D6" w14:textId="0EAA5356" w:rsidR="004F60DF" w:rsidRDefault="004F60DF" w:rsidP="004F60DF">
      <w:pPr>
        <w:rPr>
          <w:sz w:val="15"/>
          <w:szCs w:val="15"/>
        </w:rPr>
      </w:pPr>
      <w:r w:rsidRPr="004F60DF">
        <w:rPr>
          <w:b/>
          <w:sz w:val="15"/>
          <w:szCs w:val="15"/>
          <w:u w:val="single"/>
        </w:rPr>
        <w:t>Produto Cartesiano</w:t>
      </w:r>
      <w:r>
        <w:rPr>
          <w:b/>
          <w:sz w:val="15"/>
          <w:szCs w:val="15"/>
          <w:u w:val="single"/>
        </w:rPr>
        <w:t>(x)</w:t>
      </w:r>
      <w:r w:rsidRPr="004F60DF">
        <w:rPr>
          <w:b/>
          <w:sz w:val="15"/>
          <w:szCs w:val="15"/>
        </w:rPr>
        <w:t xml:space="preserve">: </w:t>
      </w:r>
      <w:r>
        <w:rPr>
          <w:sz w:val="15"/>
          <w:szCs w:val="15"/>
        </w:rPr>
        <w:t xml:space="preserve">R = R1 × R2; Faz a concatenação de cada </w:t>
      </w:r>
      <w:proofErr w:type="spellStart"/>
      <w:proofErr w:type="gramStart"/>
      <w:r>
        <w:rPr>
          <w:sz w:val="15"/>
          <w:szCs w:val="15"/>
        </w:rPr>
        <w:t>tuplo</w:t>
      </w:r>
      <w:proofErr w:type="spellEnd"/>
      <w:r>
        <w:rPr>
          <w:sz w:val="15"/>
          <w:szCs w:val="15"/>
        </w:rPr>
        <w:t xml:space="preserve"> </w:t>
      </w:r>
      <w:r w:rsidRPr="004F60DF">
        <w:rPr>
          <w:sz w:val="15"/>
          <w:szCs w:val="15"/>
        </w:rPr>
        <w:t xml:space="preserve"> t</w:t>
      </w:r>
      <w:proofErr w:type="gramEnd"/>
      <w:r w:rsidRPr="004F60DF">
        <w:rPr>
          <w:sz w:val="15"/>
          <w:szCs w:val="15"/>
        </w:rPr>
        <w:t xml:space="preserve">1 de R1 com cada </w:t>
      </w:r>
      <w:proofErr w:type="spellStart"/>
      <w:r w:rsidRPr="004F60DF">
        <w:rPr>
          <w:sz w:val="15"/>
          <w:szCs w:val="15"/>
        </w:rPr>
        <w:t>tuplo</w:t>
      </w:r>
      <w:proofErr w:type="spellEnd"/>
      <w:r w:rsidRPr="004F60DF">
        <w:rPr>
          <w:sz w:val="15"/>
          <w:szCs w:val="15"/>
        </w:rPr>
        <w:t xml:space="preserve"> t2 de R2 e</w:t>
      </w:r>
      <w:r>
        <w:rPr>
          <w:sz w:val="15"/>
          <w:szCs w:val="15"/>
        </w:rPr>
        <w:t xml:space="preserve"> </w:t>
      </w:r>
      <w:r w:rsidRPr="004F60DF">
        <w:rPr>
          <w:sz w:val="15"/>
          <w:szCs w:val="15"/>
        </w:rPr>
        <w:t xml:space="preserve">coloca o </w:t>
      </w:r>
      <w:proofErr w:type="spellStart"/>
      <w:r w:rsidRPr="004F60DF">
        <w:rPr>
          <w:sz w:val="15"/>
          <w:szCs w:val="15"/>
        </w:rPr>
        <w:t>tuplo</w:t>
      </w:r>
      <w:proofErr w:type="spellEnd"/>
      <w:r w:rsidRPr="004F60DF">
        <w:rPr>
          <w:sz w:val="15"/>
          <w:szCs w:val="15"/>
        </w:rPr>
        <w:t xml:space="preserve"> t1t2 em R.</w:t>
      </w:r>
    </w:p>
    <w:p w14:paraId="49AC6680" w14:textId="33F79A74" w:rsidR="004F60DF" w:rsidRDefault="004F60DF" w:rsidP="004F60DF">
      <w:pPr>
        <w:rPr>
          <w:sz w:val="15"/>
          <w:szCs w:val="15"/>
        </w:rPr>
      </w:pPr>
      <w:proofErr w:type="spellStart"/>
      <w:r w:rsidRPr="004F60DF">
        <w:rPr>
          <w:b/>
          <w:sz w:val="15"/>
          <w:szCs w:val="15"/>
          <w:u w:val="single"/>
        </w:rPr>
        <w:t>Theta</w:t>
      </w:r>
      <w:proofErr w:type="spellEnd"/>
      <w:r w:rsidRPr="004F60DF">
        <w:rPr>
          <w:b/>
          <w:sz w:val="15"/>
          <w:szCs w:val="15"/>
          <w:u w:val="single"/>
        </w:rPr>
        <w:t xml:space="preserve"> </w:t>
      </w:r>
      <w:proofErr w:type="spellStart"/>
      <w:r w:rsidRPr="004F60DF">
        <w:rPr>
          <w:b/>
          <w:sz w:val="15"/>
          <w:szCs w:val="15"/>
          <w:u w:val="single"/>
        </w:rPr>
        <w:t>Join</w:t>
      </w:r>
      <w:proofErr w:type="spellEnd"/>
      <w:r w:rsidRPr="004F60DF">
        <w:rPr>
          <w:b/>
          <w:sz w:val="15"/>
          <w:szCs w:val="15"/>
        </w:rPr>
        <w:t>:</w:t>
      </w:r>
      <w:r>
        <w:rPr>
          <w:sz w:val="15"/>
          <w:szCs w:val="15"/>
        </w:rPr>
        <w:t xml:space="preserve"> R = R1 </w:t>
      </w:r>
      <w:r w:rsidRPr="004F60DF">
        <w:rPr>
          <w:rFonts w:ascii="MS Mincho" w:eastAsia="MS Mincho" w:hAnsi="MS Mincho" w:cs="MS Mincho"/>
          <w:color w:val="242729"/>
          <w:sz w:val="20"/>
          <w:szCs w:val="20"/>
          <w:shd w:val="clear" w:color="auto" w:fill="EFF0F1"/>
          <w:lang w:eastAsia="pt-PT"/>
        </w:rPr>
        <w:t>⋈</w:t>
      </w:r>
      <w:r>
        <w:rPr>
          <w:sz w:val="15"/>
          <w:szCs w:val="15"/>
        </w:rPr>
        <w:t>c R2 e equivalente a:</w:t>
      </w:r>
      <w:r w:rsidRPr="004F60DF">
        <w:rPr>
          <w:sz w:val="15"/>
          <w:szCs w:val="15"/>
        </w:rPr>
        <w:t xml:space="preserve"> R = </w:t>
      </w:r>
      <w:proofErr w:type="spellStart"/>
      <w:r w:rsidRPr="004F60DF">
        <w:rPr>
          <w:sz w:val="15"/>
          <w:szCs w:val="15"/>
        </w:rPr>
        <w:t>σ</w:t>
      </w:r>
      <w:proofErr w:type="gramStart"/>
      <w:r w:rsidRPr="004F60DF">
        <w:rPr>
          <w:sz w:val="15"/>
          <w:szCs w:val="15"/>
        </w:rPr>
        <w:t>c</w:t>
      </w:r>
      <w:proofErr w:type="spellEnd"/>
      <w:r>
        <w:rPr>
          <w:sz w:val="15"/>
          <w:szCs w:val="15"/>
        </w:rPr>
        <w:t>(</w:t>
      </w:r>
      <w:proofErr w:type="gramEnd"/>
      <w:r>
        <w:rPr>
          <w:sz w:val="15"/>
          <w:szCs w:val="15"/>
        </w:rPr>
        <w:t>R1 × R2</w:t>
      </w:r>
      <w:r w:rsidRPr="004F60DF">
        <w:rPr>
          <w:sz w:val="15"/>
          <w:szCs w:val="15"/>
        </w:rPr>
        <w:t>)</w:t>
      </w:r>
    </w:p>
    <w:p w14:paraId="71A24C82" w14:textId="56C94ECC" w:rsidR="004F60DF" w:rsidRDefault="004F60DF" w:rsidP="004F60DF">
      <w:pPr>
        <w:rPr>
          <w:sz w:val="15"/>
          <w:szCs w:val="15"/>
        </w:rPr>
      </w:pPr>
      <w:r w:rsidRPr="004F60DF">
        <w:rPr>
          <w:b/>
          <w:sz w:val="15"/>
          <w:szCs w:val="15"/>
          <w:u w:val="single"/>
        </w:rPr>
        <w:t xml:space="preserve">Natural </w:t>
      </w:r>
      <w:proofErr w:type="spellStart"/>
      <w:r w:rsidRPr="004F60DF">
        <w:rPr>
          <w:b/>
          <w:sz w:val="15"/>
          <w:szCs w:val="15"/>
          <w:u w:val="single"/>
        </w:rPr>
        <w:t>Join</w:t>
      </w:r>
      <w:proofErr w:type="spellEnd"/>
      <w:r w:rsidRPr="004F60DF">
        <w:rPr>
          <w:b/>
          <w:sz w:val="15"/>
          <w:szCs w:val="15"/>
        </w:rPr>
        <w:t>:</w:t>
      </w:r>
      <w:r>
        <w:rPr>
          <w:sz w:val="15"/>
          <w:szCs w:val="15"/>
        </w:rPr>
        <w:t xml:space="preserve"> R = R1 </w:t>
      </w:r>
      <w:r w:rsidRPr="004F60DF">
        <w:rPr>
          <w:rFonts w:ascii="MS Mincho" w:eastAsia="MS Mincho" w:hAnsi="MS Mincho" w:cs="MS Mincho"/>
          <w:color w:val="242729"/>
          <w:sz w:val="20"/>
          <w:szCs w:val="20"/>
          <w:shd w:val="clear" w:color="auto" w:fill="EFF0F1"/>
          <w:lang w:eastAsia="pt-PT"/>
        </w:rPr>
        <w:t>⋈</w:t>
      </w:r>
      <w:r w:rsidRPr="004F60DF">
        <w:rPr>
          <w:sz w:val="15"/>
          <w:szCs w:val="15"/>
        </w:rPr>
        <w:t xml:space="preserve"> R2</w:t>
      </w:r>
      <w:r>
        <w:rPr>
          <w:sz w:val="15"/>
          <w:szCs w:val="15"/>
        </w:rPr>
        <w:t xml:space="preserve"> </w:t>
      </w:r>
      <w:r w:rsidRPr="004F60DF">
        <w:rPr>
          <w:sz w:val="15"/>
          <w:szCs w:val="15"/>
        </w:rPr>
        <w:t>e equivalente a u</w:t>
      </w:r>
      <w:r>
        <w:rPr>
          <w:sz w:val="15"/>
          <w:szCs w:val="15"/>
        </w:rPr>
        <w:t xml:space="preserve">m </w:t>
      </w:r>
      <w:proofErr w:type="spellStart"/>
      <w:r>
        <w:rPr>
          <w:sz w:val="15"/>
          <w:szCs w:val="15"/>
        </w:rPr>
        <w:t>theta</w:t>
      </w:r>
      <w:proofErr w:type="spellEnd"/>
      <w:r>
        <w:rPr>
          <w:sz w:val="15"/>
          <w:szCs w:val="15"/>
        </w:rPr>
        <w:t xml:space="preserve"> </w:t>
      </w:r>
      <w:proofErr w:type="spellStart"/>
      <w:r>
        <w:rPr>
          <w:sz w:val="15"/>
          <w:szCs w:val="15"/>
        </w:rPr>
        <w:t>join</w:t>
      </w:r>
      <w:proofErr w:type="spellEnd"/>
      <w:r>
        <w:rPr>
          <w:sz w:val="15"/>
          <w:szCs w:val="15"/>
        </w:rPr>
        <w:t xml:space="preserve"> em que a condição</w:t>
      </w:r>
      <w:r w:rsidRPr="004F60DF">
        <w:rPr>
          <w:sz w:val="15"/>
          <w:szCs w:val="15"/>
        </w:rPr>
        <w:t xml:space="preserve"> c diz que os</w:t>
      </w:r>
      <w:r w:rsidR="00883F17">
        <w:rPr>
          <w:sz w:val="15"/>
          <w:szCs w:val="15"/>
        </w:rPr>
        <w:t xml:space="preserve"> </w:t>
      </w:r>
      <w:r>
        <w:rPr>
          <w:sz w:val="15"/>
          <w:szCs w:val="15"/>
        </w:rPr>
        <w:t>atributos com o mesmo nome são igualados. Depois, uma das colunas é</w:t>
      </w:r>
      <w:r w:rsidRPr="004F60DF">
        <w:rPr>
          <w:sz w:val="15"/>
          <w:szCs w:val="15"/>
        </w:rPr>
        <w:t xml:space="preserve"> </w:t>
      </w:r>
      <w:r w:rsidRPr="004F60DF">
        <w:rPr>
          <w:sz w:val="15"/>
          <w:szCs w:val="15"/>
        </w:rPr>
        <w:t>projetada</w:t>
      </w:r>
      <w:r w:rsidRPr="004F60DF">
        <w:rPr>
          <w:sz w:val="15"/>
          <w:szCs w:val="15"/>
        </w:rPr>
        <w:t>.</w:t>
      </w:r>
    </w:p>
    <w:p w14:paraId="3CED2B48" w14:textId="4ECB12AD" w:rsidR="004F60DF" w:rsidRDefault="00F43849" w:rsidP="004F60DF">
      <w:pPr>
        <w:rPr>
          <w:sz w:val="15"/>
          <w:szCs w:val="15"/>
        </w:rPr>
      </w:pPr>
      <w:r>
        <w:rPr>
          <w:b/>
          <w:sz w:val="15"/>
          <w:szCs w:val="15"/>
          <w:u w:val="single"/>
        </w:rPr>
        <w:t>Mudança de nome a relações e atributos</w:t>
      </w:r>
      <w:r>
        <w:rPr>
          <w:b/>
          <w:sz w:val="15"/>
          <w:szCs w:val="15"/>
        </w:rPr>
        <w:t>:</w:t>
      </w:r>
      <w:r>
        <w:rPr>
          <w:sz w:val="15"/>
          <w:szCs w:val="15"/>
        </w:rPr>
        <w:t xml:space="preserve"> ρ S(A</w:t>
      </w:r>
      <w:proofErr w:type="gramStart"/>
      <w:r>
        <w:rPr>
          <w:sz w:val="15"/>
          <w:szCs w:val="15"/>
        </w:rPr>
        <w:t>1,A</w:t>
      </w:r>
      <w:proofErr w:type="gramEnd"/>
      <w:r>
        <w:rPr>
          <w:sz w:val="15"/>
          <w:szCs w:val="15"/>
        </w:rPr>
        <w:t>2,...,</w:t>
      </w:r>
      <w:proofErr w:type="spellStart"/>
      <w:r>
        <w:rPr>
          <w:sz w:val="15"/>
          <w:szCs w:val="15"/>
        </w:rPr>
        <w:t>An</w:t>
      </w:r>
      <w:proofErr w:type="spellEnd"/>
      <w:r w:rsidRPr="00F43849">
        <w:rPr>
          <w:sz w:val="15"/>
          <w:szCs w:val="15"/>
        </w:rPr>
        <w:t>)(R)</w:t>
      </w:r>
      <w:r>
        <w:rPr>
          <w:sz w:val="15"/>
          <w:szCs w:val="15"/>
        </w:rPr>
        <w:t xml:space="preserve"> </w:t>
      </w:r>
      <w:r w:rsidRPr="00F43849">
        <w:rPr>
          <w:sz w:val="15"/>
          <w:szCs w:val="15"/>
        </w:rPr>
        <w:t>produz uma r</w:t>
      </w:r>
      <w:r>
        <w:rPr>
          <w:sz w:val="15"/>
          <w:szCs w:val="15"/>
        </w:rPr>
        <w:t>elação de nome S idêntica a</w:t>
      </w:r>
      <w:r w:rsidRPr="00F43849">
        <w:rPr>
          <w:sz w:val="15"/>
          <w:szCs w:val="15"/>
        </w:rPr>
        <w:t xml:space="preserve"> R e com os atributos</w:t>
      </w:r>
      <w:r>
        <w:rPr>
          <w:sz w:val="15"/>
          <w:szCs w:val="15"/>
        </w:rPr>
        <w:t xml:space="preserve"> chamados A1, A2, ..</w:t>
      </w:r>
      <w:r w:rsidRPr="00F43849">
        <w:rPr>
          <w:sz w:val="15"/>
          <w:szCs w:val="15"/>
        </w:rPr>
        <w:t xml:space="preserve">. , </w:t>
      </w:r>
      <w:proofErr w:type="spellStart"/>
      <w:r>
        <w:rPr>
          <w:sz w:val="15"/>
          <w:szCs w:val="15"/>
        </w:rPr>
        <w:t>An</w:t>
      </w:r>
      <w:proofErr w:type="spellEnd"/>
      <w:r>
        <w:rPr>
          <w:sz w:val="15"/>
          <w:szCs w:val="15"/>
        </w:rPr>
        <w:t>.</w:t>
      </w:r>
    </w:p>
    <w:p w14:paraId="108C989D" w14:textId="77777777" w:rsidR="00AE7955" w:rsidRDefault="00E4401A" w:rsidP="00883F17">
      <w:pPr>
        <w:rPr>
          <w:sz w:val="15"/>
          <w:szCs w:val="15"/>
        </w:rPr>
      </w:pPr>
      <w:r w:rsidRPr="008326C0">
        <w:rPr>
          <w:b/>
          <w:sz w:val="15"/>
          <w:szCs w:val="15"/>
          <w:u w:val="single"/>
        </w:rPr>
        <w:t>Oper</w:t>
      </w:r>
      <w:r w:rsidR="008326C0" w:rsidRPr="008326C0">
        <w:rPr>
          <w:b/>
          <w:sz w:val="15"/>
          <w:szCs w:val="15"/>
          <w:u w:val="single"/>
        </w:rPr>
        <w:t>ações sobre sacos (</w:t>
      </w:r>
      <w:proofErr w:type="spellStart"/>
      <w:r w:rsidRPr="008326C0">
        <w:rPr>
          <w:b/>
          <w:sz w:val="15"/>
          <w:szCs w:val="15"/>
          <w:u w:val="single"/>
        </w:rPr>
        <w:t>bags</w:t>
      </w:r>
      <w:proofErr w:type="spellEnd"/>
      <w:r w:rsidRPr="008326C0">
        <w:rPr>
          <w:b/>
          <w:sz w:val="15"/>
          <w:szCs w:val="15"/>
          <w:u w:val="single"/>
        </w:rPr>
        <w:t>)</w:t>
      </w:r>
      <w:proofErr w:type="gramStart"/>
      <w:r w:rsidR="008326C0">
        <w:rPr>
          <w:b/>
          <w:sz w:val="15"/>
          <w:szCs w:val="15"/>
        </w:rPr>
        <w:t xml:space="preserve">: </w:t>
      </w:r>
      <w:r w:rsidR="008326C0">
        <w:rPr>
          <w:sz w:val="15"/>
          <w:szCs w:val="15"/>
        </w:rPr>
        <w:t>Um</w:t>
      </w:r>
      <w:proofErr w:type="gramEnd"/>
      <w:r w:rsidR="008326C0">
        <w:rPr>
          <w:sz w:val="15"/>
          <w:szCs w:val="15"/>
        </w:rPr>
        <w:t xml:space="preserve"> conjunto nã</w:t>
      </w:r>
      <w:r w:rsidRPr="00E4401A">
        <w:rPr>
          <w:sz w:val="15"/>
          <w:szCs w:val="15"/>
        </w:rPr>
        <w:t>o tem elementos repetidos. Um saco pode ter.</w:t>
      </w:r>
      <w:r w:rsidR="008326C0">
        <w:rPr>
          <w:b/>
          <w:sz w:val="15"/>
          <w:szCs w:val="15"/>
        </w:rPr>
        <w:t xml:space="preserve"> </w:t>
      </w:r>
      <w:r w:rsidRPr="00E4401A">
        <w:rPr>
          <w:sz w:val="15"/>
          <w:szCs w:val="15"/>
        </w:rPr>
        <w:t>Em ambos</w:t>
      </w:r>
      <w:r w:rsidR="008326C0">
        <w:rPr>
          <w:sz w:val="15"/>
          <w:szCs w:val="15"/>
        </w:rPr>
        <w:t xml:space="preserve"> os casos a ordem dos elementos nã</w:t>
      </w:r>
      <w:r w:rsidRPr="00E4401A">
        <w:rPr>
          <w:sz w:val="15"/>
          <w:szCs w:val="15"/>
        </w:rPr>
        <w:t>o interessa</w:t>
      </w:r>
      <w:r w:rsidR="008326C0">
        <w:rPr>
          <w:sz w:val="15"/>
          <w:szCs w:val="15"/>
        </w:rPr>
        <w:t xml:space="preserve">; </w:t>
      </w:r>
      <w:r w:rsidR="008326C0" w:rsidRPr="008326C0">
        <w:rPr>
          <w:sz w:val="15"/>
          <w:szCs w:val="15"/>
        </w:rPr>
        <w:t xml:space="preserve">t ocorre n + m vezes em </w:t>
      </w:r>
      <w:r w:rsidR="008326C0" w:rsidRPr="008326C0">
        <w:rPr>
          <w:b/>
          <w:sz w:val="15"/>
          <w:szCs w:val="15"/>
        </w:rPr>
        <w:t xml:space="preserve">R </w:t>
      </w:r>
      <w:r w:rsidR="008326C0" w:rsidRPr="008326C0">
        <w:rPr>
          <w:rFonts w:ascii="MS Mincho" w:eastAsia="MS Mincho" w:hAnsi="MS Mincho" w:cs="MS Mincho"/>
          <w:b/>
          <w:sz w:val="15"/>
          <w:szCs w:val="15"/>
        </w:rPr>
        <w:t>∪</w:t>
      </w:r>
      <w:r w:rsidR="008326C0" w:rsidRPr="008326C0">
        <w:rPr>
          <w:b/>
          <w:sz w:val="15"/>
          <w:szCs w:val="15"/>
        </w:rPr>
        <w:t xml:space="preserve"> S</w:t>
      </w:r>
      <w:r w:rsidR="008326C0">
        <w:rPr>
          <w:sz w:val="15"/>
          <w:szCs w:val="15"/>
        </w:rPr>
        <w:t xml:space="preserve">; </w:t>
      </w:r>
      <w:r w:rsidR="008326C0" w:rsidRPr="008326C0">
        <w:rPr>
          <w:sz w:val="15"/>
          <w:szCs w:val="15"/>
        </w:rPr>
        <w:t xml:space="preserve">t </w:t>
      </w:r>
      <w:r w:rsidR="008326C0">
        <w:rPr>
          <w:sz w:val="15"/>
          <w:szCs w:val="15"/>
        </w:rPr>
        <w:t xml:space="preserve">ocorre min(n, m) vezes em </w:t>
      </w:r>
      <w:r w:rsidR="008326C0" w:rsidRPr="008326C0">
        <w:rPr>
          <w:b/>
          <w:sz w:val="15"/>
          <w:szCs w:val="15"/>
        </w:rPr>
        <w:t>R ∩ S</w:t>
      </w:r>
      <w:r w:rsidR="008326C0">
        <w:rPr>
          <w:sz w:val="15"/>
          <w:szCs w:val="15"/>
        </w:rPr>
        <w:t xml:space="preserve">; </w:t>
      </w:r>
      <w:r w:rsidR="008326C0" w:rsidRPr="008326C0">
        <w:rPr>
          <w:sz w:val="15"/>
          <w:szCs w:val="15"/>
        </w:rPr>
        <w:t xml:space="preserve">t ocorre </w:t>
      </w:r>
      <w:proofErr w:type="spellStart"/>
      <w:r w:rsidR="008326C0" w:rsidRPr="008326C0">
        <w:rPr>
          <w:sz w:val="15"/>
          <w:szCs w:val="15"/>
        </w:rPr>
        <w:t>max</w:t>
      </w:r>
      <w:proofErr w:type="spellEnd"/>
      <w:r w:rsidR="008326C0" w:rsidRPr="008326C0">
        <w:rPr>
          <w:sz w:val="15"/>
          <w:szCs w:val="15"/>
        </w:rPr>
        <w:t xml:space="preserve">(0, n − m) vezes em </w:t>
      </w:r>
      <w:r w:rsidR="008326C0" w:rsidRPr="008326C0">
        <w:rPr>
          <w:b/>
          <w:sz w:val="15"/>
          <w:szCs w:val="15"/>
        </w:rPr>
        <w:t xml:space="preserve">R </w:t>
      </w:r>
      <w:r w:rsidR="008326C0">
        <w:rPr>
          <w:b/>
          <w:sz w:val="15"/>
          <w:szCs w:val="15"/>
        </w:rPr>
        <w:t>–</w:t>
      </w:r>
      <w:r w:rsidR="008326C0" w:rsidRPr="008326C0">
        <w:rPr>
          <w:b/>
          <w:sz w:val="15"/>
          <w:szCs w:val="15"/>
        </w:rPr>
        <w:t xml:space="preserve"> S</w:t>
      </w:r>
      <w:r w:rsidR="008326C0">
        <w:rPr>
          <w:sz w:val="15"/>
          <w:szCs w:val="15"/>
        </w:rPr>
        <w:t xml:space="preserve">; Seleção, produto cartesiano e </w:t>
      </w:r>
      <w:proofErr w:type="spellStart"/>
      <w:r w:rsidR="008326C0">
        <w:rPr>
          <w:sz w:val="15"/>
          <w:szCs w:val="15"/>
        </w:rPr>
        <w:t>joins</w:t>
      </w:r>
      <w:proofErr w:type="spellEnd"/>
      <w:r w:rsidR="008326C0">
        <w:rPr>
          <w:sz w:val="15"/>
          <w:szCs w:val="15"/>
        </w:rPr>
        <w:t xml:space="preserve"> idêntico aos conjuntos; </w:t>
      </w:r>
      <w:r w:rsidR="008326C0" w:rsidRPr="008326C0">
        <w:rPr>
          <w:b/>
          <w:sz w:val="15"/>
          <w:szCs w:val="15"/>
        </w:rPr>
        <w:t>Eliminação de repetidos (δ)</w:t>
      </w:r>
      <w:r w:rsidR="008326C0">
        <w:rPr>
          <w:sz w:val="15"/>
          <w:szCs w:val="15"/>
        </w:rPr>
        <w:t xml:space="preserve"> - </w:t>
      </w:r>
      <w:r w:rsidR="008326C0" w:rsidRPr="008326C0">
        <w:rPr>
          <w:sz w:val="15"/>
          <w:szCs w:val="15"/>
        </w:rPr>
        <w:t>Converte um saco d</w:t>
      </w:r>
      <w:r w:rsidR="008326C0">
        <w:rPr>
          <w:sz w:val="15"/>
          <w:szCs w:val="15"/>
        </w:rPr>
        <w:t xml:space="preserve">e </w:t>
      </w:r>
      <w:proofErr w:type="spellStart"/>
      <w:r w:rsidR="008326C0">
        <w:rPr>
          <w:sz w:val="15"/>
          <w:szCs w:val="15"/>
        </w:rPr>
        <w:t>tuplos</w:t>
      </w:r>
      <w:proofErr w:type="spellEnd"/>
      <w:r w:rsidR="008326C0">
        <w:rPr>
          <w:sz w:val="15"/>
          <w:szCs w:val="15"/>
        </w:rPr>
        <w:t xml:space="preserve"> num conjunto de </w:t>
      </w:r>
      <w:proofErr w:type="spellStart"/>
      <w:r w:rsidR="008326C0">
        <w:rPr>
          <w:sz w:val="15"/>
          <w:szCs w:val="15"/>
        </w:rPr>
        <w:t>tuplos</w:t>
      </w:r>
      <w:proofErr w:type="spellEnd"/>
      <w:r w:rsidR="008326C0">
        <w:rPr>
          <w:sz w:val="15"/>
          <w:szCs w:val="15"/>
        </w:rPr>
        <w:t xml:space="preserve">; Operadores de agregação: </w:t>
      </w:r>
      <w:r w:rsidR="008326C0" w:rsidRPr="008326C0">
        <w:rPr>
          <w:b/>
          <w:sz w:val="15"/>
          <w:szCs w:val="15"/>
        </w:rPr>
        <w:t>SUM</w:t>
      </w:r>
      <w:r w:rsidR="008326C0" w:rsidRPr="008326C0">
        <w:rPr>
          <w:b/>
          <w:sz w:val="15"/>
          <w:szCs w:val="15"/>
        </w:rPr>
        <w:t xml:space="preserve">, </w:t>
      </w:r>
      <w:r w:rsidR="008326C0" w:rsidRPr="008326C0">
        <w:rPr>
          <w:b/>
          <w:sz w:val="15"/>
          <w:szCs w:val="15"/>
        </w:rPr>
        <w:t>AVG</w:t>
      </w:r>
      <w:r w:rsidR="008326C0" w:rsidRPr="008326C0">
        <w:rPr>
          <w:b/>
          <w:sz w:val="15"/>
          <w:szCs w:val="15"/>
        </w:rPr>
        <w:t xml:space="preserve">, </w:t>
      </w:r>
      <w:r w:rsidR="008326C0" w:rsidRPr="008326C0">
        <w:rPr>
          <w:b/>
          <w:sz w:val="15"/>
          <w:szCs w:val="15"/>
        </w:rPr>
        <w:t>MIN</w:t>
      </w:r>
      <w:r w:rsidR="008326C0" w:rsidRPr="008326C0">
        <w:rPr>
          <w:sz w:val="15"/>
          <w:szCs w:val="15"/>
        </w:rPr>
        <w:t xml:space="preserve"> e </w:t>
      </w:r>
      <w:r w:rsidR="008326C0" w:rsidRPr="008326C0">
        <w:rPr>
          <w:b/>
          <w:sz w:val="15"/>
          <w:szCs w:val="15"/>
        </w:rPr>
        <w:t>MAX</w:t>
      </w:r>
      <w:r w:rsidR="008326C0">
        <w:rPr>
          <w:sz w:val="15"/>
          <w:szCs w:val="15"/>
        </w:rPr>
        <w:t xml:space="preserve"> (pode ser aplicado a valores numé</w:t>
      </w:r>
      <w:r w:rsidR="008326C0" w:rsidRPr="008326C0">
        <w:rPr>
          <w:sz w:val="15"/>
          <w:szCs w:val="15"/>
        </w:rPr>
        <w:t>ri</w:t>
      </w:r>
      <w:r w:rsidR="008326C0">
        <w:rPr>
          <w:sz w:val="15"/>
          <w:szCs w:val="15"/>
        </w:rPr>
        <w:t xml:space="preserve">cos ou a </w:t>
      </w:r>
      <w:proofErr w:type="spellStart"/>
      <w:r w:rsidR="008326C0">
        <w:rPr>
          <w:sz w:val="15"/>
          <w:szCs w:val="15"/>
        </w:rPr>
        <w:t>strings</w:t>
      </w:r>
      <w:proofErr w:type="spellEnd"/>
      <w:r w:rsidR="008326C0">
        <w:rPr>
          <w:sz w:val="15"/>
          <w:szCs w:val="15"/>
        </w:rPr>
        <w:t xml:space="preserve"> de caracteres; </w:t>
      </w:r>
      <w:r w:rsidR="008326C0" w:rsidRPr="008326C0">
        <w:rPr>
          <w:sz w:val="15"/>
          <w:szCs w:val="15"/>
        </w:rPr>
        <w:t>MIN=1o</w:t>
      </w:r>
      <w:r w:rsidR="008326C0">
        <w:rPr>
          <w:sz w:val="15"/>
          <w:szCs w:val="15"/>
        </w:rPr>
        <w:t xml:space="preserve">, MAX=ultimo, na ordem lexicográfica), </w:t>
      </w:r>
      <w:r w:rsidR="008326C0" w:rsidRPr="008326C0">
        <w:rPr>
          <w:b/>
          <w:sz w:val="15"/>
          <w:szCs w:val="15"/>
        </w:rPr>
        <w:t>COUNT</w:t>
      </w:r>
      <w:r w:rsidR="008326C0">
        <w:rPr>
          <w:sz w:val="15"/>
          <w:szCs w:val="15"/>
        </w:rPr>
        <w:t xml:space="preserve"> (</w:t>
      </w:r>
      <w:r w:rsidR="008326C0" w:rsidRPr="008326C0">
        <w:rPr>
          <w:sz w:val="15"/>
          <w:szCs w:val="15"/>
        </w:rPr>
        <w:t>n</w:t>
      </w:r>
      <w:r w:rsidR="008326C0">
        <w:rPr>
          <w:sz w:val="15"/>
          <w:szCs w:val="15"/>
        </w:rPr>
        <w:t>umero de valores de uma coluna, incluindo repetidos);</w:t>
      </w:r>
      <w:r w:rsidR="000C1893">
        <w:rPr>
          <w:sz w:val="15"/>
          <w:szCs w:val="15"/>
        </w:rPr>
        <w:t xml:space="preserve"> </w:t>
      </w:r>
      <w:r w:rsidR="000C1893" w:rsidRPr="0089562A">
        <w:rPr>
          <w:b/>
          <w:sz w:val="15"/>
          <w:szCs w:val="15"/>
          <w:u w:val="single"/>
        </w:rPr>
        <w:t xml:space="preserve">Agrupamento de </w:t>
      </w:r>
      <w:proofErr w:type="spellStart"/>
      <w:r w:rsidR="000C1893" w:rsidRPr="0089562A">
        <w:rPr>
          <w:b/>
          <w:sz w:val="15"/>
          <w:szCs w:val="15"/>
          <w:u w:val="single"/>
        </w:rPr>
        <w:t>tuplos</w:t>
      </w:r>
      <w:proofErr w:type="spellEnd"/>
      <w:r w:rsidR="000C1893" w:rsidRPr="0089562A">
        <w:rPr>
          <w:b/>
          <w:sz w:val="15"/>
          <w:szCs w:val="15"/>
          <w:u w:val="single"/>
        </w:rPr>
        <w:t xml:space="preserve"> (γ)</w:t>
      </w:r>
      <w:r w:rsidR="0089562A">
        <w:rPr>
          <w:b/>
          <w:sz w:val="15"/>
          <w:szCs w:val="15"/>
        </w:rPr>
        <w:t>:</w:t>
      </w:r>
      <w:r w:rsidR="0089562A">
        <w:rPr>
          <w:sz w:val="15"/>
          <w:szCs w:val="15"/>
        </w:rPr>
        <w:t xml:space="preserve"> Cria grupos de acordo com o valor de um ou mais atributos; Pode-se aplicar agregaçõ</w:t>
      </w:r>
      <w:r w:rsidR="000C1893" w:rsidRPr="000C1893">
        <w:rPr>
          <w:sz w:val="15"/>
          <w:szCs w:val="15"/>
        </w:rPr>
        <w:t xml:space="preserve">es (SUM, AVG, </w:t>
      </w:r>
      <w:r w:rsidR="0089562A">
        <w:rPr>
          <w:sz w:val="15"/>
          <w:szCs w:val="15"/>
        </w:rPr>
        <w:t>MAX, ..</w:t>
      </w:r>
      <w:r w:rsidR="000C1893" w:rsidRPr="000C1893">
        <w:rPr>
          <w:sz w:val="15"/>
          <w:szCs w:val="15"/>
        </w:rPr>
        <w:t>.) a cada grupo.</w:t>
      </w:r>
      <w:r w:rsidR="0089562A">
        <w:rPr>
          <w:sz w:val="15"/>
          <w:szCs w:val="15"/>
        </w:rPr>
        <w:t xml:space="preserve"> </w:t>
      </w:r>
      <w:r w:rsidR="000C1893" w:rsidRPr="000C1893">
        <w:rPr>
          <w:sz w:val="15"/>
          <w:szCs w:val="15"/>
        </w:rPr>
        <w:t xml:space="preserve">Forma geral: </w:t>
      </w:r>
      <w:proofErr w:type="spellStart"/>
      <w:r w:rsidR="000C1893" w:rsidRPr="000C1893">
        <w:rPr>
          <w:sz w:val="15"/>
          <w:szCs w:val="15"/>
        </w:rPr>
        <w:t>γL</w:t>
      </w:r>
      <w:proofErr w:type="spellEnd"/>
      <w:r w:rsidR="0089562A">
        <w:rPr>
          <w:sz w:val="15"/>
          <w:szCs w:val="15"/>
        </w:rPr>
        <w:t xml:space="preserve">(R); L é uma lista de </w:t>
      </w:r>
      <w:r w:rsidR="000C1893" w:rsidRPr="000C1893">
        <w:rPr>
          <w:sz w:val="15"/>
          <w:szCs w:val="15"/>
        </w:rPr>
        <w:t>element</w:t>
      </w:r>
      <w:r w:rsidR="0089562A">
        <w:rPr>
          <w:sz w:val="15"/>
          <w:szCs w:val="15"/>
        </w:rPr>
        <w:t xml:space="preserve">os, em que cada qual pode ser: </w:t>
      </w:r>
      <w:r w:rsidR="000C1893" w:rsidRPr="000C1893">
        <w:rPr>
          <w:sz w:val="15"/>
          <w:szCs w:val="15"/>
        </w:rPr>
        <w:t>I um at</w:t>
      </w:r>
      <w:r w:rsidR="0089562A">
        <w:rPr>
          <w:sz w:val="15"/>
          <w:szCs w:val="15"/>
        </w:rPr>
        <w:t>ributo de R (sobre o qual R será agrupado); I uma agregação aplicada a um atributo de</w:t>
      </w:r>
      <w:r w:rsidR="00883F17">
        <w:rPr>
          <w:sz w:val="15"/>
          <w:szCs w:val="15"/>
        </w:rPr>
        <w:t xml:space="preserve"> R. </w:t>
      </w:r>
      <w:r w:rsidR="00883F17" w:rsidRPr="00883F17">
        <w:rPr>
          <w:b/>
          <w:sz w:val="15"/>
          <w:szCs w:val="15"/>
          <w:u w:val="single"/>
        </w:rPr>
        <w:t xml:space="preserve">Projeção </w:t>
      </w:r>
      <w:proofErr w:type="spellStart"/>
      <w:r w:rsidR="00883F17" w:rsidRPr="00883F17">
        <w:rPr>
          <w:b/>
          <w:sz w:val="15"/>
          <w:szCs w:val="15"/>
          <w:u w:val="single"/>
        </w:rPr>
        <w:t>extendida</w:t>
      </w:r>
      <w:proofErr w:type="spellEnd"/>
      <w:r w:rsidR="00883F17" w:rsidRPr="00883F17">
        <w:rPr>
          <w:b/>
          <w:sz w:val="15"/>
          <w:szCs w:val="15"/>
          <w:u w:val="single"/>
        </w:rPr>
        <w:t xml:space="preserve"> </w:t>
      </w:r>
      <w:r w:rsidR="00883F17" w:rsidRPr="00883F17">
        <w:rPr>
          <w:b/>
          <w:sz w:val="15"/>
          <w:szCs w:val="15"/>
          <w:u w:val="single"/>
        </w:rPr>
        <w:t>(</w:t>
      </w:r>
      <w:r w:rsidR="00883F17" w:rsidRPr="00883F17">
        <w:rPr>
          <w:b/>
          <w:sz w:val="15"/>
          <w:szCs w:val="15"/>
          <w:u w:val="single"/>
        </w:rPr>
        <w:t>πL(R)</w:t>
      </w:r>
      <w:r w:rsidR="00883F17" w:rsidRPr="00883F17">
        <w:rPr>
          <w:b/>
          <w:sz w:val="15"/>
          <w:szCs w:val="15"/>
          <w:u w:val="single"/>
        </w:rPr>
        <w:t>)</w:t>
      </w:r>
      <w:r w:rsidR="00883F17">
        <w:rPr>
          <w:b/>
          <w:sz w:val="15"/>
          <w:szCs w:val="15"/>
        </w:rPr>
        <w:t>:</w:t>
      </w:r>
      <w:r w:rsidR="00883F17">
        <w:rPr>
          <w:sz w:val="15"/>
          <w:szCs w:val="15"/>
        </w:rPr>
        <w:t xml:space="preserve"> Cada elemento de L pode ser - Um atributo de R; Uma expressão</w:t>
      </w:r>
      <w:r w:rsidR="00883F17" w:rsidRPr="00883F17">
        <w:rPr>
          <w:sz w:val="15"/>
          <w:szCs w:val="15"/>
        </w:rPr>
        <w:t xml:space="preserve"> x → y</w:t>
      </w:r>
      <w:r w:rsidR="00883F17">
        <w:rPr>
          <w:sz w:val="15"/>
          <w:szCs w:val="15"/>
        </w:rPr>
        <w:t xml:space="preserve"> (em que x e y são nomes de atributos, equivalente a um “</w:t>
      </w:r>
      <w:proofErr w:type="spellStart"/>
      <w:r w:rsidR="00883F17">
        <w:rPr>
          <w:sz w:val="15"/>
          <w:szCs w:val="15"/>
        </w:rPr>
        <w:t>rename</w:t>
      </w:r>
      <w:proofErr w:type="spellEnd"/>
      <w:r w:rsidR="00883F17">
        <w:rPr>
          <w:sz w:val="15"/>
          <w:szCs w:val="15"/>
        </w:rPr>
        <w:t>” de x para y); Uma expressão</w:t>
      </w:r>
      <w:r w:rsidR="00883F17" w:rsidRPr="00883F17">
        <w:rPr>
          <w:sz w:val="15"/>
          <w:szCs w:val="15"/>
        </w:rPr>
        <w:t xml:space="preserve"> E → z</w:t>
      </w:r>
      <w:r w:rsidR="00883F17">
        <w:rPr>
          <w:sz w:val="15"/>
          <w:szCs w:val="15"/>
        </w:rPr>
        <w:t xml:space="preserve"> </w:t>
      </w:r>
      <w:r w:rsidR="00883F17" w:rsidRPr="00883F17">
        <w:rPr>
          <w:sz w:val="15"/>
          <w:szCs w:val="15"/>
        </w:rPr>
        <w:t>(em que E pode envolver atributos de R, constantes, e operadores</w:t>
      </w:r>
      <w:r w:rsidR="00883F17">
        <w:rPr>
          <w:sz w:val="15"/>
          <w:szCs w:val="15"/>
        </w:rPr>
        <w:t xml:space="preserve"> aritméticos e de </w:t>
      </w:r>
      <w:proofErr w:type="spellStart"/>
      <w:r w:rsidR="00883F17">
        <w:rPr>
          <w:sz w:val="15"/>
          <w:szCs w:val="15"/>
        </w:rPr>
        <w:t>strings</w:t>
      </w:r>
      <w:proofErr w:type="spellEnd"/>
      <w:r w:rsidR="00883F17">
        <w:rPr>
          <w:sz w:val="15"/>
          <w:szCs w:val="15"/>
        </w:rPr>
        <w:t xml:space="preserve">); </w:t>
      </w:r>
      <w:r w:rsidR="00883F17" w:rsidRPr="00883F17">
        <w:rPr>
          <w:b/>
          <w:sz w:val="15"/>
          <w:szCs w:val="15"/>
          <w:u w:val="single"/>
        </w:rPr>
        <w:t>Ordenação</w:t>
      </w:r>
      <w:r w:rsidR="00883F17" w:rsidRPr="00883F17">
        <w:rPr>
          <w:b/>
          <w:sz w:val="15"/>
          <w:szCs w:val="15"/>
          <w:u w:val="single"/>
        </w:rPr>
        <w:t xml:space="preserve"> </w:t>
      </w:r>
      <w:r w:rsidR="00883F17" w:rsidRPr="00883F17">
        <w:rPr>
          <w:b/>
          <w:sz w:val="15"/>
          <w:szCs w:val="15"/>
          <w:u w:val="single"/>
        </w:rPr>
        <w:t>(</w:t>
      </w:r>
      <w:proofErr w:type="spellStart"/>
      <w:r w:rsidR="00883F17" w:rsidRPr="00883F17">
        <w:rPr>
          <w:b/>
          <w:sz w:val="15"/>
          <w:szCs w:val="15"/>
          <w:u w:val="single"/>
        </w:rPr>
        <w:t>τL</w:t>
      </w:r>
      <w:proofErr w:type="spellEnd"/>
      <w:r w:rsidR="00883F17" w:rsidRPr="00883F17">
        <w:rPr>
          <w:b/>
          <w:sz w:val="15"/>
          <w:szCs w:val="15"/>
          <w:u w:val="single"/>
        </w:rPr>
        <w:t>(R)</w:t>
      </w:r>
      <w:r w:rsidR="00883F17" w:rsidRPr="00883F17">
        <w:rPr>
          <w:b/>
          <w:sz w:val="15"/>
          <w:szCs w:val="15"/>
          <w:u w:val="single"/>
        </w:rPr>
        <w:t>)</w:t>
      </w:r>
      <w:r w:rsidR="00883F17">
        <w:rPr>
          <w:b/>
          <w:sz w:val="15"/>
          <w:szCs w:val="15"/>
        </w:rPr>
        <w:t>:</w:t>
      </w:r>
      <w:r w:rsidR="00883F17">
        <w:rPr>
          <w:sz w:val="15"/>
          <w:szCs w:val="15"/>
        </w:rPr>
        <w:t xml:space="preserve"> </w:t>
      </w:r>
      <w:r w:rsidR="00883F17" w:rsidRPr="00883F17">
        <w:rPr>
          <w:sz w:val="15"/>
          <w:szCs w:val="15"/>
        </w:rPr>
        <w:t>Converte R para uma lista ordenada segundo os atributos</w:t>
      </w:r>
      <w:r w:rsidR="00883F17">
        <w:rPr>
          <w:sz w:val="15"/>
          <w:szCs w:val="15"/>
        </w:rPr>
        <w:t xml:space="preserve"> </w:t>
      </w:r>
      <w:r w:rsidR="00883F17" w:rsidRPr="00883F17">
        <w:rPr>
          <w:sz w:val="15"/>
          <w:szCs w:val="15"/>
        </w:rPr>
        <w:t>especificados na lista L.</w:t>
      </w:r>
      <w:r w:rsidR="00883F17">
        <w:rPr>
          <w:sz w:val="15"/>
          <w:szCs w:val="15"/>
        </w:rPr>
        <w:t xml:space="preserve"> Exemplo: </w:t>
      </w:r>
      <w:proofErr w:type="spellStart"/>
      <w:r w:rsidR="00883F17" w:rsidRPr="00883F17">
        <w:rPr>
          <w:sz w:val="15"/>
          <w:szCs w:val="15"/>
        </w:rPr>
        <w:t>τB,C</w:t>
      </w:r>
      <w:proofErr w:type="spellEnd"/>
      <w:r w:rsidR="00883F17" w:rsidRPr="00883F17">
        <w:rPr>
          <w:sz w:val="15"/>
          <w:szCs w:val="15"/>
        </w:rPr>
        <w:t xml:space="preserve"> (R) ordena os </w:t>
      </w:r>
      <w:proofErr w:type="spellStart"/>
      <w:r w:rsidR="00883F17" w:rsidRPr="00883F17">
        <w:rPr>
          <w:sz w:val="15"/>
          <w:szCs w:val="15"/>
        </w:rPr>
        <w:t>tuplos</w:t>
      </w:r>
      <w:proofErr w:type="spellEnd"/>
      <w:r w:rsidR="00883F17" w:rsidRPr="00883F17">
        <w:rPr>
          <w:sz w:val="15"/>
          <w:szCs w:val="15"/>
        </w:rPr>
        <w:t xml:space="preserve"> de R por B, e em caso de</w:t>
      </w:r>
      <w:r w:rsidR="00883F17">
        <w:rPr>
          <w:sz w:val="15"/>
          <w:szCs w:val="15"/>
        </w:rPr>
        <w:t xml:space="preserve"> </w:t>
      </w:r>
      <w:r w:rsidR="00883F17" w:rsidRPr="00883F17">
        <w:rPr>
          <w:sz w:val="15"/>
          <w:szCs w:val="15"/>
        </w:rPr>
        <w:t>empate por C.</w:t>
      </w:r>
      <w:r w:rsidR="00883F17">
        <w:rPr>
          <w:sz w:val="15"/>
          <w:szCs w:val="15"/>
        </w:rPr>
        <w:t xml:space="preserve"> </w:t>
      </w:r>
      <w:proofErr w:type="spellStart"/>
      <w:r w:rsidR="00883F17" w:rsidRPr="00E46DD5">
        <w:rPr>
          <w:b/>
          <w:sz w:val="15"/>
          <w:szCs w:val="15"/>
          <w:u w:val="single"/>
        </w:rPr>
        <w:t>Outerjoin</w:t>
      </w:r>
      <w:proofErr w:type="spellEnd"/>
      <w:r w:rsidR="00883F17" w:rsidRPr="00E46DD5">
        <w:rPr>
          <w:b/>
          <w:sz w:val="15"/>
          <w:szCs w:val="15"/>
          <w:u w:val="single"/>
        </w:rPr>
        <w:t xml:space="preserve"> (</w:t>
      </w:r>
      <w:r w:rsidR="00E46DD5" w:rsidRPr="00E46DD5">
        <w:rPr>
          <w:rFonts w:ascii="Cambria" w:eastAsia="Cambria" w:hAnsi="Cambria" w:cs="Cambria"/>
          <w:b/>
          <w:sz w:val="15"/>
          <w:szCs w:val="15"/>
          <w:u w:val="single"/>
        </w:rPr>
        <w:t>⟗</w:t>
      </w:r>
      <w:r w:rsidR="00E46DD5" w:rsidRPr="00E46DD5">
        <w:rPr>
          <w:sz w:val="15"/>
          <w:szCs w:val="15"/>
          <w:u w:val="single"/>
        </w:rPr>
        <w:t xml:space="preserve">  </w:t>
      </w:r>
      <w:r w:rsidR="00E46DD5">
        <w:rPr>
          <w:b/>
          <w:sz w:val="15"/>
          <w:szCs w:val="15"/>
          <w:u w:val="single"/>
        </w:rPr>
        <w:t>)</w:t>
      </w:r>
      <w:r w:rsidR="00E46DD5">
        <w:rPr>
          <w:b/>
          <w:sz w:val="15"/>
          <w:szCs w:val="15"/>
        </w:rPr>
        <w:t>:</w:t>
      </w:r>
      <w:r w:rsidR="00883F17">
        <w:rPr>
          <w:sz w:val="15"/>
          <w:szCs w:val="15"/>
        </w:rPr>
        <w:t xml:space="preserve"> </w:t>
      </w:r>
      <w:r w:rsidR="00883F17" w:rsidRPr="00883F17">
        <w:rPr>
          <w:sz w:val="15"/>
          <w:szCs w:val="15"/>
        </w:rPr>
        <w:t xml:space="preserve">Adiciona ao output </w:t>
      </w:r>
      <w:proofErr w:type="spellStart"/>
      <w:r w:rsidR="00883F17" w:rsidRPr="00883F17">
        <w:rPr>
          <w:sz w:val="15"/>
          <w:szCs w:val="15"/>
        </w:rPr>
        <w:t>tuplos</w:t>
      </w:r>
      <w:proofErr w:type="spellEnd"/>
      <w:r w:rsidR="00883F17" w:rsidRPr="00883F17">
        <w:rPr>
          <w:sz w:val="15"/>
          <w:szCs w:val="15"/>
        </w:rPr>
        <w:t xml:space="preserve"> q</w:t>
      </w:r>
      <w:r w:rsidR="00883F17">
        <w:rPr>
          <w:sz w:val="15"/>
          <w:szCs w:val="15"/>
        </w:rPr>
        <w:t xml:space="preserve">ue falham a condição de </w:t>
      </w:r>
      <w:proofErr w:type="spellStart"/>
      <w:r w:rsidR="00883F17">
        <w:rPr>
          <w:sz w:val="15"/>
          <w:szCs w:val="15"/>
        </w:rPr>
        <w:t>join</w:t>
      </w:r>
      <w:proofErr w:type="spellEnd"/>
      <w:r w:rsidR="00883F17">
        <w:rPr>
          <w:sz w:val="15"/>
          <w:szCs w:val="15"/>
        </w:rPr>
        <w:t xml:space="preserve">. Esses </w:t>
      </w:r>
      <w:proofErr w:type="spellStart"/>
      <w:r w:rsidR="00883F17">
        <w:rPr>
          <w:sz w:val="15"/>
          <w:szCs w:val="15"/>
        </w:rPr>
        <w:t>tuplos</w:t>
      </w:r>
      <w:proofErr w:type="spellEnd"/>
      <w:r w:rsidR="00883F17">
        <w:rPr>
          <w:sz w:val="15"/>
          <w:szCs w:val="15"/>
        </w:rPr>
        <w:t xml:space="preserve"> ficam com o sí</w:t>
      </w:r>
      <w:r w:rsidR="00883F17" w:rsidRPr="00883F17">
        <w:rPr>
          <w:sz w:val="15"/>
          <w:szCs w:val="15"/>
        </w:rPr>
        <w:t xml:space="preserve">mbolo </w:t>
      </w:r>
      <w:proofErr w:type="spellStart"/>
      <w:r w:rsidR="00883F17" w:rsidRPr="00883F17">
        <w:rPr>
          <w:sz w:val="15"/>
          <w:szCs w:val="15"/>
        </w:rPr>
        <w:t>null</w:t>
      </w:r>
      <w:proofErr w:type="spellEnd"/>
      <w:r w:rsidR="00883F17" w:rsidRPr="00883F17">
        <w:rPr>
          <w:sz w:val="15"/>
          <w:szCs w:val="15"/>
        </w:rPr>
        <w:t xml:space="preserve"> (</w:t>
      </w:r>
      <w:r w:rsidR="00883F17" w:rsidRPr="00883F17">
        <w:rPr>
          <w:rFonts w:ascii="MS Mincho" w:eastAsia="MS Mincho" w:hAnsi="MS Mincho" w:cs="MS Mincho"/>
          <w:sz w:val="15"/>
          <w:szCs w:val="15"/>
        </w:rPr>
        <w:t>⊥</w:t>
      </w:r>
      <w:r w:rsidR="00883F17">
        <w:rPr>
          <w:sz w:val="15"/>
          <w:szCs w:val="15"/>
        </w:rPr>
        <w:t xml:space="preserve">) nos atributos que não </w:t>
      </w:r>
      <w:r w:rsidR="00883F17" w:rsidRPr="00883F17">
        <w:rPr>
          <w:sz w:val="15"/>
          <w:szCs w:val="15"/>
        </w:rPr>
        <w:t>possuem.</w:t>
      </w:r>
      <w:r w:rsidR="00883F17">
        <w:rPr>
          <w:sz w:val="15"/>
          <w:szCs w:val="15"/>
        </w:rPr>
        <w:t xml:space="preserve"> </w:t>
      </w:r>
      <w:r w:rsidR="00883F17" w:rsidRPr="00883F17">
        <w:rPr>
          <w:sz w:val="15"/>
          <w:szCs w:val="15"/>
        </w:rPr>
        <w:t xml:space="preserve">Existem variantes: </w:t>
      </w:r>
      <w:proofErr w:type="spellStart"/>
      <w:r w:rsidR="00883F17" w:rsidRPr="00883F17">
        <w:rPr>
          <w:b/>
          <w:sz w:val="15"/>
          <w:szCs w:val="15"/>
        </w:rPr>
        <w:t>Outer</w:t>
      </w:r>
      <w:proofErr w:type="spellEnd"/>
      <w:r w:rsidR="00883F17" w:rsidRPr="00883F17">
        <w:rPr>
          <w:b/>
          <w:sz w:val="15"/>
          <w:szCs w:val="15"/>
        </w:rPr>
        <w:t xml:space="preserve"> </w:t>
      </w:r>
      <w:proofErr w:type="spellStart"/>
      <w:r w:rsidR="00883F17" w:rsidRPr="00883F17">
        <w:rPr>
          <w:b/>
          <w:sz w:val="15"/>
          <w:szCs w:val="15"/>
        </w:rPr>
        <w:t>Join</w:t>
      </w:r>
      <w:proofErr w:type="spellEnd"/>
      <w:r w:rsidR="00883F17" w:rsidRPr="00883F17">
        <w:rPr>
          <w:b/>
          <w:sz w:val="15"/>
          <w:szCs w:val="15"/>
        </w:rPr>
        <w:t xml:space="preserve">, </w:t>
      </w:r>
      <w:proofErr w:type="spellStart"/>
      <w:r w:rsidR="00883F17" w:rsidRPr="00883F17">
        <w:rPr>
          <w:b/>
          <w:sz w:val="15"/>
          <w:szCs w:val="15"/>
        </w:rPr>
        <w:t>Left</w:t>
      </w:r>
      <w:proofErr w:type="spellEnd"/>
      <w:r w:rsidR="00883F17" w:rsidRPr="00883F17">
        <w:rPr>
          <w:b/>
          <w:sz w:val="15"/>
          <w:szCs w:val="15"/>
        </w:rPr>
        <w:t xml:space="preserve"> </w:t>
      </w:r>
      <w:proofErr w:type="spellStart"/>
      <w:r w:rsidR="00883F17" w:rsidRPr="00883F17">
        <w:rPr>
          <w:b/>
          <w:sz w:val="15"/>
          <w:szCs w:val="15"/>
        </w:rPr>
        <w:t>Outer</w:t>
      </w:r>
      <w:proofErr w:type="spellEnd"/>
      <w:r w:rsidR="00883F17" w:rsidRPr="00883F17">
        <w:rPr>
          <w:b/>
          <w:sz w:val="15"/>
          <w:szCs w:val="15"/>
        </w:rPr>
        <w:t xml:space="preserve"> </w:t>
      </w:r>
      <w:proofErr w:type="spellStart"/>
      <w:r w:rsidR="00883F17" w:rsidRPr="00883F17">
        <w:rPr>
          <w:b/>
          <w:sz w:val="15"/>
          <w:szCs w:val="15"/>
        </w:rPr>
        <w:t>Join</w:t>
      </w:r>
      <w:proofErr w:type="spellEnd"/>
      <w:r w:rsidR="00E46DD5">
        <w:rPr>
          <w:b/>
          <w:sz w:val="15"/>
          <w:szCs w:val="15"/>
        </w:rPr>
        <w:t xml:space="preserve"> (</w:t>
      </w:r>
      <w:proofErr w:type="gramStart"/>
      <w:r w:rsidR="00E46DD5" w:rsidRPr="00E46DD5">
        <w:rPr>
          <w:rFonts w:ascii="Cambria" w:eastAsia="Cambria" w:hAnsi="Cambria" w:cs="Cambria"/>
          <w:b/>
          <w:sz w:val="15"/>
          <w:szCs w:val="15"/>
        </w:rPr>
        <w:t>⟕</w:t>
      </w:r>
      <w:r w:rsidR="00E46DD5">
        <w:rPr>
          <w:rFonts w:ascii="Cambria" w:eastAsia="Cambria" w:hAnsi="Cambria" w:cs="Cambria"/>
          <w:b/>
          <w:sz w:val="15"/>
          <w:szCs w:val="15"/>
        </w:rPr>
        <w:t xml:space="preserve">  </w:t>
      </w:r>
      <w:r w:rsidR="00E46DD5">
        <w:rPr>
          <w:rFonts w:eastAsia="Cambria" w:cs="Cambria"/>
          <w:b/>
          <w:sz w:val="15"/>
          <w:szCs w:val="15"/>
        </w:rPr>
        <w:t>)</w:t>
      </w:r>
      <w:proofErr w:type="gramEnd"/>
      <w:r w:rsidR="00E46DD5">
        <w:rPr>
          <w:b/>
          <w:sz w:val="15"/>
          <w:szCs w:val="15"/>
        </w:rPr>
        <w:t xml:space="preserve">, </w:t>
      </w:r>
      <w:proofErr w:type="spellStart"/>
      <w:r w:rsidR="00E46DD5">
        <w:rPr>
          <w:b/>
          <w:sz w:val="15"/>
          <w:szCs w:val="15"/>
        </w:rPr>
        <w:t>Right</w:t>
      </w:r>
      <w:proofErr w:type="spellEnd"/>
      <w:r w:rsidR="00E46DD5">
        <w:rPr>
          <w:b/>
          <w:sz w:val="15"/>
          <w:szCs w:val="15"/>
        </w:rPr>
        <w:t xml:space="preserve"> </w:t>
      </w:r>
      <w:proofErr w:type="spellStart"/>
      <w:r w:rsidR="00E46DD5">
        <w:rPr>
          <w:b/>
          <w:sz w:val="15"/>
          <w:szCs w:val="15"/>
        </w:rPr>
        <w:t>Outer</w:t>
      </w:r>
      <w:proofErr w:type="spellEnd"/>
      <w:r w:rsidR="00883F17" w:rsidRPr="00883F17">
        <w:rPr>
          <w:b/>
          <w:sz w:val="15"/>
          <w:szCs w:val="15"/>
        </w:rPr>
        <w:t xml:space="preserve"> </w:t>
      </w:r>
      <w:proofErr w:type="spellStart"/>
      <w:r w:rsidR="00883F17" w:rsidRPr="00883F17">
        <w:rPr>
          <w:b/>
          <w:sz w:val="15"/>
          <w:szCs w:val="15"/>
        </w:rPr>
        <w:t>Join</w:t>
      </w:r>
      <w:proofErr w:type="spellEnd"/>
      <w:r w:rsidR="00E46DD5">
        <w:rPr>
          <w:b/>
          <w:sz w:val="15"/>
          <w:szCs w:val="15"/>
        </w:rPr>
        <w:t xml:space="preserve"> (</w:t>
      </w:r>
      <w:r w:rsidR="00E46DD5" w:rsidRPr="00E46DD5">
        <w:rPr>
          <w:rFonts w:ascii="Cambria" w:eastAsia="Cambria" w:hAnsi="Cambria" w:cs="Cambria"/>
          <w:b/>
          <w:sz w:val="15"/>
          <w:szCs w:val="15"/>
        </w:rPr>
        <w:t>⟖</w:t>
      </w:r>
      <w:r w:rsidR="00E46DD5">
        <w:rPr>
          <w:rFonts w:ascii="Cambria" w:eastAsia="Cambria" w:hAnsi="Cambria" w:cs="Cambria"/>
          <w:b/>
          <w:sz w:val="15"/>
          <w:szCs w:val="15"/>
        </w:rPr>
        <w:t xml:space="preserve">  </w:t>
      </w:r>
      <w:r w:rsidR="00E46DD5">
        <w:rPr>
          <w:rFonts w:eastAsia="Cambria" w:cs="Cambria"/>
          <w:b/>
          <w:sz w:val="15"/>
          <w:szCs w:val="15"/>
        </w:rPr>
        <w:t>)</w:t>
      </w:r>
      <w:r w:rsidR="00883F17" w:rsidRPr="00883F17">
        <w:rPr>
          <w:sz w:val="15"/>
          <w:szCs w:val="15"/>
        </w:rPr>
        <w:t>.</w:t>
      </w:r>
    </w:p>
    <w:p w14:paraId="0A69DE4D" w14:textId="77777777" w:rsidR="00AE7955" w:rsidRDefault="00AE7955" w:rsidP="00883F17">
      <w:pPr>
        <w:rPr>
          <w:sz w:val="15"/>
          <w:szCs w:val="15"/>
        </w:rPr>
      </w:pPr>
    </w:p>
    <w:p w14:paraId="1A81DDC2" w14:textId="77777777" w:rsidR="00AE7955" w:rsidRDefault="00AE7955" w:rsidP="00883F17">
      <w:pPr>
        <w:rPr>
          <w:sz w:val="15"/>
          <w:szCs w:val="15"/>
        </w:rPr>
      </w:pPr>
    </w:p>
    <w:p w14:paraId="03250E48" w14:textId="77777777" w:rsidR="00AE7955" w:rsidRDefault="00AE7955" w:rsidP="00883F17">
      <w:pPr>
        <w:rPr>
          <w:sz w:val="15"/>
          <w:szCs w:val="15"/>
        </w:rPr>
      </w:pPr>
    </w:p>
    <w:p w14:paraId="2AAE90CD" w14:textId="77777777" w:rsidR="00903B96" w:rsidRDefault="00AE7955" w:rsidP="00883F17">
      <w:pPr>
        <w:rPr>
          <w:sz w:val="15"/>
          <w:szCs w:val="15"/>
        </w:rPr>
      </w:pPr>
      <w:r>
        <w:rPr>
          <w:b/>
          <w:sz w:val="15"/>
          <w:szCs w:val="15"/>
          <w:u w:val="single"/>
        </w:rPr>
        <w:t>PERGUNTAS DE TESTES</w:t>
      </w:r>
      <w:r>
        <w:rPr>
          <w:b/>
          <w:sz w:val="15"/>
          <w:szCs w:val="15"/>
        </w:rPr>
        <w:t>:</w:t>
      </w:r>
      <w:r w:rsidR="004B5B9D">
        <w:rPr>
          <w:b/>
          <w:sz w:val="15"/>
          <w:szCs w:val="15"/>
        </w:rPr>
        <w:t xml:space="preserve"> </w:t>
      </w:r>
    </w:p>
    <w:p w14:paraId="3AA15456" w14:textId="182E244C" w:rsidR="00E46DD5" w:rsidRDefault="00903B96" w:rsidP="00903B96">
      <w:pPr>
        <w:rPr>
          <w:sz w:val="15"/>
          <w:szCs w:val="15"/>
        </w:rPr>
      </w:pPr>
      <w:r>
        <w:rPr>
          <w:b/>
          <w:sz w:val="15"/>
          <w:szCs w:val="15"/>
        </w:rPr>
        <w:t xml:space="preserve">Tomando como base um diagrama E-R à sua escolha, explique o que é um relacionamento recursivo: </w:t>
      </w:r>
      <w:r>
        <w:rPr>
          <w:sz w:val="15"/>
          <w:szCs w:val="15"/>
        </w:rPr>
        <w:t>Relacionamento recursivo é quando uma entidade se relaciona consigo própria. Podem ser (1:1), (</w:t>
      </w:r>
      <w:proofErr w:type="gramStart"/>
      <w:r>
        <w:rPr>
          <w:sz w:val="15"/>
          <w:szCs w:val="15"/>
        </w:rPr>
        <w:t>1:N</w:t>
      </w:r>
      <w:proofErr w:type="gramEnd"/>
      <w:r>
        <w:rPr>
          <w:sz w:val="15"/>
          <w:szCs w:val="15"/>
        </w:rPr>
        <w:t xml:space="preserve">) ou (N:M) dependendo do modelo de negócio. Um exemplo é a gerência de funcionários, </w:t>
      </w:r>
      <w:r w:rsidRPr="00903B96">
        <w:rPr>
          <w:sz w:val="15"/>
          <w:szCs w:val="15"/>
        </w:rPr>
        <w:t>onde o gerente é um funcionário que possui um relacionamento com outros funcionários que lhe são subordinados.</w:t>
      </w:r>
    </w:p>
    <w:p w14:paraId="3D3334FA" w14:textId="01DC494C" w:rsidR="00903B96" w:rsidRPr="000D1202" w:rsidRDefault="000D1202" w:rsidP="000D1202">
      <w:pPr>
        <w:rPr>
          <w:sz w:val="15"/>
          <w:szCs w:val="15"/>
        </w:rPr>
      </w:pPr>
      <w:r>
        <w:rPr>
          <w:b/>
          <w:sz w:val="15"/>
          <w:szCs w:val="15"/>
        </w:rPr>
        <w:t>Quais são as principais responsabilidades de um administrador de uma base de dados:</w:t>
      </w:r>
      <w:r>
        <w:rPr>
          <w:sz w:val="15"/>
          <w:szCs w:val="15"/>
        </w:rPr>
        <w:t xml:space="preserve"> </w:t>
      </w:r>
      <w:r w:rsidRPr="000D1202">
        <w:rPr>
          <w:sz w:val="15"/>
          <w:szCs w:val="15"/>
        </w:rPr>
        <w:t>Criação e t</w:t>
      </w:r>
      <w:r>
        <w:rPr>
          <w:sz w:val="15"/>
          <w:szCs w:val="15"/>
        </w:rPr>
        <w:t xml:space="preserve">estes de backup para garantir a </w:t>
      </w:r>
      <w:r w:rsidRPr="000D1202">
        <w:rPr>
          <w:sz w:val="15"/>
          <w:szCs w:val="15"/>
        </w:rPr>
        <w:t>recuperabilidade dos dados no caso de falha de hardw</w:t>
      </w:r>
      <w:r>
        <w:rPr>
          <w:sz w:val="15"/>
          <w:szCs w:val="15"/>
        </w:rPr>
        <w:t xml:space="preserve">are ou outros problemas severos; </w:t>
      </w:r>
      <w:r w:rsidRPr="000D1202">
        <w:rPr>
          <w:sz w:val="15"/>
          <w:szCs w:val="15"/>
        </w:rPr>
        <w:t>Instalar e atual</w:t>
      </w:r>
      <w:r>
        <w:rPr>
          <w:sz w:val="15"/>
          <w:szCs w:val="15"/>
        </w:rPr>
        <w:t xml:space="preserve">izar as ferramentas do banco de dados; </w:t>
      </w:r>
      <w:r w:rsidRPr="000D1202">
        <w:rPr>
          <w:sz w:val="15"/>
          <w:szCs w:val="15"/>
        </w:rPr>
        <w:t xml:space="preserve">Alocar o espaço do sistema reservado ao banco e garantir um </w:t>
      </w:r>
      <w:proofErr w:type="spellStart"/>
      <w:r w:rsidRPr="000D1202">
        <w:rPr>
          <w:sz w:val="15"/>
          <w:szCs w:val="15"/>
        </w:rPr>
        <w:t>alocamento</w:t>
      </w:r>
      <w:proofErr w:type="spellEnd"/>
      <w:r w:rsidRPr="000D1202">
        <w:rPr>
          <w:sz w:val="15"/>
          <w:szCs w:val="15"/>
        </w:rPr>
        <w:t xml:space="preserve"> futuro no sistema</w:t>
      </w:r>
      <w:r>
        <w:rPr>
          <w:sz w:val="15"/>
          <w:szCs w:val="15"/>
        </w:rPr>
        <w:t xml:space="preserve">; </w:t>
      </w:r>
      <w:r w:rsidRPr="000D1202">
        <w:rPr>
          <w:sz w:val="15"/>
          <w:szCs w:val="15"/>
        </w:rPr>
        <w:t>Saber modifica</w:t>
      </w:r>
      <w:r>
        <w:rPr>
          <w:sz w:val="15"/>
          <w:szCs w:val="15"/>
        </w:rPr>
        <w:t xml:space="preserve">r a estrutura do banco de dados; </w:t>
      </w:r>
      <w:r w:rsidRPr="000D1202">
        <w:rPr>
          <w:sz w:val="15"/>
          <w:szCs w:val="15"/>
        </w:rPr>
        <w:t>Saber os comandos bá</w:t>
      </w:r>
      <w:r>
        <w:rPr>
          <w:sz w:val="15"/>
          <w:szCs w:val="15"/>
        </w:rPr>
        <w:t xml:space="preserve">sicos e exclusivos de cada SGBD; </w:t>
      </w:r>
      <w:r w:rsidRPr="000D1202">
        <w:rPr>
          <w:sz w:val="15"/>
          <w:szCs w:val="15"/>
        </w:rPr>
        <w:t>Verificar e zelar pel</w:t>
      </w:r>
      <w:r>
        <w:rPr>
          <w:sz w:val="15"/>
          <w:szCs w:val="15"/>
        </w:rPr>
        <w:t xml:space="preserve">a integridade do banco de dados; </w:t>
      </w:r>
      <w:r w:rsidRPr="000D1202">
        <w:rPr>
          <w:sz w:val="15"/>
          <w:szCs w:val="15"/>
        </w:rPr>
        <w:t xml:space="preserve">Ter um controle de acesso, ou privilégios, aos dados como quem pode </w:t>
      </w:r>
      <w:proofErr w:type="spellStart"/>
      <w:r w:rsidRPr="000D1202">
        <w:rPr>
          <w:sz w:val="15"/>
          <w:szCs w:val="15"/>
        </w:rPr>
        <w:t>acessar</w:t>
      </w:r>
      <w:proofErr w:type="spellEnd"/>
      <w:r w:rsidRPr="000D1202">
        <w:rPr>
          <w:sz w:val="15"/>
          <w:szCs w:val="15"/>
        </w:rPr>
        <w:t xml:space="preserve"> e o que pode </w:t>
      </w:r>
      <w:proofErr w:type="spellStart"/>
      <w:r w:rsidRPr="000D1202">
        <w:rPr>
          <w:sz w:val="15"/>
          <w:szCs w:val="15"/>
        </w:rPr>
        <w:t>acessa</w:t>
      </w:r>
      <w:r>
        <w:rPr>
          <w:sz w:val="15"/>
          <w:szCs w:val="15"/>
        </w:rPr>
        <w:t>r</w:t>
      </w:r>
      <w:proofErr w:type="spellEnd"/>
      <w:r>
        <w:rPr>
          <w:sz w:val="15"/>
          <w:szCs w:val="15"/>
        </w:rPr>
        <w:t xml:space="preserve"> e talvez quando possa </w:t>
      </w:r>
      <w:proofErr w:type="spellStart"/>
      <w:r>
        <w:rPr>
          <w:sz w:val="15"/>
          <w:szCs w:val="15"/>
        </w:rPr>
        <w:t>acessar</w:t>
      </w:r>
      <w:proofErr w:type="spellEnd"/>
      <w:r>
        <w:rPr>
          <w:sz w:val="15"/>
          <w:szCs w:val="15"/>
        </w:rPr>
        <w:t xml:space="preserve">; </w:t>
      </w:r>
      <w:r w:rsidRPr="000D1202">
        <w:rPr>
          <w:sz w:val="15"/>
          <w:szCs w:val="15"/>
        </w:rPr>
        <w:t>Garantir o acesso ao banco d</w:t>
      </w:r>
      <w:r>
        <w:rPr>
          <w:sz w:val="15"/>
          <w:szCs w:val="15"/>
        </w:rPr>
        <w:t xml:space="preserve">e dados no maior tempo possível; </w:t>
      </w:r>
      <w:r w:rsidRPr="000D1202">
        <w:rPr>
          <w:sz w:val="15"/>
          <w:szCs w:val="15"/>
        </w:rPr>
        <w:t>Garantir o máximo de desempenho para</w:t>
      </w:r>
      <w:r>
        <w:rPr>
          <w:sz w:val="15"/>
          <w:szCs w:val="15"/>
        </w:rPr>
        <w:t xml:space="preserve"> as consultas ao banco de dados; </w:t>
      </w:r>
      <w:r w:rsidRPr="000D1202">
        <w:rPr>
          <w:sz w:val="15"/>
          <w:szCs w:val="15"/>
        </w:rPr>
        <w:t>Auxiliar a equipe de desenvolvimento e a equipe de testes a maximizar o uso e desemp</w:t>
      </w:r>
      <w:r>
        <w:rPr>
          <w:sz w:val="15"/>
          <w:szCs w:val="15"/>
        </w:rPr>
        <w:t xml:space="preserve">enho do banco de dados; </w:t>
      </w:r>
      <w:r w:rsidRPr="000D1202">
        <w:rPr>
          <w:sz w:val="15"/>
          <w:szCs w:val="15"/>
        </w:rPr>
        <w:t>Contatar suporte técnico em caso de certos problemas com o banco de dados.</w:t>
      </w:r>
      <w:r>
        <w:rPr>
          <w:sz w:val="15"/>
          <w:szCs w:val="15"/>
        </w:rPr>
        <w:t xml:space="preserve"> </w:t>
      </w:r>
      <w:bookmarkStart w:id="0" w:name="_GoBack"/>
      <w:bookmarkEnd w:id="0"/>
    </w:p>
    <w:p w14:paraId="1EF6AD48" w14:textId="77777777" w:rsidR="008326C0" w:rsidRPr="008326C0" w:rsidRDefault="008326C0" w:rsidP="00E4401A">
      <w:pPr>
        <w:rPr>
          <w:b/>
          <w:sz w:val="15"/>
          <w:szCs w:val="15"/>
        </w:rPr>
      </w:pPr>
    </w:p>
    <w:sectPr w:rsidR="008326C0" w:rsidRPr="008326C0" w:rsidSect="00A734F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38120" w14:textId="77777777" w:rsidR="003D1F31" w:rsidRDefault="003D1F31" w:rsidP="00A55051">
      <w:r>
        <w:separator/>
      </w:r>
    </w:p>
  </w:endnote>
  <w:endnote w:type="continuationSeparator" w:id="0">
    <w:p w14:paraId="02AC2868" w14:textId="77777777" w:rsidR="003D1F31" w:rsidRDefault="003D1F31" w:rsidP="00A5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47680" w14:textId="77777777" w:rsidR="003D1F31" w:rsidRDefault="003D1F31" w:rsidP="00A55051">
      <w:r>
        <w:separator/>
      </w:r>
    </w:p>
  </w:footnote>
  <w:footnote w:type="continuationSeparator" w:id="0">
    <w:p w14:paraId="40E50C0D" w14:textId="77777777" w:rsidR="003D1F31" w:rsidRDefault="003D1F31" w:rsidP="00A55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51"/>
    <w:rsid w:val="000C1893"/>
    <w:rsid w:val="000D1202"/>
    <w:rsid w:val="000F0303"/>
    <w:rsid w:val="00202EC1"/>
    <w:rsid w:val="00286069"/>
    <w:rsid w:val="003004A5"/>
    <w:rsid w:val="00331290"/>
    <w:rsid w:val="003D03FD"/>
    <w:rsid w:val="003D1F31"/>
    <w:rsid w:val="004B5B9D"/>
    <w:rsid w:val="004C7702"/>
    <w:rsid w:val="004F60DF"/>
    <w:rsid w:val="00540058"/>
    <w:rsid w:val="0054526E"/>
    <w:rsid w:val="005D642D"/>
    <w:rsid w:val="0078549A"/>
    <w:rsid w:val="008326C0"/>
    <w:rsid w:val="00883F17"/>
    <w:rsid w:val="0089562A"/>
    <w:rsid w:val="00903B96"/>
    <w:rsid w:val="00914017"/>
    <w:rsid w:val="00A55051"/>
    <w:rsid w:val="00A734F6"/>
    <w:rsid w:val="00A76F8E"/>
    <w:rsid w:val="00AE7955"/>
    <w:rsid w:val="00BB43B0"/>
    <w:rsid w:val="00BD071B"/>
    <w:rsid w:val="00C8668F"/>
    <w:rsid w:val="00CF60EB"/>
    <w:rsid w:val="00D00632"/>
    <w:rsid w:val="00D92885"/>
    <w:rsid w:val="00E4401A"/>
    <w:rsid w:val="00E46DD5"/>
    <w:rsid w:val="00E87DB9"/>
    <w:rsid w:val="00ED74CC"/>
    <w:rsid w:val="00F43849"/>
    <w:rsid w:val="00F73FC3"/>
    <w:rsid w:val="00F93E26"/>
    <w:rsid w:val="00FD3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4C3807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55051"/>
    <w:pPr>
      <w:tabs>
        <w:tab w:val="center" w:pos="4419"/>
        <w:tab w:val="right" w:pos="8838"/>
      </w:tabs>
    </w:pPr>
  </w:style>
  <w:style w:type="character" w:customStyle="1" w:styleId="CabealhoCarter">
    <w:name w:val="Cabeçalho Caráter"/>
    <w:basedOn w:val="Tipodeletrapredefinidodopargrafo"/>
    <w:link w:val="Cabealho"/>
    <w:uiPriority w:val="99"/>
    <w:rsid w:val="00A55051"/>
  </w:style>
  <w:style w:type="paragraph" w:styleId="Rodap">
    <w:name w:val="footer"/>
    <w:basedOn w:val="Normal"/>
    <w:link w:val="RodapCarter"/>
    <w:uiPriority w:val="99"/>
    <w:unhideWhenUsed/>
    <w:rsid w:val="00A55051"/>
    <w:pPr>
      <w:tabs>
        <w:tab w:val="center" w:pos="4419"/>
        <w:tab w:val="right" w:pos="8838"/>
      </w:tabs>
    </w:pPr>
  </w:style>
  <w:style w:type="character" w:customStyle="1" w:styleId="RodapCarter">
    <w:name w:val="Rodapé Caráter"/>
    <w:basedOn w:val="Tipodeletrapredefinidodopargrafo"/>
    <w:link w:val="Rodap"/>
    <w:uiPriority w:val="99"/>
    <w:rsid w:val="00A55051"/>
  </w:style>
  <w:style w:type="character" w:styleId="TextodoMarcadordePosio">
    <w:name w:val="Placeholder Text"/>
    <w:basedOn w:val="Tipodeletrapredefinidodopargrafo"/>
    <w:uiPriority w:val="99"/>
    <w:semiHidden/>
    <w:rsid w:val="00ED74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2822">
      <w:bodyDiv w:val="1"/>
      <w:marLeft w:val="0"/>
      <w:marRight w:val="0"/>
      <w:marTop w:val="0"/>
      <w:marBottom w:val="0"/>
      <w:divBdr>
        <w:top w:val="none" w:sz="0" w:space="0" w:color="auto"/>
        <w:left w:val="none" w:sz="0" w:space="0" w:color="auto"/>
        <w:bottom w:val="none" w:sz="0" w:space="0" w:color="auto"/>
        <w:right w:val="none" w:sz="0" w:space="0" w:color="auto"/>
      </w:divBdr>
    </w:div>
    <w:div w:id="238371606">
      <w:bodyDiv w:val="1"/>
      <w:marLeft w:val="0"/>
      <w:marRight w:val="0"/>
      <w:marTop w:val="0"/>
      <w:marBottom w:val="0"/>
      <w:divBdr>
        <w:top w:val="none" w:sz="0" w:space="0" w:color="auto"/>
        <w:left w:val="none" w:sz="0" w:space="0" w:color="auto"/>
        <w:bottom w:val="none" w:sz="0" w:space="0" w:color="auto"/>
        <w:right w:val="none" w:sz="0" w:space="0" w:color="auto"/>
      </w:divBdr>
    </w:div>
    <w:div w:id="478694950">
      <w:bodyDiv w:val="1"/>
      <w:marLeft w:val="0"/>
      <w:marRight w:val="0"/>
      <w:marTop w:val="0"/>
      <w:marBottom w:val="0"/>
      <w:divBdr>
        <w:top w:val="none" w:sz="0" w:space="0" w:color="auto"/>
        <w:left w:val="none" w:sz="0" w:space="0" w:color="auto"/>
        <w:bottom w:val="none" w:sz="0" w:space="0" w:color="auto"/>
        <w:right w:val="none" w:sz="0" w:space="0" w:color="auto"/>
      </w:divBdr>
    </w:div>
    <w:div w:id="574508472">
      <w:bodyDiv w:val="1"/>
      <w:marLeft w:val="0"/>
      <w:marRight w:val="0"/>
      <w:marTop w:val="0"/>
      <w:marBottom w:val="0"/>
      <w:divBdr>
        <w:top w:val="none" w:sz="0" w:space="0" w:color="auto"/>
        <w:left w:val="none" w:sz="0" w:space="0" w:color="auto"/>
        <w:bottom w:val="none" w:sz="0" w:space="0" w:color="auto"/>
        <w:right w:val="none" w:sz="0" w:space="0" w:color="auto"/>
      </w:divBdr>
    </w:div>
    <w:div w:id="623271794">
      <w:bodyDiv w:val="1"/>
      <w:marLeft w:val="0"/>
      <w:marRight w:val="0"/>
      <w:marTop w:val="0"/>
      <w:marBottom w:val="0"/>
      <w:divBdr>
        <w:top w:val="none" w:sz="0" w:space="0" w:color="auto"/>
        <w:left w:val="none" w:sz="0" w:space="0" w:color="auto"/>
        <w:bottom w:val="none" w:sz="0" w:space="0" w:color="auto"/>
        <w:right w:val="none" w:sz="0" w:space="0" w:color="auto"/>
      </w:divBdr>
    </w:div>
    <w:div w:id="658580765">
      <w:bodyDiv w:val="1"/>
      <w:marLeft w:val="0"/>
      <w:marRight w:val="0"/>
      <w:marTop w:val="0"/>
      <w:marBottom w:val="0"/>
      <w:divBdr>
        <w:top w:val="none" w:sz="0" w:space="0" w:color="auto"/>
        <w:left w:val="none" w:sz="0" w:space="0" w:color="auto"/>
        <w:bottom w:val="none" w:sz="0" w:space="0" w:color="auto"/>
        <w:right w:val="none" w:sz="0" w:space="0" w:color="auto"/>
      </w:divBdr>
    </w:div>
    <w:div w:id="802313094">
      <w:bodyDiv w:val="1"/>
      <w:marLeft w:val="0"/>
      <w:marRight w:val="0"/>
      <w:marTop w:val="0"/>
      <w:marBottom w:val="0"/>
      <w:divBdr>
        <w:top w:val="none" w:sz="0" w:space="0" w:color="auto"/>
        <w:left w:val="none" w:sz="0" w:space="0" w:color="auto"/>
        <w:bottom w:val="none" w:sz="0" w:space="0" w:color="auto"/>
        <w:right w:val="none" w:sz="0" w:space="0" w:color="auto"/>
      </w:divBdr>
      <w:divsChild>
        <w:div w:id="590818207">
          <w:marLeft w:val="0"/>
          <w:marRight w:val="0"/>
          <w:marTop w:val="0"/>
          <w:marBottom w:val="0"/>
          <w:divBdr>
            <w:top w:val="none" w:sz="0" w:space="0" w:color="auto"/>
            <w:left w:val="none" w:sz="0" w:space="0" w:color="auto"/>
            <w:bottom w:val="none" w:sz="0" w:space="0" w:color="auto"/>
            <w:right w:val="none" w:sz="0" w:space="0" w:color="auto"/>
          </w:divBdr>
        </w:div>
        <w:div w:id="404373498">
          <w:marLeft w:val="0"/>
          <w:marRight w:val="0"/>
          <w:marTop w:val="0"/>
          <w:marBottom w:val="0"/>
          <w:divBdr>
            <w:top w:val="none" w:sz="0" w:space="0" w:color="auto"/>
            <w:left w:val="none" w:sz="0" w:space="0" w:color="auto"/>
            <w:bottom w:val="none" w:sz="0" w:space="0" w:color="auto"/>
            <w:right w:val="none" w:sz="0" w:space="0" w:color="auto"/>
          </w:divBdr>
        </w:div>
        <w:div w:id="57629479">
          <w:marLeft w:val="0"/>
          <w:marRight w:val="0"/>
          <w:marTop w:val="0"/>
          <w:marBottom w:val="0"/>
          <w:divBdr>
            <w:top w:val="none" w:sz="0" w:space="0" w:color="auto"/>
            <w:left w:val="none" w:sz="0" w:space="0" w:color="auto"/>
            <w:bottom w:val="none" w:sz="0" w:space="0" w:color="auto"/>
            <w:right w:val="none" w:sz="0" w:space="0" w:color="auto"/>
          </w:divBdr>
        </w:div>
        <w:div w:id="2134710201">
          <w:marLeft w:val="0"/>
          <w:marRight w:val="0"/>
          <w:marTop w:val="0"/>
          <w:marBottom w:val="0"/>
          <w:divBdr>
            <w:top w:val="none" w:sz="0" w:space="0" w:color="auto"/>
            <w:left w:val="none" w:sz="0" w:space="0" w:color="auto"/>
            <w:bottom w:val="none" w:sz="0" w:space="0" w:color="auto"/>
            <w:right w:val="none" w:sz="0" w:space="0" w:color="auto"/>
          </w:divBdr>
        </w:div>
      </w:divsChild>
    </w:div>
    <w:div w:id="828403726">
      <w:bodyDiv w:val="1"/>
      <w:marLeft w:val="0"/>
      <w:marRight w:val="0"/>
      <w:marTop w:val="0"/>
      <w:marBottom w:val="0"/>
      <w:divBdr>
        <w:top w:val="none" w:sz="0" w:space="0" w:color="auto"/>
        <w:left w:val="none" w:sz="0" w:space="0" w:color="auto"/>
        <w:bottom w:val="none" w:sz="0" w:space="0" w:color="auto"/>
        <w:right w:val="none" w:sz="0" w:space="0" w:color="auto"/>
      </w:divBdr>
    </w:div>
    <w:div w:id="1026252615">
      <w:bodyDiv w:val="1"/>
      <w:marLeft w:val="0"/>
      <w:marRight w:val="0"/>
      <w:marTop w:val="0"/>
      <w:marBottom w:val="0"/>
      <w:divBdr>
        <w:top w:val="none" w:sz="0" w:space="0" w:color="auto"/>
        <w:left w:val="none" w:sz="0" w:space="0" w:color="auto"/>
        <w:bottom w:val="none" w:sz="0" w:space="0" w:color="auto"/>
        <w:right w:val="none" w:sz="0" w:space="0" w:color="auto"/>
      </w:divBdr>
    </w:div>
    <w:div w:id="1117486283">
      <w:bodyDiv w:val="1"/>
      <w:marLeft w:val="0"/>
      <w:marRight w:val="0"/>
      <w:marTop w:val="0"/>
      <w:marBottom w:val="0"/>
      <w:divBdr>
        <w:top w:val="none" w:sz="0" w:space="0" w:color="auto"/>
        <w:left w:val="none" w:sz="0" w:space="0" w:color="auto"/>
        <w:bottom w:val="none" w:sz="0" w:space="0" w:color="auto"/>
        <w:right w:val="none" w:sz="0" w:space="0" w:color="auto"/>
      </w:divBdr>
    </w:div>
    <w:div w:id="1404792824">
      <w:bodyDiv w:val="1"/>
      <w:marLeft w:val="0"/>
      <w:marRight w:val="0"/>
      <w:marTop w:val="0"/>
      <w:marBottom w:val="0"/>
      <w:divBdr>
        <w:top w:val="none" w:sz="0" w:space="0" w:color="auto"/>
        <w:left w:val="none" w:sz="0" w:space="0" w:color="auto"/>
        <w:bottom w:val="none" w:sz="0" w:space="0" w:color="auto"/>
        <w:right w:val="none" w:sz="0" w:space="0" w:color="auto"/>
      </w:divBdr>
    </w:div>
    <w:div w:id="1427653114">
      <w:bodyDiv w:val="1"/>
      <w:marLeft w:val="0"/>
      <w:marRight w:val="0"/>
      <w:marTop w:val="0"/>
      <w:marBottom w:val="0"/>
      <w:divBdr>
        <w:top w:val="none" w:sz="0" w:space="0" w:color="auto"/>
        <w:left w:val="none" w:sz="0" w:space="0" w:color="auto"/>
        <w:bottom w:val="none" w:sz="0" w:space="0" w:color="auto"/>
        <w:right w:val="none" w:sz="0" w:space="0" w:color="auto"/>
      </w:divBdr>
    </w:div>
    <w:div w:id="1553689466">
      <w:bodyDiv w:val="1"/>
      <w:marLeft w:val="0"/>
      <w:marRight w:val="0"/>
      <w:marTop w:val="0"/>
      <w:marBottom w:val="0"/>
      <w:divBdr>
        <w:top w:val="none" w:sz="0" w:space="0" w:color="auto"/>
        <w:left w:val="none" w:sz="0" w:space="0" w:color="auto"/>
        <w:bottom w:val="none" w:sz="0" w:space="0" w:color="auto"/>
        <w:right w:val="none" w:sz="0" w:space="0" w:color="auto"/>
      </w:divBdr>
    </w:div>
    <w:div w:id="1567915399">
      <w:bodyDiv w:val="1"/>
      <w:marLeft w:val="0"/>
      <w:marRight w:val="0"/>
      <w:marTop w:val="0"/>
      <w:marBottom w:val="0"/>
      <w:divBdr>
        <w:top w:val="none" w:sz="0" w:space="0" w:color="auto"/>
        <w:left w:val="none" w:sz="0" w:space="0" w:color="auto"/>
        <w:bottom w:val="none" w:sz="0" w:space="0" w:color="auto"/>
        <w:right w:val="none" w:sz="0" w:space="0" w:color="auto"/>
      </w:divBdr>
    </w:div>
    <w:div w:id="1732147740">
      <w:bodyDiv w:val="1"/>
      <w:marLeft w:val="0"/>
      <w:marRight w:val="0"/>
      <w:marTop w:val="0"/>
      <w:marBottom w:val="0"/>
      <w:divBdr>
        <w:top w:val="none" w:sz="0" w:space="0" w:color="auto"/>
        <w:left w:val="none" w:sz="0" w:space="0" w:color="auto"/>
        <w:bottom w:val="none" w:sz="0" w:space="0" w:color="auto"/>
        <w:right w:val="none" w:sz="0" w:space="0" w:color="auto"/>
      </w:divBdr>
    </w:div>
    <w:div w:id="1740059596">
      <w:bodyDiv w:val="1"/>
      <w:marLeft w:val="0"/>
      <w:marRight w:val="0"/>
      <w:marTop w:val="0"/>
      <w:marBottom w:val="0"/>
      <w:divBdr>
        <w:top w:val="none" w:sz="0" w:space="0" w:color="auto"/>
        <w:left w:val="none" w:sz="0" w:space="0" w:color="auto"/>
        <w:bottom w:val="none" w:sz="0" w:space="0" w:color="auto"/>
        <w:right w:val="none" w:sz="0" w:space="0" w:color="auto"/>
      </w:divBdr>
    </w:div>
    <w:div w:id="1910648550">
      <w:bodyDiv w:val="1"/>
      <w:marLeft w:val="0"/>
      <w:marRight w:val="0"/>
      <w:marTop w:val="0"/>
      <w:marBottom w:val="0"/>
      <w:divBdr>
        <w:top w:val="none" w:sz="0" w:space="0" w:color="auto"/>
        <w:left w:val="none" w:sz="0" w:space="0" w:color="auto"/>
        <w:bottom w:val="none" w:sz="0" w:space="0" w:color="auto"/>
        <w:right w:val="none" w:sz="0" w:space="0" w:color="auto"/>
      </w:divBdr>
    </w:div>
    <w:div w:id="1928952596">
      <w:bodyDiv w:val="1"/>
      <w:marLeft w:val="0"/>
      <w:marRight w:val="0"/>
      <w:marTop w:val="0"/>
      <w:marBottom w:val="0"/>
      <w:divBdr>
        <w:top w:val="none" w:sz="0" w:space="0" w:color="auto"/>
        <w:left w:val="none" w:sz="0" w:space="0" w:color="auto"/>
        <w:bottom w:val="none" w:sz="0" w:space="0" w:color="auto"/>
        <w:right w:val="none" w:sz="0" w:space="0" w:color="auto"/>
      </w:divBdr>
    </w:div>
    <w:div w:id="2033457659">
      <w:bodyDiv w:val="1"/>
      <w:marLeft w:val="0"/>
      <w:marRight w:val="0"/>
      <w:marTop w:val="0"/>
      <w:marBottom w:val="0"/>
      <w:divBdr>
        <w:top w:val="none" w:sz="0" w:space="0" w:color="auto"/>
        <w:left w:val="none" w:sz="0" w:space="0" w:color="auto"/>
        <w:bottom w:val="none" w:sz="0" w:space="0" w:color="auto"/>
        <w:right w:val="none" w:sz="0" w:space="0" w:color="auto"/>
      </w:divBdr>
    </w:div>
    <w:div w:id="2038770051">
      <w:bodyDiv w:val="1"/>
      <w:marLeft w:val="0"/>
      <w:marRight w:val="0"/>
      <w:marTop w:val="0"/>
      <w:marBottom w:val="0"/>
      <w:divBdr>
        <w:top w:val="none" w:sz="0" w:space="0" w:color="auto"/>
        <w:left w:val="none" w:sz="0" w:space="0" w:color="auto"/>
        <w:bottom w:val="none" w:sz="0" w:space="0" w:color="auto"/>
        <w:right w:val="none" w:sz="0" w:space="0" w:color="auto"/>
      </w:divBdr>
    </w:div>
    <w:div w:id="2045867496">
      <w:bodyDiv w:val="1"/>
      <w:marLeft w:val="0"/>
      <w:marRight w:val="0"/>
      <w:marTop w:val="0"/>
      <w:marBottom w:val="0"/>
      <w:divBdr>
        <w:top w:val="none" w:sz="0" w:space="0" w:color="auto"/>
        <w:left w:val="none" w:sz="0" w:space="0" w:color="auto"/>
        <w:bottom w:val="none" w:sz="0" w:space="0" w:color="auto"/>
        <w:right w:val="none" w:sz="0" w:space="0" w:color="auto"/>
      </w:divBdr>
    </w:div>
    <w:div w:id="2101683614">
      <w:bodyDiv w:val="1"/>
      <w:marLeft w:val="0"/>
      <w:marRight w:val="0"/>
      <w:marTop w:val="0"/>
      <w:marBottom w:val="0"/>
      <w:divBdr>
        <w:top w:val="none" w:sz="0" w:space="0" w:color="auto"/>
        <w:left w:val="none" w:sz="0" w:space="0" w:color="auto"/>
        <w:bottom w:val="none" w:sz="0" w:space="0" w:color="auto"/>
        <w:right w:val="none" w:sz="0" w:space="0" w:color="auto"/>
      </w:divBdr>
    </w:div>
    <w:div w:id="2127041635">
      <w:bodyDiv w:val="1"/>
      <w:marLeft w:val="0"/>
      <w:marRight w:val="0"/>
      <w:marTop w:val="0"/>
      <w:marBottom w:val="0"/>
      <w:divBdr>
        <w:top w:val="none" w:sz="0" w:space="0" w:color="auto"/>
        <w:left w:val="none" w:sz="0" w:space="0" w:color="auto"/>
        <w:bottom w:val="none" w:sz="0" w:space="0" w:color="auto"/>
        <w:right w:val="none" w:sz="0" w:space="0" w:color="auto"/>
      </w:divBdr>
    </w:div>
    <w:div w:id="2143424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921</Words>
  <Characters>4979</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Miguel Freitas Palmeira</dc:creator>
  <cp:keywords/>
  <dc:description/>
  <cp:lastModifiedBy>João Miguel Freitas Palmeira</cp:lastModifiedBy>
  <cp:revision>13</cp:revision>
  <dcterms:created xsi:type="dcterms:W3CDTF">2017-01-01T14:42:00Z</dcterms:created>
  <dcterms:modified xsi:type="dcterms:W3CDTF">2017-01-02T14:54:00Z</dcterms:modified>
</cp:coreProperties>
</file>