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8F3C7" w14:textId="77777777" w:rsidR="00AF0BE1" w:rsidRPr="00506069" w:rsidRDefault="00AF0BE1" w:rsidP="00AF0BE1">
      <w:pPr>
        <w:pStyle w:val="Ttulo"/>
        <w:jc w:val="left"/>
        <w:rPr>
          <w:rFonts w:asciiTheme="minorHAnsi" w:hAnsiTheme="minorHAnsi"/>
          <w:sz w:val="24"/>
          <w:szCs w:val="24"/>
          <w:lang w:val="pt-BR"/>
        </w:rPr>
      </w:pPr>
      <w:r w:rsidRPr="00506069">
        <w:rPr>
          <w:rFonts w:asciiTheme="minorHAnsi" w:hAnsiTheme="minorHAnsi"/>
          <w:b/>
          <w:sz w:val="24"/>
          <w:szCs w:val="24"/>
          <w:lang w:val="pt-BR"/>
        </w:rPr>
        <w:t>Aluno</w:t>
      </w:r>
      <w:r w:rsidR="00AE3E58" w:rsidRPr="00506069">
        <w:rPr>
          <w:rFonts w:asciiTheme="minorHAnsi" w:hAnsiTheme="minorHAnsi"/>
          <w:b/>
          <w:sz w:val="24"/>
          <w:szCs w:val="24"/>
          <w:lang w:val="pt-BR"/>
        </w:rPr>
        <w:t xml:space="preserve">: </w:t>
      </w:r>
      <w:r w:rsidR="00AE3E58" w:rsidRPr="00506069">
        <w:rPr>
          <w:rFonts w:asciiTheme="minorHAnsi" w:hAnsiTheme="minorHAnsi"/>
          <w:sz w:val="24"/>
          <w:szCs w:val="24"/>
          <w:lang w:val="pt-BR"/>
        </w:rPr>
        <w:t>João Pedro Araújo Teixeira</w:t>
      </w:r>
    </w:p>
    <w:p w14:paraId="756D1C1D" w14:textId="77777777" w:rsidR="00AE3E58" w:rsidRPr="00506069" w:rsidRDefault="00AE3E58" w:rsidP="00AE3E58">
      <w:pPr>
        <w:pStyle w:val="Corpodetexto"/>
        <w:rPr>
          <w:lang w:val="pt-BR"/>
        </w:rPr>
      </w:pPr>
      <w:r w:rsidRPr="00506069">
        <w:rPr>
          <w:b/>
          <w:lang w:val="pt-BR"/>
        </w:rPr>
        <w:t xml:space="preserve">RA: </w:t>
      </w:r>
      <w:r w:rsidRPr="00506069">
        <w:rPr>
          <w:lang w:val="pt-BR"/>
        </w:rPr>
        <w:t>252506</w:t>
      </w:r>
    </w:p>
    <w:p w14:paraId="75DC8A6E" w14:textId="77777777" w:rsidR="008E6D33" w:rsidRPr="00506069" w:rsidRDefault="00BB7DCB">
      <w:pPr>
        <w:pStyle w:val="Ttulo"/>
        <w:rPr>
          <w:lang w:val="pt-BR"/>
        </w:rPr>
      </w:pPr>
      <w:r w:rsidRPr="00506069">
        <w:rPr>
          <w:lang w:val="pt-BR"/>
        </w:rPr>
        <w:t>Atividade_Pratica02</w:t>
      </w:r>
    </w:p>
    <w:p w14:paraId="28B78E94" w14:textId="77777777" w:rsidR="008E6D33" w:rsidRPr="00506069" w:rsidRDefault="00BB7DCB">
      <w:pPr>
        <w:pStyle w:val="Data"/>
        <w:rPr>
          <w:lang w:val="pt-BR"/>
        </w:rPr>
      </w:pPr>
      <w:r w:rsidRPr="00506069">
        <w:rPr>
          <w:lang w:val="pt-BR"/>
        </w:rPr>
        <w:t>2025-09-19</w:t>
      </w:r>
    </w:p>
    <w:p w14:paraId="24E59DE8" w14:textId="77777777" w:rsidR="008E6D33" w:rsidRPr="00506069" w:rsidRDefault="00BB7DCB">
      <w:pPr>
        <w:pStyle w:val="SourceCode"/>
        <w:rPr>
          <w:lang w:val="pt-BR"/>
        </w:rPr>
      </w:pPr>
      <w:r w:rsidRPr="00506069">
        <w:rPr>
          <w:rStyle w:val="NormalTok"/>
          <w:lang w:val="pt-BR"/>
        </w:rPr>
        <w:t xml:space="preserve">generos </w:t>
      </w:r>
      <w:r w:rsidRPr="00506069">
        <w:rPr>
          <w:rStyle w:val="OtherTok"/>
          <w:lang w:val="pt-BR"/>
        </w:rPr>
        <w:t>&lt;-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FunctionTok"/>
          <w:lang w:val="pt-BR"/>
        </w:rPr>
        <w:t>c</w:t>
      </w:r>
      <w:r w:rsidRPr="00506069">
        <w:rPr>
          <w:rStyle w:val="NormalTok"/>
          <w:lang w:val="pt-BR"/>
        </w:rPr>
        <w:t>(</w:t>
      </w:r>
      <w:r w:rsidRPr="00506069">
        <w:rPr>
          <w:rStyle w:val="StringTok"/>
          <w:lang w:val="pt-BR"/>
        </w:rPr>
        <w:t>"Ação"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StringTok"/>
          <w:lang w:val="pt-BR"/>
        </w:rPr>
        <w:t>"Comédia"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StringTok"/>
          <w:lang w:val="pt-BR"/>
        </w:rPr>
        <w:t>"Drama"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StringTok"/>
          <w:lang w:val="pt-BR"/>
        </w:rPr>
        <w:t>"Animação"</w:t>
      </w:r>
      <w:r w:rsidRPr="00506069">
        <w:rPr>
          <w:rStyle w:val="NormalTok"/>
          <w:lang w:val="pt-BR"/>
        </w:rPr>
        <w:t xml:space="preserve">) </w:t>
      </w:r>
      <w:r w:rsidRPr="00506069">
        <w:rPr>
          <w:rStyle w:val="CommentTok"/>
          <w:lang w:val="pt-BR"/>
        </w:rPr>
        <w:t># Gêneros dos filmes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bilheteria </w:t>
      </w:r>
      <w:r w:rsidRPr="00506069">
        <w:rPr>
          <w:rStyle w:val="OtherTok"/>
          <w:lang w:val="pt-BR"/>
        </w:rPr>
        <w:t>&lt;-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FunctionTok"/>
          <w:lang w:val="pt-BR"/>
        </w:rPr>
        <w:t>c</w:t>
      </w:r>
      <w:r w:rsidRPr="00506069">
        <w:rPr>
          <w:rStyle w:val="NormalTok"/>
          <w:lang w:val="pt-BR"/>
        </w:rPr>
        <w:t>(</w:t>
      </w:r>
      <w:r w:rsidRPr="00506069">
        <w:rPr>
          <w:rStyle w:val="DecValTok"/>
          <w:lang w:val="pt-BR"/>
        </w:rPr>
        <w:t>820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DecValTok"/>
          <w:lang w:val="pt-BR"/>
        </w:rPr>
        <w:t>460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DecValTok"/>
          <w:lang w:val="pt-BR"/>
        </w:rPr>
        <w:t>530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DecValTok"/>
          <w:lang w:val="pt-BR"/>
        </w:rPr>
        <w:t>690</w:t>
      </w:r>
      <w:r w:rsidRPr="00506069">
        <w:rPr>
          <w:rStyle w:val="NormalTok"/>
          <w:lang w:val="pt-BR"/>
        </w:rPr>
        <w:t>)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nota </w:t>
      </w:r>
      <w:r w:rsidRPr="00506069">
        <w:rPr>
          <w:rStyle w:val="OtherTok"/>
          <w:lang w:val="pt-BR"/>
        </w:rPr>
        <w:t>&lt;-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FunctionTok"/>
          <w:lang w:val="pt-BR"/>
        </w:rPr>
        <w:t>c</w:t>
      </w:r>
      <w:r w:rsidRPr="00506069">
        <w:rPr>
          <w:rStyle w:val="NormalTok"/>
          <w:lang w:val="pt-BR"/>
        </w:rPr>
        <w:t>(</w:t>
      </w:r>
      <w:r w:rsidRPr="00506069">
        <w:rPr>
          <w:rStyle w:val="FloatTok"/>
          <w:lang w:val="pt-BR"/>
        </w:rPr>
        <w:t>8.6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FloatTok"/>
          <w:lang w:val="pt-BR"/>
        </w:rPr>
        <w:t>7.1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FloatTok"/>
          <w:lang w:val="pt-BR"/>
        </w:rPr>
        <w:t>7.8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FloatTok"/>
          <w:lang w:val="pt-BR"/>
        </w:rPr>
        <w:t>8.2</w:t>
      </w:r>
      <w:r w:rsidRPr="00506069">
        <w:rPr>
          <w:rStyle w:val="NormalTok"/>
          <w:lang w:val="pt-BR"/>
        </w:rPr>
        <w:t>)</w:t>
      </w:r>
    </w:p>
    <w:p w14:paraId="17E79477" w14:textId="77777777" w:rsidR="008E6D33" w:rsidRPr="00506069" w:rsidRDefault="00BB7DCB">
      <w:pPr>
        <w:pStyle w:val="SourceCode"/>
        <w:rPr>
          <w:lang w:val="pt-BR"/>
        </w:rPr>
      </w:pPr>
      <w:r w:rsidRPr="00506069">
        <w:rPr>
          <w:rStyle w:val="NormalTok"/>
          <w:lang w:val="pt-BR"/>
        </w:rPr>
        <w:t xml:space="preserve">filmes </w:t>
      </w:r>
      <w:r w:rsidRPr="00506069">
        <w:rPr>
          <w:rStyle w:val="OtherTok"/>
          <w:lang w:val="pt-BR"/>
        </w:rPr>
        <w:t>&lt;-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FunctionTok"/>
          <w:lang w:val="pt-BR"/>
        </w:rPr>
        <w:t>data.frame</w:t>
      </w:r>
      <w:r w:rsidRPr="00506069">
        <w:rPr>
          <w:rStyle w:val="NormalTok"/>
          <w:lang w:val="pt-BR"/>
        </w:rPr>
        <w:t>(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  </w:t>
      </w:r>
      <w:r w:rsidRPr="00506069">
        <w:rPr>
          <w:rStyle w:val="AttributeTok"/>
          <w:lang w:val="pt-BR"/>
        </w:rPr>
        <w:t>generos =</w:t>
      </w:r>
      <w:r w:rsidRPr="00506069">
        <w:rPr>
          <w:rStyle w:val="NormalTok"/>
          <w:lang w:val="pt-BR"/>
        </w:rPr>
        <w:t xml:space="preserve"> generos,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  </w:t>
      </w:r>
      <w:r w:rsidRPr="00506069">
        <w:rPr>
          <w:rStyle w:val="AttributeTok"/>
          <w:lang w:val="pt-BR"/>
        </w:rPr>
        <w:t>bilheteria =</w:t>
      </w:r>
      <w:r w:rsidRPr="00506069">
        <w:rPr>
          <w:rStyle w:val="NormalTok"/>
          <w:lang w:val="pt-BR"/>
        </w:rPr>
        <w:t xml:space="preserve"> bilheteria,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  </w:t>
      </w:r>
      <w:r w:rsidRPr="00506069">
        <w:rPr>
          <w:rStyle w:val="AttributeTok"/>
          <w:lang w:val="pt-BR"/>
        </w:rPr>
        <w:t>nota =</w:t>
      </w:r>
      <w:r w:rsidRPr="00506069">
        <w:rPr>
          <w:rStyle w:val="NormalTok"/>
          <w:lang w:val="pt-BR"/>
        </w:rPr>
        <w:t xml:space="preserve"> nota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  )</w:t>
      </w:r>
    </w:p>
    <w:p w14:paraId="2A376223" w14:textId="77777777" w:rsidR="008E6D33" w:rsidRPr="00506069" w:rsidRDefault="00BB7DCB">
      <w:pPr>
        <w:pStyle w:val="SourceCode"/>
        <w:rPr>
          <w:lang w:val="pt-BR"/>
        </w:rPr>
      </w:pPr>
      <w:r w:rsidRPr="00506069">
        <w:rPr>
          <w:rStyle w:val="CommentTok"/>
          <w:lang w:val="pt-BR"/>
        </w:rPr>
        <w:t>#bilheteria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media_bilheteria </w:t>
      </w:r>
      <w:r w:rsidRPr="00506069">
        <w:rPr>
          <w:rStyle w:val="OtherTok"/>
          <w:lang w:val="pt-BR"/>
        </w:rPr>
        <w:t>&lt;-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FunctionTok"/>
          <w:lang w:val="pt-BR"/>
        </w:rPr>
        <w:t>mean</w:t>
      </w:r>
      <w:r w:rsidRPr="00506069">
        <w:rPr>
          <w:rStyle w:val="NormalTok"/>
          <w:lang w:val="pt-BR"/>
        </w:rPr>
        <w:t>(filmes</w:t>
      </w:r>
      <w:r w:rsidRPr="00506069">
        <w:rPr>
          <w:rStyle w:val="SpecialCharTok"/>
          <w:lang w:val="pt-BR"/>
        </w:rPr>
        <w:t>$</w:t>
      </w:r>
      <w:r w:rsidRPr="00506069">
        <w:rPr>
          <w:rStyle w:val="NormalTok"/>
          <w:lang w:val="pt-BR"/>
        </w:rPr>
        <w:t>bilheteria)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mediana_bilheteria </w:t>
      </w:r>
      <w:r w:rsidRPr="00506069">
        <w:rPr>
          <w:rStyle w:val="OtherTok"/>
          <w:lang w:val="pt-BR"/>
        </w:rPr>
        <w:t>&lt;-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FunctionTok"/>
          <w:lang w:val="pt-BR"/>
        </w:rPr>
        <w:t>median</w:t>
      </w:r>
      <w:r w:rsidRPr="00506069">
        <w:rPr>
          <w:rStyle w:val="NormalTok"/>
          <w:lang w:val="pt-BR"/>
        </w:rPr>
        <w:t>(filmes</w:t>
      </w:r>
      <w:r w:rsidRPr="00506069">
        <w:rPr>
          <w:rStyle w:val="SpecialCharTok"/>
          <w:lang w:val="pt-BR"/>
        </w:rPr>
        <w:t>$</w:t>
      </w:r>
      <w:r w:rsidRPr="00506069">
        <w:rPr>
          <w:rStyle w:val="NormalTok"/>
          <w:lang w:val="pt-BR"/>
        </w:rPr>
        <w:t>bilheteria)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desvio_bilheteria </w:t>
      </w:r>
      <w:r w:rsidRPr="00506069">
        <w:rPr>
          <w:rStyle w:val="OtherTok"/>
          <w:lang w:val="pt-BR"/>
        </w:rPr>
        <w:t>&lt;-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FunctionTok"/>
          <w:lang w:val="pt-BR"/>
        </w:rPr>
        <w:t>sd</w:t>
      </w:r>
      <w:r w:rsidRPr="00506069">
        <w:rPr>
          <w:rStyle w:val="NormalTok"/>
          <w:lang w:val="pt-BR"/>
        </w:rPr>
        <w:t>(filmes</w:t>
      </w:r>
      <w:r w:rsidRPr="00506069">
        <w:rPr>
          <w:rStyle w:val="SpecialCharTok"/>
          <w:lang w:val="pt-BR"/>
        </w:rPr>
        <w:t>$</w:t>
      </w:r>
      <w:r w:rsidRPr="00506069">
        <w:rPr>
          <w:rStyle w:val="NormalTok"/>
          <w:lang w:val="pt-BR"/>
        </w:rPr>
        <w:t>bilheteria)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top_bilheteria </w:t>
      </w:r>
      <w:r w:rsidRPr="00506069">
        <w:rPr>
          <w:rStyle w:val="OtherTok"/>
          <w:lang w:val="pt-BR"/>
        </w:rPr>
        <w:t>&lt;-</w:t>
      </w:r>
      <w:r w:rsidRPr="00506069">
        <w:rPr>
          <w:rStyle w:val="NormalTok"/>
          <w:lang w:val="pt-BR"/>
        </w:rPr>
        <w:t xml:space="preserve"> filmes</w:t>
      </w:r>
      <w:r w:rsidRPr="00506069">
        <w:rPr>
          <w:rStyle w:val="SpecialCharTok"/>
          <w:lang w:val="pt-BR"/>
        </w:rPr>
        <w:t>$</w:t>
      </w:r>
      <w:r w:rsidRPr="00506069">
        <w:rPr>
          <w:rStyle w:val="NormalTok"/>
          <w:lang w:val="pt-BR"/>
        </w:rPr>
        <w:t>generos[</w:t>
      </w:r>
      <w:r w:rsidRPr="00506069">
        <w:rPr>
          <w:rStyle w:val="FunctionTok"/>
          <w:lang w:val="pt-BR"/>
        </w:rPr>
        <w:t>which.max</w:t>
      </w:r>
      <w:r w:rsidRPr="00506069">
        <w:rPr>
          <w:rStyle w:val="NormalTok"/>
          <w:lang w:val="pt-BR"/>
        </w:rPr>
        <w:t>(filmes</w:t>
      </w:r>
      <w:r w:rsidRPr="00506069">
        <w:rPr>
          <w:rStyle w:val="SpecialCharTok"/>
          <w:lang w:val="pt-BR"/>
        </w:rPr>
        <w:t>$</w:t>
      </w:r>
      <w:r w:rsidRPr="00506069">
        <w:rPr>
          <w:rStyle w:val="NormalTok"/>
          <w:lang w:val="pt-BR"/>
        </w:rPr>
        <w:t>bilheteria)]</w:t>
      </w:r>
      <w:r w:rsidRPr="00506069">
        <w:rPr>
          <w:lang w:val="pt-BR"/>
        </w:rPr>
        <w:br/>
      </w:r>
      <w:r w:rsidRPr="00506069">
        <w:rPr>
          <w:lang w:val="pt-BR"/>
        </w:rPr>
        <w:br/>
      </w:r>
      <w:r w:rsidRPr="00506069">
        <w:rPr>
          <w:rStyle w:val="CommentTok"/>
          <w:lang w:val="pt-BR"/>
        </w:rPr>
        <w:t># Notas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media_notas </w:t>
      </w:r>
      <w:r w:rsidRPr="00506069">
        <w:rPr>
          <w:rStyle w:val="OtherTok"/>
          <w:lang w:val="pt-BR"/>
        </w:rPr>
        <w:t>&lt;-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FunctionTok"/>
          <w:lang w:val="pt-BR"/>
        </w:rPr>
        <w:t>mean</w:t>
      </w:r>
      <w:r w:rsidRPr="00506069">
        <w:rPr>
          <w:rStyle w:val="NormalTok"/>
          <w:lang w:val="pt-BR"/>
        </w:rPr>
        <w:t>(filmes</w:t>
      </w:r>
      <w:r w:rsidRPr="00506069">
        <w:rPr>
          <w:rStyle w:val="SpecialCharTok"/>
          <w:lang w:val="pt-BR"/>
        </w:rPr>
        <w:t>$</w:t>
      </w:r>
      <w:r w:rsidRPr="00506069">
        <w:rPr>
          <w:rStyle w:val="NormalTok"/>
          <w:lang w:val="pt-BR"/>
        </w:rPr>
        <w:t>nota)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mediana_notas </w:t>
      </w:r>
      <w:r w:rsidRPr="00506069">
        <w:rPr>
          <w:rStyle w:val="OtherTok"/>
          <w:lang w:val="pt-BR"/>
        </w:rPr>
        <w:t>&lt;-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FunctionTok"/>
          <w:lang w:val="pt-BR"/>
        </w:rPr>
        <w:t>median</w:t>
      </w:r>
      <w:r w:rsidRPr="00506069">
        <w:rPr>
          <w:rStyle w:val="NormalTok"/>
          <w:lang w:val="pt-BR"/>
        </w:rPr>
        <w:t>(filmes</w:t>
      </w:r>
      <w:r w:rsidRPr="00506069">
        <w:rPr>
          <w:rStyle w:val="SpecialCharTok"/>
          <w:lang w:val="pt-BR"/>
        </w:rPr>
        <w:t>$</w:t>
      </w:r>
      <w:r w:rsidRPr="00506069">
        <w:rPr>
          <w:rStyle w:val="NormalTok"/>
          <w:lang w:val="pt-BR"/>
        </w:rPr>
        <w:t>nota)</w:t>
      </w:r>
    </w:p>
    <w:p w14:paraId="29BCA871" w14:textId="77777777" w:rsidR="008E6D33" w:rsidRPr="00506069" w:rsidRDefault="00BB7DCB">
      <w:pPr>
        <w:pStyle w:val="SourceCode"/>
        <w:rPr>
          <w:rFonts w:ascii="Consolas" w:hAnsi="Consolas"/>
          <w:sz w:val="22"/>
          <w:shd w:val="clear" w:color="auto" w:fill="F8F8F8"/>
          <w:lang w:val="pt-BR"/>
        </w:rPr>
      </w:pPr>
      <w:r w:rsidRPr="00506069">
        <w:rPr>
          <w:rStyle w:val="NormalTok"/>
          <w:lang w:val="pt-BR"/>
        </w:rPr>
        <w:t xml:space="preserve">old_par </w:t>
      </w:r>
      <w:r w:rsidRPr="00506069">
        <w:rPr>
          <w:rStyle w:val="OtherTok"/>
          <w:lang w:val="pt-BR"/>
        </w:rPr>
        <w:t>&lt;-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FunctionTok"/>
          <w:lang w:val="pt-BR"/>
        </w:rPr>
        <w:t>par</w:t>
      </w:r>
      <w:r w:rsidRPr="00506069">
        <w:rPr>
          <w:rStyle w:val="NormalTok"/>
          <w:lang w:val="pt-BR"/>
        </w:rPr>
        <w:t>(</w:t>
      </w:r>
      <w:r w:rsidRPr="00506069">
        <w:rPr>
          <w:rStyle w:val="AttributeTok"/>
          <w:lang w:val="pt-BR"/>
        </w:rPr>
        <w:t>no.readonly =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ConstantTok"/>
          <w:lang w:val="pt-BR"/>
        </w:rPr>
        <w:t>TRUE</w:t>
      </w:r>
      <w:r w:rsidRPr="00506069">
        <w:rPr>
          <w:rStyle w:val="NormalTok"/>
          <w:lang w:val="pt-BR"/>
        </w:rPr>
        <w:t>)</w:t>
      </w:r>
      <w:r w:rsidRPr="00506069">
        <w:rPr>
          <w:lang w:val="pt-BR"/>
        </w:rPr>
        <w:br/>
      </w:r>
      <w:r w:rsidRPr="00506069">
        <w:rPr>
          <w:rStyle w:val="FunctionTok"/>
          <w:lang w:val="pt-BR"/>
        </w:rPr>
        <w:t>par</w:t>
      </w:r>
      <w:r w:rsidRPr="00506069">
        <w:rPr>
          <w:rStyle w:val="NormalTok"/>
          <w:lang w:val="pt-BR"/>
        </w:rPr>
        <w:t>(</w:t>
      </w:r>
      <w:r w:rsidRPr="00506069">
        <w:rPr>
          <w:rStyle w:val="AttributeTok"/>
          <w:lang w:val="pt-BR"/>
        </w:rPr>
        <w:t>mar =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FunctionTok"/>
          <w:lang w:val="pt-BR"/>
        </w:rPr>
        <w:t>c</w:t>
      </w:r>
      <w:r w:rsidRPr="00506069">
        <w:rPr>
          <w:rStyle w:val="NormalTok"/>
          <w:lang w:val="pt-BR"/>
        </w:rPr>
        <w:t>(</w:t>
      </w:r>
      <w:r w:rsidRPr="00506069">
        <w:rPr>
          <w:rStyle w:val="DecValTok"/>
          <w:lang w:val="pt-BR"/>
        </w:rPr>
        <w:t>8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DecValTok"/>
          <w:lang w:val="pt-BR"/>
        </w:rPr>
        <w:t>4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DecValTok"/>
          <w:lang w:val="pt-BR"/>
        </w:rPr>
        <w:t>4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DecValTok"/>
          <w:lang w:val="pt-BR"/>
        </w:rPr>
        <w:t>1</w:t>
      </w:r>
      <w:r w:rsidRPr="00506069">
        <w:rPr>
          <w:rStyle w:val="NormalTok"/>
          <w:lang w:val="pt-BR"/>
        </w:rPr>
        <w:t xml:space="preserve">)) </w:t>
      </w:r>
      <w:r w:rsidRPr="00506069">
        <w:rPr>
          <w:rStyle w:val="CommentTok"/>
          <w:lang w:val="pt-BR"/>
        </w:rPr>
        <w:t>#margens: bottom, left, top, right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bp </w:t>
      </w:r>
      <w:r w:rsidRPr="00506069">
        <w:rPr>
          <w:rStyle w:val="OtherTok"/>
          <w:lang w:val="pt-BR"/>
        </w:rPr>
        <w:t>&lt;-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FunctionTok"/>
          <w:lang w:val="pt-BR"/>
        </w:rPr>
        <w:t>barplot</w:t>
      </w:r>
      <w:r w:rsidRPr="00506069">
        <w:rPr>
          <w:rStyle w:val="NormalTok"/>
          <w:lang w:val="pt-BR"/>
        </w:rPr>
        <w:t>(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  filmes</w:t>
      </w:r>
      <w:r w:rsidRPr="00506069">
        <w:rPr>
          <w:rStyle w:val="SpecialCharTok"/>
          <w:lang w:val="pt-BR"/>
        </w:rPr>
        <w:t>$</w:t>
      </w:r>
      <w:r w:rsidRPr="00506069">
        <w:rPr>
          <w:rStyle w:val="NormalTok"/>
          <w:lang w:val="pt-BR"/>
        </w:rPr>
        <w:t>bilheteria,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  </w:t>
      </w:r>
      <w:r w:rsidRPr="00506069">
        <w:rPr>
          <w:rStyle w:val="AttributeTok"/>
          <w:lang w:val="pt-BR"/>
        </w:rPr>
        <w:t>names.arg =</w:t>
      </w:r>
      <w:r w:rsidRPr="00506069">
        <w:rPr>
          <w:rStyle w:val="NormalTok"/>
          <w:lang w:val="pt-BR"/>
        </w:rPr>
        <w:t xml:space="preserve"> filmes</w:t>
      </w:r>
      <w:r w:rsidRPr="00506069">
        <w:rPr>
          <w:rStyle w:val="SpecialCharTok"/>
          <w:lang w:val="pt-BR"/>
        </w:rPr>
        <w:t>$</w:t>
      </w:r>
      <w:r w:rsidRPr="00506069">
        <w:rPr>
          <w:rStyle w:val="NormalTok"/>
          <w:lang w:val="pt-BR"/>
        </w:rPr>
        <w:t>generos,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  </w:t>
      </w:r>
      <w:r w:rsidRPr="00506069">
        <w:rPr>
          <w:rStyle w:val="AttributeTok"/>
          <w:lang w:val="pt-BR"/>
        </w:rPr>
        <w:t>las =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DecValTok"/>
          <w:lang w:val="pt-BR"/>
        </w:rPr>
        <w:t>1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CommentTok"/>
          <w:lang w:val="pt-BR"/>
        </w:rPr>
        <w:t xml:space="preserve"># Posição do rótulo do eixo x 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  </w:t>
      </w:r>
      <w:r w:rsidRPr="00506069">
        <w:rPr>
          <w:rStyle w:val="AttributeTok"/>
          <w:lang w:val="pt-BR"/>
        </w:rPr>
        <w:t>main =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StringTok"/>
          <w:lang w:val="pt-BR"/>
        </w:rPr>
        <w:t>"Gêneros mais populares do cinema"</w:t>
      </w:r>
      <w:r w:rsidRPr="00506069">
        <w:rPr>
          <w:rStyle w:val="NormalTok"/>
          <w:lang w:val="pt-BR"/>
        </w:rPr>
        <w:t>,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  </w:t>
      </w:r>
      <w:r w:rsidRPr="00506069">
        <w:rPr>
          <w:rStyle w:val="AttributeTok"/>
          <w:lang w:val="pt-BR"/>
        </w:rPr>
        <w:t>ylab =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StringTok"/>
          <w:lang w:val="pt-BR"/>
        </w:rPr>
        <w:t>"Milhares de ingressos"</w:t>
      </w:r>
      <w:r w:rsidRPr="00506069">
        <w:rPr>
          <w:rStyle w:val="NormalTok"/>
          <w:lang w:val="pt-BR"/>
        </w:rPr>
        <w:t>,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 xml:space="preserve">  </w:t>
      </w:r>
      <w:r w:rsidRPr="00506069">
        <w:rPr>
          <w:rStyle w:val="AttributeTok"/>
          <w:lang w:val="pt-BR"/>
        </w:rPr>
        <w:t>col=</w:t>
      </w:r>
      <w:r w:rsidRPr="00506069">
        <w:rPr>
          <w:rStyle w:val="NormalTok"/>
          <w:lang w:val="pt-BR"/>
        </w:rPr>
        <w:t xml:space="preserve"> </w:t>
      </w:r>
      <w:r w:rsidRPr="00506069">
        <w:rPr>
          <w:rStyle w:val="FunctionTok"/>
          <w:lang w:val="pt-BR"/>
        </w:rPr>
        <w:t>c</w:t>
      </w:r>
      <w:r w:rsidRPr="00506069">
        <w:rPr>
          <w:rStyle w:val="NormalTok"/>
          <w:lang w:val="pt-BR"/>
        </w:rPr>
        <w:t>(</w:t>
      </w:r>
      <w:r w:rsidRPr="00506069">
        <w:rPr>
          <w:rStyle w:val="StringTok"/>
          <w:lang w:val="pt-BR"/>
        </w:rPr>
        <w:t>"purple"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StringTok"/>
          <w:lang w:val="pt-BR"/>
        </w:rPr>
        <w:t>"red"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StringTok"/>
          <w:lang w:val="pt-BR"/>
        </w:rPr>
        <w:t>"gold"</w:t>
      </w:r>
      <w:r w:rsidRPr="00506069">
        <w:rPr>
          <w:rStyle w:val="NormalTok"/>
          <w:lang w:val="pt-BR"/>
        </w:rPr>
        <w:t xml:space="preserve">, </w:t>
      </w:r>
      <w:r w:rsidRPr="00506069">
        <w:rPr>
          <w:rStyle w:val="StringTok"/>
          <w:lang w:val="pt-BR"/>
        </w:rPr>
        <w:t>"orange"</w:t>
      </w:r>
      <w:r w:rsidRPr="00506069">
        <w:rPr>
          <w:rStyle w:val="NormalTok"/>
          <w:lang w:val="pt-BR"/>
        </w:rPr>
        <w:t>)</w:t>
      </w:r>
      <w:r w:rsidRPr="00506069">
        <w:rPr>
          <w:lang w:val="pt-BR"/>
        </w:rPr>
        <w:br/>
      </w:r>
      <w:r w:rsidRPr="00506069">
        <w:rPr>
          <w:rStyle w:val="NormalTok"/>
          <w:lang w:val="pt-BR"/>
        </w:rPr>
        <w:t>)</w:t>
      </w:r>
    </w:p>
    <w:p w14:paraId="4596B4B7" w14:textId="77777777" w:rsidR="008E6D33" w:rsidRDefault="00BB7DCB" w:rsidP="00BB7DCB">
      <w:pPr>
        <w:pStyle w:val="FirstParagraph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 wp14:anchorId="64F6FFD4" wp14:editId="72C1613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tividade_Prática02_files/figure-docx/Gráfico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FBD20" w14:textId="77777777" w:rsidR="00AE3E58" w:rsidRPr="00A05D2B" w:rsidRDefault="00A05D2B" w:rsidP="00AE3E58">
      <w:pPr>
        <w:pStyle w:val="Corpodetexto"/>
        <w:rPr>
          <w:rFonts w:asciiTheme="majorHAnsi" w:hAnsiTheme="majorHAnsi"/>
          <w:b/>
        </w:rPr>
      </w:pPr>
      <w:proofErr w:type="spellStart"/>
      <w:r w:rsidRPr="00A05D2B">
        <w:rPr>
          <w:rFonts w:asciiTheme="majorHAnsi" w:hAnsiTheme="majorHAnsi"/>
          <w:b/>
        </w:rPr>
        <w:t>Análise</w:t>
      </w:r>
      <w:proofErr w:type="spellEnd"/>
      <w:r w:rsidRPr="00A05D2B">
        <w:rPr>
          <w:rFonts w:asciiTheme="majorHAnsi" w:hAnsiTheme="majorHAnsi"/>
          <w:b/>
        </w:rPr>
        <w:t xml:space="preserve">: </w:t>
      </w:r>
    </w:p>
    <w:p w14:paraId="28275D00" w14:textId="77777777" w:rsidR="00A05D2B" w:rsidRPr="00506069" w:rsidRDefault="00A05D2B" w:rsidP="00AE3E58">
      <w:pPr>
        <w:pStyle w:val="Corpodetexto"/>
        <w:rPr>
          <w:rFonts w:ascii="Arial" w:hAnsi="Arial" w:cs="Arial"/>
          <w:b/>
          <w:spacing w:val="3"/>
          <w:sz w:val="21"/>
          <w:szCs w:val="21"/>
          <w:shd w:val="clear" w:color="auto" w:fill="FFFFFF"/>
          <w:lang w:val="pt-BR"/>
        </w:rPr>
      </w:pPr>
      <w:r w:rsidRPr="00506069">
        <w:rPr>
          <w:rFonts w:ascii="Arial" w:hAnsi="Arial" w:cs="Arial"/>
          <w:spacing w:val="3"/>
          <w:sz w:val="21"/>
          <w:szCs w:val="21"/>
          <w:lang w:val="pt-BR"/>
        </w:rPr>
        <w:br/>
      </w:r>
      <w:r w:rsidRPr="00506069">
        <w:rPr>
          <w:rFonts w:ascii="Arial" w:hAnsi="Arial" w:cs="Arial"/>
          <w:b/>
          <w:spacing w:val="3"/>
          <w:sz w:val="21"/>
          <w:szCs w:val="21"/>
          <w:shd w:val="clear" w:color="auto" w:fill="FFFFFF"/>
          <w:lang w:val="pt-BR"/>
        </w:rPr>
        <w:t>Quais gêneros estão acima e abaixo da mediana de ingressos? O que isso revela sobre o padrão de venda?</w:t>
      </w:r>
    </w:p>
    <w:p w14:paraId="0927A3D1" w14:textId="77777777" w:rsidR="00A05D2B" w:rsidRPr="00506069" w:rsidRDefault="00A05D2B" w:rsidP="00AE3E58">
      <w:pPr>
        <w:pStyle w:val="Corpodetexto"/>
        <w:rPr>
          <w:rFonts w:ascii="Arial" w:hAnsi="Arial" w:cs="Arial"/>
          <w:spacing w:val="3"/>
          <w:sz w:val="21"/>
          <w:szCs w:val="21"/>
          <w:shd w:val="clear" w:color="auto" w:fill="FFFFFF"/>
          <w:lang w:val="pt-BR"/>
        </w:rPr>
      </w:pPr>
      <w:r w:rsidRPr="00506069">
        <w:rPr>
          <w:rFonts w:ascii="Arial" w:hAnsi="Arial" w:cs="Arial"/>
          <w:spacing w:val="3"/>
          <w:sz w:val="21"/>
          <w:szCs w:val="21"/>
          <w:shd w:val="clear" w:color="auto" w:fill="FFFFFF"/>
          <w:lang w:val="pt-BR"/>
        </w:rPr>
        <w:t>Comédia e Drama são os gêneros que estão a baixo da mediana de ingressos, enquanto Ação e Animação está acima, nos revelando a preferência do público pelos dois gêneros com a maior bilheteria.</w:t>
      </w:r>
    </w:p>
    <w:p w14:paraId="50C44218" w14:textId="77777777" w:rsidR="00A05D2B" w:rsidRDefault="00A05D2B" w:rsidP="00AE3E58">
      <w:pPr>
        <w:pStyle w:val="Corpodetexto"/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</w:pPr>
      <w:r w:rsidRPr="00506069">
        <w:rPr>
          <w:rFonts w:ascii="Arial" w:hAnsi="Arial" w:cs="Arial"/>
          <w:b/>
          <w:spacing w:val="3"/>
          <w:sz w:val="21"/>
          <w:szCs w:val="21"/>
          <w:lang w:val="pt-BR"/>
        </w:rPr>
        <w:br/>
      </w:r>
      <w:r w:rsidRPr="00506069">
        <w:rPr>
          <w:rFonts w:ascii="Arial" w:hAnsi="Arial" w:cs="Arial"/>
          <w:b/>
          <w:spacing w:val="3"/>
          <w:sz w:val="21"/>
          <w:szCs w:val="21"/>
          <w:shd w:val="clear" w:color="auto" w:fill="FFFFFF"/>
          <w:lang w:val="pt-BR"/>
        </w:rPr>
        <w:t xml:space="preserve">O desvio padrão indica público bem distribuído ou concentrado em poucos gêneros?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Há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risco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de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depender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de um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só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público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?</w:t>
      </w:r>
    </w:p>
    <w:p w14:paraId="14288344" w14:textId="77777777" w:rsidR="00BB7DCB" w:rsidRPr="00506069" w:rsidRDefault="00BB7DCB" w:rsidP="00AE3E58">
      <w:pPr>
        <w:pStyle w:val="Corpodetexto"/>
        <w:rPr>
          <w:rFonts w:ascii="Arial" w:hAnsi="Arial" w:cs="Arial"/>
          <w:spacing w:val="3"/>
          <w:sz w:val="21"/>
          <w:szCs w:val="21"/>
          <w:shd w:val="clear" w:color="auto" w:fill="FFFFFF"/>
          <w:lang w:val="pt-BR"/>
        </w:rPr>
      </w:pPr>
      <w:r w:rsidRPr="00506069">
        <w:rPr>
          <w:rFonts w:ascii="Arial" w:hAnsi="Arial" w:cs="Arial"/>
          <w:spacing w:val="3"/>
          <w:sz w:val="21"/>
          <w:szCs w:val="21"/>
          <w:shd w:val="clear" w:color="auto" w:fill="FFFFFF"/>
          <w:lang w:val="pt-BR"/>
        </w:rPr>
        <w:t>Com um desvio padrão em torno de 161 mil ingressos, observamos que, apesar da forte concentração no gênero Ação, a distribuição do público entre os outros gêneros ainda é relativamente equilibrada. Isso indica que, embora o gênero de Ação tenha uma participação maior no total de vendas, não há uma dependência excessiva de um único público. Portanto, o risco de depender de um único grupo de espectadores é moderado.</w:t>
      </w:r>
    </w:p>
    <w:p w14:paraId="7140746F" w14:textId="77777777" w:rsidR="00A05D2B" w:rsidRPr="00506069" w:rsidRDefault="00A05D2B" w:rsidP="00AE3E58">
      <w:pPr>
        <w:pStyle w:val="Corpodetexto"/>
        <w:rPr>
          <w:rFonts w:ascii="Arial" w:hAnsi="Arial" w:cs="Arial"/>
          <w:b/>
          <w:spacing w:val="3"/>
          <w:sz w:val="21"/>
          <w:szCs w:val="21"/>
          <w:shd w:val="clear" w:color="auto" w:fill="FFFFFF"/>
          <w:lang w:val="pt-BR"/>
        </w:rPr>
      </w:pPr>
      <w:r w:rsidRPr="00506069">
        <w:rPr>
          <w:rFonts w:ascii="Arial" w:hAnsi="Arial" w:cs="Arial"/>
          <w:b/>
          <w:spacing w:val="3"/>
          <w:sz w:val="21"/>
          <w:szCs w:val="21"/>
          <w:lang w:val="pt-BR"/>
        </w:rPr>
        <w:br/>
      </w:r>
      <w:r w:rsidRPr="00506069">
        <w:rPr>
          <w:rFonts w:ascii="Arial" w:hAnsi="Arial" w:cs="Arial"/>
          <w:b/>
          <w:spacing w:val="3"/>
          <w:sz w:val="21"/>
          <w:szCs w:val="21"/>
          <w:shd w:val="clear" w:color="auto" w:fill="FFFFFF"/>
          <w:lang w:val="pt-BR"/>
        </w:rPr>
        <w:t>Com base em ingressos e notas do público, quais gêneros você manteria ou reforçaria na programação para maximizar receita e satisfação do público?</w:t>
      </w:r>
    </w:p>
    <w:p w14:paraId="50BFB105" w14:textId="77777777" w:rsidR="00A05D2B" w:rsidRPr="00506069" w:rsidRDefault="00A05D2B" w:rsidP="00AE3E58">
      <w:pPr>
        <w:pStyle w:val="Corpodetexto"/>
        <w:rPr>
          <w:lang w:val="pt-BR"/>
        </w:rPr>
      </w:pPr>
      <w:r w:rsidRPr="00506069">
        <w:rPr>
          <w:rFonts w:ascii="Arial" w:hAnsi="Arial" w:cs="Arial"/>
          <w:spacing w:val="3"/>
          <w:sz w:val="21"/>
          <w:szCs w:val="21"/>
          <w:shd w:val="clear" w:color="auto" w:fill="FFFFFF"/>
          <w:lang w:val="pt-BR"/>
        </w:rPr>
        <w:t>Ação e Animação, por serem os gêneros com a maior nota e bilheteria</w:t>
      </w:r>
      <w:r w:rsidR="00BB7DCB" w:rsidRPr="00506069">
        <w:rPr>
          <w:rFonts w:ascii="Arial" w:hAnsi="Arial" w:cs="Arial"/>
          <w:spacing w:val="3"/>
          <w:sz w:val="21"/>
          <w:szCs w:val="21"/>
          <w:shd w:val="clear" w:color="auto" w:fill="FFFFFF"/>
          <w:lang w:val="pt-BR"/>
        </w:rPr>
        <w:t>, possuem o maior potêncial para maximizer a receita e a satisfação do público</w:t>
      </w:r>
      <w:r w:rsidRPr="00506069">
        <w:rPr>
          <w:rFonts w:ascii="Arial" w:hAnsi="Arial" w:cs="Arial"/>
          <w:spacing w:val="3"/>
          <w:sz w:val="21"/>
          <w:szCs w:val="21"/>
          <w:shd w:val="clear" w:color="auto" w:fill="FFFFFF"/>
          <w:lang w:val="pt-BR"/>
        </w:rPr>
        <w:t>.</w:t>
      </w:r>
    </w:p>
    <w:sectPr w:rsidR="00A05D2B" w:rsidRPr="00506069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FA223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5673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D33"/>
    <w:rsid w:val="001E2EF6"/>
    <w:rsid w:val="00257DEB"/>
    <w:rsid w:val="00277E05"/>
    <w:rsid w:val="00506069"/>
    <w:rsid w:val="008E6D33"/>
    <w:rsid w:val="00A05D2B"/>
    <w:rsid w:val="00AE3E58"/>
    <w:rsid w:val="00AE7BE9"/>
    <w:rsid w:val="00AF0BE1"/>
    <w:rsid w:val="00BB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F8DD"/>
  <w15:docId w15:val="{00AA9C6C-6C74-4B94-9265-3A0AD191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arte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311</Words>
  <Characters>1753</Characters>
  <Application>Microsoft Office Word</Application>
  <DocSecurity>0</DocSecurity>
  <Lines>53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Atividade_Pratica02</vt:lpstr>
    </vt:vector>
  </TitlesOfParts>
  <Company>Unicamp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Atividade_Pratica02</dc:title>
  <dc:creator/>
  <cp:keywords/>
  <cp:lastModifiedBy>JOÃO PEDRO ARAUJO TEIXEIRA</cp:lastModifiedBy>
  <cp:revision>9</cp:revision>
  <dcterms:created xsi:type="dcterms:W3CDTF">2025-09-19T01:20:00Z</dcterms:created>
  <dcterms:modified xsi:type="dcterms:W3CDTF">2025-10-19T22:51:00Z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2025-09-19</vt:lpwstr>
  </property>
  <property fmtid="{D5CDD505-2E9C-101B-9397-08002B2CF9AE}" pid="3" name="output">
    <vt:lpwstr>word_document</vt:lpwstr>
  </property>
</Properties>
</file>