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8303" w14:textId="77777777" w:rsidR="007C4817" w:rsidRPr="00A80287" w:rsidRDefault="00000000">
      <w:pPr>
        <w:pStyle w:val="Ttulo"/>
        <w:rPr>
          <w:rFonts w:ascii="Times New Roman" w:hAnsi="Times New Roman" w:cs="Times New Roman"/>
          <w:b/>
          <w:bCs/>
          <w:lang w:val="pt-BR"/>
        </w:rPr>
      </w:pPr>
      <w:r w:rsidRPr="00A80287">
        <w:rPr>
          <w:rFonts w:ascii="Times New Roman" w:hAnsi="Times New Roman" w:cs="Times New Roman"/>
          <w:b/>
          <w:bCs/>
          <w:lang w:val="pt-BR"/>
        </w:rPr>
        <w:t>Atividade03</w:t>
      </w:r>
    </w:p>
    <w:p w14:paraId="31D2B4CD" w14:textId="77777777" w:rsidR="007C4817" w:rsidRPr="00A80287" w:rsidRDefault="00000000">
      <w:pPr>
        <w:pStyle w:val="Author"/>
        <w:rPr>
          <w:rFonts w:ascii="Times New Roman" w:hAnsi="Times New Roman" w:cs="Times New Roman"/>
          <w:lang w:val="pt-BR"/>
        </w:rPr>
      </w:pPr>
      <w:r w:rsidRPr="00A80287">
        <w:rPr>
          <w:rFonts w:ascii="Times New Roman" w:hAnsi="Times New Roman" w:cs="Times New Roman"/>
          <w:lang w:val="pt-BR"/>
        </w:rPr>
        <w:t>João Pedro Araújo Teixeira</w:t>
      </w:r>
    </w:p>
    <w:p w14:paraId="7B6EE47A" w14:textId="77777777" w:rsidR="007C4817" w:rsidRPr="00A80287" w:rsidRDefault="00000000">
      <w:pPr>
        <w:pStyle w:val="SourceCode"/>
        <w:rPr>
          <w:lang w:val="pt-BR"/>
        </w:rPr>
      </w:pPr>
      <w:r w:rsidRPr="00A80287">
        <w:rPr>
          <w:rStyle w:val="CommentTok"/>
          <w:lang w:val="pt-BR"/>
        </w:rPr>
        <w:t># Base de Dados</w:t>
      </w:r>
      <w:r w:rsidRPr="00A80287">
        <w:rPr>
          <w:lang w:val="pt-BR"/>
        </w:rPr>
        <w:br/>
      </w:r>
      <w:r w:rsidRPr="00A80287">
        <w:rPr>
          <w:rStyle w:val="FunctionTok"/>
          <w:lang w:val="pt-BR"/>
        </w:rPr>
        <w:t>library</w:t>
      </w:r>
      <w:r w:rsidRPr="00A80287">
        <w:rPr>
          <w:rStyle w:val="NormalTok"/>
          <w:lang w:val="pt-BR"/>
        </w:rPr>
        <w:t>(readr)</w:t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dados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read_csv</w:t>
      </w:r>
      <w:r w:rsidRPr="00A80287">
        <w:rPr>
          <w:rStyle w:val="NormalTok"/>
          <w:lang w:val="pt-BR"/>
        </w:rPr>
        <w:t>(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  </w:t>
      </w:r>
      <w:r w:rsidRPr="00A80287">
        <w:rPr>
          <w:rStyle w:val="StringTok"/>
          <w:lang w:val="pt-BR"/>
        </w:rPr>
        <w:t>"C:/Users/joaop/Documents/GitHub/MAEII/AULA 03/compet_avaliativo.csv"</w:t>
      </w:r>
      <w:r w:rsidRPr="00A80287">
        <w:rPr>
          <w:rStyle w:val="NormalTok"/>
          <w:lang w:val="pt-BR"/>
        </w:rPr>
        <w:t>,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  </w:t>
      </w:r>
      <w:r w:rsidRPr="00A80287">
        <w:rPr>
          <w:rStyle w:val="AttributeTok"/>
          <w:lang w:val="pt-BR"/>
        </w:rPr>
        <w:t>locale =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locale</w:t>
      </w:r>
      <w:r w:rsidRPr="00A80287">
        <w:rPr>
          <w:rStyle w:val="NormalTok"/>
          <w:lang w:val="pt-BR"/>
        </w:rPr>
        <w:t>(</w:t>
      </w:r>
      <w:r w:rsidRPr="00A80287">
        <w:rPr>
          <w:rStyle w:val="AttributeTok"/>
          <w:lang w:val="pt-BR"/>
        </w:rPr>
        <w:t>encoding =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StringTok"/>
          <w:lang w:val="pt-BR"/>
        </w:rPr>
        <w:t>"UTF-8"</w:t>
      </w:r>
      <w:r w:rsidRPr="00A80287">
        <w:rPr>
          <w:rStyle w:val="NormalTok"/>
          <w:lang w:val="pt-BR"/>
        </w:rPr>
        <w:t>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>)</w:t>
      </w:r>
    </w:p>
    <w:p w14:paraId="68400B83" w14:textId="77777777" w:rsidR="007C4817" w:rsidRDefault="00000000">
      <w:pPr>
        <w:pStyle w:val="SourceCode"/>
      </w:pPr>
      <w:r w:rsidRPr="00A80287">
        <w:rPr>
          <w:rStyle w:val="VerbatimChar"/>
          <w:lang w:val="pt-BR"/>
        </w:rPr>
        <w:t>## Rows: 26 Columns: 8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── Column specification ────────────────────────────────────────────────────────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Delimiter: ","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chr (2): UF, Município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dbl (6): População, Formalidade no mercado de trabalho, Crescimento dos empr...</w:t>
      </w:r>
      <w:r w:rsidRPr="00A80287">
        <w:rPr>
          <w:lang w:val="pt-BR"/>
        </w:rP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</w:t>
      </w:r>
      <w:proofErr w:type="gramStart"/>
      <w:r>
        <w:rPr>
          <w:rStyle w:val="VerbatimChar"/>
        </w:rPr>
        <w:t>spec(</w:t>
      </w:r>
      <w:proofErr w:type="gramEnd"/>
      <w:r>
        <w:rPr>
          <w:rStyle w:val="VerbatimChar"/>
        </w:rPr>
        <w:t>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C068FB5" w14:textId="77777777" w:rsidR="007C4817" w:rsidRPr="00A80287" w:rsidRDefault="00000000">
      <w:pPr>
        <w:pStyle w:val="SourceCode"/>
        <w:rPr>
          <w:lang w:val="pt-BR"/>
        </w:rPr>
      </w:pPr>
      <w:r w:rsidRPr="00A80287">
        <w:rPr>
          <w:rStyle w:val="CommentTok"/>
          <w:lang w:val="pt-BR"/>
        </w:rPr>
        <w:t xml:space="preserve"># Corrigir nomes </w:t>
      </w:r>
      <w:r w:rsidRPr="00A80287">
        <w:rPr>
          <w:lang w:val="pt-BR"/>
        </w:rPr>
        <w:br/>
      </w:r>
      <w:r w:rsidRPr="00A80287">
        <w:rPr>
          <w:rStyle w:val="FunctionTok"/>
          <w:lang w:val="pt-BR"/>
        </w:rPr>
        <w:t>names</w:t>
      </w:r>
      <w:r w:rsidRPr="00A80287">
        <w:rPr>
          <w:rStyle w:val="NormalTok"/>
          <w:lang w:val="pt-BR"/>
        </w:rPr>
        <w:t xml:space="preserve">(dados)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iconv</w:t>
      </w:r>
      <w:r w:rsidRPr="00A80287">
        <w:rPr>
          <w:rStyle w:val="NormalTok"/>
          <w:lang w:val="pt-BR"/>
        </w:rPr>
        <w:t>(</w:t>
      </w:r>
      <w:r w:rsidRPr="00A80287">
        <w:rPr>
          <w:rStyle w:val="FunctionTok"/>
          <w:lang w:val="pt-BR"/>
        </w:rPr>
        <w:t>names</w:t>
      </w:r>
      <w:r w:rsidRPr="00A80287">
        <w:rPr>
          <w:rStyle w:val="NormalTok"/>
          <w:lang w:val="pt-BR"/>
        </w:rPr>
        <w:t xml:space="preserve">(dados), </w:t>
      </w:r>
      <w:r w:rsidRPr="00A80287">
        <w:rPr>
          <w:rStyle w:val="AttributeTok"/>
          <w:lang w:val="pt-BR"/>
        </w:rPr>
        <w:t>from =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StringTok"/>
          <w:lang w:val="pt-BR"/>
        </w:rPr>
        <w:t>"UTF-8"</w:t>
      </w:r>
      <w:r w:rsidRPr="00A80287">
        <w:rPr>
          <w:rStyle w:val="NormalTok"/>
          <w:lang w:val="pt-BR"/>
        </w:rPr>
        <w:t xml:space="preserve">, </w:t>
      </w:r>
      <w:r w:rsidRPr="00A80287">
        <w:rPr>
          <w:rStyle w:val="AttributeTok"/>
          <w:lang w:val="pt-BR"/>
        </w:rPr>
        <w:t>to =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StringTok"/>
          <w:lang w:val="pt-BR"/>
        </w:rPr>
        <w:t>"ASCII//TRANSLIT"</w:t>
      </w:r>
      <w:r w:rsidRPr="00A80287">
        <w:rPr>
          <w:rStyle w:val="NormalTok"/>
          <w:lang w:val="pt-BR"/>
        </w:rPr>
        <w:t>)</w:t>
      </w:r>
      <w:r w:rsidRPr="00A80287">
        <w:rPr>
          <w:lang w:val="pt-BR"/>
        </w:rPr>
        <w:br/>
      </w:r>
      <w:r w:rsidRPr="00A80287">
        <w:rPr>
          <w:rStyle w:val="FunctionTok"/>
          <w:lang w:val="pt-BR"/>
        </w:rPr>
        <w:t>names</w:t>
      </w:r>
      <w:r w:rsidRPr="00A80287">
        <w:rPr>
          <w:rStyle w:val="NormalTok"/>
          <w:lang w:val="pt-BR"/>
        </w:rPr>
        <w:t xml:space="preserve">(dados)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gsub</w:t>
      </w:r>
      <w:r w:rsidRPr="00A80287">
        <w:rPr>
          <w:rStyle w:val="NormalTok"/>
          <w:lang w:val="pt-BR"/>
        </w:rPr>
        <w:t>(</w:t>
      </w:r>
      <w:r w:rsidRPr="00A80287">
        <w:rPr>
          <w:rStyle w:val="StringTok"/>
          <w:lang w:val="pt-BR"/>
        </w:rPr>
        <w:t>" "</w:t>
      </w:r>
      <w:r w:rsidRPr="00A80287">
        <w:rPr>
          <w:rStyle w:val="NormalTok"/>
          <w:lang w:val="pt-BR"/>
        </w:rPr>
        <w:t xml:space="preserve">, </w:t>
      </w:r>
      <w:r w:rsidRPr="00A80287">
        <w:rPr>
          <w:rStyle w:val="StringTok"/>
          <w:lang w:val="pt-BR"/>
        </w:rPr>
        <w:t>"_"</w:t>
      </w:r>
      <w:r w:rsidRPr="00A80287">
        <w:rPr>
          <w:rStyle w:val="NormalTok"/>
          <w:lang w:val="pt-BR"/>
        </w:rPr>
        <w:t xml:space="preserve">, </w:t>
      </w:r>
      <w:r w:rsidRPr="00A80287">
        <w:rPr>
          <w:rStyle w:val="FunctionTok"/>
          <w:lang w:val="pt-BR"/>
        </w:rPr>
        <w:t>names</w:t>
      </w:r>
      <w:r w:rsidRPr="00A80287">
        <w:rPr>
          <w:rStyle w:val="NormalTok"/>
          <w:lang w:val="pt-BR"/>
        </w:rPr>
        <w:t>(dados))</w:t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rStyle w:val="CommentTok"/>
          <w:lang w:val="pt-BR"/>
        </w:rPr>
        <w:t># Padronizar os indicadores (z-score)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z1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scale</w:t>
      </w:r>
      <w:r w:rsidRPr="00A80287">
        <w:rPr>
          <w:rStyle w:val="NormalTok"/>
          <w:lang w:val="pt-BR"/>
        </w:rPr>
        <w:t>(dados[[</w:t>
      </w:r>
      <w:r w:rsidRPr="00A80287">
        <w:rPr>
          <w:rStyle w:val="StringTok"/>
          <w:lang w:val="pt-BR"/>
        </w:rPr>
        <w:t>"Formalidade_no_mercado_de_trabalho"</w:t>
      </w:r>
      <w:r w:rsidRPr="00A80287">
        <w:rPr>
          <w:rStyle w:val="NormalTok"/>
          <w:lang w:val="pt-BR"/>
        </w:rPr>
        <w:t>]])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z2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scale</w:t>
      </w:r>
      <w:r w:rsidRPr="00A80287">
        <w:rPr>
          <w:rStyle w:val="NormalTok"/>
          <w:lang w:val="pt-BR"/>
        </w:rPr>
        <w:t>(dados[[</w:t>
      </w:r>
      <w:r w:rsidRPr="00A80287">
        <w:rPr>
          <w:rStyle w:val="StringTok"/>
          <w:lang w:val="pt-BR"/>
        </w:rPr>
        <w:t>"Crescimento_dos_empregos_formais"</w:t>
      </w:r>
      <w:r w:rsidRPr="00A80287">
        <w:rPr>
          <w:rStyle w:val="NormalTok"/>
          <w:lang w:val="pt-BR"/>
        </w:rPr>
        <w:t>]])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z3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scale</w:t>
      </w:r>
      <w:r w:rsidRPr="00A80287">
        <w:rPr>
          <w:rStyle w:val="NormalTok"/>
          <w:lang w:val="pt-BR"/>
        </w:rPr>
        <w:t>(dados[[</w:t>
      </w:r>
      <w:r w:rsidRPr="00A80287">
        <w:rPr>
          <w:rStyle w:val="StringTok"/>
          <w:lang w:val="pt-BR"/>
        </w:rPr>
        <w:t>"Complexidade_economica"</w:t>
      </w:r>
      <w:r w:rsidRPr="00A80287">
        <w:rPr>
          <w:rStyle w:val="NormalTok"/>
          <w:lang w:val="pt-BR"/>
        </w:rPr>
        <w:t>]])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z4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scale</w:t>
      </w:r>
      <w:r w:rsidRPr="00A80287">
        <w:rPr>
          <w:rStyle w:val="NormalTok"/>
          <w:lang w:val="pt-BR"/>
        </w:rPr>
        <w:t>(dados[[</w:t>
      </w:r>
      <w:r w:rsidRPr="00A80287">
        <w:rPr>
          <w:rStyle w:val="StringTok"/>
          <w:lang w:val="pt-BR"/>
        </w:rPr>
        <w:t>"Taxa_bruta_de_matricula_-_Ensino_superior"</w:t>
      </w:r>
      <w:r w:rsidRPr="00A80287">
        <w:rPr>
          <w:rStyle w:val="NormalTok"/>
          <w:lang w:val="pt-BR"/>
        </w:rPr>
        <w:t>]])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z5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scale</w:t>
      </w:r>
      <w:r w:rsidRPr="00A80287">
        <w:rPr>
          <w:rStyle w:val="NormalTok"/>
          <w:lang w:val="pt-BR"/>
        </w:rPr>
        <w:t>(dados[[</w:t>
      </w:r>
      <w:r w:rsidRPr="00A80287">
        <w:rPr>
          <w:rStyle w:val="StringTok"/>
          <w:lang w:val="pt-BR"/>
        </w:rPr>
        <w:t>"Qualificacao_dos_trabalhadores_em_emprego_formal"</w:t>
      </w:r>
      <w:r w:rsidRPr="00A80287">
        <w:rPr>
          <w:rStyle w:val="NormalTok"/>
          <w:lang w:val="pt-BR"/>
        </w:rPr>
        <w:t>]])</w:t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rStyle w:val="CommentTok"/>
          <w:lang w:val="pt-BR"/>
        </w:rPr>
        <w:t># Índice de Estrutura e Qualificação (média dos z-scores)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>dados</w:t>
      </w:r>
      <w:r w:rsidRPr="00A80287">
        <w:rPr>
          <w:rStyle w:val="SpecialCharTok"/>
          <w:lang w:val="pt-BR"/>
        </w:rPr>
        <w:t>$</w:t>
      </w:r>
      <w:r w:rsidRPr="00A80287">
        <w:rPr>
          <w:rStyle w:val="NormalTok"/>
          <w:lang w:val="pt-BR"/>
        </w:rPr>
        <w:t xml:space="preserve">IEQ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(z1 </w:t>
      </w:r>
      <w:r w:rsidRPr="00A80287">
        <w:rPr>
          <w:rStyle w:val="SpecialCharTok"/>
          <w:lang w:val="pt-BR"/>
        </w:rPr>
        <w:t>+</w:t>
      </w:r>
      <w:r w:rsidRPr="00A80287">
        <w:rPr>
          <w:rStyle w:val="NormalTok"/>
          <w:lang w:val="pt-BR"/>
        </w:rPr>
        <w:t xml:space="preserve"> z2 </w:t>
      </w:r>
      <w:r w:rsidRPr="00A80287">
        <w:rPr>
          <w:rStyle w:val="SpecialCharTok"/>
          <w:lang w:val="pt-BR"/>
        </w:rPr>
        <w:t>+</w:t>
      </w:r>
      <w:r w:rsidRPr="00A80287">
        <w:rPr>
          <w:rStyle w:val="NormalTok"/>
          <w:lang w:val="pt-BR"/>
        </w:rPr>
        <w:t xml:space="preserve"> z3 </w:t>
      </w:r>
      <w:r w:rsidRPr="00A80287">
        <w:rPr>
          <w:rStyle w:val="SpecialCharTok"/>
          <w:lang w:val="pt-BR"/>
        </w:rPr>
        <w:t>+</w:t>
      </w:r>
      <w:r w:rsidRPr="00A80287">
        <w:rPr>
          <w:rStyle w:val="NormalTok"/>
          <w:lang w:val="pt-BR"/>
        </w:rPr>
        <w:t xml:space="preserve"> z4 </w:t>
      </w:r>
      <w:r w:rsidRPr="00A80287">
        <w:rPr>
          <w:rStyle w:val="SpecialCharTok"/>
          <w:lang w:val="pt-BR"/>
        </w:rPr>
        <w:t>+</w:t>
      </w:r>
      <w:r w:rsidRPr="00A80287">
        <w:rPr>
          <w:rStyle w:val="NormalTok"/>
          <w:lang w:val="pt-BR"/>
        </w:rPr>
        <w:t xml:space="preserve"> z5) </w:t>
      </w:r>
      <w:r w:rsidRPr="00A80287">
        <w:rPr>
          <w:rStyle w:val="SpecialCharTok"/>
          <w:lang w:val="pt-BR"/>
        </w:rPr>
        <w:t>/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DecValTok"/>
          <w:lang w:val="pt-BR"/>
        </w:rPr>
        <w:t>5</w:t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rStyle w:val="CommentTok"/>
          <w:lang w:val="pt-BR"/>
        </w:rPr>
        <w:t># Lista ordenada (do maior para o menor IEQ)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dados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dados[</w:t>
      </w:r>
      <w:r w:rsidRPr="00A80287">
        <w:rPr>
          <w:rStyle w:val="FunctionTok"/>
          <w:lang w:val="pt-BR"/>
        </w:rPr>
        <w:t>order</w:t>
      </w:r>
      <w:r w:rsidRPr="00A80287">
        <w:rPr>
          <w:rStyle w:val="NormalTok"/>
          <w:lang w:val="pt-BR"/>
        </w:rPr>
        <w:t>(</w:t>
      </w:r>
      <w:r w:rsidRPr="00A80287">
        <w:rPr>
          <w:rStyle w:val="SpecialCharTok"/>
          <w:lang w:val="pt-BR"/>
        </w:rPr>
        <w:t>-</w:t>
      </w:r>
      <w:r w:rsidRPr="00A80287">
        <w:rPr>
          <w:rStyle w:val="NormalTok"/>
          <w:lang w:val="pt-BR"/>
        </w:rPr>
        <w:t>dados</w:t>
      </w:r>
      <w:r w:rsidRPr="00A80287">
        <w:rPr>
          <w:rStyle w:val="SpecialCharTok"/>
          <w:lang w:val="pt-BR"/>
        </w:rPr>
        <w:t>$</w:t>
      </w:r>
      <w:r w:rsidRPr="00A80287">
        <w:rPr>
          <w:rStyle w:val="NormalTok"/>
          <w:lang w:val="pt-BR"/>
        </w:rPr>
        <w:t xml:space="preserve">IEQ), </w:t>
      </w:r>
      <w:r w:rsidRPr="00A80287">
        <w:rPr>
          <w:rStyle w:val="FunctionTok"/>
          <w:lang w:val="pt-BR"/>
        </w:rPr>
        <w:t>c</w:t>
      </w:r>
      <w:r w:rsidRPr="00A80287">
        <w:rPr>
          <w:rStyle w:val="NormalTok"/>
          <w:lang w:val="pt-BR"/>
        </w:rPr>
        <w:t>(</w:t>
      </w:r>
      <w:r w:rsidRPr="00A80287">
        <w:rPr>
          <w:rStyle w:val="StringTok"/>
          <w:lang w:val="pt-BR"/>
        </w:rPr>
        <w:t>"Municipio"</w:t>
      </w:r>
      <w:r w:rsidRPr="00A80287">
        <w:rPr>
          <w:rStyle w:val="NormalTok"/>
          <w:lang w:val="pt-BR"/>
        </w:rPr>
        <w:t xml:space="preserve">, </w:t>
      </w:r>
      <w:r w:rsidRPr="00A80287">
        <w:rPr>
          <w:rStyle w:val="StringTok"/>
          <w:lang w:val="pt-BR"/>
        </w:rPr>
        <w:t>"UF"</w:t>
      </w:r>
      <w:r w:rsidRPr="00A80287">
        <w:rPr>
          <w:rStyle w:val="NormalTok"/>
          <w:lang w:val="pt-BR"/>
        </w:rPr>
        <w:t xml:space="preserve">, </w:t>
      </w:r>
      <w:r w:rsidRPr="00A80287">
        <w:rPr>
          <w:rStyle w:val="StringTok"/>
          <w:lang w:val="pt-BR"/>
        </w:rPr>
        <w:t>"IEQ"</w:t>
      </w:r>
      <w:r w:rsidRPr="00A80287">
        <w:rPr>
          <w:rStyle w:val="NormalTok"/>
          <w:lang w:val="pt-BR"/>
        </w:rPr>
        <w:t>)]</w:t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rStyle w:val="CommentTok"/>
          <w:lang w:val="pt-BR"/>
        </w:rPr>
        <w:t># Para aparecer a lista inteira no word</w:t>
      </w:r>
      <w:r w:rsidRPr="00A80287">
        <w:rPr>
          <w:lang w:val="pt-BR"/>
        </w:rPr>
        <w:br/>
      </w:r>
      <w:r w:rsidRPr="00A80287">
        <w:rPr>
          <w:rStyle w:val="FunctionTok"/>
          <w:lang w:val="pt-BR"/>
        </w:rPr>
        <w:t>print</w:t>
      </w:r>
      <w:r w:rsidRPr="00A80287">
        <w:rPr>
          <w:rStyle w:val="NormalTok"/>
          <w:lang w:val="pt-BR"/>
        </w:rPr>
        <w:t>(</w:t>
      </w:r>
      <w:r w:rsidRPr="00A80287">
        <w:rPr>
          <w:rStyle w:val="FunctionTok"/>
          <w:lang w:val="pt-BR"/>
        </w:rPr>
        <w:t>head</w:t>
      </w:r>
      <w:r w:rsidRPr="00A80287">
        <w:rPr>
          <w:rStyle w:val="NormalTok"/>
          <w:lang w:val="pt-BR"/>
        </w:rPr>
        <w:t xml:space="preserve">(dados, </w:t>
      </w:r>
      <w:r w:rsidRPr="00A80287">
        <w:rPr>
          <w:rStyle w:val="DecValTok"/>
          <w:lang w:val="pt-BR"/>
        </w:rPr>
        <w:t>26</w:t>
      </w:r>
      <w:r w:rsidRPr="00A80287">
        <w:rPr>
          <w:rStyle w:val="NormalTok"/>
          <w:lang w:val="pt-BR"/>
        </w:rPr>
        <w:t xml:space="preserve">), </w:t>
      </w:r>
      <w:r w:rsidRPr="00A80287">
        <w:rPr>
          <w:rStyle w:val="AttributeTok"/>
          <w:lang w:val="pt-BR"/>
        </w:rPr>
        <w:t>n =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DecValTok"/>
          <w:lang w:val="pt-BR"/>
        </w:rPr>
        <w:t>26</w:t>
      </w:r>
      <w:r w:rsidRPr="00A80287">
        <w:rPr>
          <w:rStyle w:val="NormalTok"/>
          <w:lang w:val="pt-BR"/>
        </w:rPr>
        <w:t>)</w:t>
      </w:r>
    </w:p>
    <w:p w14:paraId="22C3FAE8" w14:textId="77777777" w:rsidR="007C4817" w:rsidRPr="00A80287" w:rsidRDefault="00000000">
      <w:pPr>
        <w:pStyle w:val="SourceCode"/>
        <w:rPr>
          <w:rStyle w:val="VerbatimChar"/>
          <w:lang w:val="pt-BR"/>
        </w:rPr>
      </w:pPr>
      <w:r w:rsidRPr="00A80287">
        <w:rPr>
          <w:rStyle w:val="VerbatimChar"/>
          <w:lang w:val="pt-BR"/>
        </w:rPr>
        <w:t>## # A tibble: 26 × 3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   Municipio      UF    IEQ[,1]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   &lt;chr&gt;          &lt;chr&gt;   &lt;dbl&gt;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lastRenderedPageBreak/>
        <w:t xml:space="preserve">##  1 Curitiba       PR     1.38 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2 Florianópolis  SC     1.36 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3 Cuiabá         MT     1.27 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4 Porto Alegre   RS     1.04 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5 Recife         PE     0.695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6 Campinas       SP     0.288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7 São Luís       MA     0.146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8 Belo Horizonte MG     0.146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9 São Paulo      SP     0.123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10 Natal          RN     0.0965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11 Goiânia        GO    -0.0553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12 Campo Grande   MS    -0.110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13 Sorocaba       SP    -0.191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14 Manaus         AM    -0.216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15 Rio de Janeiro RJ    -0.223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16 Londrina       PR    -0.260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17 Salvador       BA    -0.334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18 Joinville      SC    -0.392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19 Juiz de Fora   MG    -0.407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20 Ribeirão Preto SP    -0.472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21 Belém          PA    -0.506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22 Maceió         AL    -0.539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23 Aracaju        SE    -0.545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24 Fortaleza      CE    -0.633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25 Uberlândia     MG    -0.716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26 João Pessoa    PB    -0.941</w:t>
      </w:r>
    </w:p>
    <w:p w14:paraId="333E0C16" w14:textId="77777777" w:rsidR="00A80287" w:rsidRPr="00A80287" w:rsidRDefault="00A80287">
      <w:pPr>
        <w:pStyle w:val="SourceCode"/>
        <w:rPr>
          <w:vanish/>
          <w:lang w:val="pt-BR"/>
          <w:specVanish/>
        </w:rPr>
      </w:pPr>
    </w:p>
    <w:p w14:paraId="23E84B8C" w14:textId="36AFED89" w:rsidR="00A80287" w:rsidRPr="00A80287" w:rsidRDefault="00A80287" w:rsidP="00A80287">
      <w:pPr>
        <w:rPr>
          <w:lang w:val="pt-BR"/>
        </w:rPr>
      </w:pPr>
      <w:r>
        <w:rPr>
          <w:lang w:val="pt-BR"/>
        </w:rPr>
        <w:t xml:space="preserve"> </w:t>
      </w:r>
      <w:r w:rsidRPr="00A80287">
        <w:rPr>
          <w:rFonts w:ascii="Times New Roman" w:hAnsi="Times New Roman" w:cs="Times New Roman"/>
          <w:b/>
          <w:bCs/>
          <w:lang w:val="pt-BR"/>
        </w:rPr>
        <w:t>ANÁLISE DO ÍNDICE DE DE ESTRUTURA E QUALIFICAÇÃO</w:t>
      </w:r>
    </w:p>
    <w:p w14:paraId="0AFF80BC" w14:textId="39013AD6" w:rsidR="00A80287" w:rsidRDefault="00A80287" w:rsidP="00A80287">
      <w:pPr>
        <w:spacing w:line="360" w:lineRule="auto"/>
        <w:ind w:firstLine="720"/>
        <w:rPr>
          <w:rFonts w:ascii="Times New Roman" w:hAnsi="Times New Roman" w:cs="Times New Roman"/>
          <w:lang w:val="pt-BR"/>
        </w:rPr>
      </w:pPr>
      <w:r w:rsidRPr="00A80287">
        <w:rPr>
          <w:rFonts w:ascii="Times New Roman" w:hAnsi="Times New Roman" w:cs="Times New Roman"/>
          <w:lang w:val="pt-BR"/>
        </w:rPr>
        <w:t>O município que ficou em 1º lugar no ranking do IEQ (Índice de Estrutura e Qualificação) foi Curitiba (PR), com um valor de 1,</w:t>
      </w:r>
      <w:r>
        <w:rPr>
          <w:rFonts w:ascii="Times New Roman" w:hAnsi="Times New Roman" w:cs="Times New Roman"/>
          <w:lang w:val="pt-BR"/>
        </w:rPr>
        <w:t>38</w:t>
      </w:r>
      <w:r w:rsidRPr="00A80287">
        <w:rPr>
          <w:rFonts w:ascii="Times New Roman" w:hAnsi="Times New Roman" w:cs="Times New Roman"/>
          <w:lang w:val="pt-BR"/>
        </w:rPr>
        <w:t>. Esse índice foi calculado com base na média padronizada (z-score) de cinco indicadores relacionados ao mercado de trabalho e à qualificação da força de trabalho.</w:t>
      </w:r>
    </w:p>
    <w:p w14:paraId="52A14058" w14:textId="30736416" w:rsidR="00A80287" w:rsidRDefault="00A80287" w:rsidP="00A80287">
      <w:pPr>
        <w:spacing w:line="360" w:lineRule="auto"/>
        <w:ind w:firstLine="720"/>
        <w:rPr>
          <w:rFonts w:ascii="Times New Roman" w:hAnsi="Times New Roman" w:cs="Times New Roman"/>
          <w:lang w:val="pt-BR"/>
        </w:rPr>
      </w:pPr>
      <w:r w:rsidRPr="00A80287">
        <w:rPr>
          <w:rFonts w:ascii="Times New Roman" w:hAnsi="Times New Roman" w:cs="Times New Roman"/>
          <w:lang w:val="pt-BR"/>
        </w:rPr>
        <w:t>O valor de 1,</w:t>
      </w:r>
      <w:r>
        <w:rPr>
          <w:rFonts w:ascii="Times New Roman" w:hAnsi="Times New Roman" w:cs="Times New Roman"/>
          <w:lang w:val="pt-BR"/>
        </w:rPr>
        <w:t>38</w:t>
      </w:r>
      <w:r w:rsidRPr="00A80287">
        <w:rPr>
          <w:rFonts w:ascii="Times New Roman" w:hAnsi="Times New Roman" w:cs="Times New Roman"/>
          <w:lang w:val="pt-BR"/>
        </w:rPr>
        <w:t xml:space="preserve"> indica que, em média, Curitiba está aproximadamente 1,</w:t>
      </w:r>
      <w:r>
        <w:rPr>
          <w:rFonts w:ascii="Times New Roman" w:hAnsi="Times New Roman" w:cs="Times New Roman"/>
          <w:lang w:val="pt-BR"/>
        </w:rPr>
        <w:t>38</w:t>
      </w:r>
      <w:r w:rsidRPr="00A80287">
        <w:rPr>
          <w:rFonts w:ascii="Times New Roman" w:hAnsi="Times New Roman" w:cs="Times New Roman"/>
          <w:lang w:val="pt-BR"/>
        </w:rPr>
        <w:t xml:space="preserve"> desvios-padrão acima da média nacional nos indicadores analisados. Como os z-scores representam a distância em relação à média, em unidades de desvio-padrão, esse resultado mostra que Curitiba apresenta desempenho significativamente superior em comparação com os demais municípios do estudo. </w:t>
      </w:r>
    </w:p>
    <w:p w14:paraId="79C01338" w14:textId="0DBFEF55" w:rsidR="00A80287" w:rsidRPr="00A80287" w:rsidRDefault="00A80287" w:rsidP="00A80287">
      <w:pPr>
        <w:spacing w:line="360" w:lineRule="auto"/>
        <w:ind w:firstLine="720"/>
        <w:rPr>
          <w:rFonts w:ascii="Times New Roman" w:hAnsi="Times New Roman" w:cs="Times New Roman"/>
          <w:lang w:val="pt-BR"/>
        </w:rPr>
      </w:pPr>
      <w:r w:rsidRPr="00A80287">
        <w:rPr>
          <w:rFonts w:ascii="Times New Roman" w:hAnsi="Times New Roman" w:cs="Times New Roman"/>
          <w:lang w:val="pt-BR"/>
        </w:rPr>
        <w:t xml:space="preserve">Comparando Curitiba com o município que ficou em 6º lugar no ranking, </w:t>
      </w:r>
      <w:r>
        <w:rPr>
          <w:rFonts w:ascii="Times New Roman" w:hAnsi="Times New Roman" w:cs="Times New Roman"/>
          <w:lang w:val="pt-BR"/>
        </w:rPr>
        <w:t>Campinas</w:t>
      </w:r>
      <w:r w:rsidRPr="00A80287">
        <w:rPr>
          <w:rFonts w:ascii="Times New Roman" w:hAnsi="Times New Roman" w:cs="Times New Roman"/>
          <w:lang w:val="pt-BR"/>
        </w:rPr>
        <w:t xml:space="preserve"> (</w:t>
      </w:r>
      <w:r>
        <w:rPr>
          <w:rFonts w:ascii="Times New Roman" w:hAnsi="Times New Roman" w:cs="Times New Roman"/>
          <w:lang w:val="pt-BR"/>
        </w:rPr>
        <w:t>SP</w:t>
      </w:r>
      <w:r w:rsidRPr="00A80287">
        <w:rPr>
          <w:rFonts w:ascii="Times New Roman" w:hAnsi="Times New Roman" w:cs="Times New Roman"/>
          <w:lang w:val="pt-BR"/>
        </w:rPr>
        <w:t>), que teve um IEQ de 0,</w:t>
      </w:r>
      <w:r>
        <w:rPr>
          <w:rFonts w:ascii="Times New Roman" w:hAnsi="Times New Roman" w:cs="Times New Roman"/>
          <w:lang w:val="pt-BR"/>
        </w:rPr>
        <w:t>29</w:t>
      </w:r>
      <w:r w:rsidRPr="00A80287">
        <w:rPr>
          <w:rFonts w:ascii="Times New Roman" w:hAnsi="Times New Roman" w:cs="Times New Roman"/>
          <w:lang w:val="pt-BR"/>
        </w:rPr>
        <w:t xml:space="preserve">, observamos uma diferença de aproximadamente 1,09 desvios-padrão. Isso significa que, embora </w:t>
      </w:r>
      <w:r>
        <w:rPr>
          <w:rFonts w:ascii="Times New Roman" w:hAnsi="Times New Roman" w:cs="Times New Roman"/>
          <w:lang w:val="pt-BR"/>
        </w:rPr>
        <w:t>Campinas</w:t>
      </w:r>
      <w:r w:rsidRPr="00A80287">
        <w:rPr>
          <w:rFonts w:ascii="Times New Roman" w:hAnsi="Times New Roman" w:cs="Times New Roman"/>
          <w:lang w:val="pt-BR"/>
        </w:rPr>
        <w:t xml:space="preserve"> também esteja </w:t>
      </w:r>
      <w:r>
        <w:rPr>
          <w:rFonts w:ascii="Times New Roman" w:hAnsi="Times New Roman" w:cs="Times New Roman"/>
          <w:lang w:val="pt-BR"/>
        </w:rPr>
        <w:t xml:space="preserve">ligeiramente </w:t>
      </w:r>
      <w:r w:rsidRPr="00A80287">
        <w:rPr>
          <w:rFonts w:ascii="Times New Roman" w:hAnsi="Times New Roman" w:cs="Times New Roman"/>
          <w:lang w:val="pt-BR"/>
        </w:rPr>
        <w:t xml:space="preserve">acima da </w:t>
      </w:r>
      <w:r w:rsidRPr="00A80287">
        <w:rPr>
          <w:rFonts w:ascii="Times New Roman" w:hAnsi="Times New Roman" w:cs="Times New Roman"/>
          <w:lang w:val="pt-BR"/>
        </w:rPr>
        <w:lastRenderedPageBreak/>
        <w:t xml:space="preserve">média, seu desempenho geral nos cinco indicadores é </w:t>
      </w:r>
      <w:r w:rsidRPr="0054337B">
        <w:rPr>
          <w:rFonts w:ascii="Times New Roman" w:hAnsi="Times New Roman" w:cs="Times New Roman"/>
          <w:lang w:val="pt-BR"/>
        </w:rPr>
        <w:t>consideravelmente</w:t>
      </w:r>
      <w:r w:rsidRPr="00A80287">
        <w:rPr>
          <w:rFonts w:ascii="Times New Roman" w:hAnsi="Times New Roman" w:cs="Times New Roman"/>
          <w:lang w:val="pt-BR"/>
        </w:rPr>
        <w:t xml:space="preserve"> inferior ao de Curitiba.</w:t>
      </w:r>
    </w:p>
    <w:sectPr w:rsidR="00A80287" w:rsidRPr="00A80287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F2E6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6426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817"/>
    <w:rsid w:val="0031581D"/>
    <w:rsid w:val="0054337B"/>
    <w:rsid w:val="007C4817"/>
    <w:rsid w:val="00A80287"/>
    <w:rsid w:val="00F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EEAC"/>
  <w15:docId w15:val="{9D4B7A87-F067-4418-8978-F32F5E28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arte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2883</Characters>
  <Application>Microsoft Office Word</Application>
  <DocSecurity>0</DocSecurity>
  <Lines>120</Lines>
  <Paragraphs>11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Atividade03</dc:title>
  <dc:creator>João Pedro Araújo Teixeira</dc:creator>
  <cp:keywords/>
  <cp:lastModifiedBy>JOÃO PEDRO ARAUJO TEIXEIRA</cp:lastModifiedBy>
  <cp:revision>3</cp:revision>
  <cp:lastPrinted>2025-10-21T18:32:00Z</cp:lastPrinted>
  <dcterms:created xsi:type="dcterms:W3CDTF">2025-10-21T18:31:00Z</dcterms:created>
  <dcterms:modified xsi:type="dcterms:W3CDTF">2025-10-21T18:32:00Z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