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BB76" w14:textId="77777777" w:rsidR="00817A35" w:rsidRPr="00991E5D" w:rsidRDefault="00000000">
      <w:pPr>
        <w:pStyle w:val="Ttulo"/>
        <w:rPr>
          <w:rFonts w:ascii="Times New Roman" w:hAnsi="Times New Roman" w:cs="Times New Roman"/>
          <w:b/>
          <w:bCs/>
          <w:lang w:val="pt-BR"/>
        </w:rPr>
      </w:pPr>
      <w:r w:rsidRPr="00991E5D">
        <w:rPr>
          <w:rFonts w:ascii="Times New Roman" w:hAnsi="Times New Roman" w:cs="Times New Roman"/>
          <w:b/>
          <w:bCs/>
          <w:lang w:val="pt-BR"/>
        </w:rPr>
        <w:t>Atividade_01</w:t>
      </w:r>
    </w:p>
    <w:p w14:paraId="66056353" w14:textId="013119D8" w:rsidR="00817A35" w:rsidRDefault="00000000" w:rsidP="00F4339A">
      <w:pPr>
        <w:pStyle w:val="Author"/>
        <w:jc w:val="left"/>
        <w:rPr>
          <w:rFonts w:ascii="Times New Roman" w:hAnsi="Times New Roman" w:cs="Times New Roman"/>
          <w:lang w:val="pt-BR"/>
        </w:rPr>
      </w:pPr>
      <w:r w:rsidRPr="00991E5D">
        <w:rPr>
          <w:rFonts w:ascii="Times New Roman" w:hAnsi="Times New Roman" w:cs="Times New Roman"/>
          <w:lang w:val="pt-BR"/>
        </w:rPr>
        <w:t>João Pedro Araújo Teixeira</w:t>
      </w:r>
      <w:r w:rsidR="00F4339A">
        <w:rPr>
          <w:rFonts w:ascii="Times New Roman" w:hAnsi="Times New Roman" w:cs="Times New Roman"/>
          <w:lang w:val="pt-BR"/>
        </w:rPr>
        <w:t xml:space="preserve"> </w:t>
      </w:r>
    </w:p>
    <w:p w14:paraId="34CCA50C" w14:textId="3358E2AB" w:rsidR="00F4339A" w:rsidRPr="00F4339A" w:rsidRDefault="00F4339A" w:rsidP="00F4339A">
      <w:pPr>
        <w:pStyle w:val="Corpodetexto"/>
        <w:rPr>
          <w:rFonts w:ascii="Times New Roman" w:hAnsi="Times New Roman" w:cs="Times New Roman"/>
          <w:lang w:val="pt-BR"/>
        </w:rPr>
      </w:pPr>
      <w:r w:rsidRPr="00F4339A">
        <w:rPr>
          <w:rFonts w:ascii="Times New Roman" w:hAnsi="Times New Roman" w:cs="Times New Roman"/>
          <w:lang w:val="pt-BR"/>
        </w:rPr>
        <w:t>RA: 252506</w:t>
      </w:r>
    </w:p>
    <w:p w14:paraId="7FE7314B" w14:textId="77777777" w:rsidR="00F4339A" w:rsidRPr="00F4339A" w:rsidRDefault="00F4339A" w:rsidP="00F4339A">
      <w:pPr>
        <w:pStyle w:val="Corpodetexto"/>
        <w:rPr>
          <w:lang w:val="pt-BR"/>
        </w:rPr>
      </w:pPr>
    </w:p>
    <w:p w14:paraId="27BAA8BB" w14:textId="77777777" w:rsidR="00817A35" w:rsidRPr="00991E5D" w:rsidRDefault="00000000">
      <w:pPr>
        <w:pStyle w:val="SourceCode"/>
        <w:rPr>
          <w:lang w:val="pt-BR"/>
        </w:rPr>
      </w:pPr>
      <w:r w:rsidRPr="00991E5D">
        <w:rPr>
          <w:rStyle w:val="CommentTok"/>
          <w:lang w:val="pt-BR"/>
        </w:rPr>
        <w:t>#Dados das exportações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produtos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StringTok"/>
          <w:lang w:val="pt-BR"/>
        </w:rPr>
        <w:t>"Aço"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StringTok"/>
          <w:lang w:val="pt-BR"/>
        </w:rPr>
        <w:t>"Açucar"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StringTok"/>
          <w:lang w:val="pt-BR"/>
        </w:rPr>
        <w:t>"Soja"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StringTok"/>
          <w:lang w:val="pt-BR"/>
        </w:rPr>
        <w:t>"Carne Bovina"</w:t>
      </w:r>
      <w:r w:rsidRPr="00991E5D">
        <w:rPr>
          <w:rStyle w:val="NormalTok"/>
          <w:lang w:val="pt-BR"/>
        </w:rPr>
        <w:t>)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exportacoes_antes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DecValTok"/>
          <w:lang w:val="pt-BR"/>
        </w:rPr>
        <w:t>5200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3100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14500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7200</w:t>
      </w:r>
      <w:r w:rsidRPr="00991E5D">
        <w:rPr>
          <w:rStyle w:val="NormalTok"/>
          <w:lang w:val="pt-BR"/>
        </w:rPr>
        <w:t xml:space="preserve">) </w:t>
      </w:r>
      <w:r w:rsidRPr="00991E5D">
        <w:rPr>
          <w:rStyle w:val="CommentTok"/>
          <w:lang w:val="pt-BR"/>
        </w:rPr>
        <w:t># em milhões de US$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exportacoes_depois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DecValTok"/>
          <w:lang w:val="pt-BR"/>
        </w:rPr>
        <w:t>4000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2500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15000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7100</w:t>
      </w:r>
      <w:r w:rsidRPr="00991E5D">
        <w:rPr>
          <w:rStyle w:val="NormalTok"/>
          <w:lang w:val="pt-BR"/>
        </w:rPr>
        <w:t xml:space="preserve">) </w:t>
      </w:r>
      <w:r w:rsidRPr="00991E5D">
        <w:rPr>
          <w:rStyle w:val="CommentTok"/>
          <w:lang w:val="pt-BR"/>
        </w:rPr>
        <w:t xml:space="preserve"># após tarifas 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CommentTok"/>
          <w:lang w:val="pt-BR"/>
        </w:rPr>
        <w:t>#DAtAFRAME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comercio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data.frame</w:t>
      </w:r>
      <w:r w:rsidRPr="00991E5D">
        <w:rPr>
          <w:rStyle w:val="NormalTok"/>
          <w:lang w:val="pt-BR"/>
        </w:rPr>
        <w:t>(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</w:t>
      </w:r>
      <w:r w:rsidRPr="00991E5D">
        <w:rPr>
          <w:rStyle w:val="AttributeTok"/>
          <w:lang w:val="pt-BR"/>
        </w:rPr>
        <w:t>Produto =</w:t>
      </w:r>
      <w:r w:rsidRPr="00991E5D">
        <w:rPr>
          <w:rStyle w:val="NormalTok"/>
          <w:lang w:val="pt-BR"/>
        </w:rPr>
        <w:t xml:space="preserve"> produtos,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</w:t>
      </w:r>
      <w:r w:rsidRPr="00991E5D">
        <w:rPr>
          <w:rStyle w:val="AttributeTok"/>
          <w:lang w:val="pt-BR"/>
        </w:rPr>
        <w:t>Antes =</w:t>
      </w:r>
      <w:r w:rsidRPr="00991E5D">
        <w:rPr>
          <w:rStyle w:val="NormalTok"/>
          <w:lang w:val="pt-BR"/>
        </w:rPr>
        <w:t xml:space="preserve"> exportacoes_antes,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</w:t>
      </w:r>
      <w:r w:rsidRPr="00991E5D">
        <w:rPr>
          <w:rStyle w:val="AttributeTok"/>
          <w:lang w:val="pt-BR"/>
        </w:rPr>
        <w:t>Depois =</w:t>
      </w:r>
      <w:r w:rsidRPr="00991E5D">
        <w:rPr>
          <w:rStyle w:val="NormalTok"/>
          <w:lang w:val="pt-BR"/>
        </w:rPr>
        <w:t xml:space="preserve"> exportacoes_depois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>)</w:t>
      </w:r>
      <w:r w:rsidRPr="00991E5D">
        <w:rPr>
          <w:lang w:val="pt-BR"/>
        </w:rPr>
        <w:br/>
      </w:r>
      <w:r w:rsidRPr="00991E5D">
        <w:rPr>
          <w:rStyle w:val="CommentTok"/>
          <w:lang w:val="pt-BR"/>
        </w:rPr>
        <w:t>#Variação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>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 xml:space="preserve">Variacao_percentual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round</w:t>
      </w:r>
      <w:r w:rsidRPr="00991E5D">
        <w:rPr>
          <w:rStyle w:val="NormalTok"/>
          <w:lang w:val="pt-BR"/>
        </w:rPr>
        <w:t>(((comercio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 xml:space="preserve">Depois </w:t>
      </w:r>
      <w:r w:rsidRPr="00991E5D">
        <w:rPr>
          <w:rStyle w:val="SpecialCharTok"/>
          <w:lang w:val="pt-BR"/>
        </w:rPr>
        <w:t>-</w:t>
      </w:r>
      <w:r w:rsidRPr="00991E5D">
        <w:rPr>
          <w:rStyle w:val="NormalTok"/>
          <w:lang w:val="pt-BR"/>
        </w:rPr>
        <w:t xml:space="preserve"> 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 xml:space="preserve">Antes) </w:t>
      </w:r>
      <w:r w:rsidRPr="00991E5D">
        <w:rPr>
          <w:rStyle w:val="SpecialCharTok"/>
          <w:lang w:val="pt-BR"/>
        </w:rPr>
        <w:t>/</w:t>
      </w:r>
      <w:r w:rsidRPr="00991E5D">
        <w:rPr>
          <w:rStyle w:val="NormalTok"/>
          <w:lang w:val="pt-BR"/>
        </w:rPr>
        <w:t xml:space="preserve"> 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 xml:space="preserve">Antes) </w:t>
      </w:r>
      <w:r w:rsidRPr="00991E5D">
        <w:rPr>
          <w:rStyle w:val="SpecialCharTok"/>
          <w:lang w:val="pt-BR"/>
        </w:rPr>
        <w:t>*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DecValTok"/>
          <w:lang w:val="pt-BR"/>
        </w:rPr>
        <w:t>100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1</w:t>
      </w:r>
      <w:r w:rsidRPr="00991E5D">
        <w:rPr>
          <w:rStyle w:val="NormalTok"/>
          <w:lang w:val="pt-BR"/>
        </w:rPr>
        <w:t>)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FunctionTok"/>
          <w:lang w:val="pt-BR"/>
        </w:rPr>
        <w:t>print</w:t>
      </w:r>
      <w:r w:rsidRPr="00991E5D">
        <w:rPr>
          <w:rStyle w:val="NormalTok"/>
          <w:lang w:val="pt-BR"/>
        </w:rPr>
        <w:t>(comercio)</w:t>
      </w:r>
    </w:p>
    <w:p w14:paraId="3EE7C30F" w14:textId="77777777" w:rsidR="00817A35" w:rsidRPr="00991E5D" w:rsidRDefault="00000000">
      <w:pPr>
        <w:pStyle w:val="SourceCode"/>
        <w:rPr>
          <w:lang w:val="pt-BR"/>
        </w:rPr>
      </w:pPr>
      <w:r w:rsidRPr="00991E5D">
        <w:rPr>
          <w:rStyle w:val="VerbatimChar"/>
          <w:lang w:val="pt-BR"/>
        </w:rPr>
        <w:t>##        Produto Antes Depois Variacao_percentual</w:t>
      </w:r>
      <w:r w:rsidRPr="00991E5D">
        <w:rPr>
          <w:lang w:val="pt-BR"/>
        </w:rPr>
        <w:br/>
      </w:r>
      <w:r w:rsidRPr="00991E5D">
        <w:rPr>
          <w:rStyle w:val="VerbatimChar"/>
          <w:lang w:val="pt-BR"/>
        </w:rPr>
        <w:t>## 1          Aço  5200   4000               -23.1</w:t>
      </w:r>
      <w:r w:rsidRPr="00991E5D">
        <w:rPr>
          <w:lang w:val="pt-BR"/>
        </w:rPr>
        <w:br/>
      </w:r>
      <w:r w:rsidRPr="00991E5D">
        <w:rPr>
          <w:rStyle w:val="VerbatimChar"/>
          <w:lang w:val="pt-BR"/>
        </w:rPr>
        <w:t>## 2       Açucar  3100   2500               -19.4</w:t>
      </w:r>
      <w:r w:rsidRPr="00991E5D">
        <w:rPr>
          <w:lang w:val="pt-BR"/>
        </w:rPr>
        <w:br/>
      </w:r>
      <w:r w:rsidRPr="00991E5D">
        <w:rPr>
          <w:rStyle w:val="VerbatimChar"/>
          <w:lang w:val="pt-BR"/>
        </w:rPr>
        <w:t>## 3         Soja 14500  15000                 3.4</w:t>
      </w:r>
      <w:r w:rsidRPr="00991E5D">
        <w:rPr>
          <w:lang w:val="pt-BR"/>
        </w:rPr>
        <w:br/>
      </w:r>
      <w:r w:rsidRPr="00991E5D">
        <w:rPr>
          <w:rStyle w:val="VerbatimChar"/>
          <w:lang w:val="pt-BR"/>
        </w:rPr>
        <w:t>## 4 Carne Bovina  7200   7100                -1.4</w:t>
      </w:r>
    </w:p>
    <w:p w14:paraId="5C32E7F8" w14:textId="77777777" w:rsidR="00817A35" w:rsidRPr="00991E5D" w:rsidRDefault="00000000">
      <w:pPr>
        <w:pStyle w:val="SourceCode"/>
        <w:rPr>
          <w:lang w:val="pt-BR"/>
        </w:rPr>
      </w:pPr>
      <w:r w:rsidRPr="00991E5D">
        <w:rPr>
          <w:rStyle w:val="CommentTok"/>
          <w:lang w:val="pt-BR"/>
        </w:rPr>
        <w:t>#Gráfico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valores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rbind</w:t>
      </w:r>
      <w:r w:rsidRPr="00991E5D">
        <w:rPr>
          <w:rStyle w:val="NormalTok"/>
          <w:lang w:val="pt-BR"/>
        </w:rPr>
        <w:t>(comercio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>Antes, 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 xml:space="preserve">Depois) 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nomes </w:t>
      </w:r>
      <w:r w:rsidRPr="00991E5D">
        <w:rPr>
          <w:rStyle w:val="OtherTok"/>
          <w:lang w:val="pt-BR"/>
        </w:rPr>
        <w:t>&lt;-</w:t>
      </w:r>
      <w:r w:rsidRPr="00991E5D">
        <w:rPr>
          <w:rStyle w:val="NormalTok"/>
          <w:lang w:val="pt-BR"/>
        </w:rPr>
        <w:t xml:space="preserve"> comercio</w:t>
      </w:r>
      <w:r w:rsidRPr="00991E5D">
        <w:rPr>
          <w:rStyle w:val="SpecialCharTok"/>
          <w:lang w:val="pt-BR"/>
        </w:rPr>
        <w:t>$</w:t>
      </w:r>
      <w:r w:rsidRPr="00991E5D">
        <w:rPr>
          <w:rStyle w:val="NormalTok"/>
          <w:lang w:val="pt-BR"/>
        </w:rPr>
        <w:t xml:space="preserve">Produto  </w:t>
      </w:r>
      <w:r w:rsidRPr="00991E5D">
        <w:rPr>
          <w:rStyle w:val="CommentTok"/>
          <w:lang w:val="pt-BR"/>
        </w:rPr>
        <w:t># Nomes dos produtos</w:t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lang w:val="pt-BR"/>
        </w:rPr>
        <w:br/>
      </w:r>
      <w:r w:rsidRPr="00991E5D">
        <w:rPr>
          <w:rStyle w:val="FunctionTok"/>
          <w:lang w:val="pt-BR"/>
        </w:rPr>
        <w:t>barplot</w:t>
      </w:r>
      <w:r w:rsidRPr="00991E5D">
        <w:rPr>
          <w:rStyle w:val="NormalTok"/>
          <w:lang w:val="pt-BR"/>
        </w:rPr>
        <w:t xml:space="preserve">(valores, 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beside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ConstantTok"/>
          <w:lang w:val="pt-BR"/>
        </w:rPr>
        <w:t>TRUE</w:t>
      </w:r>
      <w:r w:rsidRPr="00991E5D">
        <w:rPr>
          <w:rStyle w:val="NormalTok"/>
          <w:lang w:val="pt-BR"/>
        </w:rPr>
        <w:t xml:space="preserve">,  </w:t>
      </w:r>
      <w:r w:rsidRPr="00991E5D">
        <w:rPr>
          <w:rStyle w:val="CommentTok"/>
          <w:lang w:val="pt-BR"/>
        </w:rPr>
        <w:t># Barras lado a lado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names.arg =</w:t>
      </w:r>
      <w:r w:rsidRPr="00991E5D">
        <w:rPr>
          <w:rStyle w:val="NormalTok"/>
          <w:lang w:val="pt-BR"/>
        </w:rPr>
        <w:t xml:space="preserve"> nomes,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col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StringTok"/>
          <w:lang w:val="pt-BR"/>
        </w:rPr>
        <w:t>"lightblue"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StringTok"/>
          <w:lang w:val="pt-BR"/>
        </w:rPr>
        <w:t>"pink"</w:t>
      </w:r>
      <w:r w:rsidRPr="00991E5D">
        <w:rPr>
          <w:rStyle w:val="NormalTok"/>
          <w:lang w:val="pt-BR"/>
        </w:rPr>
        <w:t>),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main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StringTok"/>
          <w:lang w:val="pt-BR"/>
        </w:rPr>
        <w:t>"Exportações Antes e Depois das Tarifas"</w:t>
      </w:r>
      <w:r w:rsidRPr="00991E5D">
        <w:rPr>
          <w:rStyle w:val="NormalTok"/>
          <w:lang w:val="pt-BR"/>
        </w:rPr>
        <w:t>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xlab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StringTok"/>
          <w:lang w:val="pt-BR"/>
        </w:rPr>
        <w:t>"Produtos"</w:t>
      </w:r>
      <w:r w:rsidRPr="00991E5D">
        <w:rPr>
          <w:rStyle w:val="NormalTok"/>
          <w:lang w:val="pt-BR"/>
        </w:rPr>
        <w:t>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ylab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StringTok"/>
          <w:lang w:val="pt-BR"/>
        </w:rPr>
        <w:t>"Exportações (milhões de US$)"</w:t>
      </w:r>
      <w:r w:rsidRPr="00991E5D">
        <w:rPr>
          <w:rStyle w:val="NormalTok"/>
          <w:lang w:val="pt-BR"/>
        </w:rPr>
        <w:t>,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 </w:t>
      </w:r>
      <w:r w:rsidRPr="00991E5D">
        <w:rPr>
          <w:rStyle w:val="AttributeTok"/>
          <w:lang w:val="pt-BR"/>
        </w:rPr>
        <w:t>ylim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DecValTok"/>
          <w:lang w:val="pt-BR"/>
        </w:rPr>
        <w:t>0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DecValTok"/>
          <w:lang w:val="pt-BR"/>
        </w:rPr>
        <w:t>16000</w:t>
      </w:r>
      <w:r w:rsidRPr="00991E5D">
        <w:rPr>
          <w:rStyle w:val="NormalTok"/>
          <w:lang w:val="pt-BR"/>
        </w:rPr>
        <w:t>))</w:t>
      </w:r>
      <w:r w:rsidRPr="00991E5D">
        <w:rPr>
          <w:lang w:val="pt-BR"/>
        </w:rPr>
        <w:br/>
      </w:r>
      <w:r w:rsidRPr="00991E5D">
        <w:rPr>
          <w:lang w:val="pt-BR"/>
        </w:rPr>
        <w:lastRenderedPageBreak/>
        <w:br/>
      </w:r>
      <w:r w:rsidRPr="00991E5D">
        <w:rPr>
          <w:rStyle w:val="CommentTok"/>
          <w:lang w:val="pt-BR"/>
        </w:rPr>
        <w:t>#Legenda</w:t>
      </w:r>
      <w:r w:rsidRPr="00991E5D">
        <w:rPr>
          <w:lang w:val="pt-BR"/>
        </w:rPr>
        <w:br/>
      </w:r>
      <w:r w:rsidRPr="00991E5D">
        <w:rPr>
          <w:rStyle w:val="FunctionTok"/>
          <w:lang w:val="pt-BR"/>
        </w:rPr>
        <w:t>legend</w:t>
      </w:r>
      <w:r w:rsidRPr="00991E5D">
        <w:rPr>
          <w:rStyle w:val="NormalTok"/>
          <w:lang w:val="pt-BR"/>
        </w:rPr>
        <w:t>(</w:t>
      </w:r>
      <w:r w:rsidRPr="00991E5D">
        <w:rPr>
          <w:rStyle w:val="StringTok"/>
          <w:lang w:val="pt-BR"/>
        </w:rPr>
        <w:t>"topright"</w:t>
      </w:r>
      <w:r w:rsidRPr="00991E5D">
        <w:rPr>
          <w:rStyle w:val="NormalTok"/>
          <w:lang w:val="pt-BR"/>
        </w:rPr>
        <w:t xml:space="preserve">, 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</w:t>
      </w:r>
      <w:r w:rsidRPr="00991E5D">
        <w:rPr>
          <w:rStyle w:val="AttributeTok"/>
          <w:lang w:val="pt-BR"/>
        </w:rPr>
        <w:t>legend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StringTok"/>
          <w:lang w:val="pt-BR"/>
        </w:rPr>
        <w:t>"Antes"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StringTok"/>
          <w:lang w:val="pt-BR"/>
        </w:rPr>
        <w:t>"Depois"</w:t>
      </w:r>
      <w:r w:rsidRPr="00991E5D">
        <w:rPr>
          <w:rStyle w:val="NormalTok"/>
          <w:lang w:val="pt-BR"/>
        </w:rPr>
        <w:t xml:space="preserve">), </w:t>
      </w:r>
      <w:r w:rsidRPr="00991E5D">
        <w:rPr>
          <w:lang w:val="pt-BR"/>
        </w:rPr>
        <w:br/>
      </w:r>
      <w:r w:rsidRPr="00991E5D">
        <w:rPr>
          <w:rStyle w:val="NormalTok"/>
          <w:lang w:val="pt-BR"/>
        </w:rPr>
        <w:t xml:space="preserve">       </w:t>
      </w:r>
      <w:r w:rsidRPr="00991E5D">
        <w:rPr>
          <w:rStyle w:val="AttributeTok"/>
          <w:lang w:val="pt-BR"/>
        </w:rPr>
        <w:t>fill =</w:t>
      </w:r>
      <w:r w:rsidRPr="00991E5D">
        <w:rPr>
          <w:rStyle w:val="NormalTok"/>
          <w:lang w:val="pt-BR"/>
        </w:rPr>
        <w:t xml:space="preserve"> </w:t>
      </w:r>
      <w:r w:rsidRPr="00991E5D">
        <w:rPr>
          <w:rStyle w:val="FunctionTok"/>
          <w:lang w:val="pt-BR"/>
        </w:rPr>
        <w:t>c</w:t>
      </w:r>
      <w:r w:rsidRPr="00991E5D">
        <w:rPr>
          <w:rStyle w:val="NormalTok"/>
          <w:lang w:val="pt-BR"/>
        </w:rPr>
        <w:t>(</w:t>
      </w:r>
      <w:r w:rsidRPr="00991E5D">
        <w:rPr>
          <w:rStyle w:val="StringTok"/>
          <w:lang w:val="pt-BR"/>
        </w:rPr>
        <w:t>"lightblue"</w:t>
      </w:r>
      <w:r w:rsidRPr="00991E5D">
        <w:rPr>
          <w:rStyle w:val="NormalTok"/>
          <w:lang w:val="pt-BR"/>
        </w:rPr>
        <w:t xml:space="preserve">, </w:t>
      </w:r>
      <w:r w:rsidRPr="00991E5D">
        <w:rPr>
          <w:rStyle w:val="StringTok"/>
          <w:lang w:val="pt-BR"/>
        </w:rPr>
        <w:t>"pink"</w:t>
      </w:r>
      <w:r w:rsidRPr="00991E5D">
        <w:rPr>
          <w:rStyle w:val="NormalTok"/>
          <w:lang w:val="pt-BR"/>
        </w:rPr>
        <w:t>))</w:t>
      </w:r>
    </w:p>
    <w:p w14:paraId="27FA06E9" w14:textId="77777777" w:rsidR="00817A35" w:rsidRDefault="00000000">
      <w:pPr>
        <w:pStyle w:val="FirstParagraph"/>
      </w:pPr>
      <w:r>
        <w:rPr>
          <w:noProof/>
        </w:rPr>
        <w:drawing>
          <wp:inline distT="0" distB="0" distL="0" distR="0" wp14:anchorId="3DE7EF1D" wp14:editId="05CCF68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TIVIDADER_0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3ACA1" w14:textId="77777777" w:rsidR="00991E5D" w:rsidRDefault="00991E5D" w:rsidP="00991E5D">
      <w:pPr>
        <w:pStyle w:val="Corpodetexto"/>
      </w:pPr>
    </w:p>
    <w:p w14:paraId="6C1CD635" w14:textId="7BEF5F29" w:rsidR="00991E5D" w:rsidRDefault="00991E5D" w:rsidP="00991E5D">
      <w:pPr>
        <w:pStyle w:val="Corpodetexto"/>
      </w:pPr>
    </w:p>
    <w:p w14:paraId="2F785159" w14:textId="34A5A51D" w:rsidR="00991E5D" w:rsidRPr="00F4339A" w:rsidRDefault="00991E5D" w:rsidP="00991E5D">
      <w:pPr>
        <w:pStyle w:val="Corpodetexto"/>
        <w:jc w:val="both"/>
        <w:rPr>
          <w:rFonts w:ascii="Times New Roman" w:hAnsi="Times New Roman" w:cs="Times New Roman"/>
          <w:b/>
          <w:bCs/>
          <w:lang w:val="pt-BR"/>
        </w:rPr>
      </w:pPr>
      <w:r w:rsidRPr="00F4339A">
        <w:rPr>
          <w:rFonts w:ascii="Times New Roman" w:hAnsi="Times New Roman" w:cs="Times New Roman"/>
          <w:b/>
          <w:bCs/>
          <w:lang w:val="pt-BR"/>
        </w:rPr>
        <w:t>ANÁLISE ECONÔMICA</w:t>
      </w:r>
    </w:p>
    <w:p w14:paraId="0404B829" w14:textId="749A96D0" w:rsidR="00991E5D" w:rsidRPr="00991E5D" w:rsidRDefault="00991E5D" w:rsidP="00991E5D">
      <w:pPr>
        <w:pStyle w:val="Corpodetexto"/>
        <w:ind w:firstLine="720"/>
        <w:jc w:val="both"/>
        <w:rPr>
          <w:rFonts w:ascii="Times New Roman" w:hAnsi="Times New Roman" w:cs="Times New Roman"/>
          <w:lang w:val="pt-BR"/>
        </w:rPr>
      </w:pPr>
      <w:r w:rsidRPr="00991E5D">
        <w:rPr>
          <w:rFonts w:ascii="Times New Roman" w:hAnsi="Times New Roman" w:cs="Times New Roman"/>
          <w:lang w:val="pt-BR"/>
        </w:rPr>
        <w:t>Os setores mais impactados negativamente pelas tarifas foram o Aço, que registrou uma queda de 23</w:t>
      </w:r>
      <w:r>
        <w:rPr>
          <w:rFonts w:ascii="Times New Roman" w:hAnsi="Times New Roman" w:cs="Times New Roman"/>
          <w:lang w:val="pt-BR"/>
        </w:rPr>
        <w:t>.1</w:t>
      </w:r>
      <w:r w:rsidRPr="00991E5D">
        <w:rPr>
          <w:rFonts w:ascii="Times New Roman" w:hAnsi="Times New Roman" w:cs="Times New Roman"/>
          <w:lang w:val="pt-BR"/>
        </w:rPr>
        <w:t>% nas exportações (de US$ 5,2 para US$ 4 bilhões), e o Açúcar, com retração de 19</w:t>
      </w:r>
      <w:r>
        <w:rPr>
          <w:rFonts w:ascii="Times New Roman" w:hAnsi="Times New Roman" w:cs="Times New Roman"/>
          <w:lang w:val="pt-BR"/>
        </w:rPr>
        <w:t>.4</w:t>
      </w:r>
      <w:r w:rsidRPr="00991E5D">
        <w:rPr>
          <w:rFonts w:ascii="Times New Roman" w:hAnsi="Times New Roman" w:cs="Times New Roman"/>
          <w:lang w:val="pt-BR"/>
        </w:rPr>
        <w:t>% (de US$ 3,1 para US$ 2,5 bilhões). Em contrapartida, a Soja apresentou crescimento de 3</w:t>
      </w:r>
      <w:r>
        <w:rPr>
          <w:rFonts w:ascii="Times New Roman" w:hAnsi="Times New Roman" w:cs="Times New Roman"/>
          <w:lang w:val="pt-BR"/>
        </w:rPr>
        <w:t>.</w:t>
      </w:r>
      <w:r w:rsidRPr="00991E5D">
        <w:rPr>
          <w:rFonts w:ascii="Times New Roman" w:hAnsi="Times New Roman" w:cs="Times New Roman"/>
          <w:lang w:val="pt-BR"/>
        </w:rPr>
        <w:t>4% (de US$ 14,5 para US$ 15 bilhões), mesmo sob incidência tarifária, resultado que pode ser explicado pela diversificação dos mercados compradores</w:t>
      </w:r>
      <w:r>
        <w:rPr>
          <w:rFonts w:ascii="Times New Roman" w:hAnsi="Times New Roman" w:cs="Times New Roman"/>
          <w:lang w:val="pt-BR"/>
        </w:rPr>
        <w:t xml:space="preserve"> ou </w:t>
      </w:r>
      <w:r w:rsidRPr="00991E5D">
        <w:rPr>
          <w:rFonts w:ascii="Times New Roman" w:hAnsi="Times New Roman" w:cs="Times New Roman"/>
          <w:lang w:val="pt-BR"/>
        </w:rPr>
        <w:t>pela demanda inelástica do produto.</w:t>
      </w:r>
    </w:p>
    <w:p w14:paraId="397ACD7D" w14:textId="44701E2A" w:rsidR="00991E5D" w:rsidRPr="00991E5D" w:rsidRDefault="00991E5D" w:rsidP="00991E5D">
      <w:pPr>
        <w:pStyle w:val="Corpodetexto"/>
        <w:ind w:firstLine="720"/>
        <w:jc w:val="both"/>
        <w:rPr>
          <w:rFonts w:ascii="Times New Roman" w:hAnsi="Times New Roman" w:cs="Times New Roman"/>
          <w:lang w:val="pt-BR"/>
        </w:rPr>
      </w:pPr>
      <w:r w:rsidRPr="00991E5D">
        <w:rPr>
          <w:rFonts w:ascii="Times New Roman" w:hAnsi="Times New Roman" w:cs="Times New Roman"/>
          <w:lang w:val="pt-BR"/>
        </w:rPr>
        <w:t>Diante de</w:t>
      </w:r>
      <w:r>
        <w:rPr>
          <w:rFonts w:ascii="Times New Roman" w:hAnsi="Times New Roman" w:cs="Times New Roman"/>
          <w:lang w:val="pt-BR"/>
        </w:rPr>
        <w:t xml:space="preserve"> tal conjuntua</w:t>
      </w:r>
      <w:r w:rsidRPr="00991E5D">
        <w:rPr>
          <w:rFonts w:ascii="Times New Roman" w:hAnsi="Times New Roman" w:cs="Times New Roman"/>
          <w:lang w:val="pt-BR"/>
        </w:rPr>
        <w:t>, a estratégia negociadora do Brasil deveria priorizar os setores mais prejudicados, sobretudo o Aço e o Açúcar, levando à mesa de negociação dados concretos sobre as perdas e reivindicando compensações na O</w:t>
      </w:r>
      <w:r>
        <w:rPr>
          <w:rFonts w:ascii="Times New Roman" w:hAnsi="Times New Roman" w:cs="Times New Roman"/>
          <w:lang w:val="pt-BR"/>
        </w:rPr>
        <w:t xml:space="preserve">rganização </w:t>
      </w:r>
      <w:r w:rsidRPr="00991E5D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undial do </w:t>
      </w:r>
      <w:r w:rsidRPr="00991E5D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omércio (OMC).</w:t>
      </w:r>
    </w:p>
    <w:sectPr w:rsidR="00991E5D" w:rsidRPr="00991E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107B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0931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5"/>
    <w:rsid w:val="00495FDD"/>
    <w:rsid w:val="00817A35"/>
    <w:rsid w:val="00991E5D"/>
    <w:rsid w:val="00AE2896"/>
    <w:rsid w:val="00F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BF04"/>
  <w15:docId w15:val="{E025D5AA-9A5A-4126-93BA-13492AB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arte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Atividade_01</dc:title>
  <dc:creator>João Pedro Araújo Teixeira</dc:creator>
  <cp:keywords/>
  <cp:lastModifiedBy>JOÃO PEDRO ARAUJO TEIXEIRA</cp:lastModifiedBy>
  <cp:revision>3</cp:revision>
  <dcterms:created xsi:type="dcterms:W3CDTF">2025-09-04T17:35:00Z</dcterms:created>
  <dcterms:modified xsi:type="dcterms:W3CDTF">2025-09-04T17:36:00Z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2025-09-04</vt:lpwstr>
  </property>
  <property fmtid="{D5CDD505-2E9C-101B-9397-08002B2CF9AE}" pid="3" name="output">
    <vt:lpwstr>word_document</vt:lpwstr>
  </property>
</Properties>
</file>