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68390BB2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643D23">
        <w:t>Comparar lucro de um período com outro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282DEA34" w:rsidR="00935BE9" w:rsidRPr="00577606" w:rsidRDefault="00EB317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5B755A54" w14:textId="77777777" w:rsidR="00935BE9" w:rsidRDefault="00EB317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Finanças.</w:t>
            </w:r>
          </w:p>
          <w:p w14:paraId="6058AC55" w14:textId="628EA905" w:rsidR="00EB3178" w:rsidRDefault="00EB317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 e o gráfico com o lucro de cada período.</w:t>
            </w:r>
          </w:p>
          <w:p w14:paraId="7CCDCBA1" w14:textId="77777777" w:rsidR="00EB3178" w:rsidRDefault="00EB317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compara os lucros.</w:t>
            </w:r>
          </w:p>
          <w:p w14:paraId="29F4A70D" w14:textId="5B554B6B" w:rsidR="00EB3178" w:rsidRPr="00577606" w:rsidRDefault="00EB317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2140030078">
    <w:abstractNumId w:val="5"/>
  </w:num>
  <w:num w:numId="2" w16cid:durableId="966666767">
    <w:abstractNumId w:val="1"/>
  </w:num>
  <w:num w:numId="3" w16cid:durableId="1308120775">
    <w:abstractNumId w:val="4"/>
  </w:num>
  <w:num w:numId="4" w16cid:durableId="1619677776">
    <w:abstractNumId w:val="0"/>
  </w:num>
  <w:num w:numId="5" w16cid:durableId="427897014">
    <w:abstractNumId w:val="5"/>
  </w:num>
  <w:num w:numId="6" w16cid:durableId="1688287691">
    <w:abstractNumId w:val="3"/>
  </w:num>
  <w:num w:numId="7" w16cid:durableId="316034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643D23"/>
    <w:rsid w:val="00935BE9"/>
    <w:rsid w:val="00EB3178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43BEA090-B98D-4855-BD60-E2D9BF04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2024-05-14T20:32:00Z</dcterms:modified>
</cp:coreProperties>
</file>