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2671A" w14:textId="72EEBC4B" w:rsidR="00174B21" w:rsidRPr="00CD0B57" w:rsidRDefault="004112AC" w:rsidP="00084294">
      <w:pPr>
        <w:spacing w:before="240" w:after="0" w:line="240" w:lineRule="auto"/>
        <w:jc w:val="center"/>
        <w:rPr>
          <w:rFonts w:ascii="Times New Roman" w:hAnsi="Times New Roman" w:cs="Times New Roman"/>
          <w:b/>
          <w:bCs/>
          <w:sz w:val="32"/>
          <w:szCs w:val="32"/>
        </w:rPr>
      </w:pPr>
      <w:r w:rsidRPr="00CD0B57">
        <w:rPr>
          <w:rFonts w:ascii="Times New Roman" w:hAnsi="Times New Roman" w:cs="Times New Roman"/>
          <w:b/>
          <w:bCs/>
          <w:sz w:val="32"/>
          <w:szCs w:val="32"/>
        </w:rPr>
        <w:t>Resenha</w:t>
      </w:r>
      <w:r w:rsidR="008C0FB7" w:rsidRPr="00CD0B57">
        <w:rPr>
          <w:rFonts w:ascii="Times New Roman" w:hAnsi="Times New Roman" w:cs="Times New Roman"/>
          <w:b/>
          <w:bCs/>
          <w:sz w:val="32"/>
          <w:szCs w:val="32"/>
        </w:rPr>
        <w:t xml:space="preserve"> visando esclarecer a importância da Educação Financeira para o desenvolvimento </w:t>
      </w:r>
      <w:r w:rsidR="00471ACA" w:rsidRPr="00CD0B57">
        <w:rPr>
          <w:rFonts w:ascii="Times New Roman" w:hAnsi="Times New Roman" w:cs="Times New Roman"/>
          <w:b/>
          <w:bCs/>
          <w:sz w:val="32"/>
          <w:szCs w:val="32"/>
        </w:rPr>
        <w:t>pessoal</w:t>
      </w:r>
    </w:p>
    <w:p w14:paraId="0CBFB6F6" w14:textId="4C0E1ADD" w:rsidR="00174B21" w:rsidRDefault="00174B21" w:rsidP="00084294">
      <w:pPr>
        <w:spacing w:before="240" w:after="240" w:line="240" w:lineRule="auto"/>
        <w:jc w:val="center"/>
        <w:rPr>
          <w:rFonts w:ascii="Times" w:hAnsi="Times" w:cs="Times"/>
          <w:b/>
          <w:bCs/>
          <w:sz w:val="24"/>
          <w:szCs w:val="24"/>
        </w:rPr>
      </w:pPr>
      <w:r w:rsidRPr="00174B21">
        <w:rPr>
          <w:rFonts w:ascii="Times" w:hAnsi="Times" w:cs="Times"/>
          <w:b/>
          <w:bCs/>
          <w:sz w:val="24"/>
          <w:szCs w:val="24"/>
        </w:rPr>
        <w:t>João Pedro Pereira Lima</w:t>
      </w:r>
    </w:p>
    <w:p w14:paraId="20D5882B" w14:textId="54296A6C" w:rsidR="0052616D" w:rsidRDefault="0052616D" w:rsidP="00084294">
      <w:pPr>
        <w:spacing w:after="0" w:line="240" w:lineRule="auto"/>
        <w:jc w:val="center"/>
        <w:rPr>
          <w:rFonts w:ascii="Times" w:hAnsi="Times" w:cs="Times"/>
          <w:sz w:val="24"/>
          <w:szCs w:val="24"/>
        </w:rPr>
      </w:pPr>
      <w:r>
        <w:rPr>
          <w:rFonts w:ascii="Times" w:hAnsi="Times" w:cs="Times"/>
          <w:sz w:val="24"/>
          <w:szCs w:val="24"/>
        </w:rPr>
        <w:t>Estudante de Tecnologia em Análise e Desenvolvimento de Sistemas</w:t>
      </w:r>
    </w:p>
    <w:p w14:paraId="528EA926" w14:textId="0C0C5F56" w:rsidR="00084294" w:rsidRDefault="00174B21" w:rsidP="0052616D">
      <w:pPr>
        <w:spacing w:after="0" w:line="240" w:lineRule="auto"/>
        <w:jc w:val="center"/>
        <w:rPr>
          <w:rFonts w:ascii="Times" w:hAnsi="Times" w:cs="Times"/>
          <w:sz w:val="24"/>
          <w:szCs w:val="24"/>
        </w:rPr>
      </w:pPr>
      <w:r w:rsidRPr="00174B21">
        <w:rPr>
          <w:rFonts w:ascii="Times" w:hAnsi="Times" w:cs="Times"/>
          <w:sz w:val="24"/>
          <w:szCs w:val="24"/>
        </w:rPr>
        <w:t>Universidade Estadual do Pará (UEPA)</w:t>
      </w:r>
      <w:r w:rsidR="0052616D">
        <w:rPr>
          <w:rFonts w:ascii="Times" w:hAnsi="Times" w:cs="Times"/>
          <w:sz w:val="24"/>
          <w:szCs w:val="24"/>
        </w:rPr>
        <w:t xml:space="preserve"> </w:t>
      </w:r>
      <w:r w:rsidR="00084294">
        <w:rPr>
          <w:rFonts w:ascii="Times" w:hAnsi="Times" w:cs="Times"/>
          <w:sz w:val="24"/>
          <w:szCs w:val="24"/>
        </w:rPr>
        <w:t>– Redenção – PA – Brasil</w:t>
      </w:r>
    </w:p>
    <w:p w14:paraId="09E6AE85" w14:textId="2ACC328E" w:rsidR="00084294" w:rsidRPr="00084294" w:rsidRDefault="00084294" w:rsidP="00147334">
      <w:pPr>
        <w:spacing w:before="120" w:after="120" w:line="240" w:lineRule="auto"/>
        <w:jc w:val="center"/>
        <w:rPr>
          <w:rFonts w:ascii="Courier New" w:hAnsi="Courier New" w:cs="Courier New"/>
          <w:sz w:val="20"/>
          <w:szCs w:val="20"/>
        </w:rPr>
      </w:pPr>
      <w:r w:rsidRPr="00084294">
        <w:rPr>
          <w:rFonts w:ascii="Courier New" w:hAnsi="Courier New" w:cs="Courier New"/>
          <w:sz w:val="20"/>
          <w:szCs w:val="20"/>
        </w:rPr>
        <w:t>joao.pedro@aluno.uepa.br</w:t>
      </w:r>
    </w:p>
    <w:p w14:paraId="5FCB9553" w14:textId="3A24E7B3" w:rsidR="009B2C30" w:rsidRDefault="00174B21" w:rsidP="002E421E">
      <w:pPr>
        <w:spacing w:before="120" w:after="120" w:line="240" w:lineRule="auto"/>
        <w:ind w:left="454" w:right="454"/>
        <w:jc w:val="both"/>
        <w:rPr>
          <w:rFonts w:ascii="Times" w:hAnsi="Times" w:cs="Times"/>
          <w:i/>
          <w:iCs/>
          <w:sz w:val="24"/>
          <w:szCs w:val="24"/>
        </w:rPr>
      </w:pPr>
      <w:bookmarkStart w:id="0" w:name="_Hlk78934010"/>
      <w:r w:rsidRPr="002E421E">
        <w:rPr>
          <w:rFonts w:ascii="Times" w:hAnsi="Times" w:cs="Times"/>
          <w:b/>
          <w:bCs/>
          <w:i/>
          <w:iCs/>
          <w:sz w:val="24"/>
          <w:szCs w:val="24"/>
        </w:rPr>
        <w:t>Abstract.</w:t>
      </w:r>
      <w:r w:rsidR="003C75F3" w:rsidRPr="002E421E">
        <w:rPr>
          <w:rFonts w:ascii="Times" w:hAnsi="Times" w:cs="Times"/>
          <w:b/>
          <w:bCs/>
          <w:i/>
          <w:iCs/>
          <w:sz w:val="24"/>
          <w:szCs w:val="24"/>
        </w:rPr>
        <w:t xml:space="preserve"> </w:t>
      </w:r>
      <w:r w:rsidR="00561018" w:rsidRPr="00561018">
        <w:rPr>
          <w:rFonts w:ascii="Times" w:hAnsi="Times" w:cs="Times"/>
          <w:i/>
          <w:iCs/>
          <w:sz w:val="24"/>
          <w:szCs w:val="24"/>
        </w:rPr>
        <w:t xml:space="preserve">This work aims to make the reader look at the importance of Financial Education (FE) in two areas, personal and social. In the first work "The importance of Personal Financial Education for the Quality of Life" brings a relationship of </w:t>
      </w:r>
      <w:r w:rsidR="00561018">
        <w:rPr>
          <w:rFonts w:ascii="Times" w:hAnsi="Times" w:cs="Times"/>
          <w:i/>
          <w:iCs/>
          <w:sz w:val="24"/>
          <w:szCs w:val="24"/>
        </w:rPr>
        <w:t>FE</w:t>
      </w:r>
      <w:r w:rsidR="00561018" w:rsidRPr="00561018">
        <w:rPr>
          <w:rFonts w:ascii="Times" w:hAnsi="Times" w:cs="Times"/>
          <w:i/>
          <w:iCs/>
          <w:sz w:val="24"/>
          <w:szCs w:val="24"/>
        </w:rPr>
        <w:t xml:space="preserve"> with achieving what you want and aspire to.</w:t>
      </w:r>
      <w:r w:rsidR="00561018">
        <w:rPr>
          <w:rFonts w:ascii="Times" w:hAnsi="Times" w:cs="Times"/>
          <w:i/>
          <w:iCs/>
          <w:sz w:val="24"/>
          <w:szCs w:val="24"/>
        </w:rPr>
        <w:t xml:space="preserve"> </w:t>
      </w:r>
      <w:r w:rsidR="00561018" w:rsidRPr="00561018">
        <w:rPr>
          <w:rFonts w:ascii="Times" w:hAnsi="Times" w:cs="Times"/>
          <w:i/>
          <w:iCs/>
          <w:sz w:val="24"/>
          <w:szCs w:val="24"/>
        </w:rPr>
        <w:t xml:space="preserve">In the second work “The Effect of Financial Education on the Relationship between Default and Workers in the City of Manaus” shows the importance of </w:t>
      </w:r>
      <w:r w:rsidR="00561018">
        <w:rPr>
          <w:rFonts w:ascii="Times" w:hAnsi="Times" w:cs="Times"/>
          <w:i/>
          <w:iCs/>
          <w:sz w:val="24"/>
          <w:szCs w:val="24"/>
        </w:rPr>
        <w:t>FE</w:t>
      </w:r>
      <w:r w:rsidR="00561018" w:rsidRPr="00561018">
        <w:rPr>
          <w:rFonts w:ascii="Times" w:hAnsi="Times" w:cs="Times"/>
          <w:i/>
          <w:iCs/>
          <w:sz w:val="24"/>
          <w:szCs w:val="24"/>
        </w:rPr>
        <w:t xml:space="preserve"> in the face of the current economic system, all its products and in the face of personal economic difficulties.</w:t>
      </w:r>
      <w:r w:rsidR="00561018">
        <w:rPr>
          <w:rFonts w:ascii="Times" w:hAnsi="Times" w:cs="Times"/>
          <w:i/>
          <w:iCs/>
          <w:sz w:val="24"/>
          <w:szCs w:val="24"/>
        </w:rPr>
        <w:t xml:space="preserve"> </w:t>
      </w:r>
      <w:r w:rsidR="00561018" w:rsidRPr="00561018">
        <w:rPr>
          <w:rFonts w:ascii="Times" w:hAnsi="Times" w:cs="Times"/>
          <w:i/>
          <w:iCs/>
          <w:sz w:val="24"/>
          <w:szCs w:val="24"/>
        </w:rPr>
        <w:t>And the third wor</w:t>
      </w:r>
      <w:r w:rsidR="009B2C30">
        <w:rPr>
          <w:rFonts w:ascii="Times" w:hAnsi="Times" w:cs="Times"/>
          <w:i/>
          <w:iCs/>
          <w:sz w:val="24"/>
          <w:szCs w:val="24"/>
        </w:rPr>
        <w:t xml:space="preserve">k </w:t>
      </w:r>
      <w:r w:rsidR="009B2C30" w:rsidRPr="009B2C30">
        <w:rPr>
          <w:rFonts w:ascii="Times" w:hAnsi="Times" w:cs="Times"/>
          <w:i/>
          <w:iCs/>
          <w:sz w:val="24"/>
          <w:szCs w:val="24"/>
        </w:rPr>
        <w:t>“FINANCIAL EDUCATION IN BRAZIL: a panoramic perspective” shows the situation and the need for PE in the country and in education.</w:t>
      </w:r>
    </w:p>
    <w:p w14:paraId="2E05C23C" w14:textId="1D6C537D" w:rsidR="00147334" w:rsidRPr="002E421E" w:rsidRDefault="00174B21" w:rsidP="002E421E">
      <w:pPr>
        <w:spacing w:before="120" w:after="120" w:line="240" w:lineRule="auto"/>
        <w:ind w:left="454" w:right="454"/>
        <w:jc w:val="both"/>
        <w:rPr>
          <w:rFonts w:ascii="Times" w:hAnsi="Times" w:cs="Times"/>
          <w:i/>
          <w:iCs/>
          <w:sz w:val="24"/>
          <w:szCs w:val="24"/>
        </w:rPr>
      </w:pPr>
      <w:r w:rsidRPr="002E421E">
        <w:rPr>
          <w:rFonts w:ascii="Times" w:hAnsi="Times" w:cs="Times"/>
          <w:b/>
          <w:bCs/>
          <w:i/>
          <w:iCs/>
          <w:sz w:val="24"/>
          <w:szCs w:val="24"/>
        </w:rPr>
        <w:t>Resumo.</w:t>
      </w:r>
      <w:r w:rsidR="008F36E2" w:rsidRPr="002E421E">
        <w:rPr>
          <w:rFonts w:ascii="Times" w:hAnsi="Times" w:cs="Times"/>
          <w:b/>
          <w:bCs/>
          <w:i/>
          <w:iCs/>
          <w:sz w:val="24"/>
          <w:szCs w:val="24"/>
        </w:rPr>
        <w:t xml:space="preserve"> </w:t>
      </w:r>
      <w:r w:rsidR="00EF7A25" w:rsidRPr="002E421E">
        <w:rPr>
          <w:rFonts w:ascii="Times" w:hAnsi="Times" w:cs="Times"/>
          <w:b/>
          <w:bCs/>
          <w:i/>
          <w:iCs/>
          <w:sz w:val="24"/>
          <w:szCs w:val="24"/>
        </w:rPr>
        <w:t xml:space="preserve"> </w:t>
      </w:r>
      <w:r w:rsidR="00703362" w:rsidRPr="00703362">
        <w:rPr>
          <w:rFonts w:ascii="Times" w:hAnsi="Times" w:cs="Times"/>
          <w:i/>
          <w:iCs/>
          <w:sz w:val="24"/>
          <w:szCs w:val="24"/>
        </w:rPr>
        <w:t>Este trabalho tem como objetivo</w:t>
      </w:r>
      <w:r w:rsidR="00703362">
        <w:rPr>
          <w:rFonts w:ascii="Times" w:hAnsi="Times" w:cs="Times"/>
          <w:i/>
          <w:iCs/>
          <w:sz w:val="24"/>
          <w:szCs w:val="24"/>
        </w:rPr>
        <w:t xml:space="preserve"> de fazer o leitor olhar para a</w:t>
      </w:r>
      <w:r w:rsidR="00C752F0">
        <w:rPr>
          <w:rFonts w:ascii="Times" w:hAnsi="Times" w:cs="Times"/>
          <w:i/>
          <w:iCs/>
          <w:sz w:val="24"/>
          <w:szCs w:val="24"/>
        </w:rPr>
        <w:t xml:space="preserve"> importância</w:t>
      </w:r>
      <w:r w:rsidR="00703362">
        <w:rPr>
          <w:rFonts w:ascii="Times" w:hAnsi="Times" w:cs="Times"/>
          <w:i/>
          <w:iCs/>
          <w:sz w:val="24"/>
          <w:szCs w:val="24"/>
        </w:rPr>
        <w:t xml:space="preserve"> </w:t>
      </w:r>
      <w:r w:rsidR="00C752F0">
        <w:rPr>
          <w:rFonts w:ascii="Times" w:hAnsi="Times" w:cs="Times"/>
          <w:i/>
          <w:iCs/>
          <w:sz w:val="24"/>
          <w:szCs w:val="24"/>
        </w:rPr>
        <w:t xml:space="preserve">da </w:t>
      </w:r>
      <w:r w:rsidR="00B049B0">
        <w:rPr>
          <w:rFonts w:ascii="Times" w:hAnsi="Times" w:cs="Times"/>
          <w:i/>
          <w:iCs/>
          <w:sz w:val="24"/>
          <w:szCs w:val="24"/>
        </w:rPr>
        <w:t>E</w:t>
      </w:r>
      <w:r w:rsidR="00703362">
        <w:rPr>
          <w:rFonts w:ascii="Times" w:hAnsi="Times" w:cs="Times"/>
          <w:i/>
          <w:iCs/>
          <w:sz w:val="24"/>
          <w:szCs w:val="24"/>
        </w:rPr>
        <w:t xml:space="preserve">ducação </w:t>
      </w:r>
      <w:r w:rsidR="00B049B0">
        <w:rPr>
          <w:rFonts w:ascii="Times" w:hAnsi="Times" w:cs="Times"/>
          <w:i/>
          <w:iCs/>
          <w:sz w:val="24"/>
          <w:szCs w:val="24"/>
        </w:rPr>
        <w:t>F</w:t>
      </w:r>
      <w:r w:rsidR="00703362">
        <w:rPr>
          <w:rFonts w:ascii="Times" w:hAnsi="Times" w:cs="Times"/>
          <w:i/>
          <w:iCs/>
          <w:sz w:val="24"/>
          <w:szCs w:val="24"/>
        </w:rPr>
        <w:t>inanceira</w:t>
      </w:r>
      <w:r w:rsidR="00B049B0">
        <w:rPr>
          <w:rFonts w:ascii="Times" w:hAnsi="Times" w:cs="Times"/>
          <w:i/>
          <w:iCs/>
          <w:sz w:val="24"/>
          <w:szCs w:val="24"/>
        </w:rPr>
        <w:t xml:space="preserve"> (EF)</w:t>
      </w:r>
      <w:r w:rsidR="00703362">
        <w:rPr>
          <w:rFonts w:ascii="Times" w:hAnsi="Times" w:cs="Times"/>
          <w:i/>
          <w:iCs/>
          <w:sz w:val="24"/>
          <w:szCs w:val="24"/>
        </w:rPr>
        <w:t xml:space="preserve"> e</w:t>
      </w:r>
      <w:r w:rsidR="00C752F0">
        <w:rPr>
          <w:rFonts w:ascii="Times" w:hAnsi="Times" w:cs="Times"/>
          <w:i/>
          <w:iCs/>
          <w:sz w:val="24"/>
          <w:szCs w:val="24"/>
        </w:rPr>
        <w:t>m</w:t>
      </w:r>
      <w:r w:rsidR="00703362">
        <w:rPr>
          <w:rFonts w:ascii="Times" w:hAnsi="Times" w:cs="Times"/>
          <w:i/>
          <w:iCs/>
          <w:sz w:val="24"/>
          <w:szCs w:val="24"/>
        </w:rPr>
        <w:t xml:space="preserve"> </w:t>
      </w:r>
      <w:r w:rsidR="00B049B0">
        <w:rPr>
          <w:rFonts w:ascii="Times" w:hAnsi="Times" w:cs="Times"/>
          <w:i/>
          <w:iCs/>
          <w:sz w:val="24"/>
          <w:szCs w:val="24"/>
        </w:rPr>
        <w:t>d</w:t>
      </w:r>
      <w:r w:rsidR="00C752F0">
        <w:rPr>
          <w:rFonts w:ascii="Times" w:hAnsi="Times" w:cs="Times"/>
          <w:i/>
          <w:iCs/>
          <w:sz w:val="24"/>
          <w:szCs w:val="24"/>
        </w:rPr>
        <w:t>ois</w:t>
      </w:r>
      <w:r w:rsidR="00B049B0">
        <w:rPr>
          <w:rFonts w:ascii="Times" w:hAnsi="Times" w:cs="Times"/>
          <w:i/>
          <w:iCs/>
          <w:sz w:val="24"/>
          <w:szCs w:val="24"/>
        </w:rPr>
        <w:t xml:space="preserve"> em âmbito</w:t>
      </w:r>
      <w:r w:rsidR="00C752F0">
        <w:rPr>
          <w:rFonts w:ascii="Times" w:hAnsi="Times" w:cs="Times"/>
          <w:i/>
          <w:iCs/>
          <w:sz w:val="24"/>
          <w:szCs w:val="24"/>
        </w:rPr>
        <w:t>s,</w:t>
      </w:r>
      <w:r w:rsidR="00B049B0">
        <w:rPr>
          <w:rFonts w:ascii="Times" w:hAnsi="Times" w:cs="Times"/>
          <w:i/>
          <w:iCs/>
          <w:sz w:val="24"/>
          <w:szCs w:val="24"/>
        </w:rPr>
        <w:t xml:space="preserve"> pessoal e social. </w:t>
      </w:r>
      <w:r w:rsidR="00C752F0">
        <w:rPr>
          <w:rFonts w:ascii="Times" w:hAnsi="Times" w:cs="Times"/>
          <w:i/>
          <w:iCs/>
          <w:sz w:val="24"/>
          <w:szCs w:val="24"/>
        </w:rPr>
        <w:t>No</w:t>
      </w:r>
      <w:r w:rsidR="00B049B0">
        <w:rPr>
          <w:rFonts w:ascii="Times" w:hAnsi="Times" w:cs="Times"/>
          <w:i/>
          <w:iCs/>
          <w:sz w:val="24"/>
          <w:szCs w:val="24"/>
        </w:rPr>
        <w:t xml:space="preserve"> primeiro trabalho </w:t>
      </w:r>
      <w:r w:rsidR="00B049B0" w:rsidRPr="00B049B0">
        <w:rPr>
          <w:rFonts w:ascii="Times" w:hAnsi="Times" w:cs="Times"/>
          <w:i/>
          <w:iCs/>
          <w:sz w:val="24"/>
          <w:szCs w:val="24"/>
        </w:rPr>
        <w:t>“A importância da Educação Financeira Pessoal para a Qualidade de Vida”</w:t>
      </w:r>
      <w:r w:rsidR="00B049B0">
        <w:rPr>
          <w:rFonts w:ascii="Times" w:hAnsi="Times" w:cs="Times"/>
          <w:i/>
          <w:iCs/>
          <w:sz w:val="24"/>
          <w:szCs w:val="24"/>
        </w:rPr>
        <w:t xml:space="preserve"> vem trazer uma relação da EF com o alcançar o que se deseja e almeja. No segundo trabalho </w:t>
      </w:r>
      <w:r w:rsidR="00B049B0" w:rsidRPr="00B049B0">
        <w:rPr>
          <w:rFonts w:ascii="Times" w:hAnsi="Times" w:cs="Times"/>
          <w:i/>
          <w:iCs/>
          <w:sz w:val="24"/>
          <w:szCs w:val="24"/>
        </w:rPr>
        <w:t>“O efeito da Educação Financeira sobre a Relação entre adimplência e trabalhadores na cidade de Manaus”</w:t>
      </w:r>
      <w:r w:rsidR="00B049B0">
        <w:rPr>
          <w:rFonts w:ascii="Times" w:hAnsi="Times" w:cs="Times"/>
          <w:i/>
          <w:iCs/>
          <w:sz w:val="24"/>
          <w:szCs w:val="24"/>
        </w:rPr>
        <w:t xml:space="preserve"> mostra a importância da EF diante o sistema econômico atual, todos seus produtos e diante as dificuldades econômicas pessoais. E no terceiro trabalho </w:t>
      </w:r>
      <w:r w:rsidR="00B049B0" w:rsidRPr="00B049B0">
        <w:rPr>
          <w:rFonts w:ascii="Times" w:hAnsi="Times" w:cs="Times"/>
          <w:i/>
          <w:iCs/>
          <w:sz w:val="24"/>
          <w:szCs w:val="24"/>
        </w:rPr>
        <w:t>“EDUCAÇÃO FINANCEIRA NO BRASIL: uma perspectiva panorâmica”</w:t>
      </w:r>
      <w:r w:rsidR="00B049B0">
        <w:rPr>
          <w:rFonts w:ascii="Times" w:hAnsi="Times" w:cs="Times"/>
          <w:i/>
          <w:iCs/>
          <w:sz w:val="24"/>
          <w:szCs w:val="24"/>
        </w:rPr>
        <w:t xml:space="preserve"> </w:t>
      </w:r>
      <w:r w:rsidR="00C752F0">
        <w:rPr>
          <w:rFonts w:ascii="Times" w:hAnsi="Times" w:cs="Times"/>
          <w:i/>
          <w:iCs/>
          <w:sz w:val="24"/>
          <w:szCs w:val="24"/>
        </w:rPr>
        <w:t xml:space="preserve">vem mostrar </w:t>
      </w:r>
      <w:r w:rsidR="009B2C30">
        <w:rPr>
          <w:rFonts w:ascii="Times" w:hAnsi="Times" w:cs="Times"/>
          <w:i/>
          <w:iCs/>
          <w:sz w:val="24"/>
          <w:szCs w:val="24"/>
        </w:rPr>
        <w:t>a situação e a necessidade da EF no país e no ensino.</w:t>
      </w:r>
    </w:p>
    <w:bookmarkEnd w:id="0"/>
    <w:p w14:paraId="174C9518" w14:textId="31091BF9" w:rsidR="00524D4A" w:rsidRPr="00524D4A" w:rsidRDefault="00CD0B57" w:rsidP="0036090E">
      <w:pPr>
        <w:spacing w:before="240" w:after="0" w:line="240" w:lineRule="auto"/>
        <w:rPr>
          <w:rFonts w:ascii="Times" w:hAnsi="Times" w:cs="Times"/>
          <w:b/>
          <w:bCs/>
          <w:sz w:val="26"/>
          <w:szCs w:val="26"/>
        </w:rPr>
      </w:pPr>
      <w:r>
        <w:rPr>
          <w:rFonts w:ascii="Times" w:hAnsi="Times" w:cs="Times"/>
          <w:b/>
          <w:bCs/>
          <w:sz w:val="26"/>
          <w:szCs w:val="26"/>
        </w:rPr>
        <w:t>1</w:t>
      </w:r>
      <w:r w:rsidR="00524D4A" w:rsidRPr="00524D4A">
        <w:rPr>
          <w:rFonts w:ascii="Times" w:hAnsi="Times" w:cs="Times"/>
          <w:b/>
          <w:bCs/>
          <w:sz w:val="26"/>
          <w:szCs w:val="26"/>
        </w:rPr>
        <w:t>. A importância da Educação Financeira Pessoal para a Qualidade de Vida</w:t>
      </w:r>
    </w:p>
    <w:p w14:paraId="58DA7C4A" w14:textId="148C82A7" w:rsidR="00CD0B57" w:rsidRDefault="00CD0B57" w:rsidP="00CF3888">
      <w:pPr>
        <w:spacing w:before="120" w:after="0" w:line="240" w:lineRule="auto"/>
        <w:jc w:val="both"/>
        <w:rPr>
          <w:rFonts w:ascii="Times" w:hAnsi="Times" w:cs="Times"/>
          <w:sz w:val="24"/>
          <w:szCs w:val="24"/>
        </w:rPr>
      </w:pPr>
      <w:r>
        <w:rPr>
          <w:rFonts w:ascii="Times" w:hAnsi="Times" w:cs="Times"/>
          <w:sz w:val="24"/>
          <w:szCs w:val="24"/>
        </w:rPr>
        <w:t>No artigo intitulado “A importância da Educação Financeira Pessoal para a Qualidade de Vida”, a autora Jessica Cezario Ferreira tem como objetivo, informar a importância da educação financeira básica e sua relação com a qualidade de vida das pessoas, de acordo com o sistema econômico hoje predominante no mundo e o quanto esse conhecimento pode influenciar na sociedade como um todo.</w:t>
      </w:r>
    </w:p>
    <w:p w14:paraId="7E7CC896" w14:textId="340FAFDD" w:rsidR="00350B32" w:rsidRDefault="005928C9" w:rsidP="00CF3888">
      <w:pPr>
        <w:spacing w:before="120" w:after="0" w:line="240" w:lineRule="auto"/>
        <w:jc w:val="both"/>
        <w:rPr>
          <w:rFonts w:ascii="Times" w:hAnsi="Times" w:cs="Times"/>
          <w:sz w:val="24"/>
          <w:szCs w:val="24"/>
        </w:rPr>
      </w:pPr>
      <w:r>
        <w:rPr>
          <w:rFonts w:ascii="Times" w:hAnsi="Times" w:cs="Times"/>
          <w:sz w:val="24"/>
          <w:szCs w:val="24"/>
        </w:rPr>
        <w:t>A autora</w:t>
      </w:r>
      <w:r w:rsidR="00350B32">
        <w:rPr>
          <w:rFonts w:ascii="Times" w:hAnsi="Times" w:cs="Times"/>
          <w:sz w:val="24"/>
          <w:szCs w:val="24"/>
        </w:rPr>
        <w:t xml:space="preserve"> inicia </w:t>
      </w:r>
      <w:r w:rsidR="000C388A">
        <w:rPr>
          <w:rFonts w:ascii="Times" w:hAnsi="Times" w:cs="Times"/>
          <w:sz w:val="24"/>
          <w:szCs w:val="24"/>
        </w:rPr>
        <w:t>a</w:t>
      </w:r>
      <w:r w:rsidR="00350B32">
        <w:rPr>
          <w:rFonts w:ascii="Times" w:hAnsi="Times" w:cs="Times"/>
          <w:sz w:val="24"/>
          <w:szCs w:val="24"/>
        </w:rPr>
        <w:t xml:space="preserve"> discussão trazendo fatos históricos que influenciaram para a predominância do Capitalismo em maior parte do mundo, como </w:t>
      </w:r>
      <w:r w:rsidR="00E72A7D">
        <w:rPr>
          <w:rFonts w:ascii="Times" w:hAnsi="Times" w:cs="Times"/>
          <w:sz w:val="24"/>
          <w:szCs w:val="24"/>
        </w:rPr>
        <w:t>a época do mercantilismo e a queda do muro de Berlim e em seguida</w:t>
      </w:r>
      <w:r>
        <w:rPr>
          <w:rFonts w:ascii="Times" w:hAnsi="Times" w:cs="Times"/>
          <w:sz w:val="24"/>
          <w:szCs w:val="24"/>
        </w:rPr>
        <w:t xml:space="preserve"> explana</w:t>
      </w:r>
      <w:r w:rsidR="00E72A7D">
        <w:rPr>
          <w:rFonts w:ascii="Times" w:hAnsi="Times" w:cs="Times"/>
          <w:sz w:val="24"/>
          <w:szCs w:val="24"/>
        </w:rPr>
        <w:t xml:space="preserve"> </w:t>
      </w:r>
      <w:r>
        <w:rPr>
          <w:rFonts w:ascii="Times" w:hAnsi="Times" w:cs="Times"/>
          <w:sz w:val="24"/>
          <w:szCs w:val="24"/>
        </w:rPr>
        <w:t>sobre o</w:t>
      </w:r>
      <w:r w:rsidR="00E72A7D">
        <w:rPr>
          <w:rFonts w:ascii="Times" w:hAnsi="Times" w:cs="Times"/>
          <w:sz w:val="24"/>
          <w:szCs w:val="24"/>
        </w:rPr>
        <w:t xml:space="preserve"> </w:t>
      </w:r>
      <w:r>
        <w:rPr>
          <w:rFonts w:ascii="Times" w:hAnsi="Times" w:cs="Times"/>
          <w:sz w:val="24"/>
          <w:szCs w:val="24"/>
        </w:rPr>
        <w:t xml:space="preserve">descuido </w:t>
      </w:r>
      <w:r w:rsidR="00E72A7D">
        <w:rPr>
          <w:rFonts w:ascii="Times" w:hAnsi="Times" w:cs="Times"/>
          <w:sz w:val="24"/>
          <w:szCs w:val="24"/>
        </w:rPr>
        <w:t xml:space="preserve">das empresas, organizações e governos </w:t>
      </w:r>
      <w:r>
        <w:rPr>
          <w:rFonts w:ascii="Times" w:hAnsi="Times" w:cs="Times"/>
          <w:sz w:val="24"/>
          <w:szCs w:val="24"/>
        </w:rPr>
        <w:t>quanto ao indivíduo no conhecimento</w:t>
      </w:r>
      <w:r w:rsidR="00E72A7D">
        <w:rPr>
          <w:rFonts w:ascii="Times" w:hAnsi="Times" w:cs="Times"/>
          <w:sz w:val="24"/>
          <w:szCs w:val="24"/>
        </w:rPr>
        <w:t xml:space="preserve"> </w:t>
      </w:r>
      <w:r>
        <w:rPr>
          <w:rFonts w:ascii="Times" w:hAnsi="Times" w:cs="Times"/>
          <w:sz w:val="24"/>
          <w:szCs w:val="24"/>
        </w:rPr>
        <w:t>da importância da educação financeira pessoal.</w:t>
      </w:r>
    </w:p>
    <w:p w14:paraId="0032C98C" w14:textId="01BD6DFF" w:rsidR="00350B32" w:rsidRDefault="00A6632A" w:rsidP="00FF64FC">
      <w:pPr>
        <w:spacing w:before="120" w:after="0" w:line="240" w:lineRule="auto"/>
        <w:ind w:firstLine="720"/>
        <w:jc w:val="both"/>
        <w:rPr>
          <w:rFonts w:ascii="Times" w:hAnsi="Times" w:cs="Times"/>
          <w:sz w:val="24"/>
          <w:szCs w:val="24"/>
        </w:rPr>
      </w:pPr>
      <w:r>
        <w:rPr>
          <w:rFonts w:ascii="Times" w:hAnsi="Times" w:cs="Times"/>
          <w:sz w:val="24"/>
          <w:szCs w:val="24"/>
        </w:rPr>
        <w:t>Por conseguinte, Ferreira trás definiç</w:t>
      </w:r>
      <w:r w:rsidR="004C2D32">
        <w:rPr>
          <w:rFonts w:ascii="Times" w:hAnsi="Times" w:cs="Times"/>
          <w:sz w:val="24"/>
          <w:szCs w:val="24"/>
        </w:rPr>
        <w:t>ões</w:t>
      </w:r>
      <w:r>
        <w:rPr>
          <w:rFonts w:ascii="Times" w:hAnsi="Times" w:cs="Times"/>
          <w:sz w:val="24"/>
          <w:szCs w:val="24"/>
        </w:rPr>
        <w:t xml:space="preserve"> do termo </w:t>
      </w:r>
      <w:r w:rsidR="00DA0E66">
        <w:rPr>
          <w:rFonts w:ascii="Times" w:hAnsi="Times" w:cs="Times"/>
          <w:sz w:val="24"/>
          <w:szCs w:val="24"/>
        </w:rPr>
        <w:t>“</w:t>
      </w:r>
      <w:r>
        <w:rPr>
          <w:rFonts w:ascii="Times" w:hAnsi="Times" w:cs="Times"/>
          <w:sz w:val="24"/>
          <w:szCs w:val="24"/>
        </w:rPr>
        <w:t>qualidade de vida</w:t>
      </w:r>
      <w:r w:rsidR="00DA0E66">
        <w:rPr>
          <w:rFonts w:ascii="Times" w:hAnsi="Times" w:cs="Times"/>
          <w:sz w:val="24"/>
          <w:szCs w:val="24"/>
        </w:rPr>
        <w:t>”</w:t>
      </w:r>
      <w:r w:rsidR="004C2D32">
        <w:rPr>
          <w:rFonts w:ascii="Times" w:hAnsi="Times" w:cs="Times"/>
          <w:sz w:val="24"/>
          <w:szCs w:val="24"/>
        </w:rPr>
        <w:t xml:space="preserve"> com base na Organização Mundial da Saúde (OMS) e Gonçalves e Vilarta</w:t>
      </w:r>
      <w:r w:rsidR="00601398">
        <w:rPr>
          <w:rFonts w:ascii="Times" w:hAnsi="Times" w:cs="Times"/>
          <w:sz w:val="24"/>
          <w:szCs w:val="24"/>
        </w:rPr>
        <w:t xml:space="preserve"> (2004)</w:t>
      </w:r>
      <w:r w:rsidR="00565EE4">
        <w:rPr>
          <w:rFonts w:ascii="Times" w:hAnsi="Times" w:cs="Times"/>
          <w:sz w:val="24"/>
          <w:szCs w:val="24"/>
        </w:rPr>
        <w:t>,</w:t>
      </w:r>
      <w:r w:rsidR="004C2D32">
        <w:rPr>
          <w:rFonts w:ascii="Times" w:hAnsi="Times" w:cs="Times"/>
          <w:sz w:val="24"/>
          <w:szCs w:val="24"/>
        </w:rPr>
        <w:t xml:space="preserve"> e as relaciona e resume, dize</w:t>
      </w:r>
      <w:r w:rsidR="00565EE4">
        <w:rPr>
          <w:rFonts w:ascii="Times" w:hAnsi="Times" w:cs="Times"/>
          <w:sz w:val="24"/>
          <w:szCs w:val="24"/>
        </w:rPr>
        <w:t>ndo:</w:t>
      </w:r>
      <w:r w:rsidR="004C2D32">
        <w:rPr>
          <w:rFonts w:ascii="Times" w:hAnsi="Times" w:cs="Times"/>
          <w:sz w:val="24"/>
          <w:szCs w:val="24"/>
        </w:rPr>
        <w:t xml:space="preserve"> </w:t>
      </w:r>
      <w:r w:rsidR="00F85885" w:rsidRPr="00FF64FC">
        <w:rPr>
          <w:rFonts w:ascii="Times" w:hAnsi="Times" w:cs="Times"/>
          <w:sz w:val="24"/>
          <w:szCs w:val="24"/>
        </w:rPr>
        <w:t>“</w:t>
      </w:r>
      <w:r w:rsidR="00565EE4" w:rsidRPr="00FF64FC">
        <w:rPr>
          <w:rFonts w:ascii="Times" w:hAnsi="Times" w:cs="Times"/>
          <w:sz w:val="24"/>
          <w:szCs w:val="24"/>
        </w:rPr>
        <w:t>Ambas as definições entendem que qualidade de vida depende da percepção do indivíduo, entretanto sempre relacionada a vivencia rotineira da vida, seus objetivos e aspirações.</w:t>
      </w:r>
      <w:r w:rsidR="00F85885" w:rsidRPr="00FF64FC">
        <w:rPr>
          <w:rFonts w:ascii="Times" w:hAnsi="Times" w:cs="Times"/>
          <w:sz w:val="24"/>
          <w:szCs w:val="24"/>
        </w:rPr>
        <w:t>”</w:t>
      </w:r>
      <w:r w:rsidR="00565EE4" w:rsidRPr="00FF64FC">
        <w:rPr>
          <w:rFonts w:ascii="Times" w:hAnsi="Times" w:cs="Times"/>
          <w:sz w:val="24"/>
          <w:szCs w:val="24"/>
        </w:rPr>
        <w:t xml:space="preserve"> (F</w:t>
      </w:r>
      <w:r w:rsidR="00F85885" w:rsidRPr="00FF64FC">
        <w:rPr>
          <w:rFonts w:ascii="Times" w:hAnsi="Times" w:cs="Times"/>
          <w:sz w:val="24"/>
          <w:szCs w:val="24"/>
        </w:rPr>
        <w:t>ERREIRA</w:t>
      </w:r>
      <w:r w:rsidR="00565EE4" w:rsidRPr="00FF64FC">
        <w:rPr>
          <w:rFonts w:ascii="Times" w:hAnsi="Times" w:cs="Times"/>
          <w:sz w:val="24"/>
          <w:szCs w:val="24"/>
        </w:rPr>
        <w:t>, 2017, p.3)</w:t>
      </w:r>
      <w:r w:rsidR="00FF64FC">
        <w:rPr>
          <w:rFonts w:ascii="Times" w:hAnsi="Times" w:cs="Times"/>
          <w:sz w:val="24"/>
          <w:szCs w:val="24"/>
        </w:rPr>
        <w:t>.</w:t>
      </w:r>
    </w:p>
    <w:p w14:paraId="54C13B80" w14:textId="73B562EE" w:rsidR="00DA0E66" w:rsidRDefault="00FF64FC" w:rsidP="00DA0E66">
      <w:pPr>
        <w:spacing w:before="120" w:after="0" w:line="240" w:lineRule="auto"/>
        <w:ind w:firstLine="720"/>
        <w:jc w:val="both"/>
        <w:rPr>
          <w:rFonts w:ascii="Times" w:hAnsi="Times" w:cs="Times"/>
          <w:sz w:val="24"/>
          <w:szCs w:val="24"/>
        </w:rPr>
      </w:pPr>
      <w:r>
        <w:rPr>
          <w:rFonts w:ascii="Times" w:hAnsi="Times" w:cs="Times"/>
          <w:sz w:val="24"/>
          <w:szCs w:val="24"/>
        </w:rPr>
        <w:lastRenderedPageBreak/>
        <w:t xml:space="preserve">Logo </w:t>
      </w:r>
      <w:r w:rsidR="0044191B">
        <w:rPr>
          <w:rFonts w:ascii="Times" w:hAnsi="Times" w:cs="Times"/>
          <w:sz w:val="24"/>
          <w:szCs w:val="24"/>
        </w:rPr>
        <w:t>após</w:t>
      </w:r>
      <w:r>
        <w:rPr>
          <w:rFonts w:ascii="Times" w:hAnsi="Times" w:cs="Times"/>
          <w:sz w:val="24"/>
          <w:szCs w:val="24"/>
        </w:rPr>
        <w:t xml:space="preserve">, a mesma trás o </w:t>
      </w:r>
      <w:r w:rsidR="00DA0E66">
        <w:rPr>
          <w:rFonts w:ascii="Times" w:hAnsi="Times" w:cs="Times"/>
          <w:sz w:val="24"/>
          <w:szCs w:val="24"/>
        </w:rPr>
        <w:t>significado de educação financeira, com base em Gallery et al. e na Organização de Cooperação e Desenvolvimento Econômico (OCDE) e também as relaciona e explana: “[...]trata-se de conhecimentos e competências que te ajudam a fazer escolhas inteligentes relacionadas a dinheiro, transações financeiras e consumo</w:t>
      </w:r>
      <w:r w:rsidR="00630F8F">
        <w:rPr>
          <w:rFonts w:ascii="Times" w:hAnsi="Times" w:cs="Times"/>
          <w:sz w:val="24"/>
          <w:szCs w:val="24"/>
        </w:rPr>
        <w:t>,</w:t>
      </w:r>
      <w:r w:rsidR="00DA0E66">
        <w:rPr>
          <w:rFonts w:ascii="Times" w:hAnsi="Times" w:cs="Times"/>
          <w:sz w:val="24"/>
          <w:szCs w:val="24"/>
        </w:rPr>
        <w:t xml:space="preserve"> o que te fazem adquirir</w:t>
      </w:r>
      <w:r w:rsidR="0044191B">
        <w:rPr>
          <w:rFonts w:ascii="Times" w:hAnsi="Times" w:cs="Times"/>
          <w:sz w:val="24"/>
          <w:szCs w:val="24"/>
        </w:rPr>
        <w:t xml:space="preserve"> certo bem-estar e tranquilidade na vida.” (FERREIRA, 2017, p.3).</w:t>
      </w:r>
    </w:p>
    <w:p w14:paraId="5BF52DA6" w14:textId="5CC74F51" w:rsidR="0044191B" w:rsidRDefault="00BB52E2" w:rsidP="00DF2F21">
      <w:pPr>
        <w:spacing w:before="120" w:after="0" w:line="240" w:lineRule="auto"/>
        <w:ind w:firstLine="720"/>
        <w:jc w:val="both"/>
        <w:rPr>
          <w:rFonts w:ascii="Times" w:hAnsi="Times" w:cs="Times"/>
          <w:sz w:val="24"/>
          <w:szCs w:val="24"/>
        </w:rPr>
      </w:pPr>
      <w:r>
        <w:rPr>
          <w:rFonts w:ascii="Times" w:hAnsi="Times" w:cs="Times"/>
          <w:sz w:val="24"/>
          <w:szCs w:val="24"/>
        </w:rPr>
        <w:t>A</w:t>
      </w:r>
      <w:r w:rsidR="0044191B">
        <w:rPr>
          <w:rFonts w:ascii="Times" w:hAnsi="Times" w:cs="Times"/>
          <w:sz w:val="24"/>
          <w:szCs w:val="24"/>
        </w:rPr>
        <w:t xml:space="preserve"> autora </w:t>
      </w:r>
      <w:r>
        <w:rPr>
          <w:rFonts w:ascii="Times" w:hAnsi="Times" w:cs="Times"/>
          <w:sz w:val="24"/>
          <w:szCs w:val="24"/>
        </w:rPr>
        <w:t>a partir da</w:t>
      </w:r>
      <w:r w:rsidR="0044191B">
        <w:rPr>
          <w:rFonts w:ascii="Times" w:hAnsi="Times" w:cs="Times"/>
          <w:sz w:val="24"/>
          <w:szCs w:val="24"/>
        </w:rPr>
        <w:t xml:space="preserve"> página 4, deseja mostra</w:t>
      </w:r>
      <w:r w:rsidR="00630F8F">
        <w:rPr>
          <w:rFonts w:ascii="Times" w:hAnsi="Times" w:cs="Times"/>
          <w:sz w:val="24"/>
          <w:szCs w:val="24"/>
        </w:rPr>
        <w:t>r</w:t>
      </w:r>
      <w:r w:rsidR="0044191B">
        <w:rPr>
          <w:rFonts w:ascii="Times" w:hAnsi="Times" w:cs="Times"/>
          <w:sz w:val="24"/>
          <w:szCs w:val="24"/>
        </w:rPr>
        <w:t xml:space="preserve"> a relação entr</w:t>
      </w:r>
      <w:r w:rsidR="00630F8F">
        <w:rPr>
          <w:rFonts w:ascii="Times" w:hAnsi="Times" w:cs="Times"/>
          <w:sz w:val="24"/>
          <w:szCs w:val="24"/>
        </w:rPr>
        <w:t>e</w:t>
      </w:r>
      <w:r w:rsidR="0044191B">
        <w:rPr>
          <w:rFonts w:ascii="Times" w:hAnsi="Times" w:cs="Times"/>
          <w:sz w:val="24"/>
          <w:szCs w:val="24"/>
        </w:rPr>
        <w:t xml:space="preserve"> educação financeira e a qualidade de vida</w:t>
      </w:r>
      <w:r w:rsidR="00630F8F">
        <w:rPr>
          <w:rFonts w:ascii="Times" w:hAnsi="Times" w:cs="Times"/>
          <w:sz w:val="24"/>
          <w:szCs w:val="24"/>
        </w:rPr>
        <w:t>,</w:t>
      </w:r>
      <w:r>
        <w:rPr>
          <w:rFonts w:ascii="Times" w:hAnsi="Times" w:cs="Times"/>
          <w:sz w:val="24"/>
          <w:szCs w:val="24"/>
        </w:rPr>
        <w:t xml:space="preserve"> relacionando alguns parâmetros</w:t>
      </w:r>
      <w:r w:rsidR="00E700C8">
        <w:rPr>
          <w:rFonts w:ascii="Times" w:hAnsi="Times" w:cs="Times"/>
          <w:sz w:val="24"/>
          <w:szCs w:val="24"/>
        </w:rPr>
        <w:t xml:space="preserve"> e indicadores</w:t>
      </w:r>
      <w:r w:rsidR="00DF2F21">
        <w:rPr>
          <w:rFonts w:ascii="Times" w:hAnsi="Times" w:cs="Times"/>
          <w:sz w:val="24"/>
          <w:szCs w:val="24"/>
        </w:rPr>
        <w:t xml:space="preserve">. </w:t>
      </w:r>
      <w:r w:rsidR="00E700C8">
        <w:rPr>
          <w:rFonts w:ascii="Times" w:hAnsi="Times" w:cs="Times"/>
          <w:sz w:val="24"/>
          <w:szCs w:val="24"/>
        </w:rPr>
        <w:t>E</w:t>
      </w:r>
      <w:r w:rsidR="00DF2F21">
        <w:rPr>
          <w:rFonts w:ascii="Times" w:hAnsi="Times" w:cs="Times"/>
          <w:sz w:val="24"/>
          <w:szCs w:val="24"/>
        </w:rPr>
        <w:t>stes extraídos de algumas metodologias utilizadas como, pesquisas exploratórias e teóricas em</w:t>
      </w:r>
      <w:r>
        <w:rPr>
          <w:rFonts w:ascii="Times" w:hAnsi="Times" w:cs="Times"/>
          <w:sz w:val="24"/>
          <w:szCs w:val="24"/>
        </w:rPr>
        <w:t xml:space="preserve"> </w:t>
      </w:r>
      <w:r w:rsidR="00DF2F21">
        <w:rPr>
          <w:rFonts w:ascii="Times" w:hAnsi="Times" w:cs="Times"/>
          <w:sz w:val="24"/>
          <w:szCs w:val="24"/>
        </w:rPr>
        <w:t>artigos acadêmicos, dados estatísticos de pesquisas já feitas e pesquisa de campo simples através da ferramenta google formulário</w:t>
      </w:r>
      <w:r w:rsidR="00524D4A">
        <w:rPr>
          <w:rFonts w:ascii="Times" w:hAnsi="Times" w:cs="Times"/>
          <w:sz w:val="24"/>
          <w:szCs w:val="24"/>
        </w:rPr>
        <w:t>s</w:t>
      </w:r>
      <w:r w:rsidR="00DF2F21">
        <w:rPr>
          <w:rFonts w:ascii="Times" w:hAnsi="Times" w:cs="Times"/>
          <w:sz w:val="24"/>
          <w:szCs w:val="24"/>
        </w:rPr>
        <w:t>. (FERREIRA, 2017, p.4)</w:t>
      </w:r>
    </w:p>
    <w:p w14:paraId="7ED3A176" w14:textId="19A59FEC" w:rsidR="009541D3" w:rsidRDefault="009541D3" w:rsidP="00DF2F21">
      <w:pPr>
        <w:spacing w:before="120" w:after="0" w:line="240" w:lineRule="auto"/>
        <w:ind w:firstLine="720"/>
        <w:jc w:val="both"/>
        <w:rPr>
          <w:rFonts w:ascii="Times" w:hAnsi="Times" w:cs="Times"/>
          <w:sz w:val="24"/>
          <w:szCs w:val="24"/>
        </w:rPr>
      </w:pPr>
      <w:r>
        <w:rPr>
          <w:rFonts w:ascii="Times" w:hAnsi="Times" w:cs="Times"/>
          <w:sz w:val="24"/>
          <w:szCs w:val="24"/>
        </w:rPr>
        <w:t xml:space="preserve">Contudo, diante </w:t>
      </w:r>
      <w:r w:rsidR="00593ED8">
        <w:rPr>
          <w:rFonts w:ascii="Times" w:hAnsi="Times" w:cs="Times"/>
          <w:sz w:val="24"/>
          <w:szCs w:val="24"/>
        </w:rPr>
        <w:t xml:space="preserve">de </w:t>
      </w:r>
      <w:r>
        <w:rPr>
          <w:rFonts w:ascii="Times" w:hAnsi="Times" w:cs="Times"/>
          <w:sz w:val="24"/>
          <w:szCs w:val="24"/>
        </w:rPr>
        <w:t>todos os parâmetros</w:t>
      </w:r>
      <w:r w:rsidR="00E700C8">
        <w:rPr>
          <w:rFonts w:ascii="Times" w:hAnsi="Times" w:cs="Times"/>
          <w:sz w:val="24"/>
          <w:szCs w:val="24"/>
        </w:rPr>
        <w:t xml:space="preserve"> e indicadores </w:t>
      </w:r>
      <w:r>
        <w:rPr>
          <w:rFonts w:ascii="Times" w:hAnsi="Times" w:cs="Times"/>
          <w:sz w:val="24"/>
          <w:szCs w:val="24"/>
        </w:rPr>
        <w:t xml:space="preserve">analisados, Ferreira viu que </w:t>
      </w:r>
      <w:r w:rsidR="00A53F3E">
        <w:rPr>
          <w:rFonts w:ascii="Times" w:hAnsi="Times" w:cs="Times"/>
          <w:sz w:val="24"/>
          <w:szCs w:val="24"/>
        </w:rPr>
        <w:t>parte</w:t>
      </w:r>
      <w:r>
        <w:rPr>
          <w:rFonts w:ascii="Times" w:hAnsi="Times" w:cs="Times"/>
          <w:sz w:val="24"/>
          <w:szCs w:val="24"/>
        </w:rPr>
        <w:t xml:space="preserve"> dos brasileiros se encontram despreparados, sem organização</w:t>
      </w:r>
      <w:r w:rsidR="00A53F3E">
        <w:rPr>
          <w:rFonts w:ascii="Times" w:hAnsi="Times" w:cs="Times"/>
          <w:sz w:val="24"/>
          <w:szCs w:val="24"/>
        </w:rPr>
        <w:t xml:space="preserve"> de suas finan</w:t>
      </w:r>
      <w:r w:rsidR="00593ED8">
        <w:rPr>
          <w:rFonts w:ascii="Times" w:hAnsi="Times" w:cs="Times"/>
          <w:sz w:val="24"/>
          <w:szCs w:val="24"/>
        </w:rPr>
        <w:t>ç</w:t>
      </w:r>
      <w:r w:rsidR="00A53F3E">
        <w:rPr>
          <w:rFonts w:ascii="Times" w:hAnsi="Times" w:cs="Times"/>
          <w:sz w:val="24"/>
          <w:szCs w:val="24"/>
        </w:rPr>
        <w:t xml:space="preserve">as e endividados e que isso influência diretamente </w:t>
      </w:r>
      <w:r w:rsidR="002E154F">
        <w:rPr>
          <w:rFonts w:ascii="Times" w:hAnsi="Times" w:cs="Times"/>
          <w:sz w:val="24"/>
          <w:szCs w:val="24"/>
        </w:rPr>
        <w:t xml:space="preserve">nos parâmetros e definições abordados sobre a </w:t>
      </w:r>
      <w:r w:rsidR="00A53F3E">
        <w:rPr>
          <w:rFonts w:ascii="Times" w:hAnsi="Times" w:cs="Times"/>
          <w:sz w:val="24"/>
          <w:szCs w:val="24"/>
        </w:rPr>
        <w:t>qualidade de vida</w:t>
      </w:r>
      <w:r w:rsidR="002E154F">
        <w:rPr>
          <w:rFonts w:ascii="Times" w:hAnsi="Times" w:cs="Times"/>
          <w:sz w:val="24"/>
          <w:szCs w:val="24"/>
        </w:rPr>
        <w:t xml:space="preserve">, </w:t>
      </w:r>
      <w:r w:rsidR="00E700C8">
        <w:rPr>
          <w:rFonts w:ascii="Times" w:hAnsi="Times" w:cs="Times"/>
          <w:sz w:val="24"/>
          <w:szCs w:val="24"/>
        </w:rPr>
        <w:t>d</w:t>
      </w:r>
      <w:r w:rsidR="002E154F">
        <w:rPr>
          <w:rFonts w:ascii="Times" w:hAnsi="Times" w:cs="Times"/>
          <w:sz w:val="24"/>
          <w:szCs w:val="24"/>
        </w:rPr>
        <w:t>iz a autora: “[...]a qualidade de vida em todas as definições e indicadores está intimamente ligada as percepções de bem estar, de satisfação de necessidade, expectativas futuras e por consequente, emprego, renda, estabilidade etc.” (FERREIRA, 2017, p.8)</w:t>
      </w:r>
    </w:p>
    <w:p w14:paraId="6E9CC740" w14:textId="0CE620E3" w:rsidR="004113F2" w:rsidRDefault="002E154F" w:rsidP="00B60D95">
      <w:pPr>
        <w:spacing w:before="120" w:after="0" w:line="240" w:lineRule="auto"/>
        <w:ind w:firstLine="720"/>
        <w:jc w:val="both"/>
        <w:rPr>
          <w:rFonts w:ascii="Times" w:hAnsi="Times" w:cs="Times"/>
          <w:sz w:val="24"/>
          <w:szCs w:val="24"/>
        </w:rPr>
      </w:pPr>
      <w:r>
        <w:rPr>
          <w:rFonts w:ascii="Times" w:hAnsi="Times" w:cs="Times"/>
          <w:sz w:val="24"/>
          <w:szCs w:val="24"/>
        </w:rPr>
        <w:t>Com isso</w:t>
      </w:r>
      <w:r w:rsidR="00E700C8">
        <w:rPr>
          <w:rFonts w:ascii="Times" w:hAnsi="Times" w:cs="Times"/>
          <w:sz w:val="24"/>
          <w:szCs w:val="24"/>
        </w:rPr>
        <w:t xml:space="preserve">, a autora faz relação entre a qualidade </w:t>
      </w:r>
      <w:r w:rsidR="00F43059">
        <w:rPr>
          <w:rFonts w:ascii="Times" w:hAnsi="Times" w:cs="Times"/>
          <w:sz w:val="24"/>
          <w:szCs w:val="24"/>
        </w:rPr>
        <w:t>d</w:t>
      </w:r>
      <w:r w:rsidR="00E700C8">
        <w:rPr>
          <w:rFonts w:ascii="Times" w:hAnsi="Times" w:cs="Times"/>
          <w:sz w:val="24"/>
          <w:szCs w:val="24"/>
        </w:rPr>
        <w:t>e vida e educação financeira pessoal, expõem a importância de um conhecimento de financia no mínimo básico e o que é a qualidade de vida neste contexto, e conclui que há ligação entre os dois extremos abordados.</w:t>
      </w:r>
      <w:r w:rsidR="004113F2">
        <w:rPr>
          <w:rFonts w:ascii="Times" w:hAnsi="Times" w:cs="Times"/>
          <w:sz w:val="24"/>
          <w:szCs w:val="24"/>
        </w:rPr>
        <w:t xml:space="preserve"> </w:t>
      </w:r>
    </w:p>
    <w:p w14:paraId="1CD3E4B5" w14:textId="0254C4D9" w:rsidR="00B60D95" w:rsidRDefault="00B60D95" w:rsidP="00B60D95">
      <w:pPr>
        <w:spacing w:before="120" w:after="0" w:line="240" w:lineRule="auto"/>
        <w:ind w:firstLine="720"/>
        <w:jc w:val="both"/>
        <w:rPr>
          <w:rFonts w:ascii="Times" w:hAnsi="Times" w:cs="Times"/>
          <w:sz w:val="24"/>
          <w:szCs w:val="24"/>
        </w:rPr>
      </w:pPr>
      <w:r>
        <w:rPr>
          <w:rFonts w:ascii="Times" w:hAnsi="Times" w:cs="Times"/>
          <w:sz w:val="24"/>
          <w:szCs w:val="24"/>
        </w:rPr>
        <w:t>Seria interessante deixar mais didático e prático, com mais dicas de onde começar e adquirir esse conhecimento,</w:t>
      </w:r>
      <w:r w:rsidR="00B9542A">
        <w:rPr>
          <w:rFonts w:ascii="Times" w:hAnsi="Times" w:cs="Times"/>
          <w:sz w:val="24"/>
          <w:szCs w:val="24"/>
        </w:rPr>
        <w:t xml:space="preserve"> e</w:t>
      </w:r>
      <w:r>
        <w:rPr>
          <w:rFonts w:ascii="Times" w:hAnsi="Times" w:cs="Times"/>
          <w:sz w:val="24"/>
          <w:szCs w:val="24"/>
        </w:rPr>
        <w:t xml:space="preserve"> para quem já tem um conhecimento básico e queira se aprofundar e se desenvolver mais, da mesma forma quanto a qualidade de vida.</w:t>
      </w:r>
    </w:p>
    <w:p w14:paraId="469AC227" w14:textId="26DD7071" w:rsidR="004113F2" w:rsidRDefault="004113F2" w:rsidP="004113F2">
      <w:pPr>
        <w:spacing w:before="120" w:after="0" w:line="240" w:lineRule="auto"/>
        <w:ind w:firstLine="720"/>
        <w:jc w:val="both"/>
        <w:rPr>
          <w:rFonts w:ascii="Times" w:hAnsi="Times" w:cs="Times"/>
          <w:sz w:val="24"/>
          <w:szCs w:val="24"/>
        </w:rPr>
      </w:pPr>
      <w:r>
        <w:rPr>
          <w:rFonts w:ascii="Times" w:hAnsi="Times" w:cs="Times"/>
          <w:sz w:val="24"/>
          <w:szCs w:val="24"/>
        </w:rPr>
        <w:t xml:space="preserve">Durante a leitura percebe-se erros gramaticais e erros de formatação. </w:t>
      </w:r>
    </w:p>
    <w:p w14:paraId="017C6DD3" w14:textId="0390B5C4" w:rsidR="00524D4A" w:rsidRDefault="004113F2" w:rsidP="00524D4A">
      <w:pPr>
        <w:spacing w:before="120" w:after="0" w:line="240" w:lineRule="auto"/>
        <w:ind w:firstLine="720"/>
        <w:jc w:val="both"/>
        <w:rPr>
          <w:rFonts w:ascii="Times" w:hAnsi="Times" w:cs="Times"/>
          <w:sz w:val="24"/>
          <w:szCs w:val="24"/>
        </w:rPr>
      </w:pPr>
      <w:r>
        <w:rPr>
          <w:rFonts w:ascii="Times" w:hAnsi="Times" w:cs="Times"/>
          <w:sz w:val="24"/>
          <w:szCs w:val="24"/>
        </w:rPr>
        <w:t>Esse artigo é útil para todos os públicos, para que</w:t>
      </w:r>
      <w:r w:rsidR="00C266CE">
        <w:rPr>
          <w:rFonts w:ascii="Times" w:hAnsi="Times" w:cs="Times"/>
          <w:sz w:val="24"/>
          <w:szCs w:val="24"/>
        </w:rPr>
        <w:t xml:space="preserve"> </w:t>
      </w:r>
      <w:r>
        <w:rPr>
          <w:rFonts w:ascii="Times" w:hAnsi="Times" w:cs="Times"/>
          <w:sz w:val="24"/>
          <w:szCs w:val="24"/>
        </w:rPr>
        <w:t>possam compreender a importância da educação financeira, queiram buscar um desenvolvimento individual e também social, este artigo tem esse potencial, e consegue despertar esse desejo.</w:t>
      </w:r>
    </w:p>
    <w:p w14:paraId="5DF8674B" w14:textId="1313F2CD" w:rsidR="00D857A8" w:rsidRDefault="00CD0B57" w:rsidP="00D857A8">
      <w:pPr>
        <w:spacing w:before="240" w:after="0" w:line="240" w:lineRule="auto"/>
        <w:rPr>
          <w:rFonts w:ascii="Times" w:hAnsi="Times" w:cs="Times"/>
          <w:b/>
          <w:bCs/>
          <w:sz w:val="26"/>
          <w:szCs w:val="26"/>
        </w:rPr>
      </w:pPr>
      <w:r>
        <w:rPr>
          <w:rFonts w:ascii="Times" w:hAnsi="Times" w:cs="Times"/>
          <w:b/>
          <w:bCs/>
          <w:sz w:val="26"/>
          <w:szCs w:val="26"/>
        </w:rPr>
        <w:t>2</w:t>
      </w:r>
      <w:r w:rsidR="00D857A8" w:rsidRPr="00D857A8">
        <w:rPr>
          <w:rFonts w:ascii="Times" w:hAnsi="Times" w:cs="Times"/>
          <w:b/>
          <w:bCs/>
          <w:sz w:val="26"/>
          <w:szCs w:val="26"/>
        </w:rPr>
        <w:t>. O efeito da Educação Financeira sobre a relação entre adimplência e trabalhadores na cidade de Manaus</w:t>
      </w:r>
    </w:p>
    <w:p w14:paraId="4E82823B" w14:textId="24F60205" w:rsidR="00CD0B57" w:rsidRPr="00CD0B57" w:rsidRDefault="00CD0B57" w:rsidP="00CD0B57">
      <w:pPr>
        <w:spacing w:before="120" w:after="0" w:line="240" w:lineRule="auto"/>
        <w:jc w:val="both"/>
        <w:rPr>
          <w:rFonts w:ascii="Times" w:hAnsi="Times" w:cs="Times"/>
          <w:sz w:val="24"/>
          <w:szCs w:val="24"/>
        </w:rPr>
      </w:pPr>
      <w:r>
        <w:rPr>
          <w:rFonts w:ascii="Times" w:hAnsi="Times" w:cs="Times"/>
          <w:sz w:val="24"/>
          <w:szCs w:val="24"/>
        </w:rPr>
        <w:t>Ja pesquisa de título “O efeito da Educação Financeira sobre a Relação entre adimplência e trabalhadores na cidade de Manaus”, os autores Diogo Del Fiori, Rosana Zau Mafra, Tatiane Amendola Fernandes, José Barbosa Filho e Luiz Roberto Coelho Nascimento tem como objetivo analisar os efeitos da educação financeira com relação a inadimplência, fazendo uma pesquisa de campo com alguns trabalhadores da cidade de Manaus e comparando também outras pesquisas feitas no Brasil, no mesmo âmbito, por autores distintos.</w:t>
      </w:r>
    </w:p>
    <w:p w14:paraId="7A8EF559" w14:textId="2D678404" w:rsidR="001048B3" w:rsidRDefault="00FC3251" w:rsidP="00CD0B57">
      <w:pPr>
        <w:spacing w:before="120" w:after="0" w:line="240" w:lineRule="auto"/>
        <w:ind w:firstLine="708"/>
        <w:jc w:val="both"/>
        <w:rPr>
          <w:rFonts w:ascii="Times" w:hAnsi="Times" w:cs="Times"/>
          <w:sz w:val="24"/>
          <w:szCs w:val="24"/>
        </w:rPr>
      </w:pPr>
      <w:r>
        <w:rPr>
          <w:rFonts w:ascii="Times" w:hAnsi="Times" w:cs="Times"/>
          <w:sz w:val="24"/>
          <w:szCs w:val="24"/>
        </w:rPr>
        <w:t xml:space="preserve">De </w:t>
      </w:r>
      <w:r w:rsidR="00395F64">
        <w:rPr>
          <w:rFonts w:ascii="Times" w:hAnsi="Times" w:cs="Times"/>
          <w:sz w:val="24"/>
          <w:szCs w:val="24"/>
        </w:rPr>
        <w:t>início</w:t>
      </w:r>
      <w:r>
        <w:rPr>
          <w:rFonts w:ascii="Times" w:hAnsi="Times" w:cs="Times"/>
          <w:sz w:val="24"/>
          <w:szCs w:val="24"/>
        </w:rPr>
        <w:t xml:space="preserve">, os autores trazem </w:t>
      </w:r>
      <w:r w:rsidR="00EB1F31">
        <w:rPr>
          <w:rFonts w:ascii="Times" w:hAnsi="Times" w:cs="Times"/>
          <w:sz w:val="24"/>
          <w:szCs w:val="24"/>
        </w:rPr>
        <w:t>o entendimento do porquê da Educação Financeira citando</w:t>
      </w:r>
      <w:r>
        <w:rPr>
          <w:rFonts w:ascii="Times" w:hAnsi="Times" w:cs="Times"/>
          <w:sz w:val="24"/>
          <w:szCs w:val="24"/>
        </w:rPr>
        <w:t xml:space="preserve"> Tolotti (2007) que fala sobre </w:t>
      </w:r>
      <w:r w:rsidR="00395F64">
        <w:rPr>
          <w:rFonts w:ascii="Times" w:hAnsi="Times" w:cs="Times"/>
          <w:sz w:val="24"/>
          <w:szCs w:val="24"/>
        </w:rPr>
        <w:t>o mercado financeiro e o seu movimento</w:t>
      </w:r>
      <w:r w:rsidR="00923328">
        <w:rPr>
          <w:rFonts w:ascii="Times" w:hAnsi="Times" w:cs="Times"/>
          <w:sz w:val="24"/>
          <w:szCs w:val="24"/>
        </w:rPr>
        <w:t>, este</w:t>
      </w:r>
      <w:r w:rsidR="00395F64">
        <w:rPr>
          <w:rFonts w:ascii="Times" w:hAnsi="Times" w:cs="Times"/>
          <w:sz w:val="24"/>
          <w:szCs w:val="24"/>
        </w:rPr>
        <w:t xml:space="preserve"> que</w:t>
      </w:r>
      <w:r w:rsidR="00923328">
        <w:rPr>
          <w:rFonts w:ascii="Times" w:hAnsi="Times" w:cs="Times"/>
          <w:sz w:val="24"/>
          <w:szCs w:val="24"/>
        </w:rPr>
        <w:t>,</w:t>
      </w:r>
      <w:r w:rsidR="00395F64">
        <w:rPr>
          <w:rFonts w:ascii="Times" w:hAnsi="Times" w:cs="Times"/>
          <w:sz w:val="24"/>
          <w:szCs w:val="24"/>
        </w:rPr>
        <w:t xml:space="preserve"> para quem tem pouco conhecimento</w:t>
      </w:r>
      <w:r w:rsidR="00923328">
        <w:rPr>
          <w:rFonts w:ascii="Times" w:hAnsi="Times" w:cs="Times"/>
          <w:sz w:val="24"/>
          <w:szCs w:val="24"/>
        </w:rPr>
        <w:t xml:space="preserve"> sobre,</w:t>
      </w:r>
      <w:r w:rsidR="00395F64">
        <w:rPr>
          <w:rFonts w:ascii="Times" w:hAnsi="Times" w:cs="Times"/>
          <w:sz w:val="24"/>
          <w:szCs w:val="24"/>
        </w:rPr>
        <w:t xml:space="preserve"> pod</w:t>
      </w:r>
      <w:r w:rsidR="00923328">
        <w:rPr>
          <w:rFonts w:ascii="Times" w:hAnsi="Times" w:cs="Times"/>
          <w:sz w:val="24"/>
          <w:szCs w:val="24"/>
        </w:rPr>
        <w:t>e acabar sendo prejudicado</w:t>
      </w:r>
      <w:r w:rsidR="00395F64">
        <w:rPr>
          <w:rFonts w:ascii="Times" w:hAnsi="Times" w:cs="Times"/>
          <w:sz w:val="24"/>
          <w:szCs w:val="24"/>
        </w:rPr>
        <w:t xml:space="preserve"> e consequentemente </w:t>
      </w:r>
      <w:r w:rsidR="00923328">
        <w:rPr>
          <w:rFonts w:ascii="Times" w:hAnsi="Times" w:cs="Times"/>
          <w:sz w:val="24"/>
          <w:szCs w:val="24"/>
        </w:rPr>
        <w:t>caindo em</w:t>
      </w:r>
      <w:r w:rsidR="00395F64">
        <w:rPr>
          <w:rFonts w:ascii="Times" w:hAnsi="Times" w:cs="Times"/>
          <w:sz w:val="24"/>
          <w:szCs w:val="24"/>
        </w:rPr>
        <w:t xml:space="preserve"> </w:t>
      </w:r>
      <w:r w:rsidR="00923328">
        <w:rPr>
          <w:rFonts w:ascii="Times" w:hAnsi="Times" w:cs="Times"/>
          <w:sz w:val="24"/>
          <w:szCs w:val="24"/>
        </w:rPr>
        <w:t>dividas. C</w:t>
      </w:r>
      <w:r w:rsidR="00395F64">
        <w:rPr>
          <w:rFonts w:ascii="Times" w:hAnsi="Times" w:cs="Times"/>
          <w:sz w:val="24"/>
          <w:szCs w:val="24"/>
        </w:rPr>
        <w:t xml:space="preserve">om isso se dá a importância da Educação Financeira. </w:t>
      </w:r>
    </w:p>
    <w:p w14:paraId="20831852" w14:textId="677AF6AE" w:rsidR="001048B3" w:rsidRDefault="00B93FF8" w:rsidP="00EB1F31">
      <w:pPr>
        <w:spacing w:before="120" w:after="0" w:line="240" w:lineRule="auto"/>
        <w:ind w:firstLine="720"/>
        <w:jc w:val="both"/>
        <w:rPr>
          <w:rFonts w:ascii="Times" w:hAnsi="Times" w:cs="Times"/>
          <w:sz w:val="24"/>
          <w:szCs w:val="24"/>
        </w:rPr>
      </w:pPr>
      <w:r>
        <w:rPr>
          <w:rFonts w:ascii="Times" w:hAnsi="Times" w:cs="Times"/>
          <w:sz w:val="24"/>
          <w:szCs w:val="24"/>
        </w:rPr>
        <w:lastRenderedPageBreak/>
        <w:t>A</w:t>
      </w:r>
      <w:r w:rsidR="00EB1F31">
        <w:rPr>
          <w:rFonts w:ascii="Times" w:hAnsi="Times" w:cs="Times"/>
          <w:sz w:val="24"/>
          <w:szCs w:val="24"/>
        </w:rPr>
        <w:t xml:space="preserve"> partir desse movimento do mercado o cenário econômico também se transformou, expandiu</w:t>
      </w:r>
      <w:r>
        <w:rPr>
          <w:rFonts w:ascii="Times" w:hAnsi="Times" w:cs="Times"/>
          <w:sz w:val="24"/>
          <w:szCs w:val="24"/>
        </w:rPr>
        <w:t>, melhorou e isso contribuiu para a compreensão conceitual de educação financeira. Com isso o Governo criou uma estratégia (ENEF – Estratégia Nacional de Educação Financeira), para que aqueles que não tivessem acesso ao assunto pudesse se inteirar e botar em prática</w:t>
      </w:r>
      <w:r w:rsidR="001048B3">
        <w:rPr>
          <w:rFonts w:ascii="Times" w:hAnsi="Times" w:cs="Times"/>
          <w:sz w:val="24"/>
          <w:szCs w:val="24"/>
        </w:rPr>
        <w:t xml:space="preserve"> (FIORI et al., 2017).</w:t>
      </w:r>
    </w:p>
    <w:p w14:paraId="0E29603A" w14:textId="73A2BFE2" w:rsidR="00524D4A" w:rsidRDefault="001048B3" w:rsidP="00EB1F31">
      <w:pPr>
        <w:spacing w:before="120" w:after="0" w:line="240" w:lineRule="auto"/>
        <w:ind w:firstLine="720"/>
        <w:jc w:val="both"/>
        <w:rPr>
          <w:rFonts w:ascii="Times" w:hAnsi="Times" w:cs="Times"/>
          <w:sz w:val="24"/>
          <w:szCs w:val="24"/>
        </w:rPr>
      </w:pPr>
      <w:r>
        <w:rPr>
          <w:rFonts w:ascii="Times" w:hAnsi="Times" w:cs="Times"/>
          <w:sz w:val="24"/>
          <w:szCs w:val="24"/>
        </w:rPr>
        <w:t xml:space="preserve">Em seguida </w:t>
      </w:r>
      <w:r w:rsidR="003D1564">
        <w:rPr>
          <w:rFonts w:ascii="Times" w:hAnsi="Times" w:cs="Times"/>
          <w:sz w:val="24"/>
          <w:szCs w:val="24"/>
        </w:rPr>
        <w:t xml:space="preserve">é </w:t>
      </w:r>
      <w:r>
        <w:rPr>
          <w:rFonts w:ascii="Times" w:hAnsi="Times" w:cs="Times"/>
          <w:sz w:val="24"/>
          <w:szCs w:val="24"/>
        </w:rPr>
        <w:t>aborda</w:t>
      </w:r>
      <w:r w:rsidR="003D1564">
        <w:rPr>
          <w:rFonts w:ascii="Times" w:hAnsi="Times" w:cs="Times"/>
          <w:sz w:val="24"/>
          <w:szCs w:val="24"/>
        </w:rPr>
        <w:t>do</w:t>
      </w:r>
      <w:r>
        <w:rPr>
          <w:rFonts w:ascii="Times" w:hAnsi="Times" w:cs="Times"/>
          <w:sz w:val="24"/>
          <w:szCs w:val="24"/>
        </w:rPr>
        <w:t xml:space="preserve"> as principais causas de endividamento, com base no Serasa Experian (2016), o desemprego e o descontrole financeiro, ou seja, a falta de planejamento.</w:t>
      </w:r>
      <w:r w:rsidR="000D3048">
        <w:rPr>
          <w:rFonts w:ascii="Times" w:hAnsi="Times" w:cs="Times"/>
          <w:sz w:val="24"/>
          <w:szCs w:val="24"/>
        </w:rPr>
        <w:t xml:space="preserve"> Os autores também citam Borges et al. (2010), ressaltando a</w:t>
      </w:r>
      <w:r w:rsidR="00645E7F">
        <w:rPr>
          <w:rFonts w:ascii="Times" w:hAnsi="Times" w:cs="Times"/>
          <w:sz w:val="24"/>
          <w:szCs w:val="24"/>
        </w:rPr>
        <w:t xml:space="preserve"> importância e a</w:t>
      </w:r>
      <w:r w:rsidR="000D3048">
        <w:rPr>
          <w:rFonts w:ascii="Times" w:hAnsi="Times" w:cs="Times"/>
          <w:sz w:val="24"/>
          <w:szCs w:val="24"/>
        </w:rPr>
        <w:t xml:space="preserve"> necessidade de uma preparação para administrar</w:t>
      </w:r>
      <w:r w:rsidR="00645E7F">
        <w:rPr>
          <w:rFonts w:ascii="Times" w:hAnsi="Times" w:cs="Times"/>
          <w:sz w:val="24"/>
          <w:szCs w:val="24"/>
        </w:rPr>
        <w:t xml:space="preserve"> e tomar decisões quanto a</w:t>
      </w:r>
      <w:r w:rsidR="000D3048">
        <w:rPr>
          <w:rFonts w:ascii="Times" w:hAnsi="Times" w:cs="Times"/>
          <w:sz w:val="24"/>
          <w:szCs w:val="24"/>
        </w:rPr>
        <w:t xml:space="preserve"> finanças</w:t>
      </w:r>
      <w:r w:rsidR="00645E7F">
        <w:rPr>
          <w:rFonts w:ascii="Times" w:hAnsi="Times" w:cs="Times"/>
          <w:sz w:val="24"/>
          <w:szCs w:val="24"/>
        </w:rPr>
        <w:t>,</w:t>
      </w:r>
      <w:r w:rsidR="000D3048">
        <w:rPr>
          <w:rFonts w:ascii="Times" w:hAnsi="Times" w:cs="Times"/>
          <w:sz w:val="24"/>
          <w:szCs w:val="24"/>
        </w:rPr>
        <w:t xml:space="preserve"> </w:t>
      </w:r>
      <w:r w:rsidR="0075596C">
        <w:rPr>
          <w:rFonts w:ascii="Times" w:hAnsi="Times" w:cs="Times"/>
          <w:sz w:val="24"/>
          <w:szCs w:val="24"/>
        </w:rPr>
        <w:t>em</w:t>
      </w:r>
      <w:r w:rsidR="000D3048">
        <w:rPr>
          <w:rFonts w:ascii="Times" w:hAnsi="Times" w:cs="Times"/>
          <w:sz w:val="24"/>
          <w:szCs w:val="24"/>
        </w:rPr>
        <w:t xml:space="preserve"> </w:t>
      </w:r>
      <w:r w:rsidR="00645E7F">
        <w:rPr>
          <w:rFonts w:ascii="Times" w:hAnsi="Times" w:cs="Times"/>
          <w:sz w:val="24"/>
          <w:szCs w:val="24"/>
        </w:rPr>
        <w:t xml:space="preserve">contextos cada vez mais difíceis de se </w:t>
      </w:r>
      <w:r w:rsidR="0075596C">
        <w:rPr>
          <w:rFonts w:ascii="Times" w:hAnsi="Times" w:cs="Times"/>
          <w:sz w:val="24"/>
          <w:szCs w:val="24"/>
        </w:rPr>
        <w:t>compreender, diante</w:t>
      </w:r>
      <w:r w:rsidR="00645E7F">
        <w:rPr>
          <w:rFonts w:ascii="Times" w:hAnsi="Times" w:cs="Times"/>
          <w:sz w:val="24"/>
          <w:szCs w:val="24"/>
        </w:rPr>
        <w:t xml:space="preserve"> </w:t>
      </w:r>
      <w:r w:rsidR="000D3048">
        <w:rPr>
          <w:rFonts w:ascii="Times" w:hAnsi="Times" w:cs="Times"/>
          <w:sz w:val="24"/>
          <w:szCs w:val="24"/>
        </w:rPr>
        <w:t>a existência de diversos produtos</w:t>
      </w:r>
      <w:r w:rsidR="00645E7F">
        <w:rPr>
          <w:rFonts w:ascii="Times" w:hAnsi="Times" w:cs="Times"/>
          <w:sz w:val="24"/>
          <w:szCs w:val="24"/>
        </w:rPr>
        <w:t>, tais como,</w:t>
      </w:r>
      <w:r w:rsidR="00FF1E4A">
        <w:rPr>
          <w:rFonts w:ascii="Times" w:hAnsi="Times" w:cs="Times"/>
          <w:sz w:val="24"/>
          <w:szCs w:val="24"/>
        </w:rPr>
        <w:t xml:space="preserve"> </w:t>
      </w:r>
      <w:r w:rsidR="00645E7F">
        <w:rPr>
          <w:rFonts w:ascii="Times" w:hAnsi="Times" w:cs="Times"/>
          <w:sz w:val="24"/>
          <w:szCs w:val="24"/>
        </w:rPr>
        <w:t>s</w:t>
      </w:r>
      <w:r w:rsidR="00FF1E4A">
        <w:rPr>
          <w:rFonts w:ascii="Times" w:hAnsi="Times" w:cs="Times"/>
          <w:sz w:val="24"/>
          <w:szCs w:val="24"/>
        </w:rPr>
        <w:t xml:space="preserve">egundo Borges et al. (2010) </w:t>
      </w:r>
      <w:r w:rsidR="000D3048">
        <w:rPr>
          <w:rFonts w:ascii="Times" w:hAnsi="Times" w:cs="Times"/>
          <w:sz w:val="24"/>
          <w:szCs w:val="24"/>
        </w:rPr>
        <w:t>“[...]</w:t>
      </w:r>
      <w:r w:rsidR="00FF1E4A">
        <w:rPr>
          <w:rFonts w:ascii="Times" w:hAnsi="Times" w:cs="Times"/>
          <w:sz w:val="24"/>
          <w:szCs w:val="24"/>
        </w:rPr>
        <w:t>fundos de investimento, poupança, crédito direto ao consumidor, financiamentos, cartão de crédito, cheque especial et</w:t>
      </w:r>
      <w:r w:rsidR="00645E7F">
        <w:rPr>
          <w:rFonts w:ascii="Times" w:hAnsi="Times" w:cs="Times"/>
          <w:sz w:val="24"/>
          <w:szCs w:val="24"/>
        </w:rPr>
        <w:t>c.”</w:t>
      </w:r>
      <w:r w:rsidR="00645E7F" w:rsidRPr="00645E7F">
        <w:rPr>
          <w:rFonts w:ascii="Times" w:hAnsi="Times" w:cs="Times"/>
          <w:sz w:val="24"/>
          <w:szCs w:val="24"/>
        </w:rPr>
        <w:t xml:space="preserve"> </w:t>
      </w:r>
      <w:r w:rsidR="00645E7F">
        <w:rPr>
          <w:rFonts w:ascii="Times" w:hAnsi="Times" w:cs="Times"/>
          <w:sz w:val="24"/>
          <w:szCs w:val="24"/>
        </w:rPr>
        <w:t>(apud F</w:t>
      </w:r>
      <w:r w:rsidR="003D1564">
        <w:rPr>
          <w:rFonts w:ascii="Times" w:hAnsi="Times" w:cs="Times"/>
          <w:sz w:val="24"/>
          <w:szCs w:val="24"/>
        </w:rPr>
        <w:t>IORI</w:t>
      </w:r>
      <w:r w:rsidR="00645E7F">
        <w:rPr>
          <w:rFonts w:ascii="Times" w:hAnsi="Times" w:cs="Times"/>
          <w:sz w:val="24"/>
          <w:szCs w:val="24"/>
        </w:rPr>
        <w:t xml:space="preserve"> et al., 2017, p. 32).</w:t>
      </w:r>
    </w:p>
    <w:p w14:paraId="4666DFC1" w14:textId="2215D335" w:rsidR="00BF28DD" w:rsidRDefault="003D1564" w:rsidP="003D1564">
      <w:pPr>
        <w:spacing w:before="120" w:after="0" w:line="240" w:lineRule="auto"/>
        <w:jc w:val="both"/>
        <w:rPr>
          <w:rFonts w:ascii="Times" w:hAnsi="Times" w:cs="Times"/>
          <w:sz w:val="24"/>
          <w:szCs w:val="24"/>
        </w:rPr>
      </w:pPr>
      <w:r>
        <w:rPr>
          <w:rFonts w:ascii="Times" w:hAnsi="Times" w:cs="Times"/>
          <w:sz w:val="24"/>
          <w:szCs w:val="24"/>
        </w:rPr>
        <w:tab/>
        <w:t xml:space="preserve">Por conseguinte, </w:t>
      </w:r>
      <w:r w:rsidR="00765A76">
        <w:rPr>
          <w:rFonts w:ascii="Times" w:hAnsi="Times" w:cs="Times"/>
          <w:sz w:val="24"/>
          <w:szCs w:val="24"/>
        </w:rPr>
        <w:t xml:space="preserve">na sessão 2, tratam de algumas </w:t>
      </w:r>
      <w:r>
        <w:rPr>
          <w:rFonts w:ascii="Times" w:hAnsi="Times" w:cs="Times"/>
          <w:sz w:val="24"/>
          <w:szCs w:val="24"/>
        </w:rPr>
        <w:t>pesquisas</w:t>
      </w:r>
      <w:r w:rsidR="00BF28DD">
        <w:rPr>
          <w:rFonts w:ascii="Times" w:hAnsi="Times" w:cs="Times"/>
          <w:sz w:val="24"/>
          <w:szCs w:val="24"/>
        </w:rPr>
        <w:t xml:space="preserve"> semelhantes recentes, como Piccini e Pinzetta (2014) que fez um levantamento no Município de Chapecó quanto ao índice de endividamento e o índice de conhecimento financeiro da população. E Araujo e Calife (2014) que estudaram o comportamento do consumidor quanto ao crédito em 2014 no Brasi</w:t>
      </w:r>
      <w:r w:rsidR="003A0381">
        <w:rPr>
          <w:rFonts w:ascii="Times" w:hAnsi="Times" w:cs="Times"/>
          <w:sz w:val="24"/>
          <w:szCs w:val="24"/>
        </w:rPr>
        <w:t>l, segundo o Fiori et al., (2017).</w:t>
      </w:r>
    </w:p>
    <w:p w14:paraId="6971BCA6" w14:textId="09106AAA" w:rsidR="00524D4A" w:rsidRDefault="003A0381" w:rsidP="00B011C3">
      <w:pPr>
        <w:spacing w:before="120" w:after="0" w:line="240" w:lineRule="auto"/>
        <w:jc w:val="both"/>
        <w:rPr>
          <w:rFonts w:ascii="Times" w:hAnsi="Times" w:cs="Times"/>
          <w:sz w:val="24"/>
          <w:szCs w:val="24"/>
        </w:rPr>
      </w:pPr>
      <w:r>
        <w:rPr>
          <w:rFonts w:ascii="Times" w:hAnsi="Times" w:cs="Times"/>
          <w:sz w:val="24"/>
          <w:szCs w:val="24"/>
        </w:rPr>
        <w:tab/>
        <w:t>Os autores também trazem definições e dados estatísticos</w:t>
      </w:r>
      <w:r w:rsidR="00765A76">
        <w:rPr>
          <w:rFonts w:ascii="Times" w:hAnsi="Times" w:cs="Times"/>
          <w:sz w:val="24"/>
          <w:szCs w:val="24"/>
        </w:rPr>
        <w:t>,</w:t>
      </w:r>
      <w:r>
        <w:rPr>
          <w:rFonts w:ascii="Times" w:hAnsi="Times" w:cs="Times"/>
          <w:sz w:val="24"/>
          <w:szCs w:val="24"/>
        </w:rPr>
        <w:t xml:space="preserve"> </w:t>
      </w:r>
      <w:r w:rsidR="00765A76">
        <w:rPr>
          <w:rFonts w:ascii="Times" w:hAnsi="Times" w:cs="Times"/>
          <w:sz w:val="24"/>
          <w:szCs w:val="24"/>
        </w:rPr>
        <w:t xml:space="preserve">com relação a </w:t>
      </w:r>
      <w:r w:rsidR="00B011C3">
        <w:rPr>
          <w:rFonts w:ascii="Times" w:hAnsi="Times" w:cs="Times"/>
          <w:sz w:val="24"/>
          <w:szCs w:val="24"/>
        </w:rPr>
        <w:t>i</w:t>
      </w:r>
      <w:r w:rsidR="00765A76">
        <w:rPr>
          <w:rFonts w:ascii="Times" w:hAnsi="Times" w:cs="Times"/>
          <w:sz w:val="24"/>
          <w:szCs w:val="24"/>
        </w:rPr>
        <w:t>nadimplência, com base</w:t>
      </w:r>
      <w:r>
        <w:rPr>
          <w:rFonts w:ascii="Times" w:hAnsi="Times" w:cs="Times"/>
          <w:sz w:val="24"/>
          <w:szCs w:val="24"/>
        </w:rPr>
        <w:t xml:space="preserve"> em Houaiss (2004, p. 406), Katona (1975, apud MALMANN et al., 2009),</w:t>
      </w:r>
      <w:r w:rsidR="00B011C3">
        <w:rPr>
          <w:rFonts w:ascii="Times" w:hAnsi="Times" w:cs="Times"/>
          <w:sz w:val="24"/>
          <w:szCs w:val="24"/>
        </w:rPr>
        <w:t xml:space="preserve"> </w:t>
      </w:r>
      <w:r>
        <w:rPr>
          <w:rFonts w:ascii="Times" w:hAnsi="Times" w:cs="Times"/>
          <w:sz w:val="24"/>
          <w:szCs w:val="24"/>
        </w:rPr>
        <w:t>Boa Vista SCPC (2016)</w:t>
      </w:r>
      <w:r w:rsidR="00B011C3">
        <w:rPr>
          <w:rFonts w:ascii="Times" w:hAnsi="Times" w:cs="Times"/>
          <w:sz w:val="24"/>
          <w:szCs w:val="24"/>
        </w:rPr>
        <w:t xml:space="preserve"> e Tolotti (2010), e ressaltando o quanto o consumo descontrolado pode levar ao endividamento. E da mesma forma com relação a educação financeira, com base na Organização de cooperação de Desenvolvimento Econômico (OCDE), </w:t>
      </w:r>
      <w:r w:rsidR="00390B67">
        <w:rPr>
          <w:rFonts w:ascii="Times" w:hAnsi="Times" w:cs="Times"/>
          <w:sz w:val="24"/>
          <w:szCs w:val="24"/>
        </w:rPr>
        <w:t>Gallery et al., (2011), Cabral (2013), CVM (2013), Garman et al., (1999) e Mandell e Klein (2009), buscando mostrar a definição e consequentemente a importância da educação financeira, as iniciativas nacionais quanto a isso, e também a mesma em um cenário internacional.</w:t>
      </w:r>
    </w:p>
    <w:p w14:paraId="55D8A738" w14:textId="7EE270DF" w:rsidR="00B9542A" w:rsidRDefault="00B9542A" w:rsidP="00B011C3">
      <w:pPr>
        <w:spacing w:before="120" w:after="0" w:line="240" w:lineRule="auto"/>
        <w:jc w:val="both"/>
        <w:rPr>
          <w:rFonts w:ascii="Times" w:hAnsi="Times" w:cs="Times"/>
          <w:sz w:val="24"/>
          <w:szCs w:val="24"/>
        </w:rPr>
      </w:pPr>
      <w:r>
        <w:rPr>
          <w:rFonts w:ascii="Times" w:hAnsi="Times" w:cs="Times"/>
          <w:sz w:val="24"/>
          <w:szCs w:val="24"/>
        </w:rPr>
        <w:tab/>
        <w:t xml:space="preserve">A partir da página 36 os autores mostram os resultados de sua pesquisa </w:t>
      </w:r>
      <w:r w:rsidR="000E4435">
        <w:rPr>
          <w:rFonts w:ascii="Times" w:hAnsi="Times" w:cs="Times"/>
          <w:sz w:val="24"/>
          <w:szCs w:val="24"/>
        </w:rPr>
        <w:t xml:space="preserve">de dados coletados de trabalhadores de Manaus através de uma pesquisa de campo, com um questionário de 20 questões que eram preenchidos pessoalmente ou via Internet, esta tem o objetivo de avaliar a relação da educação financeira e os trabalhadores inadimplentes da cidade em questão. Segundo FIORI et al., (2017) a pesquisa também analisa se aqueles que possuem um certo conhecimento financeiro estão menos propensos a se endividarem ou não. </w:t>
      </w:r>
    </w:p>
    <w:p w14:paraId="2D2985C5" w14:textId="62E47866" w:rsidR="00836823" w:rsidRDefault="000E4435" w:rsidP="00B011C3">
      <w:pPr>
        <w:spacing w:before="120" w:after="0" w:line="240" w:lineRule="auto"/>
        <w:jc w:val="both"/>
        <w:rPr>
          <w:rFonts w:ascii="Times" w:hAnsi="Times" w:cs="Times"/>
          <w:sz w:val="24"/>
          <w:szCs w:val="24"/>
        </w:rPr>
      </w:pPr>
      <w:r>
        <w:rPr>
          <w:rFonts w:ascii="Times" w:hAnsi="Times" w:cs="Times"/>
          <w:sz w:val="24"/>
          <w:szCs w:val="24"/>
        </w:rPr>
        <w:tab/>
        <w:t>Diante disso, chegam a conclusõ</w:t>
      </w:r>
      <w:r w:rsidR="00836823">
        <w:rPr>
          <w:rFonts w:ascii="Times" w:hAnsi="Times" w:cs="Times"/>
          <w:sz w:val="24"/>
          <w:szCs w:val="24"/>
        </w:rPr>
        <w:t xml:space="preserve">es e fatos relevantes. Os autores verificaram uma relação da renda com o controle de gastos e concluem que trabalhadores com renda superior a R$5.000 realizam controle sobre seus gastos, no entanto ocorreu o contrário com os trabalhadores de renda inferior a citada. Também foi analisado a falta de realização de investimentos por parte dos trabalhadores, devido à falta de recursos para aplicação. Por fim, a análise feita quanto a educação financeira e </w:t>
      </w:r>
      <w:r w:rsidR="00D104C0">
        <w:rPr>
          <w:rFonts w:ascii="Times" w:hAnsi="Times" w:cs="Times"/>
          <w:sz w:val="24"/>
          <w:szCs w:val="24"/>
        </w:rPr>
        <w:t>o endividamento sobre os trabalhadores da cidade de Manaus, apontou que aqueles que estavam inadimplentes no momento da pesquisa foram os que admitiram possuir um conhecimento, segundo Fiori et al., (2017) “não muito seguro” e “nada seguro”.</w:t>
      </w:r>
    </w:p>
    <w:p w14:paraId="56554961" w14:textId="47479D50" w:rsidR="00ED474A" w:rsidRDefault="00D104C0" w:rsidP="00B011C3">
      <w:pPr>
        <w:spacing w:before="120" w:after="0" w:line="240" w:lineRule="auto"/>
        <w:jc w:val="both"/>
        <w:rPr>
          <w:rFonts w:ascii="Times" w:hAnsi="Times" w:cs="Times"/>
          <w:sz w:val="24"/>
          <w:szCs w:val="24"/>
        </w:rPr>
      </w:pPr>
      <w:r>
        <w:rPr>
          <w:rFonts w:ascii="Times" w:hAnsi="Times" w:cs="Times"/>
          <w:sz w:val="24"/>
          <w:szCs w:val="24"/>
        </w:rPr>
        <w:tab/>
        <w:t xml:space="preserve">Seria interessante </w:t>
      </w:r>
      <w:r w:rsidR="00ED474A">
        <w:rPr>
          <w:rFonts w:ascii="Times" w:hAnsi="Times" w:cs="Times"/>
          <w:sz w:val="24"/>
          <w:szCs w:val="24"/>
        </w:rPr>
        <w:t xml:space="preserve">uma comparação mais profunda dos números de inadimplência e do conhecimento de finanças dos trabalhadores de Manaus com cidades estatísticas de cidades Europeias e Asiáticas também, buscando visualizar uma relação indireta com a </w:t>
      </w:r>
      <w:r w:rsidR="00ED474A">
        <w:rPr>
          <w:rFonts w:ascii="Times" w:hAnsi="Times" w:cs="Times"/>
          <w:sz w:val="24"/>
          <w:szCs w:val="24"/>
        </w:rPr>
        <w:lastRenderedPageBreak/>
        <w:t>economia de cada continente. Ou poderia ser feito a comparação com mais cidades de diferentes estados, como foi feito com Chapecó-SC.</w:t>
      </w:r>
    </w:p>
    <w:p w14:paraId="4DA01205" w14:textId="033A64E5" w:rsidR="00CF3888" w:rsidRDefault="00ED474A" w:rsidP="00CF3888">
      <w:pPr>
        <w:spacing w:before="120" w:after="0" w:line="240" w:lineRule="auto"/>
        <w:jc w:val="both"/>
        <w:rPr>
          <w:rFonts w:ascii="Times" w:hAnsi="Times" w:cs="Times"/>
          <w:sz w:val="24"/>
          <w:szCs w:val="24"/>
        </w:rPr>
      </w:pPr>
      <w:r>
        <w:rPr>
          <w:rFonts w:ascii="Times" w:hAnsi="Times" w:cs="Times"/>
          <w:sz w:val="24"/>
          <w:szCs w:val="24"/>
        </w:rPr>
        <w:tab/>
        <w:t>Um trabalho de alto valor em conhecimento e muito indicado para pessoas que sofrem com o endividamento, e que buscam compreender a relação entre a educação financeira e endividamento, que aqui foi abordado.</w:t>
      </w:r>
    </w:p>
    <w:p w14:paraId="6A2B6EB1" w14:textId="1AFE2C61" w:rsidR="00D857A8" w:rsidRDefault="00CD0B57" w:rsidP="00CF3888">
      <w:pPr>
        <w:spacing w:before="240" w:after="0" w:line="240" w:lineRule="auto"/>
        <w:rPr>
          <w:rFonts w:ascii="Times" w:hAnsi="Times" w:cs="Times"/>
          <w:b/>
          <w:bCs/>
          <w:sz w:val="26"/>
          <w:szCs w:val="26"/>
        </w:rPr>
      </w:pPr>
      <w:r>
        <w:rPr>
          <w:rFonts w:ascii="Times" w:hAnsi="Times" w:cs="Times"/>
          <w:b/>
          <w:bCs/>
          <w:sz w:val="26"/>
          <w:szCs w:val="26"/>
        </w:rPr>
        <w:t>3</w:t>
      </w:r>
      <w:r w:rsidR="00D857A8">
        <w:rPr>
          <w:rFonts w:ascii="Times" w:hAnsi="Times" w:cs="Times"/>
          <w:b/>
          <w:bCs/>
          <w:sz w:val="26"/>
          <w:szCs w:val="26"/>
        </w:rPr>
        <w:t>. EDUCAÇÃO FINANCEIRA NO BRASIL: uma perspectiva panorâmica</w:t>
      </w:r>
    </w:p>
    <w:p w14:paraId="24338463" w14:textId="7C8BDC03" w:rsidR="00CD0B57" w:rsidRPr="00CF3888" w:rsidRDefault="00CD0B57" w:rsidP="00CD0B57">
      <w:pPr>
        <w:spacing w:before="120" w:after="0" w:line="240" w:lineRule="auto"/>
        <w:jc w:val="both"/>
        <w:rPr>
          <w:rFonts w:ascii="Times" w:hAnsi="Times" w:cs="Times"/>
          <w:sz w:val="24"/>
          <w:szCs w:val="24"/>
        </w:rPr>
      </w:pPr>
      <w:r>
        <w:rPr>
          <w:rFonts w:ascii="Times" w:hAnsi="Times" w:cs="Times"/>
          <w:sz w:val="24"/>
          <w:szCs w:val="24"/>
        </w:rPr>
        <w:t>No trabalho “EDUCAÇÃO FINANCEIRA NO BRASIL: uma perspectiva panorâmica”, os autores Nilton José Neves Cordeiro, Manoel Guto Vasconcelos Costa e Marcio Nascimento da Silva tem como objetivo mostrar o cenário da Educação Financeira no país, enfatizando a importância do mesmo no currículo escolar e na formação das pessoas desde cedo quanto ao financeiro.</w:t>
      </w:r>
    </w:p>
    <w:p w14:paraId="52710C33" w14:textId="64FE678C" w:rsidR="00AF699A" w:rsidRDefault="00B36E7A" w:rsidP="00CD0B57">
      <w:pPr>
        <w:spacing w:before="240" w:after="0" w:line="240" w:lineRule="auto"/>
        <w:ind w:firstLine="708"/>
        <w:jc w:val="both"/>
        <w:rPr>
          <w:rFonts w:ascii="Times" w:hAnsi="Times" w:cs="Times"/>
          <w:sz w:val="26"/>
          <w:szCs w:val="26"/>
        </w:rPr>
      </w:pPr>
      <w:r>
        <w:rPr>
          <w:rFonts w:ascii="Times" w:hAnsi="Times" w:cs="Times"/>
          <w:sz w:val="26"/>
          <w:szCs w:val="26"/>
        </w:rPr>
        <w:t>Na introdução</w:t>
      </w:r>
      <w:r w:rsidR="004112AC">
        <w:rPr>
          <w:rFonts w:ascii="Times" w:hAnsi="Times" w:cs="Times"/>
          <w:sz w:val="26"/>
          <w:szCs w:val="26"/>
        </w:rPr>
        <w:t xml:space="preserve">, </w:t>
      </w:r>
      <w:r w:rsidR="00F63037">
        <w:rPr>
          <w:rFonts w:ascii="Times" w:hAnsi="Times" w:cs="Times"/>
          <w:sz w:val="26"/>
          <w:szCs w:val="26"/>
        </w:rPr>
        <w:t>os</w:t>
      </w:r>
      <w:r w:rsidR="004112AC">
        <w:rPr>
          <w:rFonts w:ascii="Times" w:hAnsi="Times" w:cs="Times"/>
          <w:sz w:val="26"/>
          <w:szCs w:val="26"/>
        </w:rPr>
        <w:t xml:space="preserve"> autores mostram algumas questões financeiras que estão presentes na vida de um indivíduo ou de uma família</w:t>
      </w:r>
      <w:r w:rsidR="00F63037">
        <w:rPr>
          <w:rFonts w:ascii="Times" w:hAnsi="Times" w:cs="Times"/>
          <w:sz w:val="26"/>
          <w:szCs w:val="26"/>
        </w:rPr>
        <w:t>, entre elas</w:t>
      </w:r>
      <w:r w:rsidR="004112AC">
        <w:rPr>
          <w:rFonts w:ascii="Times" w:hAnsi="Times" w:cs="Times"/>
          <w:sz w:val="26"/>
          <w:szCs w:val="26"/>
        </w:rPr>
        <w:t xml:space="preserve"> “</w:t>
      </w:r>
      <w:r w:rsidR="00F63037">
        <w:rPr>
          <w:rFonts w:ascii="Times" w:hAnsi="Times" w:cs="Times"/>
          <w:sz w:val="26"/>
          <w:szCs w:val="26"/>
        </w:rPr>
        <w:t>[...]</w:t>
      </w:r>
      <w:r w:rsidR="004112AC">
        <w:rPr>
          <w:rFonts w:ascii="Times" w:hAnsi="Times" w:cs="Times"/>
          <w:sz w:val="26"/>
          <w:szCs w:val="26"/>
        </w:rPr>
        <w:t>investimento, aposentadoria, parcelamento, endividamento, oferta, pagamento</w:t>
      </w:r>
      <w:r w:rsidR="00F63037">
        <w:rPr>
          <w:rFonts w:ascii="Times" w:hAnsi="Times" w:cs="Times"/>
          <w:sz w:val="26"/>
          <w:szCs w:val="26"/>
        </w:rPr>
        <w:t>[...]” (CORDEIRO et al., 2018</w:t>
      </w:r>
      <w:r w:rsidR="00142734">
        <w:rPr>
          <w:rFonts w:ascii="Times" w:hAnsi="Times" w:cs="Times"/>
          <w:sz w:val="26"/>
          <w:szCs w:val="26"/>
        </w:rPr>
        <w:t>),</w:t>
      </w:r>
      <w:r w:rsidR="00F63037">
        <w:rPr>
          <w:rFonts w:ascii="Times" w:hAnsi="Times" w:cs="Times"/>
          <w:sz w:val="26"/>
          <w:szCs w:val="26"/>
        </w:rPr>
        <w:t xml:space="preserve"> </w:t>
      </w:r>
      <w:r w:rsidR="00142734">
        <w:rPr>
          <w:rFonts w:ascii="Times" w:hAnsi="Times" w:cs="Times"/>
          <w:sz w:val="26"/>
          <w:szCs w:val="26"/>
        </w:rPr>
        <w:t>c</w:t>
      </w:r>
      <w:r w:rsidR="00F63037">
        <w:rPr>
          <w:rFonts w:ascii="Times" w:hAnsi="Times" w:cs="Times"/>
          <w:sz w:val="26"/>
          <w:szCs w:val="26"/>
        </w:rPr>
        <w:t>om isso, pensando em fornecer conhecimento</w:t>
      </w:r>
      <w:r w:rsidR="00142734">
        <w:rPr>
          <w:rFonts w:ascii="Times" w:hAnsi="Times" w:cs="Times"/>
          <w:sz w:val="26"/>
          <w:szCs w:val="26"/>
        </w:rPr>
        <w:t xml:space="preserve"> financeiro</w:t>
      </w:r>
      <w:r w:rsidR="00F63037">
        <w:rPr>
          <w:rFonts w:ascii="Times" w:hAnsi="Times" w:cs="Times"/>
          <w:sz w:val="26"/>
          <w:szCs w:val="26"/>
        </w:rPr>
        <w:t xml:space="preserve"> </w:t>
      </w:r>
      <w:r w:rsidR="00142734">
        <w:rPr>
          <w:rFonts w:ascii="Times" w:hAnsi="Times" w:cs="Times"/>
          <w:sz w:val="26"/>
          <w:szCs w:val="26"/>
        </w:rPr>
        <w:t>para a</w:t>
      </w:r>
      <w:r w:rsidR="00F63037">
        <w:rPr>
          <w:rFonts w:ascii="Times" w:hAnsi="Times" w:cs="Times"/>
          <w:sz w:val="26"/>
          <w:szCs w:val="26"/>
        </w:rPr>
        <w:t xml:space="preserve"> população brasileir</w:t>
      </w:r>
      <w:r w:rsidR="00142734">
        <w:rPr>
          <w:rFonts w:ascii="Times" w:hAnsi="Times" w:cs="Times"/>
          <w:sz w:val="26"/>
          <w:szCs w:val="26"/>
        </w:rPr>
        <w:t>a aprender lidar de forma consciente diante  esses tipos de situações</w:t>
      </w:r>
      <w:r w:rsidR="00F63037">
        <w:rPr>
          <w:rFonts w:ascii="Times" w:hAnsi="Times" w:cs="Times"/>
          <w:sz w:val="26"/>
          <w:szCs w:val="26"/>
        </w:rPr>
        <w:t>, em 2010 foi implantado a Educação Financeira (EF) no</w:t>
      </w:r>
      <w:r w:rsidR="00142734">
        <w:rPr>
          <w:rFonts w:ascii="Times" w:hAnsi="Times" w:cs="Times"/>
          <w:sz w:val="26"/>
          <w:szCs w:val="26"/>
        </w:rPr>
        <w:t xml:space="preserve"> contexto escolar, com o objetivo de explicar e simplificar o entendimento de atividades financeiras (CORDEIRO et al., 2018).</w:t>
      </w:r>
    </w:p>
    <w:p w14:paraId="456E305E" w14:textId="2E973B20" w:rsidR="00142734" w:rsidRDefault="00142734" w:rsidP="00142734">
      <w:pPr>
        <w:spacing w:before="240" w:after="0" w:line="240" w:lineRule="auto"/>
        <w:jc w:val="both"/>
        <w:rPr>
          <w:rFonts w:ascii="Times" w:hAnsi="Times" w:cs="Times"/>
          <w:sz w:val="26"/>
          <w:szCs w:val="26"/>
        </w:rPr>
      </w:pPr>
      <w:r>
        <w:rPr>
          <w:rFonts w:ascii="Times" w:hAnsi="Times" w:cs="Times"/>
          <w:sz w:val="26"/>
          <w:szCs w:val="26"/>
        </w:rPr>
        <w:tab/>
      </w:r>
      <w:r w:rsidR="00B36E7A">
        <w:rPr>
          <w:rFonts w:ascii="Times" w:hAnsi="Times" w:cs="Times"/>
          <w:sz w:val="26"/>
          <w:szCs w:val="26"/>
        </w:rPr>
        <w:t xml:space="preserve">Na seção seguinte, os autores mostram o conceito de educação financeira, com base na </w:t>
      </w:r>
      <w:r w:rsidR="00F70350">
        <w:rPr>
          <w:rFonts w:ascii="Times" w:hAnsi="Times" w:cs="Times"/>
          <w:sz w:val="26"/>
          <w:szCs w:val="26"/>
        </w:rPr>
        <w:t>OCDE (2005)</w:t>
      </w:r>
      <w:r w:rsidR="00B36E7A">
        <w:rPr>
          <w:rFonts w:ascii="Times" w:hAnsi="Times" w:cs="Times"/>
          <w:sz w:val="26"/>
          <w:szCs w:val="26"/>
        </w:rPr>
        <w:t xml:space="preserve">, Negri </w:t>
      </w:r>
      <w:r w:rsidR="00F70350">
        <w:rPr>
          <w:rFonts w:ascii="Times" w:hAnsi="Times" w:cs="Times"/>
          <w:sz w:val="26"/>
          <w:szCs w:val="26"/>
        </w:rPr>
        <w:t>(</w:t>
      </w:r>
      <w:r w:rsidR="00B36E7A">
        <w:rPr>
          <w:rFonts w:ascii="Times" w:hAnsi="Times" w:cs="Times"/>
          <w:sz w:val="26"/>
          <w:szCs w:val="26"/>
        </w:rPr>
        <w:t>2010</w:t>
      </w:r>
      <w:r w:rsidR="00F70350">
        <w:rPr>
          <w:rFonts w:ascii="Times" w:hAnsi="Times" w:cs="Times"/>
          <w:sz w:val="26"/>
          <w:szCs w:val="26"/>
        </w:rPr>
        <w:t xml:space="preserve">) </w:t>
      </w:r>
      <w:r w:rsidR="00B36E7A">
        <w:rPr>
          <w:rFonts w:ascii="Times" w:hAnsi="Times" w:cs="Times"/>
          <w:sz w:val="26"/>
          <w:szCs w:val="26"/>
        </w:rPr>
        <w:t xml:space="preserve">e </w:t>
      </w:r>
      <w:r w:rsidR="00F70350">
        <w:rPr>
          <w:rFonts w:ascii="Times" w:hAnsi="Times" w:cs="Times"/>
          <w:sz w:val="26"/>
          <w:szCs w:val="26"/>
        </w:rPr>
        <w:t xml:space="preserve">Lucci et al., (2006), e também falam do surgimento da EF no Brasil através da criação da Estratégia Nacional de Educação Financeira (ENEF). Em seguida é relatado a criação de documentos oficiais, leis e decretos que tratam a EF, para que </w:t>
      </w:r>
      <w:r w:rsidR="009A45E8">
        <w:rPr>
          <w:rFonts w:ascii="Times" w:hAnsi="Times" w:cs="Times"/>
          <w:sz w:val="26"/>
          <w:szCs w:val="26"/>
        </w:rPr>
        <w:t>a sociedade adquira</w:t>
      </w:r>
      <w:r w:rsidR="00F70350">
        <w:rPr>
          <w:rFonts w:ascii="Times" w:hAnsi="Times" w:cs="Times"/>
          <w:sz w:val="26"/>
          <w:szCs w:val="26"/>
        </w:rPr>
        <w:t xml:space="preserve"> conhecimento o necessário e coloque em prática.</w:t>
      </w:r>
      <w:r w:rsidR="009A45E8">
        <w:rPr>
          <w:rFonts w:ascii="Times" w:hAnsi="Times" w:cs="Times"/>
          <w:sz w:val="26"/>
          <w:szCs w:val="26"/>
        </w:rPr>
        <w:t xml:space="preserve"> Logo depois os autores fazem uma análise desses documentos, dos Parâmetros Curriculares e da Base Nacional Comum curricular</w:t>
      </w:r>
      <w:r w:rsidR="00B10AB6">
        <w:rPr>
          <w:rFonts w:ascii="Times" w:hAnsi="Times" w:cs="Times"/>
          <w:sz w:val="26"/>
          <w:szCs w:val="26"/>
        </w:rPr>
        <w:t>, análises estas que levam até o fim dos estudos sobre a “Orientação para a EF nas Escolas”</w:t>
      </w:r>
      <w:r w:rsidR="000B7AA6">
        <w:rPr>
          <w:rFonts w:ascii="Times" w:hAnsi="Times" w:cs="Times"/>
          <w:sz w:val="26"/>
          <w:szCs w:val="26"/>
        </w:rPr>
        <w:t xml:space="preserve"> e</w:t>
      </w:r>
      <w:r w:rsidR="00B10AB6">
        <w:rPr>
          <w:rFonts w:ascii="Times" w:hAnsi="Times" w:cs="Times"/>
          <w:sz w:val="26"/>
          <w:szCs w:val="26"/>
        </w:rPr>
        <w:t xml:space="preserve"> </w:t>
      </w:r>
      <w:r w:rsidR="000B7AA6">
        <w:rPr>
          <w:rFonts w:ascii="Times" w:hAnsi="Times" w:cs="Times"/>
          <w:sz w:val="26"/>
          <w:szCs w:val="26"/>
        </w:rPr>
        <w:t>segundo Cordeiro et al. (2018) a</w:t>
      </w:r>
      <w:r w:rsidR="00B10AB6">
        <w:rPr>
          <w:rFonts w:ascii="Times" w:hAnsi="Times" w:cs="Times"/>
          <w:sz w:val="26"/>
          <w:szCs w:val="26"/>
        </w:rPr>
        <w:t xml:space="preserve"> partir daí foram produzidos </w:t>
      </w:r>
      <w:r w:rsidR="000B7AA6">
        <w:rPr>
          <w:rFonts w:ascii="Times" w:hAnsi="Times" w:cs="Times"/>
          <w:sz w:val="26"/>
          <w:szCs w:val="26"/>
        </w:rPr>
        <w:t>matérias</w:t>
      </w:r>
      <w:r w:rsidR="00B10AB6">
        <w:rPr>
          <w:rFonts w:ascii="Times" w:hAnsi="Times" w:cs="Times"/>
          <w:sz w:val="26"/>
          <w:szCs w:val="26"/>
        </w:rPr>
        <w:t xml:space="preserve"> didáticos </w:t>
      </w:r>
      <w:r w:rsidR="000B7AA6">
        <w:rPr>
          <w:rFonts w:ascii="Times" w:hAnsi="Times" w:cs="Times"/>
          <w:sz w:val="26"/>
          <w:szCs w:val="26"/>
        </w:rPr>
        <w:t>voltados para o Ensino Médio e foram aplicados em várias escolas públicas e unidades de Federação.</w:t>
      </w:r>
    </w:p>
    <w:p w14:paraId="21A242C5" w14:textId="6B271C72" w:rsidR="000D732D" w:rsidRDefault="000B7AA6" w:rsidP="00142734">
      <w:pPr>
        <w:spacing w:before="240" w:after="0" w:line="240" w:lineRule="auto"/>
        <w:jc w:val="both"/>
        <w:rPr>
          <w:rFonts w:ascii="Times" w:hAnsi="Times" w:cs="Times"/>
          <w:sz w:val="26"/>
          <w:szCs w:val="26"/>
        </w:rPr>
      </w:pPr>
      <w:r>
        <w:rPr>
          <w:rFonts w:ascii="Times" w:hAnsi="Times" w:cs="Times"/>
          <w:sz w:val="26"/>
          <w:szCs w:val="26"/>
        </w:rPr>
        <w:tab/>
        <w:t xml:space="preserve">Com isso, a partir da </w:t>
      </w:r>
      <w:r w:rsidR="000D732D">
        <w:rPr>
          <w:rFonts w:ascii="Times" w:hAnsi="Times" w:cs="Times"/>
          <w:sz w:val="26"/>
          <w:szCs w:val="26"/>
        </w:rPr>
        <w:t>página</w:t>
      </w:r>
      <w:r>
        <w:rPr>
          <w:rFonts w:ascii="Times" w:hAnsi="Times" w:cs="Times"/>
          <w:sz w:val="26"/>
          <w:szCs w:val="26"/>
        </w:rPr>
        <w:t xml:space="preserve"> 77,</w:t>
      </w:r>
      <w:r w:rsidR="000D732D">
        <w:rPr>
          <w:rFonts w:ascii="Times" w:hAnsi="Times" w:cs="Times"/>
          <w:sz w:val="26"/>
          <w:szCs w:val="26"/>
        </w:rPr>
        <w:t xml:space="preserve"> </w:t>
      </w:r>
      <w:r>
        <w:rPr>
          <w:rFonts w:ascii="Times" w:hAnsi="Times" w:cs="Times"/>
          <w:sz w:val="26"/>
          <w:szCs w:val="26"/>
        </w:rPr>
        <w:t>faz</w:t>
      </w:r>
      <w:r w:rsidR="000D732D">
        <w:rPr>
          <w:rFonts w:ascii="Times" w:hAnsi="Times" w:cs="Times"/>
          <w:sz w:val="26"/>
          <w:szCs w:val="26"/>
        </w:rPr>
        <w:t>-se</w:t>
      </w:r>
      <w:r>
        <w:rPr>
          <w:rFonts w:ascii="Times" w:hAnsi="Times" w:cs="Times"/>
          <w:sz w:val="26"/>
          <w:szCs w:val="26"/>
        </w:rPr>
        <w:t xml:space="preserve"> uma análise de livros didáticos e provas do ENEM e depois faz uma relação entre os dois, </w:t>
      </w:r>
      <w:r w:rsidR="000D732D">
        <w:rPr>
          <w:rFonts w:ascii="Times" w:hAnsi="Times" w:cs="Times"/>
          <w:sz w:val="26"/>
          <w:szCs w:val="26"/>
        </w:rPr>
        <w:t>verificando a abordagem atual da EF dentro do contexto de ensino.  Os autores verificam que nos livros analisados ainda é pouco o conteúdo que se é passado no material didático durante 3 anos, e onde só um dos livros em questão contem esses conhecimentos de EF.</w:t>
      </w:r>
      <w:r w:rsidR="008C3AC6">
        <w:rPr>
          <w:rFonts w:ascii="Times" w:hAnsi="Times" w:cs="Times"/>
          <w:sz w:val="26"/>
          <w:szCs w:val="26"/>
        </w:rPr>
        <w:t xml:space="preserve"> </w:t>
      </w:r>
      <w:r w:rsidR="000D732D">
        <w:rPr>
          <w:rFonts w:ascii="Times" w:hAnsi="Times" w:cs="Times"/>
          <w:sz w:val="26"/>
          <w:szCs w:val="26"/>
        </w:rPr>
        <w:t>Também verificam o crescimento da abordagem de questões relacionadas a Educação Financeira no ENEM durante os anos. As questões abordam temas como, orçamento familiar, salário mínimo, controle financeiro, entre outros, e temas como esses não foram abordados nos livros analisados.</w:t>
      </w:r>
    </w:p>
    <w:p w14:paraId="567B4104" w14:textId="142DE073" w:rsidR="008C3AC6" w:rsidRDefault="008C3AC6" w:rsidP="00142734">
      <w:pPr>
        <w:spacing w:before="240" w:after="0" w:line="240" w:lineRule="auto"/>
        <w:jc w:val="both"/>
        <w:rPr>
          <w:rFonts w:ascii="Times" w:hAnsi="Times" w:cs="Times"/>
          <w:sz w:val="26"/>
          <w:szCs w:val="26"/>
        </w:rPr>
      </w:pPr>
      <w:r>
        <w:rPr>
          <w:rFonts w:ascii="Times" w:hAnsi="Times" w:cs="Times"/>
          <w:sz w:val="26"/>
          <w:szCs w:val="26"/>
        </w:rPr>
        <w:lastRenderedPageBreak/>
        <w:tab/>
        <w:t>Diante disso os autores concluem, que mesmo a EF sendo um tema relativamente novo no brasil, e não sendo abordado ainda como deveria nas escolas, a EF tem grande importância e necessidade, está propenso a se tornar cada vez mais relevante no ensino.</w:t>
      </w:r>
    </w:p>
    <w:p w14:paraId="3F085BC4" w14:textId="688DDAC8" w:rsidR="008C3AC6" w:rsidRDefault="008C3AC6" w:rsidP="00142734">
      <w:pPr>
        <w:spacing w:before="240" w:after="0" w:line="240" w:lineRule="auto"/>
        <w:jc w:val="both"/>
        <w:rPr>
          <w:rFonts w:ascii="Times" w:hAnsi="Times" w:cs="Times"/>
          <w:sz w:val="26"/>
          <w:szCs w:val="26"/>
        </w:rPr>
      </w:pPr>
      <w:r>
        <w:rPr>
          <w:rFonts w:ascii="Times" w:hAnsi="Times" w:cs="Times"/>
          <w:sz w:val="26"/>
          <w:szCs w:val="26"/>
        </w:rPr>
        <w:tab/>
        <w:t>O trabalho informa muito bem a situação da Educação Financeira, e um diferencial foi as lei</w:t>
      </w:r>
      <w:r w:rsidR="0069003E">
        <w:rPr>
          <w:rFonts w:ascii="Times" w:hAnsi="Times" w:cs="Times"/>
          <w:sz w:val="26"/>
          <w:szCs w:val="26"/>
        </w:rPr>
        <w:t xml:space="preserve">s citadas, os decretos, o passo a passo da EF, todo o planejamento. </w:t>
      </w:r>
    </w:p>
    <w:p w14:paraId="79A9B08B" w14:textId="0693C924" w:rsidR="00AF699A" w:rsidRPr="0069003E" w:rsidRDefault="0069003E" w:rsidP="0069003E">
      <w:pPr>
        <w:spacing w:before="240" w:after="0" w:line="240" w:lineRule="auto"/>
        <w:jc w:val="both"/>
        <w:rPr>
          <w:rFonts w:ascii="Times" w:hAnsi="Times" w:cs="Times"/>
          <w:sz w:val="26"/>
          <w:szCs w:val="26"/>
        </w:rPr>
      </w:pPr>
      <w:r>
        <w:rPr>
          <w:rFonts w:ascii="Times" w:hAnsi="Times" w:cs="Times"/>
          <w:sz w:val="26"/>
          <w:szCs w:val="26"/>
        </w:rPr>
        <w:tab/>
        <w:t xml:space="preserve">Um trabalho muito útil e indicado para quem deseja conhecer todo o processo de surgimento e da popularização da Educação Financeira no país, principalmente no contexto de ensino. </w:t>
      </w:r>
    </w:p>
    <w:p w14:paraId="1F65A9AA" w14:textId="4E4C025E" w:rsidR="00524D4A" w:rsidRDefault="00524D4A" w:rsidP="00D857A8">
      <w:pPr>
        <w:spacing w:before="240" w:after="0" w:line="240" w:lineRule="auto"/>
        <w:rPr>
          <w:rFonts w:ascii="Times" w:hAnsi="Times" w:cs="Times"/>
          <w:b/>
          <w:bCs/>
          <w:sz w:val="26"/>
          <w:szCs w:val="26"/>
        </w:rPr>
      </w:pPr>
      <w:r w:rsidRPr="00524D4A">
        <w:rPr>
          <w:rFonts w:ascii="Times" w:hAnsi="Times" w:cs="Times"/>
          <w:b/>
          <w:bCs/>
          <w:sz w:val="26"/>
          <w:szCs w:val="26"/>
        </w:rPr>
        <w:t>Referências</w:t>
      </w:r>
    </w:p>
    <w:p w14:paraId="148CA826" w14:textId="068D4252" w:rsidR="0052342F" w:rsidRDefault="00524D4A" w:rsidP="00D857A8">
      <w:pPr>
        <w:spacing w:before="120" w:after="0" w:line="240" w:lineRule="auto"/>
        <w:ind w:left="284" w:hanging="284"/>
        <w:jc w:val="both"/>
        <w:rPr>
          <w:rFonts w:ascii="Times" w:hAnsi="Times" w:cs="Times"/>
          <w:sz w:val="24"/>
          <w:szCs w:val="24"/>
        </w:rPr>
      </w:pPr>
      <w:r>
        <w:rPr>
          <w:rFonts w:ascii="Times" w:hAnsi="Times" w:cs="Times"/>
          <w:sz w:val="24"/>
          <w:szCs w:val="24"/>
        </w:rPr>
        <w:t>F</w:t>
      </w:r>
      <w:r w:rsidR="0052342F">
        <w:rPr>
          <w:rFonts w:ascii="Times" w:hAnsi="Times" w:cs="Times"/>
          <w:sz w:val="24"/>
          <w:szCs w:val="24"/>
        </w:rPr>
        <w:t>erreira</w:t>
      </w:r>
      <w:r>
        <w:rPr>
          <w:rFonts w:ascii="Times" w:hAnsi="Times" w:cs="Times"/>
          <w:sz w:val="24"/>
          <w:szCs w:val="24"/>
        </w:rPr>
        <w:t xml:space="preserve">, J. C. (2017) “A importância da Educação Financeira Pessoal para a Qualidade de Vida”, Revista do Departamento de Administração da FEA, Caderno de Administração, </w:t>
      </w:r>
      <w:r w:rsidR="00FC28DF">
        <w:rPr>
          <w:rFonts w:ascii="Times" w:hAnsi="Times" w:cs="Times"/>
          <w:sz w:val="24"/>
          <w:szCs w:val="24"/>
        </w:rPr>
        <w:t xml:space="preserve">ISSN 1414-7394, </w:t>
      </w:r>
      <w:r>
        <w:rPr>
          <w:rFonts w:ascii="Times" w:hAnsi="Times" w:cs="Times"/>
          <w:sz w:val="24"/>
          <w:szCs w:val="24"/>
        </w:rPr>
        <w:t xml:space="preserve">Disponível em: </w:t>
      </w:r>
      <w:hyperlink r:id="rId6" w:history="1">
        <w:r w:rsidRPr="008550E7">
          <w:rPr>
            <w:rStyle w:val="Hyperlink"/>
            <w:rFonts w:ascii="Times" w:hAnsi="Times" w:cs="Times"/>
            <w:color w:val="000000" w:themeColor="text1"/>
            <w:sz w:val="24"/>
            <w:szCs w:val="24"/>
            <w:u w:val="none"/>
          </w:rPr>
          <w:t>https://revistas.pucsp.br/caadm/article/view/33268</w:t>
        </w:r>
      </w:hyperlink>
      <w:r w:rsidRPr="008550E7">
        <w:rPr>
          <w:rFonts w:ascii="Times" w:hAnsi="Times" w:cs="Times"/>
          <w:color w:val="000000" w:themeColor="text1"/>
          <w:sz w:val="24"/>
          <w:szCs w:val="24"/>
        </w:rPr>
        <w:t>.</w:t>
      </w:r>
    </w:p>
    <w:p w14:paraId="7BDE3A05" w14:textId="40216E4D" w:rsidR="008550E7" w:rsidRDefault="0052342F" w:rsidP="00D857A8">
      <w:pPr>
        <w:spacing w:before="120" w:after="0" w:line="240" w:lineRule="auto"/>
        <w:ind w:left="284" w:hanging="284"/>
        <w:jc w:val="both"/>
        <w:rPr>
          <w:rFonts w:ascii="Times" w:hAnsi="Times" w:cs="Times"/>
          <w:color w:val="000000" w:themeColor="text1"/>
          <w:sz w:val="24"/>
          <w:szCs w:val="24"/>
        </w:rPr>
      </w:pPr>
      <w:r>
        <w:rPr>
          <w:rFonts w:ascii="Times" w:hAnsi="Times" w:cs="Times"/>
          <w:sz w:val="24"/>
          <w:szCs w:val="24"/>
        </w:rPr>
        <w:t xml:space="preserve">Fiori, D. D., Mafra, R. Z., Fernandes, T. A., Filho, J. B. e Nascimento, L. R. C. (2017) “O efeito da Educação Financeira sobre a relação entre </w:t>
      </w:r>
      <w:r w:rsidR="008550E7">
        <w:rPr>
          <w:rFonts w:ascii="Times" w:hAnsi="Times" w:cs="Times"/>
          <w:sz w:val="24"/>
          <w:szCs w:val="24"/>
        </w:rPr>
        <w:t>adimplência e trabalhadores na cidade de Manaus”, Revista do Instituto de Ciências Econômicas, Administrativas e Contábeis, SINERGIA,</w:t>
      </w:r>
      <w:r w:rsidR="00AF699A">
        <w:rPr>
          <w:rFonts w:ascii="Times" w:hAnsi="Times" w:cs="Times"/>
          <w:sz w:val="24"/>
          <w:szCs w:val="24"/>
        </w:rPr>
        <w:t xml:space="preserve"> ISSN 0102-7360,</w:t>
      </w:r>
      <w:r w:rsidR="008550E7">
        <w:rPr>
          <w:rFonts w:ascii="Times" w:hAnsi="Times" w:cs="Times"/>
          <w:sz w:val="24"/>
          <w:szCs w:val="24"/>
        </w:rPr>
        <w:t xml:space="preserve"> Rio Grande, v. 21, n. 2, p.31-45, Disponível em: </w:t>
      </w:r>
      <w:hyperlink r:id="rId7" w:history="1">
        <w:r w:rsidR="008550E7" w:rsidRPr="008550E7">
          <w:rPr>
            <w:rStyle w:val="Hyperlink"/>
            <w:rFonts w:ascii="Times" w:hAnsi="Times" w:cs="Times"/>
            <w:color w:val="000000" w:themeColor="text1"/>
            <w:sz w:val="24"/>
            <w:szCs w:val="24"/>
            <w:u w:val="none"/>
          </w:rPr>
          <w:t>https://seer.furg.br/sinergia/article/view/7215</w:t>
        </w:r>
      </w:hyperlink>
      <w:r w:rsidR="008550E7" w:rsidRPr="008550E7">
        <w:rPr>
          <w:rFonts w:ascii="Times" w:hAnsi="Times" w:cs="Times"/>
          <w:color w:val="000000" w:themeColor="text1"/>
          <w:sz w:val="24"/>
          <w:szCs w:val="24"/>
        </w:rPr>
        <w:t>.</w:t>
      </w:r>
    </w:p>
    <w:p w14:paraId="51B797D5" w14:textId="35935E5B" w:rsidR="008550E7" w:rsidRPr="00682F31" w:rsidRDefault="008550E7" w:rsidP="00682F31">
      <w:pPr>
        <w:spacing w:before="120" w:after="0" w:line="240" w:lineRule="auto"/>
        <w:ind w:left="284" w:hanging="284"/>
        <w:jc w:val="both"/>
        <w:rPr>
          <w:rFonts w:ascii="Times" w:hAnsi="Times" w:cs="Times"/>
          <w:color w:val="000000" w:themeColor="text1"/>
          <w:sz w:val="24"/>
          <w:szCs w:val="24"/>
        </w:rPr>
      </w:pPr>
      <w:r>
        <w:rPr>
          <w:rFonts w:ascii="Times" w:hAnsi="Times" w:cs="Times"/>
          <w:color w:val="000000" w:themeColor="text1"/>
          <w:sz w:val="24"/>
          <w:szCs w:val="24"/>
        </w:rPr>
        <w:t xml:space="preserve">Cordeiro, </w:t>
      </w:r>
      <w:r w:rsidR="00FC28DF">
        <w:rPr>
          <w:rFonts w:ascii="Times" w:hAnsi="Times" w:cs="Times"/>
          <w:color w:val="000000" w:themeColor="text1"/>
          <w:sz w:val="24"/>
          <w:szCs w:val="24"/>
        </w:rPr>
        <w:t xml:space="preserve">N. J. N., Costa, M. G. V. e Silva, M. N. (2018) “EDUCAÇÃO FINANCEIRA NO BRASIL: uma perspectiva panorâmica”, Ensino da Matemática em Debate, </w:t>
      </w:r>
      <w:r w:rsidR="00FC28DF" w:rsidRPr="00FC28DF">
        <w:rPr>
          <w:rFonts w:ascii="Times" w:hAnsi="Times" w:cs="Times"/>
          <w:sz w:val="24"/>
          <w:szCs w:val="24"/>
        </w:rPr>
        <w:t>ISSN</w:t>
      </w:r>
      <w:r w:rsidR="00FC28DF">
        <w:rPr>
          <w:rFonts w:ascii="Times" w:hAnsi="Times" w:cs="Times"/>
          <w:sz w:val="24"/>
          <w:szCs w:val="24"/>
        </w:rPr>
        <w:t xml:space="preserve"> </w:t>
      </w:r>
      <w:r w:rsidR="00FC28DF" w:rsidRPr="00FC28DF">
        <w:rPr>
          <w:rFonts w:ascii="Times" w:hAnsi="Times" w:cs="Times"/>
          <w:sz w:val="24"/>
          <w:szCs w:val="24"/>
        </w:rPr>
        <w:t>2358-4122</w:t>
      </w:r>
      <w:r w:rsidR="00FC28DF">
        <w:rPr>
          <w:rFonts w:ascii="Times New Roman" w:hAnsi="Times New Roman" w:cs="Times New Roman"/>
          <w:sz w:val="20"/>
          <w:szCs w:val="20"/>
        </w:rPr>
        <w:t>,</w:t>
      </w:r>
      <w:r w:rsidR="00FC28DF">
        <w:rPr>
          <w:rFonts w:ascii="Times" w:hAnsi="Times" w:cs="Times"/>
          <w:color w:val="000000" w:themeColor="text1"/>
          <w:sz w:val="24"/>
          <w:szCs w:val="24"/>
        </w:rPr>
        <w:t xml:space="preserve"> São Paulo, v. 5, n. 1, p. 69-84, Disponível em: </w:t>
      </w:r>
      <w:hyperlink r:id="rId8" w:history="1">
        <w:r w:rsidR="00FC28DF" w:rsidRPr="00FC28DF">
          <w:rPr>
            <w:rStyle w:val="Hyperlink"/>
            <w:rFonts w:ascii="Times" w:hAnsi="Times" w:cs="Times"/>
            <w:color w:val="000000" w:themeColor="text1"/>
            <w:sz w:val="24"/>
            <w:szCs w:val="24"/>
            <w:u w:val="none"/>
          </w:rPr>
          <w:t>https://revistas.pucsp.br/emd/article/view/36841</w:t>
        </w:r>
      </w:hyperlink>
      <w:r w:rsidR="00FC28DF">
        <w:rPr>
          <w:rFonts w:ascii="Times" w:hAnsi="Times" w:cs="Times"/>
          <w:color w:val="000000" w:themeColor="text1"/>
          <w:sz w:val="24"/>
          <w:szCs w:val="24"/>
        </w:rPr>
        <w:t>.</w:t>
      </w:r>
    </w:p>
    <w:sectPr w:rsidR="008550E7" w:rsidRPr="00682F31" w:rsidSect="00F60D58">
      <w:pgSz w:w="11906" w:h="16838"/>
      <w:pgMar w:top="1985"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235B8"/>
    <w:multiLevelType w:val="hybridMultilevel"/>
    <w:tmpl w:val="092A0B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7570C34"/>
    <w:multiLevelType w:val="hybridMultilevel"/>
    <w:tmpl w:val="B5A28D8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8826633"/>
    <w:multiLevelType w:val="hybridMultilevel"/>
    <w:tmpl w:val="2C30AEB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EDF1D8C"/>
    <w:multiLevelType w:val="hybridMultilevel"/>
    <w:tmpl w:val="C6D4490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7A1"/>
    <w:rsid w:val="00084294"/>
    <w:rsid w:val="000B7AA6"/>
    <w:rsid w:val="000C388A"/>
    <w:rsid w:val="000D3048"/>
    <w:rsid w:val="000D732D"/>
    <w:rsid w:val="000E4435"/>
    <w:rsid w:val="001048B3"/>
    <w:rsid w:val="00142734"/>
    <w:rsid w:val="00147334"/>
    <w:rsid w:val="00174B21"/>
    <w:rsid w:val="002E154F"/>
    <w:rsid w:val="002E421E"/>
    <w:rsid w:val="00350B32"/>
    <w:rsid w:val="0036090E"/>
    <w:rsid w:val="00390B67"/>
    <w:rsid w:val="00395F64"/>
    <w:rsid w:val="003A0381"/>
    <w:rsid w:val="003C75F3"/>
    <w:rsid w:val="003D1564"/>
    <w:rsid w:val="004112AC"/>
    <w:rsid w:val="004113F2"/>
    <w:rsid w:val="0044191B"/>
    <w:rsid w:val="00471ACA"/>
    <w:rsid w:val="004C2D32"/>
    <w:rsid w:val="0052342F"/>
    <w:rsid w:val="00524D4A"/>
    <w:rsid w:val="0052616D"/>
    <w:rsid w:val="005277C1"/>
    <w:rsid w:val="00561018"/>
    <w:rsid w:val="00565EE4"/>
    <w:rsid w:val="005928C9"/>
    <w:rsid w:val="00593ED8"/>
    <w:rsid w:val="005C5981"/>
    <w:rsid w:val="005D79DB"/>
    <w:rsid w:val="00601398"/>
    <w:rsid w:val="00625D93"/>
    <w:rsid w:val="00630F8F"/>
    <w:rsid w:val="00645E7F"/>
    <w:rsid w:val="00682F31"/>
    <w:rsid w:val="0069003E"/>
    <w:rsid w:val="00703362"/>
    <w:rsid w:val="007507BB"/>
    <w:rsid w:val="0075596C"/>
    <w:rsid w:val="00765A76"/>
    <w:rsid w:val="008063CD"/>
    <w:rsid w:val="00836823"/>
    <w:rsid w:val="008550E7"/>
    <w:rsid w:val="008C0FB7"/>
    <w:rsid w:val="008C3AC6"/>
    <w:rsid w:val="008F36E2"/>
    <w:rsid w:val="00905758"/>
    <w:rsid w:val="00923328"/>
    <w:rsid w:val="009541D3"/>
    <w:rsid w:val="009A45E8"/>
    <w:rsid w:val="009B2C30"/>
    <w:rsid w:val="009D7052"/>
    <w:rsid w:val="00A53F3E"/>
    <w:rsid w:val="00A600EB"/>
    <w:rsid w:val="00A6632A"/>
    <w:rsid w:val="00AF4293"/>
    <w:rsid w:val="00AF699A"/>
    <w:rsid w:val="00B011C3"/>
    <w:rsid w:val="00B049B0"/>
    <w:rsid w:val="00B10AB6"/>
    <w:rsid w:val="00B16B36"/>
    <w:rsid w:val="00B36E7A"/>
    <w:rsid w:val="00B60D95"/>
    <w:rsid w:val="00B93FF8"/>
    <w:rsid w:val="00B9542A"/>
    <w:rsid w:val="00BB52E2"/>
    <w:rsid w:val="00BF28DD"/>
    <w:rsid w:val="00C166BA"/>
    <w:rsid w:val="00C266CE"/>
    <w:rsid w:val="00C57D8D"/>
    <w:rsid w:val="00C73DA6"/>
    <w:rsid w:val="00C752F0"/>
    <w:rsid w:val="00CD0B57"/>
    <w:rsid w:val="00CD1B84"/>
    <w:rsid w:val="00CF3888"/>
    <w:rsid w:val="00D02047"/>
    <w:rsid w:val="00D104C0"/>
    <w:rsid w:val="00D857A8"/>
    <w:rsid w:val="00DA0E66"/>
    <w:rsid w:val="00DF2F21"/>
    <w:rsid w:val="00E40C2F"/>
    <w:rsid w:val="00E457A1"/>
    <w:rsid w:val="00E700C8"/>
    <w:rsid w:val="00E72A7D"/>
    <w:rsid w:val="00EA19DA"/>
    <w:rsid w:val="00EB1F31"/>
    <w:rsid w:val="00ED474A"/>
    <w:rsid w:val="00EF7A25"/>
    <w:rsid w:val="00F43059"/>
    <w:rsid w:val="00F60D58"/>
    <w:rsid w:val="00F63037"/>
    <w:rsid w:val="00F70350"/>
    <w:rsid w:val="00F85885"/>
    <w:rsid w:val="00FC28DF"/>
    <w:rsid w:val="00FC3251"/>
    <w:rsid w:val="00FF1E4A"/>
    <w:rsid w:val="00FF64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3B438"/>
  <w15:chartTrackingRefBased/>
  <w15:docId w15:val="{A9FA62AE-4CA5-43F7-8561-B3E44A4EE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5D79DB"/>
    <w:rPr>
      <w:color w:val="0563C1" w:themeColor="hyperlink"/>
      <w:u w:val="single"/>
    </w:rPr>
  </w:style>
  <w:style w:type="character" w:styleId="MenoPendente">
    <w:name w:val="Unresolved Mention"/>
    <w:basedOn w:val="Fontepargpadro"/>
    <w:uiPriority w:val="99"/>
    <w:semiHidden/>
    <w:unhideWhenUsed/>
    <w:rsid w:val="005D79DB"/>
    <w:rPr>
      <w:color w:val="605E5C"/>
      <w:shd w:val="clear" w:color="auto" w:fill="E1DFDD"/>
    </w:rPr>
  </w:style>
  <w:style w:type="paragraph" w:styleId="PargrafodaLista">
    <w:name w:val="List Paragraph"/>
    <w:basedOn w:val="Normal"/>
    <w:uiPriority w:val="34"/>
    <w:qFormat/>
    <w:rsid w:val="00524D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istas.pucsp.br/emd/article/view/36841" TargetMode="External"/><Relationship Id="rId3" Type="http://schemas.openxmlformats.org/officeDocument/2006/relationships/styles" Target="styles.xml"/><Relationship Id="rId7" Type="http://schemas.openxmlformats.org/officeDocument/2006/relationships/hyperlink" Target="https://seer.furg.br/sinergia/article/view/721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evistas.pucsp.br/caadm/article/view/33268"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C9CE9-5D2E-4AC9-9C39-4A3223330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1624</TotalTime>
  <Pages>5</Pages>
  <Words>2203</Words>
  <Characters>11898</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Pedro Pereira Lima</dc:creator>
  <cp:keywords/>
  <dc:description/>
  <cp:lastModifiedBy>João Pedro Pereira Lima</cp:lastModifiedBy>
  <cp:revision>10</cp:revision>
  <dcterms:created xsi:type="dcterms:W3CDTF">2021-08-03T16:39:00Z</dcterms:created>
  <dcterms:modified xsi:type="dcterms:W3CDTF">2021-08-05T14:21:00Z</dcterms:modified>
</cp:coreProperties>
</file>