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81CB9" w14:textId="77777777" w:rsidR="00577663" w:rsidRPr="00F07D82" w:rsidRDefault="00577663" w:rsidP="00577663">
      <w:pPr>
        <w:spacing w:after="174" w:line="259" w:lineRule="auto"/>
        <w:ind w:left="-5"/>
        <w:rPr>
          <w:b/>
          <w:bCs/>
          <w:sz w:val="24"/>
          <w:szCs w:val="24"/>
        </w:rPr>
      </w:pPr>
      <w:r w:rsidRPr="00F07D82">
        <w:rPr>
          <w:b/>
          <w:bCs/>
          <w:sz w:val="24"/>
          <w:szCs w:val="24"/>
        </w:rPr>
        <w:t>Equipe</w:t>
      </w:r>
    </w:p>
    <w:p w14:paraId="748DE431" w14:textId="5557CBBD" w:rsidR="00577663" w:rsidRDefault="00577663" w:rsidP="00577663">
      <w:pPr>
        <w:ind w:left="-5"/>
        <w:rPr>
          <w:sz w:val="24"/>
          <w:szCs w:val="24"/>
          <w:u w:val="single"/>
        </w:rPr>
      </w:pPr>
      <w:r w:rsidRPr="00F07D82">
        <w:rPr>
          <w:sz w:val="24"/>
          <w:szCs w:val="24"/>
        </w:rPr>
        <w:t xml:space="preserve">João Pedro, Josué Araújo, Thiago Henry </w:t>
      </w:r>
    </w:p>
    <w:p w14:paraId="242FF0D2" w14:textId="77777777" w:rsidR="00577663" w:rsidRPr="00577663" w:rsidRDefault="00577663" w:rsidP="00577663">
      <w:pPr>
        <w:ind w:left="-5"/>
        <w:rPr>
          <w:sz w:val="24"/>
          <w:szCs w:val="24"/>
          <w:u w:val="single"/>
        </w:rPr>
      </w:pPr>
    </w:p>
    <w:p w14:paraId="3E7BB482" w14:textId="79B01E78" w:rsidR="006979BD" w:rsidRPr="00F07D82" w:rsidRDefault="00F07D82">
      <w:pPr>
        <w:spacing w:after="174" w:line="259" w:lineRule="auto"/>
        <w:ind w:left="-5"/>
        <w:rPr>
          <w:b/>
          <w:bCs/>
          <w:sz w:val="24"/>
          <w:szCs w:val="24"/>
        </w:rPr>
      </w:pPr>
      <w:r w:rsidRPr="00F07D82">
        <w:rPr>
          <w:b/>
          <w:bCs/>
          <w:sz w:val="24"/>
          <w:szCs w:val="24"/>
        </w:rPr>
        <w:t>Assunto Geral</w:t>
      </w:r>
    </w:p>
    <w:p w14:paraId="2AC8BB77" w14:textId="77777777" w:rsidR="006979BD" w:rsidRPr="00F07D82" w:rsidRDefault="00F07D82">
      <w:pPr>
        <w:ind w:left="-5"/>
        <w:rPr>
          <w:sz w:val="24"/>
          <w:szCs w:val="24"/>
        </w:rPr>
      </w:pPr>
      <w:r w:rsidRPr="00F07D82">
        <w:rPr>
          <w:sz w:val="24"/>
          <w:szCs w:val="24"/>
        </w:rPr>
        <w:t xml:space="preserve">Educação Financeira e Investimentos </w:t>
      </w:r>
    </w:p>
    <w:p w14:paraId="71CC8EB5" w14:textId="77777777" w:rsidR="006979BD" w:rsidRPr="00F07D82" w:rsidRDefault="00F07D82">
      <w:pPr>
        <w:spacing w:after="175" w:line="259" w:lineRule="auto"/>
        <w:ind w:left="0" w:firstLine="0"/>
        <w:rPr>
          <w:sz w:val="24"/>
          <w:szCs w:val="24"/>
        </w:rPr>
      </w:pPr>
      <w:r w:rsidRPr="00F07D82">
        <w:rPr>
          <w:sz w:val="24"/>
          <w:szCs w:val="24"/>
        </w:rPr>
        <w:t xml:space="preserve"> </w:t>
      </w:r>
    </w:p>
    <w:p w14:paraId="4F8BA4B9" w14:textId="68F4E945" w:rsidR="006979BD" w:rsidRPr="00F07D82" w:rsidRDefault="00F07D82">
      <w:pPr>
        <w:spacing w:after="174" w:line="259" w:lineRule="auto"/>
        <w:ind w:left="-5"/>
        <w:rPr>
          <w:b/>
          <w:bCs/>
          <w:sz w:val="24"/>
          <w:szCs w:val="24"/>
        </w:rPr>
      </w:pPr>
      <w:r w:rsidRPr="00F07D82">
        <w:rPr>
          <w:b/>
          <w:bCs/>
          <w:sz w:val="24"/>
          <w:szCs w:val="24"/>
        </w:rPr>
        <w:t>Delimitação do Tema</w:t>
      </w:r>
    </w:p>
    <w:p w14:paraId="3B3B277F" w14:textId="60F3C72F" w:rsidR="006979BD" w:rsidRPr="00F07D82" w:rsidRDefault="00F07D82">
      <w:pPr>
        <w:ind w:left="-5"/>
        <w:rPr>
          <w:sz w:val="24"/>
          <w:szCs w:val="24"/>
        </w:rPr>
      </w:pPr>
      <w:r w:rsidRPr="00F07D82">
        <w:rPr>
          <w:sz w:val="24"/>
          <w:szCs w:val="24"/>
        </w:rPr>
        <w:t xml:space="preserve">A Falta de Educação Financeira e práticas de Investimentos pessoal: uma motivação do uso de tecnologias no processo de controle e crescimento financeiro para indivíduos de </w:t>
      </w:r>
      <w:r w:rsidR="00527F2A">
        <w:rPr>
          <w:sz w:val="24"/>
          <w:szCs w:val="24"/>
        </w:rPr>
        <w:t>classe</w:t>
      </w:r>
      <w:r w:rsidRPr="00F07D82">
        <w:rPr>
          <w:sz w:val="24"/>
          <w:szCs w:val="24"/>
        </w:rPr>
        <w:t xml:space="preserve"> média</w:t>
      </w:r>
      <w:r w:rsidR="006D1A2F">
        <w:rPr>
          <w:sz w:val="24"/>
          <w:szCs w:val="24"/>
        </w:rPr>
        <w:t xml:space="preserve"> e baixa</w:t>
      </w:r>
    </w:p>
    <w:p w14:paraId="67670841" w14:textId="77777777" w:rsidR="006979BD" w:rsidRPr="00F07D82" w:rsidRDefault="00F07D82">
      <w:pPr>
        <w:spacing w:after="172" w:line="259" w:lineRule="auto"/>
        <w:ind w:left="0" w:firstLine="0"/>
        <w:rPr>
          <w:b/>
          <w:bCs/>
          <w:sz w:val="24"/>
          <w:szCs w:val="24"/>
        </w:rPr>
      </w:pPr>
      <w:r w:rsidRPr="00F07D82">
        <w:rPr>
          <w:b/>
          <w:bCs/>
          <w:sz w:val="24"/>
          <w:szCs w:val="24"/>
        </w:rPr>
        <w:t xml:space="preserve"> </w:t>
      </w:r>
    </w:p>
    <w:p w14:paraId="76B48CA3" w14:textId="49D35F34" w:rsidR="006979BD" w:rsidRPr="00F07D82" w:rsidRDefault="00F07D82">
      <w:pPr>
        <w:spacing w:after="174" w:line="259" w:lineRule="auto"/>
        <w:ind w:left="-5"/>
        <w:rPr>
          <w:b/>
          <w:bCs/>
          <w:sz w:val="24"/>
          <w:szCs w:val="24"/>
        </w:rPr>
      </w:pPr>
      <w:r w:rsidRPr="00F07D82">
        <w:rPr>
          <w:b/>
          <w:bCs/>
          <w:sz w:val="24"/>
          <w:szCs w:val="24"/>
        </w:rPr>
        <w:t>Delimitação do Problema</w:t>
      </w:r>
    </w:p>
    <w:p w14:paraId="779A0FDB" w14:textId="7DBF786E" w:rsidR="006979BD" w:rsidRPr="00F07D82" w:rsidRDefault="00F07D82" w:rsidP="00577663">
      <w:pPr>
        <w:ind w:left="-5"/>
        <w:rPr>
          <w:sz w:val="24"/>
          <w:szCs w:val="24"/>
        </w:rPr>
      </w:pPr>
      <w:r w:rsidRPr="00F07D82">
        <w:rPr>
          <w:sz w:val="24"/>
          <w:szCs w:val="24"/>
        </w:rPr>
        <w:t xml:space="preserve">Como o uso da tecnologia aplicado ao ensino financeiro e de investimentos pode influenciar no controle econômico pessoal de indivíduos </w:t>
      </w:r>
      <w:r w:rsidR="006D1A2F">
        <w:rPr>
          <w:sz w:val="24"/>
          <w:szCs w:val="24"/>
        </w:rPr>
        <w:t>com renda</w:t>
      </w:r>
      <w:r w:rsidRPr="00F07D82">
        <w:rPr>
          <w:sz w:val="24"/>
          <w:szCs w:val="24"/>
        </w:rPr>
        <w:t xml:space="preserve"> média</w:t>
      </w:r>
      <w:r w:rsidR="006D1A2F">
        <w:rPr>
          <w:sz w:val="24"/>
          <w:szCs w:val="24"/>
        </w:rPr>
        <w:t xml:space="preserve"> e baixa</w:t>
      </w:r>
      <w:r w:rsidRPr="00F07D82">
        <w:rPr>
          <w:sz w:val="24"/>
          <w:szCs w:val="24"/>
        </w:rPr>
        <w:t xml:space="preserve">? </w:t>
      </w:r>
    </w:p>
    <w:sectPr w:rsidR="006979BD" w:rsidRPr="00F07D82">
      <w:pgSz w:w="11906" w:h="16838"/>
      <w:pgMar w:top="1440" w:right="1803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BD"/>
    <w:rsid w:val="00527F2A"/>
    <w:rsid w:val="00577663"/>
    <w:rsid w:val="006979BD"/>
    <w:rsid w:val="006D1A2F"/>
    <w:rsid w:val="00F0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3827"/>
  <w15:docId w15:val="{E923C38B-4997-470D-A364-26531BDF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423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Grupo</dc:title>
  <dc:subject/>
  <dc:creator>João Pedro</dc:creator>
  <cp:keywords/>
  <cp:lastModifiedBy>João Pedro Pereira Lima</cp:lastModifiedBy>
  <cp:revision>5</cp:revision>
  <dcterms:created xsi:type="dcterms:W3CDTF">2021-08-08T08:40:00Z</dcterms:created>
  <dcterms:modified xsi:type="dcterms:W3CDTF">2021-08-14T01:28:00Z</dcterms:modified>
</cp:coreProperties>
</file>