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 de obras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ANDRÉ HYGINO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1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Cadeira Universitária</w:t>
      </w:r>
      <w:r w:rsidDel="00000000" w:rsidR="00000000" w:rsidRPr="00000000">
        <w:rPr>
          <w:sz w:val="24"/>
          <w:szCs w:val="24"/>
          <w:rtl w:val="0"/>
        </w:rPr>
        <w:t xml:space="preserve">, 2017. Com  Luiza Coimbra. Intervenções com Lambe-lambe e serigrafia.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2</w:t>
      </w:r>
      <w:r w:rsidDel="00000000" w:rsidR="00000000" w:rsidRPr="00000000">
        <w:rPr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Série Prova de Estado, </w:t>
      </w:r>
      <w:r w:rsidDel="00000000" w:rsidR="00000000" w:rsidRPr="00000000">
        <w:rPr>
          <w:sz w:val="24"/>
          <w:szCs w:val="24"/>
          <w:rtl w:val="0"/>
        </w:rPr>
        <w:t xml:space="preserve">2013. Impressões de tampos de carteira escolar, 42 x 60 cm.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3</w:t>
      </w:r>
      <w:r w:rsidDel="00000000" w:rsidR="00000000" w:rsidRPr="00000000">
        <w:rPr>
          <w:i w:val="1"/>
          <w:sz w:val="24"/>
          <w:szCs w:val="24"/>
          <w:rtl w:val="0"/>
        </w:rPr>
        <w:t xml:space="preserve">: Ensino Superior, Ambidestra e Saída de emergência (Da série Protótipos</w:t>
      </w:r>
      <w:r w:rsidDel="00000000" w:rsidR="00000000" w:rsidRPr="00000000">
        <w:rPr>
          <w:sz w:val="24"/>
          <w:szCs w:val="24"/>
          <w:rtl w:val="0"/>
        </w:rPr>
        <w:t xml:space="preserve"> Inadequados), 2021. Madeira pinus, 62 x 35 x 21 cm, 40,2 x 29 x 31, 7 cm e 60,2 x 25,5 x 34 cm.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4:</w:t>
      </w:r>
      <w:r w:rsidDel="00000000" w:rsidR="00000000" w:rsidRPr="00000000">
        <w:rPr>
          <w:i w:val="1"/>
          <w:sz w:val="24"/>
          <w:szCs w:val="24"/>
          <w:rtl w:val="0"/>
        </w:rPr>
        <w:t xml:space="preserve"> Das vezes que não foi à Lua #2</w:t>
      </w:r>
      <w:r w:rsidDel="00000000" w:rsidR="00000000" w:rsidRPr="00000000">
        <w:rPr>
          <w:sz w:val="24"/>
          <w:szCs w:val="24"/>
          <w:rtl w:val="0"/>
        </w:rPr>
        <w:t xml:space="preserve">, 2017. Frotagem sobre algodão cru.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5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i w:val="1"/>
          <w:sz w:val="24"/>
          <w:szCs w:val="24"/>
          <w:rtl w:val="0"/>
        </w:rPr>
        <w:t xml:space="preserve"> Livro-chão</w:t>
      </w:r>
      <w:r w:rsidDel="00000000" w:rsidR="00000000" w:rsidRPr="00000000">
        <w:rPr>
          <w:sz w:val="24"/>
          <w:szCs w:val="24"/>
          <w:rtl w:val="0"/>
        </w:rPr>
        <w:t xml:space="preserve">, 2017. Gravura e fotolivro.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